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D8" w:rsidRPr="002E57D8" w:rsidRDefault="002E57D8" w:rsidP="002E57D8">
      <w:pPr>
        <w:suppressAutoHyphens/>
        <w:spacing w:after="0" w:line="240" w:lineRule="auto"/>
        <w:ind w:left="709"/>
        <w:jc w:val="right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2E57D8">
        <w:rPr>
          <w:rFonts w:ascii="Times New Roman" w:hAnsi="Times New Roman"/>
          <w:b/>
          <w:sz w:val="28"/>
          <w:szCs w:val="28"/>
          <w:lang w:val="uk-UA" w:eastAsia="fr-FR"/>
        </w:rPr>
        <w:t>Андрій ЛИТВИН</w:t>
      </w:r>
    </w:p>
    <w:p w:rsidR="002E57D8" w:rsidRDefault="002E57D8" w:rsidP="002E19D0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2E57D8">
        <w:rPr>
          <w:rFonts w:ascii="Times New Roman" w:hAnsi="Times New Roman"/>
          <w:b/>
          <w:caps/>
          <w:sz w:val="28"/>
          <w:szCs w:val="28"/>
        </w:rPr>
        <w:t xml:space="preserve">ЗАБЕЗПЕЧЕННЯ ЯКОСТІ </w:t>
      </w:r>
      <w:r w:rsidRPr="00165548">
        <w:rPr>
          <w:rFonts w:ascii="Times New Roman" w:hAnsi="Times New Roman"/>
          <w:b/>
          <w:caps/>
          <w:sz w:val="28"/>
          <w:szCs w:val="28"/>
        </w:rPr>
        <w:t>ПІДГОТОВК</w:t>
      </w:r>
      <w:r>
        <w:rPr>
          <w:rFonts w:ascii="Times New Roman" w:hAnsi="Times New Roman"/>
          <w:b/>
          <w:caps/>
          <w:sz w:val="28"/>
          <w:szCs w:val="28"/>
        </w:rPr>
        <w:t>И</w:t>
      </w:r>
      <w:r w:rsidRPr="002E57D8">
        <w:rPr>
          <w:rFonts w:ascii="Times New Roman" w:hAnsi="Times New Roman"/>
          <w:b/>
          <w:caps/>
          <w:sz w:val="28"/>
          <w:szCs w:val="28"/>
        </w:rPr>
        <w:t xml:space="preserve"> ВИКЛАДАЧА ВИЩОЇ</w:t>
      </w:r>
      <w:r w:rsidRPr="00165548">
        <w:rPr>
          <w:rFonts w:ascii="Times New Roman" w:hAnsi="Times New Roman"/>
          <w:b/>
          <w:sz w:val="28"/>
          <w:szCs w:val="28"/>
          <w:lang w:eastAsia="fr-FR"/>
        </w:rPr>
        <w:t xml:space="preserve"> ШКОЛИ </w:t>
      </w:r>
      <w:r>
        <w:rPr>
          <w:rFonts w:ascii="Times New Roman" w:hAnsi="Times New Roman"/>
          <w:b/>
          <w:caps/>
          <w:sz w:val="28"/>
          <w:szCs w:val="28"/>
        </w:rPr>
        <w:t>ДО</w:t>
      </w:r>
      <w:r w:rsidRPr="00165548">
        <w:rPr>
          <w:rFonts w:ascii="Times New Roman" w:hAnsi="Times New Roman"/>
          <w:b/>
          <w:caps/>
          <w:sz w:val="28"/>
          <w:szCs w:val="28"/>
        </w:rPr>
        <w:t xml:space="preserve"> формування інформаційної культури особистості майбутнього фахівця зв’язку</w:t>
      </w:r>
    </w:p>
    <w:p w:rsidR="003C3252" w:rsidRPr="003C3252" w:rsidRDefault="002E57D8" w:rsidP="003C32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забезпечення якості підготовки викладача вищої школи до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252" w:rsidRPr="00165548">
        <w:rPr>
          <w:rFonts w:ascii="Times New Roman" w:hAnsi="Times New Roman"/>
          <w:sz w:val="28"/>
          <w:szCs w:val="28"/>
          <w:lang w:val="uk-UA"/>
        </w:rPr>
        <w:t>формува</w:t>
      </w:r>
      <w:r>
        <w:rPr>
          <w:rFonts w:ascii="Times New Roman" w:hAnsi="Times New Roman"/>
          <w:sz w:val="28"/>
          <w:szCs w:val="28"/>
          <w:lang w:val="uk-UA"/>
        </w:rPr>
        <w:t>ння</w:t>
      </w:r>
      <w:r w:rsidR="00FA2252" w:rsidRPr="00165548">
        <w:rPr>
          <w:rFonts w:ascii="Times New Roman" w:hAnsi="Times New Roman"/>
          <w:sz w:val="28"/>
          <w:szCs w:val="28"/>
          <w:lang w:val="uk-UA"/>
        </w:rPr>
        <w:t xml:space="preserve"> інформаційн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="00FA2252" w:rsidRPr="00165548">
        <w:rPr>
          <w:rFonts w:ascii="Times New Roman" w:hAnsi="Times New Roman"/>
          <w:sz w:val="28"/>
          <w:szCs w:val="28"/>
          <w:lang w:val="uk-UA"/>
        </w:rPr>
        <w:t xml:space="preserve"> культур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FA2252" w:rsidRPr="00165548">
        <w:rPr>
          <w:rFonts w:ascii="Times New Roman" w:hAnsi="Times New Roman"/>
          <w:sz w:val="28"/>
          <w:szCs w:val="28"/>
          <w:lang w:val="uk-UA"/>
        </w:rPr>
        <w:t xml:space="preserve"> особистості майбутнього фахівця зв’язку</w:t>
      </w:r>
      <w:r>
        <w:rPr>
          <w:rFonts w:ascii="Times New Roman" w:hAnsi="Times New Roman"/>
          <w:sz w:val="28"/>
          <w:szCs w:val="28"/>
          <w:lang w:val="uk-UA"/>
        </w:rPr>
        <w:t xml:space="preserve">, слід, </w:t>
      </w:r>
      <w:r w:rsidR="00165548" w:rsidRPr="00165548">
        <w:rPr>
          <w:rFonts w:ascii="Times New Roman" w:hAnsi="Times New Roman"/>
          <w:sz w:val="28"/>
          <w:szCs w:val="28"/>
          <w:lang w:val="uk-UA"/>
        </w:rPr>
        <w:t>як засвідчує</w:t>
      </w:r>
      <w:r w:rsidR="002E19D0" w:rsidRPr="00165548">
        <w:rPr>
          <w:rFonts w:ascii="Times New Roman" w:hAnsi="Times New Roman"/>
          <w:sz w:val="28"/>
          <w:szCs w:val="28"/>
          <w:lang w:val="uk-UA"/>
        </w:rPr>
        <w:t xml:space="preserve"> аналіз сучасних досліджень [1</w:t>
      </w:r>
      <w:r w:rsidR="00E24FE2">
        <w:rPr>
          <w:rFonts w:ascii="Times New Roman" w:hAnsi="Times New Roman"/>
          <w:sz w:val="28"/>
          <w:szCs w:val="28"/>
          <w:lang w:val="uk-UA"/>
        </w:rPr>
        <w:t>–22</w:t>
      </w:r>
      <w:r w:rsidR="002E19D0" w:rsidRPr="00165548">
        <w:rPr>
          <w:rFonts w:ascii="Times New Roman" w:hAnsi="Times New Roman"/>
          <w:sz w:val="28"/>
          <w:szCs w:val="28"/>
          <w:lang w:val="uk-UA"/>
        </w:rPr>
        <w:t xml:space="preserve">], </w:t>
      </w:r>
      <w:r>
        <w:rPr>
          <w:rFonts w:ascii="Times New Roman" w:hAnsi="Times New Roman"/>
          <w:sz w:val="28"/>
          <w:szCs w:val="28"/>
          <w:lang w:val="uk-UA"/>
        </w:rPr>
        <w:t>ураховувати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65548">
        <w:rPr>
          <w:rFonts w:ascii="Times New Roman" w:hAnsi="Times New Roman"/>
          <w:sz w:val="28"/>
          <w:szCs w:val="28"/>
          <w:lang w:val="uk-UA"/>
        </w:rPr>
        <w:t>едагогічн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умови означеної підготовки, </w:t>
      </w:r>
      <w:r>
        <w:rPr>
          <w:rFonts w:ascii="Times New Roman" w:hAnsi="Times New Roman"/>
          <w:sz w:val="28"/>
          <w:szCs w:val="28"/>
          <w:lang w:val="uk-UA"/>
        </w:rPr>
        <w:t>зокрема</w:t>
      </w:r>
      <w:r w:rsidR="002E19D0" w:rsidRPr="00165548">
        <w:rPr>
          <w:rFonts w:ascii="Times New Roman" w:hAnsi="Times New Roman"/>
          <w:sz w:val="28"/>
          <w:szCs w:val="28"/>
          <w:lang w:val="uk-UA"/>
        </w:rPr>
        <w:t>:</w:t>
      </w:r>
      <w:r w:rsidR="003C3252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 xml:space="preserve">рахування якісного рівня наявної </w:t>
      </w:r>
      <w:r w:rsidR="00274FC3">
        <w:rPr>
          <w:rFonts w:ascii="Times New Roman" w:hAnsi="Times New Roman"/>
          <w:sz w:val="28"/>
          <w:szCs w:val="28"/>
          <w:lang w:val="uk-UA"/>
        </w:rPr>
        <w:t>«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>вхідної</w:t>
      </w:r>
      <w:r w:rsidR="00274FC3">
        <w:rPr>
          <w:rFonts w:ascii="Times New Roman" w:hAnsi="Times New Roman"/>
          <w:sz w:val="28"/>
          <w:szCs w:val="28"/>
          <w:lang w:val="uk-UA"/>
        </w:rPr>
        <w:t>»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3252" w:rsidRPr="00165548">
        <w:rPr>
          <w:rFonts w:ascii="Times New Roman" w:hAnsi="Times New Roman"/>
          <w:sz w:val="28"/>
          <w:szCs w:val="28"/>
          <w:lang w:val="uk-UA"/>
        </w:rPr>
        <w:t>інформаційн</w:t>
      </w:r>
      <w:r w:rsidR="003C3252">
        <w:rPr>
          <w:rFonts w:ascii="Times New Roman" w:hAnsi="Times New Roman"/>
          <w:sz w:val="28"/>
          <w:szCs w:val="28"/>
          <w:lang w:val="uk-UA"/>
        </w:rPr>
        <w:t>ої</w:t>
      </w:r>
      <w:r w:rsidR="003C3252" w:rsidRPr="00165548">
        <w:rPr>
          <w:rFonts w:ascii="Times New Roman" w:hAnsi="Times New Roman"/>
          <w:sz w:val="28"/>
          <w:szCs w:val="28"/>
          <w:lang w:val="uk-UA"/>
        </w:rPr>
        <w:t xml:space="preserve"> культур</w:t>
      </w:r>
      <w:r w:rsidR="003C3252">
        <w:rPr>
          <w:rFonts w:ascii="Times New Roman" w:hAnsi="Times New Roman"/>
          <w:sz w:val="28"/>
          <w:szCs w:val="28"/>
          <w:lang w:val="uk-UA"/>
        </w:rPr>
        <w:t>и</w:t>
      </w:r>
      <w:r w:rsidR="003C3252" w:rsidRPr="00165548">
        <w:rPr>
          <w:rFonts w:ascii="Times New Roman" w:hAnsi="Times New Roman"/>
          <w:sz w:val="28"/>
          <w:szCs w:val="28"/>
          <w:lang w:val="uk-UA"/>
        </w:rPr>
        <w:t xml:space="preserve"> особистості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 xml:space="preserve"> студента;</w:t>
      </w:r>
      <w:r w:rsidR="003C32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 xml:space="preserve">більш ефективне використання набутих знань, вмінь та навичок, </w:t>
      </w:r>
      <w:r w:rsidR="003C3252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>представлен</w:t>
      </w:r>
      <w:r w:rsidR="003C3252">
        <w:rPr>
          <w:rFonts w:ascii="Times New Roman" w:hAnsi="Times New Roman"/>
          <w:sz w:val="28"/>
          <w:szCs w:val="28"/>
          <w:lang w:val="uk-UA"/>
        </w:rPr>
        <w:t>і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4FC3">
        <w:rPr>
          <w:rFonts w:ascii="Times New Roman" w:hAnsi="Times New Roman"/>
          <w:sz w:val="28"/>
          <w:szCs w:val="28"/>
          <w:lang w:val="uk-UA"/>
        </w:rPr>
        <w:t>«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>вхідною</w:t>
      </w:r>
      <w:r w:rsidR="00274FC3">
        <w:rPr>
          <w:rFonts w:ascii="Times New Roman" w:hAnsi="Times New Roman"/>
          <w:sz w:val="28"/>
          <w:szCs w:val="28"/>
          <w:lang w:val="uk-UA"/>
        </w:rPr>
        <w:t>»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3252" w:rsidRPr="00165548">
        <w:rPr>
          <w:rFonts w:ascii="Times New Roman" w:hAnsi="Times New Roman"/>
          <w:sz w:val="28"/>
          <w:szCs w:val="28"/>
          <w:lang w:val="uk-UA"/>
        </w:rPr>
        <w:t>інформаційн</w:t>
      </w:r>
      <w:r w:rsidR="003C3252">
        <w:rPr>
          <w:rFonts w:ascii="Times New Roman" w:hAnsi="Times New Roman"/>
          <w:sz w:val="28"/>
          <w:szCs w:val="28"/>
          <w:lang w:val="uk-UA"/>
        </w:rPr>
        <w:t>ою</w:t>
      </w:r>
      <w:r w:rsidR="003C3252" w:rsidRPr="00165548">
        <w:rPr>
          <w:rFonts w:ascii="Times New Roman" w:hAnsi="Times New Roman"/>
          <w:sz w:val="28"/>
          <w:szCs w:val="28"/>
          <w:lang w:val="uk-UA"/>
        </w:rPr>
        <w:t xml:space="preserve"> культур</w:t>
      </w:r>
      <w:r w:rsidR="003C3252">
        <w:rPr>
          <w:rFonts w:ascii="Times New Roman" w:hAnsi="Times New Roman"/>
          <w:sz w:val="28"/>
          <w:szCs w:val="28"/>
          <w:lang w:val="uk-UA"/>
        </w:rPr>
        <w:t>ою</w:t>
      </w:r>
      <w:r w:rsidR="003C3252" w:rsidRPr="00165548">
        <w:rPr>
          <w:rFonts w:ascii="Times New Roman" w:hAnsi="Times New Roman"/>
          <w:sz w:val="28"/>
          <w:szCs w:val="28"/>
          <w:lang w:val="uk-UA"/>
        </w:rPr>
        <w:t xml:space="preserve"> особистості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>;</w:t>
      </w:r>
      <w:r w:rsidR="003C32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 xml:space="preserve">гармонійне поєднання індивідуальних </w:t>
      </w:r>
      <w:r w:rsidR="003C3252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 xml:space="preserve">колективних форм навчальної діяльності, на основі застосування модульної організації змісту навчального матеріалу </w:t>
      </w:r>
      <w:r w:rsidR="003C3252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>програмних засобів сучасної інформатики;</w:t>
      </w:r>
      <w:r w:rsidR="00E24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 xml:space="preserve">організація міждисциплінарної взаємодії упродовж всіх етапів навчально-педагогічної діяльності </w:t>
      </w:r>
      <w:r w:rsidR="003C3252">
        <w:rPr>
          <w:rFonts w:ascii="Times New Roman" w:hAnsi="Times New Roman"/>
          <w:sz w:val="28"/>
          <w:szCs w:val="28"/>
          <w:lang w:val="uk-UA"/>
        </w:rPr>
        <w:t>з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 xml:space="preserve"> реалізації завдань формування </w:t>
      </w:r>
      <w:r w:rsidR="00274FC3">
        <w:rPr>
          <w:rFonts w:ascii="Times New Roman" w:hAnsi="Times New Roman"/>
          <w:sz w:val="28"/>
          <w:szCs w:val="28"/>
          <w:lang w:val="uk-UA"/>
        </w:rPr>
        <w:t>«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>базової</w:t>
      </w:r>
      <w:r w:rsidR="00274FC3">
        <w:rPr>
          <w:rFonts w:ascii="Times New Roman" w:hAnsi="Times New Roman"/>
          <w:sz w:val="28"/>
          <w:szCs w:val="28"/>
          <w:lang w:val="uk-UA"/>
        </w:rPr>
        <w:t>»</w:t>
      </w:r>
      <w:r w:rsidR="003C3252" w:rsidRPr="003C32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4F0" w:rsidRPr="00165548">
        <w:rPr>
          <w:rFonts w:ascii="Times New Roman" w:hAnsi="Times New Roman"/>
          <w:sz w:val="28"/>
          <w:szCs w:val="28"/>
          <w:lang w:val="uk-UA"/>
        </w:rPr>
        <w:t>інформаційн</w:t>
      </w:r>
      <w:r w:rsidR="004504F0">
        <w:rPr>
          <w:rFonts w:ascii="Times New Roman" w:hAnsi="Times New Roman"/>
          <w:sz w:val="28"/>
          <w:szCs w:val="28"/>
          <w:lang w:val="uk-UA"/>
        </w:rPr>
        <w:t>ої</w:t>
      </w:r>
      <w:r w:rsidR="004504F0" w:rsidRPr="00165548">
        <w:rPr>
          <w:rFonts w:ascii="Times New Roman" w:hAnsi="Times New Roman"/>
          <w:sz w:val="28"/>
          <w:szCs w:val="28"/>
          <w:lang w:val="uk-UA"/>
        </w:rPr>
        <w:t xml:space="preserve"> культур</w:t>
      </w:r>
      <w:r w:rsidR="004504F0">
        <w:rPr>
          <w:rFonts w:ascii="Times New Roman" w:hAnsi="Times New Roman"/>
          <w:sz w:val="28"/>
          <w:szCs w:val="28"/>
          <w:lang w:val="uk-UA"/>
        </w:rPr>
        <w:t>и</w:t>
      </w:r>
      <w:r w:rsidR="004504F0" w:rsidRPr="00165548">
        <w:rPr>
          <w:rFonts w:ascii="Times New Roman" w:hAnsi="Times New Roman"/>
          <w:sz w:val="28"/>
          <w:szCs w:val="28"/>
          <w:lang w:val="uk-UA"/>
        </w:rPr>
        <w:t xml:space="preserve"> особистості</w:t>
      </w:r>
      <w:r w:rsidR="00E24FE2">
        <w:rPr>
          <w:rFonts w:ascii="Times New Roman" w:hAnsi="Times New Roman"/>
          <w:sz w:val="28"/>
          <w:szCs w:val="28"/>
          <w:lang w:val="uk-UA"/>
        </w:rPr>
        <w:t xml:space="preserve"> студента.</w:t>
      </w:r>
    </w:p>
    <w:p w:rsidR="003C3252" w:rsidRPr="00165548" w:rsidRDefault="004504F0" w:rsidP="002E19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91412">
        <w:rPr>
          <w:rFonts w:ascii="Times New Roman" w:hAnsi="Times New Roman"/>
          <w:sz w:val="28"/>
          <w:szCs w:val="28"/>
          <w:lang w:val="uk-UA" w:eastAsia="ru-RU"/>
        </w:rPr>
        <w:t>Критері</w:t>
      </w:r>
      <w:r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>м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визнач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>ення якості підготов</w:t>
      </w:r>
      <w:r>
        <w:rPr>
          <w:rFonts w:ascii="Times New Roman" w:hAnsi="Times New Roman"/>
          <w:sz w:val="28"/>
          <w:szCs w:val="28"/>
          <w:lang w:val="uk-UA" w:eastAsia="ru-RU"/>
        </w:rPr>
        <w:t>леності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 викладачів вищої школи </w:t>
      </w:r>
      <w:r w:rsidRPr="00165548">
        <w:rPr>
          <w:rFonts w:ascii="Times New Roman" w:hAnsi="Times New Roman"/>
          <w:sz w:val="28"/>
          <w:szCs w:val="28"/>
          <w:lang w:val="uk-UA"/>
        </w:rPr>
        <w:t>формува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інформаційн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культур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особистості майбутнього фахівця зв’язку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>бул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 взят</w:t>
      </w:r>
      <w:r>
        <w:rPr>
          <w:rFonts w:ascii="Times New Roman" w:hAnsi="Times New Roman"/>
          <w:sz w:val="28"/>
          <w:szCs w:val="28"/>
          <w:lang w:val="uk-UA" w:eastAsia="ru-RU"/>
        </w:rPr>
        <w:t>і складники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 професійн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 компетентн</w:t>
      </w:r>
      <w:r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>ст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і: </w:t>
      </w:r>
      <w:proofErr w:type="spellStart"/>
      <w:r w:rsidRPr="00D91412">
        <w:rPr>
          <w:rFonts w:ascii="Times New Roman" w:hAnsi="Times New Roman"/>
          <w:sz w:val="28"/>
          <w:szCs w:val="28"/>
          <w:lang w:val="uk-UA" w:eastAsia="ru-RU"/>
        </w:rPr>
        <w:t>професійно</w:t>
      </w:r>
      <w:proofErr w:type="spellEnd"/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 важливі риси характеру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 психофізіологічні якості</w:t>
      </w:r>
      <w:r w:rsidRPr="004504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знання, вміння, навички </w:t>
      </w:r>
      <w:r w:rsidRPr="00165548">
        <w:rPr>
          <w:rFonts w:ascii="Times New Roman" w:hAnsi="Times New Roman"/>
          <w:sz w:val="28"/>
          <w:szCs w:val="28"/>
          <w:lang w:val="uk-UA"/>
        </w:rPr>
        <w:t>[</w:t>
      </w:r>
      <w:r w:rsidR="00E24FE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, с. 132</w:t>
      </w:r>
      <w:r w:rsidRPr="00165548">
        <w:rPr>
          <w:rFonts w:ascii="Times New Roman" w:hAnsi="Times New Roman"/>
          <w:sz w:val="28"/>
          <w:szCs w:val="28"/>
          <w:lang w:val="uk-UA"/>
        </w:rPr>
        <w:t>]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Л. 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>Лебедик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 структурі професійної компетентності викладач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 вищої школи виділ</w:t>
      </w:r>
      <w:r>
        <w:rPr>
          <w:rFonts w:ascii="Times New Roman" w:hAnsi="Times New Roman"/>
          <w:sz w:val="28"/>
          <w:szCs w:val="28"/>
          <w:lang w:val="uk-UA" w:eastAsia="ru-RU"/>
        </w:rPr>
        <w:t>яє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 такі основні компоненти: мотиваційно-ціннісний; когнітивний (знання); система </w:t>
      </w:r>
      <w:proofErr w:type="spellStart"/>
      <w:r w:rsidRPr="00D91412">
        <w:rPr>
          <w:rFonts w:ascii="Times New Roman" w:hAnsi="Times New Roman"/>
          <w:sz w:val="28"/>
          <w:szCs w:val="28"/>
          <w:lang w:val="uk-UA" w:eastAsia="ru-RU"/>
        </w:rPr>
        <w:t>професійно</w:t>
      </w:r>
      <w:proofErr w:type="spellEnd"/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 важливих якостей; система здібностей викладача; афективний (здатність до емоційно-вольової регуляції поведінки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 позитивне емоційно-оцінне ставлення до предмета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(інформатики)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 і його важливості в процесі професійно</w:t>
      </w:r>
      <w:r>
        <w:rPr>
          <w:rFonts w:ascii="Times New Roman" w:hAnsi="Times New Roman"/>
          <w:sz w:val="28"/>
          <w:szCs w:val="28"/>
          <w:lang w:val="uk-UA" w:eastAsia="ru-RU"/>
        </w:rPr>
        <w:t>ї підготовки майбутніх фахівців</w:t>
      </w:r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); </w:t>
      </w:r>
      <w:proofErr w:type="spellStart"/>
      <w:r w:rsidRPr="00D91412">
        <w:rPr>
          <w:rFonts w:ascii="Times New Roman" w:hAnsi="Times New Roman"/>
          <w:sz w:val="28"/>
          <w:szCs w:val="28"/>
          <w:lang w:val="uk-UA" w:eastAsia="ru-RU"/>
        </w:rPr>
        <w:t>конативний</w:t>
      </w:r>
      <w:proofErr w:type="spellEnd"/>
      <w:r w:rsidRPr="00D91412">
        <w:rPr>
          <w:rFonts w:ascii="Times New Roman" w:hAnsi="Times New Roman"/>
          <w:sz w:val="28"/>
          <w:szCs w:val="28"/>
          <w:lang w:val="uk-UA" w:eastAsia="ru-RU"/>
        </w:rPr>
        <w:t xml:space="preserve"> (уміння, навички, педагогічна техніка, поведінка)</w:t>
      </w:r>
      <w:r w:rsidRPr="004504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5548">
        <w:rPr>
          <w:rFonts w:ascii="Times New Roman" w:hAnsi="Times New Roman"/>
          <w:sz w:val="28"/>
          <w:szCs w:val="28"/>
          <w:lang w:val="uk-UA"/>
        </w:rPr>
        <w:t>[</w:t>
      </w:r>
      <w:r w:rsidR="00E24FE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, с. 132</w:t>
      </w:r>
      <w:r w:rsidRPr="00165548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8094D" w:rsidRDefault="00E8094D" w:rsidP="00E8094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>ідготовк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</w:t>
      </w:r>
      <w:r w:rsidRPr="00D914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викладачів вищої школи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r w:rsidRPr="00165548">
        <w:rPr>
          <w:rFonts w:ascii="Times New Roman" w:hAnsi="Times New Roman"/>
          <w:sz w:val="28"/>
          <w:szCs w:val="28"/>
          <w:lang w:val="uk-UA"/>
        </w:rPr>
        <w:t>формува</w:t>
      </w:r>
      <w:r>
        <w:rPr>
          <w:rFonts w:ascii="Times New Roman" w:hAnsi="Times New Roman"/>
          <w:sz w:val="28"/>
          <w:szCs w:val="28"/>
          <w:lang w:val="uk-UA"/>
        </w:rPr>
        <w:t>ння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інформаційн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культур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особистості майбутнього фахівця зв’язку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застосуванням навчання в мережі Інтернет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на думку автора,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істотно відрізня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єть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>ся від традиційно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 підготовки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>, зважаючи на організованість, інтерак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softHyphen/>
        <w:t>тивн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взаємоді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студентів з викладачами, незалежність від розміщення суб’єктів у просторі і часі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65548">
        <w:rPr>
          <w:rFonts w:ascii="Times New Roman" w:hAnsi="Times New Roman"/>
          <w:sz w:val="28"/>
          <w:szCs w:val="28"/>
          <w:lang w:val="uk-UA"/>
        </w:rPr>
        <w:t>[</w:t>
      </w:r>
      <w:r w:rsidR="00E24FE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, с. 133</w:t>
      </w:r>
      <w:r w:rsidRPr="00165548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91412">
        <w:rPr>
          <w:rFonts w:ascii="Times New Roman" w:eastAsia="Times New Roman" w:hAnsi="Times New Roman"/>
          <w:sz w:val="28"/>
          <w:szCs w:val="28"/>
          <w:lang w:val="uk-UA" w:eastAsia="ru-RU"/>
        </w:rPr>
        <w:t>Викладач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91412">
        <w:rPr>
          <w:rFonts w:ascii="Times New Roman" w:eastAsia="Times New Roman" w:hAnsi="Times New Roman"/>
          <w:sz w:val="28"/>
          <w:szCs w:val="28"/>
          <w:lang w:val="uk-UA" w:eastAsia="ru-RU"/>
        </w:rPr>
        <w:t>вищої школи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кожен та всі учасники навчання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повинні 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>ма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комп’ютер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вихід у мережу. За допомогою мережі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Інтернет можна 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>ефективно засво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їти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навчальні модулі, які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містя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>ть електронн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підручник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>віртуальн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лекці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>, семінар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>, практичн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занят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тя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>, запитан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ня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контролю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самоконтролю засвоєння знань, 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>що</w:t>
      </w:r>
      <w:r w:rsidRPr="00E8094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формує </w:t>
      </w:r>
      <w:r w:rsidRPr="00165548">
        <w:rPr>
          <w:rFonts w:ascii="Times New Roman" w:hAnsi="Times New Roman"/>
          <w:sz w:val="28"/>
          <w:szCs w:val="28"/>
          <w:lang w:val="uk-UA"/>
        </w:rPr>
        <w:t>інформаційн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культур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особистості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5548">
        <w:rPr>
          <w:rFonts w:ascii="Times New Roman" w:hAnsi="Times New Roman"/>
          <w:sz w:val="28"/>
          <w:szCs w:val="28"/>
          <w:lang w:val="uk-UA"/>
        </w:rPr>
        <w:t>[</w:t>
      </w:r>
      <w:r w:rsidR="00E24FE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, с. 133; </w:t>
      </w:r>
      <w:r w:rsidR="00E24FE2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, с. </w:t>
      </w:r>
      <w:r w:rsidR="00701BFC">
        <w:rPr>
          <w:rFonts w:ascii="Times New Roman" w:hAnsi="Times New Roman"/>
          <w:sz w:val="28"/>
          <w:szCs w:val="28"/>
          <w:lang w:val="uk-UA"/>
        </w:rPr>
        <w:t xml:space="preserve">29–63; </w:t>
      </w:r>
      <w:r w:rsidR="00E24FE2">
        <w:rPr>
          <w:rFonts w:ascii="Times New Roman" w:hAnsi="Times New Roman"/>
          <w:sz w:val="28"/>
          <w:szCs w:val="28"/>
          <w:lang w:val="uk-UA"/>
        </w:rPr>
        <w:t>11</w:t>
      </w:r>
      <w:r w:rsidR="00701BFC">
        <w:rPr>
          <w:rFonts w:ascii="Times New Roman" w:hAnsi="Times New Roman"/>
          <w:sz w:val="28"/>
          <w:szCs w:val="28"/>
          <w:lang w:val="uk-UA"/>
        </w:rPr>
        <w:t>, с</w:t>
      </w:r>
      <w:r w:rsidR="00701BFC" w:rsidRPr="00165548">
        <w:rPr>
          <w:rFonts w:ascii="Times New Roman" w:hAnsi="Times New Roman"/>
          <w:sz w:val="28"/>
          <w:szCs w:val="28"/>
          <w:lang w:val="uk-UA"/>
        </w:rPr>
        <w:t>. 130–132</w:t>
      </w:r>
      <w:r w:rsidR="00F762B7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E24FE2">
        <w:rPr>
          <w:rFonts w:ascii="Times New Roman" w:hAnsi="Times New Roman"/>
          <w:sz w:val="28"/>
          <w:szCs w:val="28"/>
          <w:lang w:val="uk-UA"/>
        </w:rPr>
        <w:t>19</w:t>
      </w:r>
      <w:r w:rsidR="00F762B7">
        <w:rPr>
          <w:rFonts w:ascii="Times New Roman" w:hAnsi="Times New Roman"/>
          <w:sz w:val="28"/>
          <w:szCs w:val="28"/>
          <w:lang w:val="uk-UA"/>
        </w:rPr>
        <w:t>, с.</w:t>
      </w:r>
      <w:r w:rsidR="00F762B7" w:rsidRPr="00F762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62B7">
        <w:rPr>
          <w:rFonts w:ascii="Times New Roman" w:hAnsi="Times New Roman"/>
          <w:sz w:val="28"/>
          <w:szCs w:val="28"/>
          <w:lang w:val="uk-UA"/>
        </w:rPr>
        <w:t>23–28</w:t>
      </w:r>
      <w:r w:rsidRPr="00165548">
        <w:rPr>
          <w:rFonts w:ascii="Times New Roman" w:hAnsi="Times New Roman"/>
          <w:sz w:val="28"/>
          <w:szCs w:val="28"/>
          <w:lang w:val="uk-UA"/>
        </w:rPr>
        <w:t>]</w:t>
      </w:r>
      <w:r w:rsidRPr="00532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165548" w:rsidRPr="00165548" w:rsidRDefault="00701BFC" w:rsidP="00E809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>ідготовк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094D" w:rsidRPr="00D91412">
        <w:rPr>
          <w:rFonts w:ascii="Times New Roman" w:hAnsi="Times New Roman"/>
          <w:sz w:val="28"/>
          <w:szCs w:val="28"/>
          <w:lang w:val="uk-UA" w:eastAsia="ru-RU"/>
        </w:rPr>
        <w:t xml:space="preserve">викладачів вищої школи 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 xml:space="preserve">через навчання в мережі </w:t>
      </w:r>
      <w:r w:rsidRPr="0053212B">
        <w:rPr>
          <w:rFonts w:ascii="Times New Roman" w:hAnsi="Times New Roman"/>
          <w:sz w:val="28"/>
          <w:szCs w:val="28"/>
          <w:lang w:val="uk-UA" w:eastAsia="ru-RU"/>
        </w:rPr>
        <w:t xml:space="preserve">забезпечує якісне виконання </w:t>
      </w:r>
      <w:r w:rsidRPr="00701BFC">
        <w:rPr>
          <w:rFonts w:ascii="Times New Roman" w:hAnsi="Times New Roman"/>
          <w:i/>
          <w:sz w:val="28"/>
          <w:szCs w:val="28"/>
          <w:lang w:val="uk-UA" w:eastAsia="ru-RU"/>
        </w:rPr>
        <w:t>функцій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що </w:t>
      </w:r>
      <w:r>
        <w:rPr>
          <w:rFonts w:ascii="Times New Roman" w:hAnsi="Times New Roman"/>
          <w:sz w:val="28"/>
          <w:szCs w:val="28"/>
          <w:lang w:val="uk-UA"/>
        </w:rPr>
        <w:t xml:space="preserve">формує </w:t>
      </w:r>
      <w:r w:rsidRPr="00165548">
        <w:rPr>
          <w:rFonts w:ascii="Times New Roman" w:hAnsi="Times New Roman"/>
          <w:sz w:val="28"/>
          <w:szCs w:val="28"/>
          <w:lang w:val="uk-UA"/>
        </w:rPr>
        <w:t>інформаційн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культур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особистості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 xml:space="preserve">інформаційної (розкриває зміст навчання, викладений у друкованій формі і за допомогою всіх можливих засобів мультимедіа); управління </w:t>
      </w:r>
      <w:r>
        <w:rPr>
          <w:rFonts w:ascii="Times New Roman" w:hAnsi="Times New Roman"/>
          <w:sz w:val="28"/>
          <w:szCs w:val="28"/>
          <w:lang w:val="uk-UA" w:eastAsia="ru-RU"/>
        </w:rPr>
        <w:t>фахов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>ою підготовкою студента (є з</w:t>
      </w:r>
      <w:r>
        <w:rPr>
          <w:rFonts w:ascii="Times New Roman" w:hAnsi="Times New Roman"/>
          <w:sz w:val="28"/>
          <w:szCs w:val="28"/>
          <w:lang w:val="uk-UA" w:eastAsia="ru-RU"/>
        </w:rPr>
        <w:t>асобом планування і реалізації фахов</w:t>
      </w:r>
      <w:r w:rsidR="00E24FE2">
        <w:rPr>
          <w:rFonts w:ascii="Times New Roman" w:hAnsi="Times New Roman"/>
          <w:sz w:val="28"/>
          <w:szCs w:val="28"/>
          <w:lang w:val="uk-UA" w:eastAsia="ru-RU"/>
        </w:rPr>
        <w:t xml:space="preserve">ої підготовки); 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>стимулювання (під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softHyphen/>
        <w:t xml:space="preserve">вищує зацікавленість студентів навчальним матеріалом, </w:t>
      </w:r>
      <w:r w:rsidRPr="0053212B">
        <w:rPr>
          <w:rFonts w:ascii="Times New Roman" w:hAnsi="Times New Roman"/>
          <w:sz w:val="28"/>
          <w:szCs w:val="28"/>
          <w:lang w:val="uk-UA" w:eastAsia="ru-RU"/>
        </w:rPr>
        <w:t xml:space="preserve">закріплює, стимулює 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>можли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softHyphen/>
        <w:t xml:space="preserve">востями його використання 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 xml:space="preserve"> професійній 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діяльності, сприяє виробленню навичок роботи з </w:t>
      </w:r>
      <w:r w:rsidRPr="0053212B">
        <w:rPr>
          <w:rFonts w:ascii="Times New Roman" w:hAnsi="Times New Roman"/>
          <w:sz w:val="28"/>
          <w:szCs w:val="28"/>
          <w:lang w:val="uk-UA" w:eastAsia="ru-RU"/>
        </w:rPr>
        <w:t>ресурсами Інтернет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5321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>додатковою літера</w:t>
      </w:r>
      <w:r>
        <w:rPr>
          <w:rFonts w:ascii="Times New Roman" w:hAnsi="Times New Roman"/>
          <w:sz w:val="28"/>
          <w:szCs w:val="28"/>
          <w:lang w:val="uk-UA" w:eastAsia="ru-RU"/>
        </w:rPr>
        <w:t>турою, довідниками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 xml:space="preserve"> тощо); вправ і самоконтролю (забезпечує міцне і стійке засвоєння знань і вмінь</w:t>
      </w:r>
      <w:r w:rsidRPr="00701B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5548">
        <w:rPr>
          <w:rFonts w:ascii="Times New Roman" w:hAnsi="Times New Roman"/>
          <w:sz w:val="28"/>
          <w:szCs w:val="28"/>
          <w:lang w:val="uk-UA"/>
        </w:rPr>
        <w:t>інформаційн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культур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 xml:space="preserve">, що досягається за допомогою </w:t>
      </w:r>
      <w:r w:rsidRPr="0053212B">
        <w:rPr>
          <w:rFonts w:ascii="Times New Roman" w:hAnsi="Times New Roman"/>
          <w:sz w:val="28"/>
          <w:szCs w:val="28"/>
          <w:lang w:val="uk-UA" w:eastAsia="ru-RU"/>
        </w:rPr>
        <w:t>повторень,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>вправ,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 xml:space="preserve">систематизації, </w:t>
      </w:r>
      <w:r>
        <w:rPr>
          <w:rFonts w:ascii="Times New Roman" w:hAnsi="Times New Roman"/>
          <w:sz w:val="28"/>
          <w:szCs w:val="28"/>
          <w:lang w:val="uk-UA" w:eastAsia="ru-RU"/>
        </w:rPr>
        <w:t>контро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 xml:space="preserve">лю і самоконтролю); раціоналізації (економить час і сили </w:t>
      </w:r>
      <w:r w:rsidRPr="0053212B">
        <w:rPr>
          <w:rFonts w:ascii="Times New Roman" w:hAnsi="Times New Roman"/>
          <w:sz w:val="28"/>
          <w:szCs w:val="28"/>
          <w:lang w:val="uk-UA" w:eastAsia="ru-RU"/>
        </w:rPr>
        <w:t xml:space="preserve">студентів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 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 xml:space="preserve">викладача у </w:t>
      </w:r>
      <w:r w:rsidR="0002371F" w:rsidRPr="0053212B">
        <w:rPr>
          <w:rFonts w:ascii="Times New Roman" w:hAnsi="Times New Roman"/>
          <w:sz w:val="28"/>
          <w:szCs w:val="28"/>
          <w:lang w:val="uk-UA" w:eastAsia="ru-RU"/>
        </w:rPr>
        <w:t xml:space="preserve">неконтактний </w:t>
      </w:r>
      <w:r w:rsidR="0002371F">
        <w:rPr>
          <w:rFonts w:ascii="Times New Roman" w:hAnsi="Times New Roman"/>
          <w:sz w:val="28"/>
          <w:szCs w:val="28"/>
          <w:lang w:val="uk-UA" w:eastAsia="ru-RU"/>
        </w:rPr>
        <w:t xml:space="preserve">і 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>контактний періоди</w:t>
      </w:r>
      <w:r w:rsidR="0002371F">
        <w:rPr>
          <w:rFonts w:ascii="Times New Roman" w:hAnsi="Times New Roman"/>
          <w:sz w:val="28"/>
          <w:szCs w:val="28"/>
          <w:lang w:val="uk-UA" w:eastAsia="ru-RU"/>
        </w:rPr>
        <w:t xml:space="preserve"> навчання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>); світоглядн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01BFC">
        <w:rPr>
          <w:rFonts w:ascii="Times New Roman" w:hAnsi="Times New Roman"/>
          <w:sz w:val="28"/>
          <w:szCs w:val="28"/>
          <w:lang w:val="uk-UA" w:eastAsia="ru-RU"/>
        </w:rPr>
        <w:t>функції</w:t>
      </w:r>
      <w:r w:rsidRPr="005321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>(передбачає розвиток у студентів</w:t>
      </w:r>
      <w:r w:rsidRPr="00701BF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3212B">
        <w:rPr>
          <w:rFonts w:ascii="Times New Roman" w:hAnsi="Times New Roman"/>
          <w:sz w:val="28"/>
          <w:szCs w:val="28"/>
          <w:lang w:val="uk-UA" w:eastAsia="ru-RU"/>
        </w:rPr>
        <w:t xml:space="preserve">творчого мислення, 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 xml:space="preserve">наукового світогляду, культури професійної діяльності, цілісного ставлення до наукових знань і на основі всього цього формування </w:t>
      </w:r>
      <w:proofErr w:type="spellStart"/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>емоційно</w:t>
      </w:r>
      <w:proofErr w:type="spellEnd"/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>-мотиваційної сфе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softHyphen/>
        <w:t>ри</w:t>
      </w:r>
      <w:r w:rsidRPr="00701BF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й </w:t>
      </w:r>
      <w:r w:rsidRPr="00165548">
        <w:rPr>
          <w:rFonts w:ascii="Times New Roman" w:hAnsi="Times New Roman"/>
          <w:sz w:val="28"/>
          <w:szCs w:val="28"/>
          <w:lang w:val="uk-UA" w:eastAsia="ru-RU"/>
        </w:rPr>
        <w:t>інформаційн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165548">
        <w:rPr>
          <w:rFonts w:ascii="Times New Roman" w:hAnsi="Times New Roman"/>
          <w:sz w:val="28"/>
          <w:szCs w:val="28"/>
          <w:lang w:val="uk-UA" w:eastAsia="ru-RU"/>
        </w:rPr>
        <w:t xml:space="preserve"> культур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165548">
        <w:rPr>
          <w:rFonts w:ascii="Times New Roman" w:hAnsi="Times New Roman"/>
          <w:sz w:val="28"/>
          <w:szCs w:val="28"/>
          <w:lang w:val="uk-UA" w:eastAsia="ru-RU"/>
        </w:rPr>
        <w:t xml:space="preserve"> особистості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>)</w:t>
      </w:r>
      <w:r w:rsidR="00E8094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094D" w:rsidRPr="00165548">
        <w:rPr>
          <w:rFonts w:ascii="Times New Roman" w:hAnsi="Times New Roman"/>
          <w:sz w:val="28"/>
          <w:szCs w:val="28"/>
          <w:lang w:val="uk-UA" w:eastAsia="ru-RU"/>
        </w:rPr>
        <w:t>[</w:t>
      </w:r>
      <w:r w:rsidR="00E24FE2">
        <w:rPr>
          <w:rFonts w:ascii="Times New Roman" w:hAnsi="Times New Roman"/>
          <w:sz w:val="28"/>
          <w:szCs w:val="28"/>
          <w:lang w:val="uk-UA" w:eastAsia="ru-RU"/>
        </w:rPr>
        <w:t>2</w:t>
      </w:r>
      <w:r w:rsidR="00E8094D">
        <w:rPr>
          <w:rFonts w:ascii="Times New Roman" w:hAnsi="Times New Roman"/>
          <w:sz w:val="28"/>
          <w:szCs w:val="28"/>
          <w:lang w:val="uk-UA" w:eastAsia="ru-RU"/>
        </w:rPr>
        <w:t>, с. 133–134</w:t>
      </w:r>
      <w:r w:rsidR="00E8094D" w:rsidRPr="00165548">
        <w:rPr>
          <w:rFonts w:ascii="Times New Roman" w:hAnsi="Times New Roman"/>
          <w:sz w:val="28"/>
          <w:szCs w:val="28"/>
          <w:lang w:val="uk-UA" w:eastAsia="ru-RU"/>
        </w:rPr>
        <w:t>]</w:t>
      </w:r>
      <w:r w:rsidR="00E8094D" w:rsidRPr="0053212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2371F" w:rsidRPr="0002371F" w:rsidRDefault="0002371F" w:rsidP="000237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 думку </w:t>
      </w:r>
      <w:r w:rsidRPr="0002371F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>. 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>Стрельніков</w:t>
      </w:r>
      <w:r>
        <w:rPr>
          <w:rFonts w:ascii="Times New Roman" w:hAnsi="Times New Roman"/>
          <w:sz w:val="28"/>
          <w:szCs w:val="28"/>
          <w:lang w:val="uk-UA" w:eastAsia="uk-UA"/>
        </w:rPr>
        <w:t>а, в</w:t>
      </w:r>
      <w:r w:rsidRPr="0002371F">
        <w:rPr>
          <w:rFonts w:ascii="Times New Roman" w:hAnsi="Times New Roman"/>
          <w:sz w:val="28"/>
          <w:szCs w:val="28"/>
          <w:lang w:val="uk-UA" w:eastAsia="ru-RU"/>
        </w:rPr>
        <w:t xml:space="preserve"> освіті кожен з етапів розвитку комп’ютерних програм (систем) навчального призначення переважно визначався не дидактикою, а новими технічними можливостями комп’ютерів, які відігравали роль звичайних технічних засобів. За </w:t>
      </w:r>
      <w:r>
        <w:rPr>
          <w:rFonts w:ascii="Times New Roman" w:hAnsi="Times New Roman"/>
          <w:sz w:val="28"/>
          <w:szCs w:val="28"/>
          <w:lang w:val="uk-UA" w:eastAsia="ru-RU"/>
        </w:rPr>
        <w:t>кордоно</w:t>
      </w:r>
      <w:r w:rsidRPr="0002371F">
        <w:rPr>
          <w:rFonts w:ascii="Times New Roman" w:hAnsi="Times New Roman"/>
          <w:sz w:val="28"/>
          <w:szCs w:val="28"/>
          <w:lang w:val="uk-UA" w:eastAsia="ru-RU"/>
        </w:rPr>
        <w:t xml:space="preserve">м цей напрямок одержав назву </w:t>
      </w:r>
      <w:proofErr w:type="spellStart"/>
      <w:r w:rsidRPr="0002371F">
        <w:rPr>
          <w:rFonts w:ascii="Times New Roman" w:hAnsi="Times New Roman"/>
          <w:sz w:val="28"/>
          <w:szCs w:val="28"/>
          <w:lang w:val="uk-UA" w:eastAsia="ru-RU"/>
        </w:rPr>
        <w:t>Computer</w:t>
      </w:r>
      <w:proofErr w:type="spellEnd"/>
      <w:r w:rsidRPr="0002371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2371F">
        <w:rPr>
          <w:rFonts w:ascii="Times New Roman" w:hAnsi="Times New Roman"/>
          <w:sz w:val="28"/>
          <w:szCs w:val="28"/>
          <w:lang w:val="uk-UA" w:eastAsia="ru-RU"/>
        </w:rPr>
        <w:t>Assistant</w:t>
      </w:r>
      <w:proofErr w:type="spellEnd"/>
      <w:r w:rsidRPr="0002371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2371F">
        <w:rPr>
          <w:rFonts w:ascii="Times New Roman" w:hAnsi="Times New Roman"/>
          <w:sz w:val="28"/>
          <w:szCs w:val="28"/>
          <w:lang w:val="uk-UA" w:eastAsia="ru-RU"/>
        </w:rPr>
        <w:t>Learning</w:t>
      </w:r>
      <w:proofErr w:type="spellEnd"/>
      <w:r w:rsidRPr="0002371F">
        <w:rPr>
          <w:rFonts w:ascii="Times New Roman" w:hAnsi="Times New Roman"/>
          <w:sz w:val="28"/>
          <w:szCs w:val="28"/>
          <w:lang w:val="uk-UA" w:eastAsia="ru-RU"/>
        </w:rPr>
        <w:t>. Тепер, з появою персональних комп’ютерів, є могутній імпульс для створення навчальних систем, що покликані навчати (у межах певної кількості навчального матеріалу) без допомоги людини. Це значить, що комп’ютерна система має виконувати функції управління навчальною діяльністю (</w:t>
      </w:r>
      <w:proofErr w:type="spellStart"/>
      <w:r w:rsidRPr="0002371F">
        <w:rPr>
          <w:rFonts w:ascii="Times New Roman" w:hAnsi="Times New Roman"/>
          <w:sz w:val="28"/>
          <w:szCs w:val="28"/>
          <w:lang w:val="uk-UA" w:eastAsia="ru-RU"/>
        </w:rPr>
        <w:t>Tutoring</w:t>
      </w:r>
      <w:proofErr w:type="spellEnd"/>
      <w:r w:rsidRPr="0002371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2371F">
        <w:rPr>
          <w:rFonts w:ascii="Times New Roman" w:hAnsi="Times New Roman"/>
          <w:sz w:val="28"/>
          <w:szCs w:val="28"/>
          <w:lang w:val="uk-UA" w:eastAsia="ru-RU"/>
        </w:rPr>
        <w:t>Systems</w:t>
      </w:r>
      <w:proofErr w:type="spellEnd"/>
      <w:r w:rsidRPr="0002371F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023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5548">
        <w:rPr>
          <w:rFonts w:ascii="Times New Roman" w:hAnsi="Times New Roman"/>
          <w:sz w:val="28"/>
          <w:szCs w:val="28"/>
          <w:lang w:val="uk-UA"/>
        </w:rPr>
        <w:t>[</w:t>
      </w:r>
      <w:r w:rsidR="00E24FE2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, с. </w:t>
      </w:r>
      <w:r w:rsidRPr="00165548">
        <w:rPr>
          <w:rFonts w:ascii="Times New Roman" w:hAnsi="Times New Roman"/>
          <w:sz w:val="28"/>
          <w:szCs w:val="28"/>
          <w:lang w:val="uk-UA"/>
        </w:rPr>
        <w:t>132]</w:t>
      </w:r>
      <w:r w:rsidRPr="0002371F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AE3085" w:rsidRPr="00AE3085" w:rsidRDefault="00F762B7" w:rsidP="00AE30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Цікаву форму підготовки </w:t>
      </w:r>
      <w:r w:rsidRPr="00165548">
        <w:rPr>
          <w:rFonts w:ascii="Times New Roman" w:hAnsi="Times New Roman"/>
          <w:sz w:val="28"/>
          <w:szCs w:val="28"/>
          <w:lang w:val="uk-UA"/>
        </w:rPr>
        <w:t>викладач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вищої школи </w:t>
      </w:r>
      <w:r>
        <w:rPr>
          <w:rFonts w:ascii="Times New Roman" w:hAnsi="Times New Roman"/>
          <w:sz w:val="28"/>
          <w:szCs w:val="28"/>
          <w:lang w:val="uk-UA" w:eastAsia="ru-RU"/>
        </w:rPr>
        <w:t>на</w:t>
      </w:r>
      <w:r w:rsidR="00AE3085" w:rsidRPr="00AE3085">
        <w:rPr>
          <w:rFonts w:ascii="Times New Roman" w:hAnsi="Times New Roman"/>
          <w:sz w:val="28"/>
          <w:szCs w:val="28"/>
          <w:lang w:val="uk-UA" w:eastAsia="ru-RU"/>
        </w:rPr>
        <w:t xml:space="preserve"> курсах-тренінгах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пропонує </w:t>
      </w:r>
      <w:r w:rsidRPr="0002371F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>. 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>Стрельніков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65548">
        <w:rPr>
          <w:rFonts w:ascii="Times New Roman" w:hAnsi="Times New Roman"/>
          <w:sz w:val="28"/>
          <w:szCs w:val="28"/>
          <w:lang w:val="uk-UA"/>
        </w:rPr>
        <w:t>[</w:t>
      </w:r>
      <w:r w:rsidR="00E24FE2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>, с. </w:t>
      </w:r>
      <w:r w:rsidRPr="00165548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Pr="00165548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74FC3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яки</w:t>
      </w:r>
      <w:r w:rsidR="00274FC3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274FC3" w:rsidRPr="00165548">
        <w:rPr>
          <w:rFonts w:ascii="Times New Roman" w:hAnsi="Times New Roman"/>
          <w:sz w:val="28"/>
          <w:szCs w:val="28"/>
          <w:lang w:val="uk-UA"/>
        </w:rPr>
        <w:t>викладач</w:t>
      </w:r>
      <w:r>
        <w:rPr>
          <w:rFonts w:ascii="Times New Roman" w:hAnsi="Times New Roman"/>
          <w:sz w:val="28"/>
          <w:szCs w:val="28"/>
          <w:lang w:val="uk-UA"/>
        </w:rPr>
        <w:t xml:space="preserve"> має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3085" w:rsidRPr="00AE3085">
        <w:rPr>
          <w:rFonts w:ascii="Times New Roman" w:hAnsi="Times New Roman"/>
          <w:sz w:val="28"/>
          <w:szCs w:val="28"/>
          <w:lang w:val="uk-UA" w:eastAsia="ru-RU"/>
        </w:rPr>
        <w:t>засво</w:t>
      </w:r>
      <w:r>
        <w:rPr>
          <w:rFonts w:ascii="Times New Roman" w:hAnsi="Times New Roman"/>
          <w:sz w:val="28"/>
          <w:szCs w:val="28"/>
          <w:lang w:val="uk-UA" w:eastAsia="ru-RU"/>
        </w:rPr>
        <w:t>їти</w:t>
      </w:r>
      <w:r w:rsidR="00AE3085" w:rsidRPr="00AE3085">
        <w:rPr>
          <w:rFonts w:ascii="Times New Roman" w:hAnsi="Times New Roman"/>
          <w:sz w:val="28"/>
          <w:szCs w:val="28"/>
          <w:lang w:val="uk-UA" w:eastAsia="ru-RU"/>
        </w:rPr>
        <w:t xml:space="preserve"> систем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="00AE3085" w:rsidRPr="00AE3085">
        <w:rPr>
          <w:rFonts w:ascii="Times New Roman" w:hAnsi="Times New Roman"/>
          <w:sz w:val="28"/>
          <w:szCs w:val="28"/>
          <w:lang w:val="uk-UA" w:eastAsia="ru-RU"/>
        </w:rPr>
        <w:t xml:space="preserve"> інтенсифікації навчання з допомогою комп’ютера. </w:t>
      </w:r>
      <w:r w:rsidR="008914E0">
        <w:rPr>
          <w:rFonts w:ascii="Times New Roman" w:hAnsi="Times New Roman"/>
          <w:sz w:val="28"/>
          <w:szCs w:val="28"/>
          <w:lang w:val="uk-UA" w:eastAsia="ru-RU"/>
        </w:rPr>
        <w:t>Ця</w:t>
      </w:r>
      <w:r w:rsidR="00AE3085" w:rsidRPr="00AE3085">
        <w:rPr>
          <w:rFonts w:ascii="Times New Roman" w:hAnsi="Times New Roman"/>
          <w:sz w:val="28"/>
          <w:szCs w:val="28"/>
          <w:lang w:val="uk-UA" w:eastAsia="ru-RU"/>
        </w:rPr>
        <w:t xml:space="preserve"> система «поєднує» цифровий світ електронних комп’ютерних мереж з </w:t>
      </w:r>
      <w:r w:rsidRPr="00AE3085">
        <w:rPr>
          <w:rFonts w:ascii="Times New Roman" w:hAnsi="Times New Roman"/>
          <w:sz w:val="28"/>
          <w:szCs w:val="28"/>
          <w:lang w:val="uk-UA" w:eastAsia="ru-RU"/>
        </w:rPr>
        <w:t xml:space="preserve">мозком людини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r w:rsidR="00AE3085" w:rsidRPr="00AE3085">
        <w:rPr>
          <w:rFonts w:ascii="Times New Roman" w:hAnsi="Times New Roman"/>
          <w:sz w:val="28"/>
          <w:szCs w:val="28"/>
          <w:lang w:val="uk-UA" w:eastAsia="ru-RU"/>
        </w:rPr>
        <w:t>найбільш дивним «комп’ютером»</w:t>
      </w:r>
      <w:r>
        <w:rPr>
          <w:rFonts w:ascii="Times New Roman" w:hAnsi="Times New Roman"/>
          <w:sz w:val="28"/>
          <w:szCs w:val="28"/>
          <w:lang w:val="uk-UA" w:eastAsia="ru-RU"/>
        </w:rPr>
        <w:t>, який створила природа</w:t>
      </w:r>
      <w:r w:rsidR="00AE3085" w:rsidRPr="00AE3085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Важливо</w:t>
      </w:r>
      <w:r w:rsidR="00AE3085" w:rsidRPr="00AE3085">
        <w:rPr>
          <w:rFonts w:ascii="Times New Roman" w:hAnsi="Times New Roman"/>
          <w:sz w:val="28"/>
          <w:szCs w:val="28"/>
          <w:lang w:val="uk-UA" w:eastAsia="ru-RU"/>
        </w:rPr>
        <w:t xml:space="preserve"> створити середовище, в якому можливий запу</w:t>
      </w:r>
      <w:r>
        <w:rPr>
          <w:rFonts w:ascii="Times New Roman" w:hAnsi="Times New Roman"/>
          <w:sz w:val="28"/>
          <w:szCs w:val="28"/>
          <w:lang w:val="uk-UA" w:eastAsia="ru-RU"/>
        </w:rPr>
        <w:t>ск процесу адаптації професійн</w:t>
      </w:r>
      <w:r w:rsidR="00AE3085" w:rsidRPr="00AE3085">
        <w:rPr>
          <w:rFonts w:ascii="Times New Roman" w:hAnsi="Times New Roman"/>
          <w:sz w:val="28"/>
          <w:szCs w:val="28"/>
          <w:lang w:val="uk-UA" w:eastAsia="ru-RU"/>
        </w:rPr>
        <w:t>их умінь і навичок до навантажень у електронному навчанні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65548">
        <w:rPr>
          <w:rFonts w:ascii="Times New Roman" w:hAnsi="Times New Roman"/>
          <w:sz w:val="28"/>
          <w:szCs w:val="28"/>
          <w:lang w:val="uk-UA"/>
        </w:rPr>
        <w:t>[</w:t>
      </w:r>
      <w:r w:rsidR="00E24FE2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>, с. </w:t>
      </w:r>
      <w:r w:rsidRPr="00165548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54–255</w:t>
      </w:r>
      <w:r w:rsidRPr="00165548">
        <w:rPr>
          <w:rFonts w:ascii="Times New Roman" w:hAnsi="Times New Roman"/>
          <w:sz w:val="28"/>
          <w:szCs w:val="28"/>
          <w:lang w:val="uk-UA"/>
        </w:rPr>
        <w:t>]</w:t>
      </w:r>
      <w:r w:rsidR="00AE3085" w:rsidRPr="00AE3085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AE3085" w:rsidRPr="00AE3085" w:rsidRDefault="00AE3085" w:rsidP="00AE30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3085">
        <w:rPr>
          <w:rFonts w:ascii="Times New Roman" w:hAnsi="Times New Roman"/>
          <w:sz w:val="28"/>
          <w:szCs w:val="28"/>
          <w:lang w:val="uk-UA" w:eastAsia="ru-RU"/>
        </w:rPr>
        <w:t xml:space="preserve">У результаті авторських курсів підвищення кваліфікації викладачів «у один момент» весь заклад </w:t>
      </w:r>
      <w:r w:rsidR="00F762B7">
        <w:rPr>
          <w:rFonts w:ascii="Times New Roman" w:hAnsi="Times New Roman"/>
          <w:sz w:val="28"/>
          <w:szCs w:val="28"/>
          <w:lang w:val="uk-UA" w:eastAsia="ru-RU"/>
        </w:rPr>
        <w:t xml:space="preserve">освіти </w:t>
      </w:r>
      <w:r w:rsidRPr="00AE3085">
        <w:rPr>
          <w:rFonts w:ascii="Times New Roman" w:hAnsi="Times New Roman"/>
          <w:sz w:val="28"/>
          <w:szCs w:val="28"/>
          <w:lang w:val="uk-UA" w:eastAsia="ru-RU"/>
        </w:rPr>
        <w:t xml:space="preserve">стає відповідним новому світові </w:t>
      </w:r>
      <w:proofErr w:type="spellStart"/>
      <w:r w:rsidRPr="00AE3085">
        <w:rPr>
          <w:rFonts w:ascii="Times New Roman" w:hAnsi="Times New Roman"/>
          <w:sz w:val="28"/>
          <w:szCs w:val="28"/>
          <w:lang w:val="uk-UA" w:eastAsia="ru-RU"/>
        </w:rPr>
        <w:t>медіатехнологій</w:t>
      </w:r>
      <w:proofErr w:type="spellEnd"/>
      <w:r w:rsidRPr="00AE3085">
        <w:rPr>
          <w:rFonts w:ascii="Times New Roman" w:hAnsi="Times New Roman"/>
          <w:sz w:val="28"/>
          <w:szCs w:val="28"/>
          <w:lang w:val="uk-UA" w:eastAsia="ru-RU"/>
        </w:rPr>
        <w:t xml:space="preserve">, у якому вперше виростає нове «цифрове» покоління. </w:t>
      </w:r>
      <w:r w:rsidR="00671B50">
        <w:rPr>
          <w:rFonts w:ascii="Times New Roman" w:hAnsi="Times New Roman"/>
          <w:sz w:val="28"/>
          <w:szCs w:val="28"/>
          <w:lang w:val="uk-UA" w:eastAsia="ru-RU"/>
        </w:rPr>
        <w:t>Однак,</w:t>
      </w:r>
      <w:r w:rsidRPr="00AE3085">
        <w:rPr>
          <w:rFonts w:ascii="Times New Roman" w:hAnsi="Times New Roman"/>
          <w:sz w:val="28"/>
          <w:szCs w:val="28"/>
          <w:lang w:val="uk-UA" w:eastAsia="ru-RU"/>
        </w:rPr>
        <w:t xml:space="preserve"> це «не легкий і приємний спосіб, який гарантує отримання результатів з мінімальними зусиллями», а досить жорсткий вид тренінгу</w:t>
      </w:r>
      <w:r w:rsidR="006D618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D618A" w:rsidRPr="00165548">
        <w:rPr>
          <w:rFonts w:ascii="Times New Roman" w:hAnsi="Times New Roman"/>
          <w:sz w:val="28"/>
          <w:szCs w:val="28"/>
          <w:lang w:val="uk-UA"/>
        </w:rPr>
        <w:t>[</w:t>
      </w:r>
      <w:r w:rsidR="00E24FE2">
        <w:rPr>
          <w:rFonts w:ascii="Times New Roman" w:hAnsi="Times New Roman"/>
          <w:sz w:val="28"/>
          <w:szCs w:val="28"/>
          <w:lang w:val="uk-UA"/>
        </w:rPr>
        <w:t>17</w:t>
      </w:r>
      <w:r w:rsidR="006D618A">
        <w:rPr>
          <w:rFonts w:ascii="Times New Roman" w:hAnsi="Times New Roman"/>
          <w:sz w:val="28"/>
          <w:szCs w:val="28"/>
          <w:lang w:val="uk-UA"/>
        </w:rPr>
        <w:t>, с. 255</w:t>
      </w:r>
      <w:r w:rsidR="006D618A" w:rsidRPr="00165548">
        <w:rPr>
          <w:rFonts w:ascii="Times New Roman" w:hAnsi="Times New Roman"/>
          <w:sz w:val="28"/>
          <w:szCs w:val="28"/>
          <w:lang w:val="uk-UA"/>
        </w:rPr>
        <w:t>]</w:t>
      </w:r>
      <w:r w:rsidRPr="00AE3085">
        <w:rPr>
          <w:rFonts w:ascii="Times New Roman" w:hAnsi="Times New Roman"/>
          <w:sz w:val="28"/>
          <w:szCs w:val="28"/>
          <w:lang w:val="uk-UA" w:eastAsia="ru-RU"/>
        </w:rPr>
        <w:t xml:space="preserve">. Максимально ефективний тренінг </w:t>
      </w:r>
      <w:proofErr w:type="spellStart"/>
      <w:r w:rsidRPr="00AE3085">
        <w:rPr>
          <w:rFonts w:ascii="Times New Roman" w:hAnsi="Times New Roman"/>
          <w:sz w:val="28"/>
          <w:szCs w:val="28"/>
          <w:lang w:val="uk-UA" w:eastAsia="ru-RU"/>
        </w:rPr>
        <w:t>професійно</w:t>
      </w:r>
      <w:proofErr w:type="spellEnd"/>
      <w:r w:rsidRPr="00AE3085">
        <w:rPr>
          <w:rFonts w:ascii="Times New Roman" w:hAnsi="Times New Roman"/>
          <w:sz w:val="28"/>
          <w:szCs w:val="28"/>
          <w:lang w:val="uk-UA" w:eastAsia="ru-RU"/>
        </w:rPr>
        <w:t xml:space="preserve">-педагогічних умінь і навичок </w:t>
      </w:r>
      <w:r w:rsidR="006D618A">
        <w:rPr>
          <w:rFonts w:ascii="Times New Roman" w:hAnsi="Times New Roman"/>
          <w:sz w:val="28"/>
          <w:szCs w:val="28"/>
          <w:lang w:val="uk-UA" w:eastAsia="ru-RU"/>
        </w:rPr>
        <w:t>автора</w:t>
      </w:r>
      <w:r w:rsidR="006D618A" w:rsidRPr="00AE308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E3085">
        <w:rPr>
          <w:rFonts w:ascii="Times New Roman" w:hAnsi="Times New Roman"/>
          <w:sz w:val="28"/>
          <w:szCs w:val="28"/>
          <w:lang w:val="uk-UA" w:eastAsia="ru-RU"/>
        </w:rPr>
        <w:t>кидає виклик будь-якому існуючому тренувальному методу.</w:t>
      </w:r>
    </w:p>
    <w:p w:rsidR="002E57D8" w:rsidRPr="00355BCB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70428">
        <w:rPr>
          <w:rFonts w:ascii="Times New Roman" w:hAnsi="Times New Roman"/>
          <w:b/>
          <w:sz w:val="28"/>
          <w:szCs w:val="28"/>
          <w:lang w:val="uk-UA" w:eastAsia="uk-UA"/>
        </w:rPr>
        <w:t>Список використаної літератури</w:t>
      </w:r>
      <w:r w:rsidRPr="00355BC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2E57D8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 Багаторівнева система педагогічної підготовки викладачів економіки у країнах Європи.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Тези Всеукраїнської наук.-практичної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. «Проблеми забезпечення якості вищої освіти України в умовах інтеграції до Болонського процесу»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(16-18 грудня 2009 р.).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університет, 2009. С. 100–104.</w:t>
      </w:r>
    </w:p>
    <w:p w:rsidR="00165548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</w:t>
      </w:r>
      <w:r w:rsidR="00165548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165548" w:rsidRPr="00165548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Використання інформаційних технологій для забезпечення якості системи підготовки викладача вищої школи в умовах магістратури. </w:t>
      </w:r>
      <w:r w:rsidR="00165548" w:rsidRPr="00165548">
        <w:rPr>
          <w:rFonts w:ascii="Times New Roman" w:hAnsi="Times New Roman"/>
          <w:i/>
          <w:sz w:val="28"/>
          <w:szCs w:val="28"/>
          <w:lang w:val="uk-UA"/>
        </w:rPr>
        <w:t>Інформаційні технології 2017</w:t>
      </w:r>
      <w:r w:rsidR="00165548" w:rsidRPr="00165548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165548" w:rsidRPr="00165548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="00165548" w:rsidRPr="00165548">
        <w:rPr>
          <w:rFonts w:ascii="Times New Roman" w:hAnsi="Times New Roman"/>
          <w:sz w:val="28"/>
          <w:szCs w:val="28"/>
          <w:lang w:val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="00165548" w:rsidRPr="00165548">
        <w:rPr>
          <w:rFonts w:ascii="Times New Roman" w:hAnsi="Times New Roman"/>
          <w:sz w:val="28"/>
          <w:szCs w:val="28"/>
          <w:lang w:val="uk-UA"/>
        </w:rPr>
        <w:t>відповід</w:t>
      </w:r>
      <w:proofErr w:type="spellEnd"/>
      <w:r w:rsidR="00165548" w:rsidRPr="00165548"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 w:rsidR="00165548" w:rsidRPr="00165548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="00165548" w:rsidRPr="00165548">
        <w:rPr>
          <w:rFonts w:ascii="Times New Roman" w:hAnsi="Times New Roman"/>
          <w:sz w:val="28"/>
          <w:szCs w:val="28"/>
          <w:lang w:val="uk-UA"/>
        </w:rPr>
        <w:t>. : М. М. Астаф’єва</w:t>
      </w:r>
      <w:r w:rsidR="008914E0">
        <w:rPr>
          <w:rFonts w:ascii="Times New Roman" w:hAnsi="Times New Roman"/>
          <w:sz w:val="28"/>
          <w:szCs w:val="28"/>
          <w:lang w:val="uk-UA"/>
        </w:rPr>
        <w:t xml:space="preserve"> та ін</w:t>
      </w:r>
      <w:r w:rsidR="00165548" w:rsidRPr="00165548">
        <w:rPr>
          <w:rFonts w:ascii="Times New Roman" w:hAnsi="Times New Roman"/>
          <w:sz w:val="28"/>
          <w:szCs w:val="28"/>
          <w:lang w:val="uk-UA"/>
        </w:rPr>
        <w:t xml:space="preserve">. К. : Київ. ун-т ім. Б. Грінченка, 2017. </w:t>
      </w:r>
      <w:r w:rsidR="00165548" w:rsidRPr="00165548">
        <w:rPr>
          <w:rFonts w:ascii="Times New Roman" w:hAnsi="Times New Roman"/>
          <w:sz w:val="28"/>
          <w:szCs w:val="28"/>
          <w:lang w:val="uk-UA" w:eastAsia="uk-UA"/>
        </w:rPr>
        <w:t xml:space="preserve"> С. 132–134.</w:t>
      </w:r>
    </w:p>
    <w:p w:rsidR="002E57D8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3.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Дидактичні можливості електронних підручників. </w:t>
      </w:r>
      <w:r w:rsidRPr="00355BCB">
        <w:rPr>
          <w:rFonts w:ascii="Times New Roman" w:hAnsi="Times New Roman"/>
          <w:i/>
          <w:sz w:val="28"/>
          <w:szCs w:val="28"/>
          <w:lang w:val="uk-UA" w:eastAsia="uk-UA"/>
        </w:rPr>
        <w:t>Сучасна середня освіта: інновації, методологія, теорія, практика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Тези доповідей на міжрегіональній науково-практичній конференції, 7 жовтня 2014 р. / За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заг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ред. І. М. Бобер. Кременчук : ПП Щербатих О. В., 2014. С. 171–173.</w:t>
      </w:r>
    </w:p>
    <w:p w:rsidR="002E57D8" w:rsidRPr="00355BCB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4.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педагогічного професіоналізму магістрів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Вища освіта України.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Додаток 2 до №3, том ІІІ (28). 2011. С. 129–135.</w:t>
      </w:r>
    </w:p>
    <w:p w:rsidR="002E57D8" w:rsidRPr="00355BCB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5.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викладача вищої школи.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Гуманітарний вісник ДВНЗ «Переяслав-Хмельницький державний педагогічний університет імені Григорія Сковороди» :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Гнозис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2015. Додаток 1 до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36, Том ІІ (62). С. 465–473.</w:t>
      </w:r>
    </w:p>
    <w:p w:rsidR="002E57D8" w:rsidRPr="00355BCB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6.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та підвищення кваліфікації викладачів вищої школи. </w:t>
      </w:r>
      <w:r w:rsidRPr="004477EB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регіональної науково-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="008914E0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="008914E0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(м. Тернопіль, Україна, 20 листопада 2018 року). / укладачі: Брик Р. С.,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Т. 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 35–42.</w:t>
      </w:r>
    </w:p>
    <w:p w:rsidR="002E57D8" w:rsidRPr="00355BCB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7.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Принципи вимірювання якості знань як результату навчання.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Abstracts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second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international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summer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school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«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Educational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measurement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teaching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research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and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practice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18–25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September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2010,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Foros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Crimea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Ukraine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).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Nizhyn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2010. С. 36.</w:t>
      </w:r>
    </w:p>
    <w:p w:rsidR="002E57D8" w:rsidRPr="00355BCB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8.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Сучасні наукові підходи до якості підготовки викладачів вищої школи в умовах магістратури.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сучасні тенденції та перспективи розвитку освітньої діяльності вищого навчального закладу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XLІ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18-19 лютого 2016 р.). Полтава : ПУЕТ, 2016. С. 200–203.</w:t>
      </w:r>
    </w:p>
    <w:p w:rsidR="002E57D8" w:rsidRPr="00355BCB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9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Брітченко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І. Г. Сучасні технології навчання у вищій школі : модульний посібник для слухачів авторських курсів підвищення кваліфікації викладачів МІПК ПУЕТ. Полтава : ПУЕТ, 2013. 309 с.</w:t>
      </w:r>
    </w:p>
    <w:p w:rsidR="002E57D8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5BCB"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0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Дослідження якості педагогічної практики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вдосконалення змісту та організації практичної підготовки студентів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25–26 лютого 2015 р.). Полтава : ПУЕТ, 2015</w:t>
      </w:r>
      <w:r>
        <w:rPr>
          <w:rFonts w:ascii="Times New Roman" w:hAnsi="Times New Roman"/>
          <w:sz w:val="28"/>
          <w:szCs w:val="28"/>
          <w:lang w:val="uk-UA" w:eastAsia="uk-UA"/>
        </w:rPr>
        <w:t>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76–78.</w:t>
      </w:r>
    </w:p>
    <w:p w:rsidR="00E24FE2" w:rsidRPr="00165548" w:rsidRDefault="00E24FE2" w:rsidP="00E24F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Стрельніков В. Ю. Інформаційні технології в освіті дорослих. </w:t>
      </w:r>
      <w:r w:rsidRPr="00165548">
        <w:rPr>
          <w:rFonts w:ascii="Times New Roman" w:hAnsi="Times New Roman"/>
          <w:i/>
          <w:sz w:val="28"/>
          <w:szCs w:val="28"/>
          <w:lang w:val="uk-UA"/>
        </w:rPr>
        <w:t>Новітні інноваційні освітні технології : проблеми, розвиток та досвід впровадження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: матеріали XXXVІІ міжвузівської наук.-метод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>. (Полтава, 28-29 березня 2012 р.) : в 2 ч. Полтава : ПУЕТ, 2012. Ч. 2. С. 130–132.</w:t>
      </w:r>
    </w:p>
    <w:p w:rsidR="002E57D8" w:rsidRPr="00355BCB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E24FE2">
        <w:rPr>
          <w:rFonts w:ascii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освітнього середовища в педагогічній системі М. В. Остроградського.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М. В. Остроградський видатний математик, механік і педагог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Матеріали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="008914E0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="008914E0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, присвяченої 200–річчю з дня народження М. В. Остроградського 26–27 вересня 2001 року. Полтава : ПДПУ ім. В. Г. Короленка, 2001. C. 154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156.</w:t>
      </w:r>
    </w:p>
    <w:p w:rsidR="002E57D8" w:rsidRPr="00355BCB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1</w:t>
      </w:r>
      <w:r w:rsidR="00E24FE2"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>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бакалаврів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Економіка, бізнес-адміністрування, право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2018.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№ 4(4). С. 301–308.</w:t>
      </w:r>
    </w:p>
    <w:p w:rsidR="002E57D8" w:rsidRPr="00355BCB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E24FE2"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фахівців у закладах освіти.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регіональної науково-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="008914E0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</w:t>
      </w:r>
      <w:r>
        <w:rPr>
          <w:rFonts w:ascii="Times New Roman" w:hAnsi="Times New Roman"/>
          <w:sz w:val="28"/>
          <w:szCs w:val="28"/>
          <w:lang w:val="uk-UA" w:eastAsia="uk-UA"/>
        </w:rPr>
        <w:t>ф</w:t>
      </w:r>
      <w:proofErr w:type="spellEnd"/>
      <w:r w:rsidR="008914E0">
        <w:rPr>
          <w:rFonts w:ascii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(м.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Тернопіль, Україна, 20 листопада 2018 року). / укладачі 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Брик Р. С.,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 Т.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 73–79.</w:t>
      </w:r>
    </w:p>
    <w:p w:rsidR="002E57D8" w:rsidRPr="00355BCB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E24FE2">
        <w:rPr>
          <w:rFonts w:ascii="Times New Roman" w:hAnsi="Times New Roman"/>
          <w:sz w:val="28"/>
          <w:szCs w:val="28"/>
          <w:lang w:val="uk-UA" w:eastAsia="uk-UA"/>
        </w:rPr>
        <w:t>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Менеджмент якості підготовки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Менеджмент розвитку соціально-економічних систем у новій економіці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наук.-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14 15 травня 2015 р.). Полтава : ПУЕТ, 2015. С. 194–197.</w:t>
      </w:r>
    </w:p>
    <w:p w:rsidR="002E57D8" w:rsidRPr="00355BCB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E24FE2"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Педагогічна діагностика якості підготовки майбутніх фахівців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Морские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технологии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проблемы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и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решения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– 2014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Материалы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Всеукр</w:t>
      </w:r>
      <w:proofErr w:type="spellEnd"/>
      <w:r w:rsidR="008914E0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научно-практич</w:t>
      </w:r>
      <w:proofErr w:type="spellEnd"/>
      <w:r w:rsidR="008914E0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="008914E0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Керчь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Керченский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государственный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морской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технологический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университет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2014. С. 210–220.</w:t>
      </w:r>
    </w:p>
    <w:p w:rsidR="002E57D8" w:rsidRPr="00355BCB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E24FE2">
        <w:rPr>
          <w:rFonts w:ascii="Times New Roman" w:hAnsi="Times New Roman"/>
          <w:sz w:val="28"/>
          <w:szCs w:val="28"/>
          <w:lang w:val="uk-UA" w:eastAsia="uk-UA"/>
        </w:rPr>
        <w:t>7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Підготовка викладачів на курсах підвищення кваліфікації до впровадження системи електронного навчання. </w:t>
      </w:r>
      <w:r w:rsidRPr="00355BCB">
        <w:rPr>
          <w:rFonts w:ascii="Times New Roman" w:hAnsi="Times New Roman"/>
          <w:i/>
          <w:sz w:val="28"/>
          <w:szCs w:val="28"/>
          <w:lang w:val="uk-UA" w:eastAsia="uk-UA"/>
        </w:rPr>
        <w:t>Інформаційні технології 2017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відповід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за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: М. М. Астаф’єва</w:t>
      </w:r>
      <w:r w:rsidR="008914E0" w:rsidRPr="00891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14E0">
        <w:rPr>
          <w:rFonts w:ascii="Times New Roman" w:hAnsi="Times New Roman"/>
          <w:sz w:val="28"/>
          <w:szCs w:val="28"/>
          <w:lang w:val="uk-UA"/>
        </w:rPr>
        <w:t>та ін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К. : Київ. ун-т ім. Б. Грінченка, 2017. С. 254–256.</w:t>
      </w:r>
    </w:p>
    <w:p w:rsidR="002E57D8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E24FE2">
        <w:rPr>
          <w:rFonts w:ascii="Times New Roman" w:hAnsi="Times New Roman"/>
          <w:sz w:val="28"/>
          <w:szCs w:val="28"/>
          <w:lang w:val="uk-UA"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Показники якості дидактичної системи згідно з вимогами ISO 9001. </w:t>
      </w:r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 xml:space="preserve">Матеріали ХХХІІ </w:t>
      </w:r>
      <w:proofErr w:type="spellStart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>міжнар</w:t>
      </w:r>
      <w:proofErr w:type="spellEnd"/>
      <w:r w:rsidR="008914E0" w:rsidRPr="008914E0">
        <w:rPr>
          <w:rFonts w:ascii="Times New Roman" w:hAnsi="Times New Roman"/>
          <w:i/>
          <w:sz w:val="28"/>
          <w:szCs w:val="28"/>
          <w:lang w:val="uk-UA" w:eastAsia="uk-UA"/>
        </w:rPr>
        <w:t>.</w:t>
      </w:r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 xml:space="preserve"> наук.-метод. </w:t>
      </w:r>
      <w:proofErr w:type="spellStart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>. «Якість вищої освіти : інтерактивні методи спільної навчальної діяльності викладачів і студентів»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, 29–30 березня 2007 року. Полта</w:t>
      </w:r>
      <w:r w:rsidR="008914E0">
        <w:rPr>
          <w:rFonts w:ascii="Times New Roman" w:hAnsi="Times New Roman"/>
          <w:sz w:val="28"/>
          <w:szCs w:val="28"/>
          <w:lang w:val="uk-UA" w:eastAsia="uk-UA"/>
        </w:rPr>
        <w:t>ва : ПУСКУ, 2007.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154–155.</w:t>
      </w:r>
    </w:p>
    <w:p w:rsidR="00E24FE2" w:rsidRPr="00355BCB" w:rsidRDefault="00E24FE2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Стрельніков В. Ю. Проблеми та перспективи формування професійної компетентності майбутніх фахівців із документознавства та інформаційної діяльності. </w:t>
      </w:r>
      <w:proofErr w:type="spellStart"/>
      <w:r w:rsidRPr="00165548">
        <w:rPr>
          <w:rFonts w:ascii="Times New Roman" w:hAnsi="Times New Roman"/>
          <w:i/>
          <w:sz w:val="28"/>
          <w:szCs w:val="28"/>
          <w:lang w:val="uk-UA"/>
        </w:rPr>
        <w:t>Документно</w:t>
      </w:r>
      <w:proofErr w:type="spellEnd"/>
      <w:r w:rsidRPr="00165548">
        <w:rPr>
          <w:rFonts w:ascii="Times New Roman" w:hAnsi="Times New Roman"/>
          <w:i/>
          <w:sz w:val="28"/>
          <w:szCs w:val="28"/>
          <w:lang w:val="uk-UA"/>
        </w:rPr>
        <w:t>-інформаційні комунікації в умовах глобалізації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: матеріали ІІІ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Всеукр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>. наук.-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., м. Полтава, 22 листопада 2018 р. /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редкол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>. : І. Г. 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Передерій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>, О. Є. 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Гомотюк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 та ін. Пол</w:t>
      </w:r>
      <w:r>
        <w:rPr>
          <w:rFonts w:ascii="Times New Roman" w:hAnsi="Times New Roman"/>
          <w:sz w:val="28"/>
          <w:szCs w:val="28"/>
          <w:lang w:val="uk-UA"/>
        </w:rPr>
        <w:t xml:space="preserve">тава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ПолтНТУ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2018. С. 23–28.</w:t>
      </w:r>
    </w:p>
    <w:p w:rsidR="002E57D8" w:rsidRPr="00355BCB" w:rsidRDefault="00E24FE2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Ref512687435"/>
      <w:r>
        <w:rPr>
          <w:rFonts w:ascii="Times New Roman" w:hAnsi="Times New Roman"/>
          <w:sz w:val="28"/>
          <w:szCs w:val="28"/>
          <w:lang w:val="uk-UA" w:eastAsia="uk-UA"/>
        </w:rPr>
        <w:t>20</w:t>
      </w:r>
      <w:r w:rsidR="002E57D8" w:rsidRPr="00E24FE2">
        <w:rPr>
          <w:rFonts w:ascii="Times New Roman" w:hAnsi="Times New Roman"/>
          <w:sz w:val="28"/>
          <w:szCs w:val="28"/>
          <w:lang w:val="uk-UA" w:eastAsia="uk-UA"/>
        </w:rPr>
        <w:t>. Стрельніков</w:t>
      </w:r>
      <w:r w:rsidR="002E57D8" w:rsidRPr="00355BCB">
        <w:rPr>
          <w:rFonts w:ascii="Times New Roman" w:hAnsi="Times New Roman"/>
          <w:sz w:val="28"/>
          <w:szCs w:val="28"/>
          <w:lang w:val="uk-UA" w:eastAsia="uk-UA"/>
        </w:rPr>
        <w:t xml:space="preserve"> В.Ю. Проектування вчителем інтерактивних технологій навчання на основі електронних освітніх ресурсів. </w:t>
      </w:r>
      <w:r w:rsidR="002E57D8" w:rsidRPr="00355BCB">
        <w:rPr>
          <w:rFonts w:ascii="Times New Roman" w:hAnsi="Times New Roman"/>
          <w:i/>
          <w:sz w:val="28"/>
          <w:szCs w:val="28"/>
          <w:lang w:val="uk-UA" w:eastAsia="uk-UA"/>
        </w:rPr>
        <w:t>Фізико-математична освіта : науковий журнал</w:t>
      </w:r>
      <w:r w:rsidR="002E57D8" w:rsidRPr="00355BCB">
        <w:rPr>
          <w:rFonts w:ascii="Times New Roman" w:hAnsi="Times New Roman"/>
          <w:sz w:val="28"/>
          <w:szCs w:val="28"/>
          <w:lang w:val="uk-UA" w:eastAsia="uk-UA"/>
        </w:rPr>
        <w:t xml:space="preserve">, 2017. </w:t>
      </w:r>
      <w:proofErr w:type="spellStart"/>
      <w:r w:rsidR="002E57D8"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="002E57D8" w:rsidRPr="00355BCB">
        <w:rPr>
          <w:rFonts w:ascii="Times New Roman" w:hAnsi="Times New Roman"/>
          <w:sz w:val="28"/>
          <w:szCs w:val="28"/>
          <w:lang w:val="uk-UA" w:eastAsia="uk-UA"/>
        </w:rPr>
        <w:t>. 4(14). С. 349–352.</w:t>
      </w:r>
      <w:bookmarkEnd w:id="0"/>
    </w:p>
    <w:p w:rsidR="002E57D8" w:rsidRPr="00355BCB" w:rsidRDefault="002E57D8" w:rsidP="002E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</w:t>
      </w:r>
      <w:r w:rsidR="00E24FE2"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Проектування інтерактивних технологій навчання дорослих.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Підвищення якості освіти і розвиток професіоналізму в умовах сучасних соціально-економічних змін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Міжнародної науково-практичної конференції. Україна – Болгарія, 19–28 вересня 2012 року. Черкаси : ПП Чабаненко, 2012. C. 211–217.</w:t>
      </w:r>
    </w:p>
    <w:p w:rsidR="00F70BE3" w:rsidRPr="00E24FE2" w:rsidRDefault="002E57D8" w:rsidP="00E2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</w:t>
      </w:r>
      <w:r w:rsidR="00E24FE2">
        <w:rPr>
          <w:rFonts w:ascii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Система якості підготовки бакалаврів економіки за міжнародними стандартами ISO 9001:2008.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Вісник Київського національного університету імені Тараса Шевченка. Серія «Філософія. Політологія»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94-96.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університет», 20</w:t>
      </w:r>
      <w:bookmarkStart w:id="1" w:name="_GoBack"/>
      <w:bookmarkEnd w:id="1"/>
      <w:r w:rsidRPr="00355BCB">
        <w:rPr>
          <w:rFonts w:ascii="Times New Roman" w:hAnsi="Times New Roman"/>
          <w:sz w:val="28"/>
          <w:szCs w:val="28"/>
          <w:lang w:val="uk-UA" w:eastAsia="uk-UA"/>
        </w:rPr>
        <w:t>10. С. 151–156.</w:t>
      </w:r>
    </w:p>
    <w:sectPr w:rsidR="00F70BE3" w:rsidRPr="00E2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35237"/>
    <w:multiLevelType w:val="hybridMultilevel"/>
    <w:tmpl w:val="7BE46C90"/>
    <w:lvl w:ilvl="0" w:tplc="DDE2E3BC">
      <w:numFmt w:val="bullet"/>
      <w:lvlText w:val="–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D0"/>
    <w:rsid w:val="0002371F"/>
    <w:rsid w:val="00165548"/>
    <w:rsid w:val="00274FC3"/>
    <w:rsid w:val="002E19D0"/>
    <w:rsid w:val="002E57D8"/>
    <w:rsid w:val="003C3252"/>
    <w:rsid w:val="004504F0"/>
    <w:rsid w:val="004B1CFF"/>
    <w:rsid w:val="00671B50"/>
    <w:rsid w:val="006D618A"/>
    <w:rsid w:val="00701BFC"/>
    <w:rsid w:val="00876DFB"/>
    <w:rsid w:val="008914E0"/>
    <w:rsid w:val="00AE3085"/>
    <w:rsid w:val="00E24FE2"/>
    <w:rsid w:val="00E8094D"/>
    <w:rsid w:val="00F70BE3"/>
    <w:rsid w:val="00F762B7"/>
    <w:rsid w:val="00FA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B4C6"/>
  <w15:chartTrackingRefBased/>
  <w15:docId w15:val="{397615B1-9B7D-47A5-A516-898A4488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3C3252"/>
    <w:pPr>
      <w:spacing w:after="0" w:line="36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3C3252"/>
    <w:pPr>
      <w:ind w:left="720"/>
      <w:contextualSpacing/>
    </w:pPr>
  </w:style>
  <w:style w:type="paragraph" w:styleId="a4">
    <w:name w:val="Body Text Indent"/>
    <w:basedOn w:val="a"/>
    <w:link w:val="a5"/>
    <w:rsid w:val="00E8094D"/>
    <w:pPr>
      <w:spacing w:after="120" w:line="276" w:lineRule="auto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rsid w:val="00E8094D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237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371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7588</Words>
  <Characters>4326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2019-10-01T12:10:00Z</dcterms:created>
  <dcterms:modified xsi:type="dcterms:W3CDTF">2019-10-01T12:41:00Z</dcterms:modified>
</cp:coreProperties>
</file>