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57" w:rsidRPr="00680D9A" w:rsidRDefault="00B86F57" w:rsidP="00B86F57">
      <w:pPr>
        <w:pStyle w:val="a5"/>
        <w:widowControl w:val="0"/>
        <w:spacing w:line="233" w:lineRule="auto"/>
        <w:ind w:left="4536"/>
        <w:jc w:val="both"/>
        <w:rPr>
          <w:b w:val="0"/>
          <w:sz w:val="20"/>
        </w:rPr>
      </w:pPr>
      <w:r w:rsidRPr="00680D9A">
        <w:rPr>
          <w:b w:val="0"/>
          <w:sz w:val="20"/>
        </w:rPr>
        <w:t>ЗАТВЕРДЖЕНО</w:t>
      </w:r>
    </w:p>
    <w:p w:rsidR="00B86F57" w:rsidRPr="00680D9A" w:rsidRDefault="00B86F57" w:rsidP="00B86F57">
      <w:pPr>
        <w:pStyle w:val="a5"/>
        <w:widowControl w:val="0"/>
        <w:spacing w:line="233" w:lineRule="auto"/>
        <w:ind w:left="4536"/>
        <w:jc w:val="both"/>
        <w:rPr>
          <w:b w:val="0"/>
          <w:sz w:val="20"/>
        </w:rPr>
      </w:pPr>
      <w:r w:rsidRPr="00680D9A">
        <w:rPr>
          <w:b w:val="0"/>
          <w:sz w:val="20"/>
        </w:rPr>
        <w:t>Наказ Вищого навчального закладу Укоопспілки «Полтавський університет економіки і торгівлі»</w:t>
      </w:r>
    </w:p>
    <w:p w:rsidR="00B86F57" w:rsidRPr="00680D9A" w:rsidRDefault="00B86F57" w:rsidP="00B86F57">
      <w:pPr>
        <w:pStyle w:val="a5"/>
        <w:widowControl w:val="0"/>
        <w:spacing w:line="233" w:lineRule="auto"/>
        <w:ind w:left="4536"/>
        <w:jc w:val="both"/>
        <w:rPr>
          <w:b w:val="0"/>
          <w:sz w:val="20"/>
        </w:rPr>
      </w:pPr>
      <w:r>
        <w:rPr>
          <w:b w:val="0"/>
          <w:sz w:val="20"/>
        </w:rPr>
        <w:t>1</w:t>
      </w:r>
      <w:r w:rsidRPr="00680D9A">
        <w:rPr>
          <w:b w:val="0"/>
          <w:sz w:val="20"/>
        </w:rPr>
        <w:t>8 липня 201</w:t>
      </w:r>
      <w:r>
        <w:rPr>
          <w:b w:val="0"/>
          <w:sz w:val="20"/>
        </w:rPr>
        <w:t>9</w:t>
      </w:r>
      <w:r w:rsidRPr="00680D9A">
        <w:rPr>
          <w:b w:val="0"/>
          <w:sz w:val="20"/>
        </w:rPr>
        <w:t xml:space="preserve"> року № </w:t>
      </w:r>
      <w:r>
        <w:rPr>
          <w:b w:val="0"/>
          <w:sz w:val="20"/>
        </w:rPr>
        <w:t>88</w:t>
      </w:r>
      <w:r w:rsidRPr="00680D9A">
        <w:rPr>
          <w:b w:val="0"/>
          <w:sz w:val="20"/>
        </w:rPr>
        <w:t>-Н</w:t>
      </w:r>
    </w:p>
    <w:p w:rsidR="00B86F57" w:rsidRDefault="00B86F57" w:rsidP="00B86F57">
      <w:pPr>
        <w:pStyle w:val="a5"/>
        <w:jc w:val="right"/>
        <w:rPr>
          <w:i/>
          <w:sz w:val="20"/>
        </w:rPr>
      </w:pPr>
      <w:r w:rsidRPr="007A1DD9">
        <w:rPr>
          <w:i/>
          <w:sz w:val="20"/>
        </w:rPr>
        <w:t>Форма № П-4.0</w:t>
      </w:r>
      <w:r>
        <w:rPr>
          <w:i/>
          <w:sz w:val="20"/>
        </w:rPr>
        <w:t>4.</w:t>
      </w:r>
    </w:p>
    <w:p w:rsidR="00B86F57" w:rsidRDefault="00B86F57" w:rsidP="00B86F57">
      <w:pPr>
        <w:pStyle w:val="a5"/>
        <w:rPr>
          <w:szCs w:val="28"/>
        </w:rPr>
      </w:pPr>
    </w:p>
    <w:p w:rsidR="00B86F57" w:rsidRPr="004B775F" w:rsidRDefault="00B86F57" w:rsidP="00B86F57">
      <w:pPr>
        <w:pStyle w:val="a5"/>
        <w:rPr>
          <w:i/>
          <w:szCs w:val="28"/>
        </w:rPr>
      </w:pPr>
      <w:r w:rsidRPr="004B775F">
        <w:rPr>
          <w:szCs w:val="28"/>
        </w:rPr>
        <w:t>ВИЩИЙ НАВЧАЛЬНИЙ ЗАКЛАД УКООПСПІЛКИ</w:t>
      </w:r>
    </w:p>
    <w:p w:rsidR="00B86F57" w:rsidRDefault="00B86F57" w:rsidP="00B86F57">
      <w:pPr>
        <w:pStyle w:val="a5"/>
        <w:rPr>
          <w:szCs w:val="28"/>
        </w:rPr>
      </w:pPr>
      <w:r w:rsidRPr="004B775F">
        <w:rPr>
          <w:szCs w:val="28"/>
        </w:rPr>
        <w:t>«ПОЛТАВСЬКИЙ УНІВЕРСИТЕТ ЕКОНОМІКИ І ТОРГІВЛІ»</w:t>
      </w:r>
    </w:p>
    <w:p w:rsidR="00B86F57" w:rsidRDefault="00B86F57" w:rsidP="00B86F57">
      <w:pPr>
        <w:shd w:val="clear" w:color="auto" w:fill="FFFFFF"/>
        <w:tabs>
          <w:tab w:val="left" w:pos="6691"/>
        </w:tabs>
        <w:ind w:left="14"/>
        <w:jc w:val="center"/>
        <w:rPr>
          <w:b/>
          <w:sz w:val="28"/>
          <w:szCs w:val="28"/>
        </w:rPr>
      </w:pPr>
      <w:r w:rsidRPr="007F4E4C">
        <w:rPr>
          <w:b/>
          <w:sz w:val="28"/>
          <w:szCs w:val="28"/>
        </w:rPr>
        <w:t>Факультет харчових технологій, готельно-ресторанного</w:t>
      </w:r>
    </w:p>
    <w:p w:rsidR="00B86F57" w:rsidRPr="007F4E4C" w:rsidRDefault="00B86F57" w:rsidP="00B86F57">
      <w:pPr>
        <w:shd w:val="clear" w:color="auto" w:fill="FFFFFF"/>
        <w:tabs>
          <w:tab w:val="left" w:pos="6691"/>
        </w:tabs>
        <w:ind w:left="14"/>
        <w:jc w:val="center"/>
        <w:rPr>
          <w:b/>
          <w:color w:val="000000"/>
          <w:sz w:val="28"/>
          <w:szCs w:val="28"/>
        </w:rPr>
      </w:pPr>
      <w:r w:rsidRPr="007F4E4C">
        <w:rPr>
          <w:b/>
          <w:sz w:val="28"/>
          <w:szCs w:val="28"/>
        </w:rPr>
        <w:t xml:space="preserve"> та туристичного бізнесу</w:t>
      </w:r>
      <w:r w:rsidRPr="007F4E4C">
        <w:rPr>
          <w:b/>
          <w:color w:val="000000"/>
          <w:sz w:val="28"/>
          <w:szCs w:val="28"/>
        </w:rPr>
        <w:t xml:space="preserve"> </w:t>
      </w:r>
    </w:p>
    <w:p w:rsidR="00B86F57" w:rsidRPr="00587EA3" w:rsidRDefault="00B86F57" w:rsidP="00B86F57">
      <w:pPr>
        <w:shd w:val="clear" w:color="auto" w:fill="FFFFFF"/>
        <w:tabs>
          <w:tab w:val="left" w:pos="6691"/>
        </w:tabs>
        <w:ind w:left="14"/>
        <w:jc w:val="center"/>
        <w:rPr>
          <w:b/>
          <w:color w:val="000000"/>
          <w:sz w:val="28"/>
          <w:szCs w:val="28"/>
          <w:u w:val="single"/>
        </w:rPr>
      </w:pPr>
      <w:r w:rsidRPr="007F4E4C">
        <w:rPr>
          <w:b/>
          <w:color w:val="000000"/>
          <w:sz w:val="28"/>
          <w:szCs w:val="28"/>
        </w:rPr>
        <w:t>Форма навчання</w:t>
      </w:r>
      <w:r>
        <w:rPr>
          <w:color w:val="000000"/>
          <w:sz w:val="28"/>
          <w:szCs w:val="28"/>
        </w:rPr>
        <w:t xml:space="preserve"> </w:t>
      </w:r>
      <w:r w:rsidR="00587EA3" w:rsidRPr="00587EA3">
        <w:rPr>
          <w:b/>
          <w:color w:val="000000"/>
          <w:sz w:val="28"/>
          <w:szCs w:val="28"/>
          <w:u w:val="single"/>
          <w:lang w:val="en-US"/>
        </w:rPr>
        <w:t>денна</w:t>
      </w:r>
    </w:p>
    <w:p w:rsidR="00B86F57" w:rsidRPr="00325325" w:rsidRDefault="00B86F57" w:rsidP="00B86F57">
      <w:pPr>
        <w:shd w:val="clear" w:color="auto" w:fill="FFFFFF"/>
        <w:tabs>
          <w:tab w:val="left" w:pos="6691"/>
        </w:tabs>
        <w:ind w:left="14"/>
        <w:jc w:val="center"/>
        <w:rPr>
          <w:b/>
          <w:color w:val="000000"/>
          <w:sz w:val="28"/>
          <w:szCs w:val="28"/>
        </w:rPr>
      </w:pPr>
      <w:r w:rsidRPr="00325325">
        <w:rPr>
          <w:b/>
          <w:color w:val="000000"/>
          <w:sz w:val="28"/>
          <w:szCs w:val="28"/>
        </w:rPr>
        <w:t>Кафедра технологій харчових виробництв і ресторанного господарства</w:t>
      </w:r>
    </w:p>
    <w:p w:rsidR="00B86F57" w:rsidRPr="004B775F" w:rsidRDefault="00B86F57" w:rsidP="00B86F57">
      <w:pPr>
        <w:shd w:val="clear" w:color="auto" w:fill="FFFFFF"/>
        <w:tabs>
          <w:tab w:val="left" w:pos="6691"/>
        </w:tabs>
        <w:ind w:left="11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6223"/>
      </w:tblGrid>
      <w:tr w:rsidR="00B86F57" w:rsidRPr="0014658F" w:rsidTr="00736D97">
        <w:tc>
          <w:tcPr>
            <w:tcW w:w="6223" w:type="dxa"/>
          </w:tcPr>
          <w:p w:rsidR="00B86F57" w:rsidRPr="0014658F" w:rsidRDefault="00B86F57" w:rsidP="00736D97">
            <w:pPr>
              <w:shd w:val="clear" w:color="auto" w:fill="FFFFFF"/>
              <w:tabs>
                <w:tab w:val="left" w:pos="6691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4658F">
              <w:rPr>
                <w:b/>
                <w:bCs/>
                <w:color w:val="000000"/>
                <w:sz w:val="28"/>
                <w:szCs w:val="28"/>
              </w:rPr>
              <w:t>Допускається до захисту</w:t>
            </w:r>
          </w:p>
        </w:tc>
      </w:tr>
      <w:tr w:rsidR="00B86F57" w:rsidRPr="0014658F" w:rsidTr="00736D97">
        <w:tc>
          <w:tcPr>
            <w:tcW w:w="6223" w:type="dxa"/>
          </w:tcPr>
          <w:p w:rsidR="00B86F57" w:rsidRPr="0014658F" w:rsidRDefault="00B86F57" w:rsidP="00736D97">
            <w:pPr>
              <w:shd w:val="clear" w:color="auto" w:fill="FFFFFF"/>
              <w:tabs>
                <w:tab w:val="left" w:pos="6691"/>
              </w:tabs>
              <w:rPr>
                <w:bCs/>
                <w:color w:val="000000"/>
                <w:w w:val="105"/>
                <w:sz w:val="28"/>
                <w:szCs w:val="28"/>
              </w:rPr>
            </w:pPr>
            <w:r w:rsidRPr="0014658F">
              <w:rPr>
                <w:bCs/>
                <w:color w:val="000000"/>
                <w:w w:val="105"/>
                <w:sz w:val="28"/>
                <w:szCs w:val="28"/>
              </w:rPr>
              <w:t>Завідувач кафедри ___________</w:t>
            </w:r>
            <w:r>
              <w:rPr>
                <w:bCs/>
                <w:color w:val="000000"/>
                <w:w w:val="105"/>
                <w:sz w:val="28"/>
                <w:szCs w:val="28"/>
              </w:rPr>
              <w:t xml:space="preserve">    </w:t>
            </w:r>
            <w:r w:rsidRPr="00680D9A">
              <w:rPr>
                <w:bCs/>
                <w:color w:val="000000"/>
                <w:w w:val="105"/>
                <w:sz w:val="28"/>
                <w:szCs w:val="28"/>
                <w:u w:val="single"/>
              </w:rPr>
              <w:t>Г.П. Хомич</w:t>
            </w:r>
            <w:r w:rsidRPr="00680D9A">
              <w:rPr>
                <w:bCs/>
                <w:color w:val="000000"/>
                <w:w w:val="105"/>
                <w:sz w:val="28"/>
                <w:szCs w:val="28"/>
              </w:rPr>
              <w:t>_</w:t>
            </w:r>
          </w:p>
          <w:p w:rsidR="00B86F57" w:rsidRPr="0014658F" w:rsidRDefault="00B86F57" w:rsidP="00736D97">
            <w:pPr>
              <w:shd w:val="clear" w:color="auto" w:fill="FFFFFF"/>
              <w:tabs>
                <w:tab w:val="left" w:pos="6691"/>
              </w:tabs>
              <w:jc w:val="center"/>
              <w:rPr>
                <w:color w:val="000000"/>
                <w:sz w:val="28"/>
                <w:szCs w:val="28"/>
              </w:rPr>
            </w:pPr>
            <w:r w:rsidRPr="0014658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(підпис)                (</w:t>
            </w:r>
            <w:r w:rsidRPr="0014658F">
              <w:rPr>
                <w:color w:val="000000"/>
                <w:sz w:val="16"/>
                <w:szCs w:val="16"/>
              </w:rPr>
              <w:t>ініціали та прізвище)</w:t>
            </w:r>
          </w:p>
        </w:tc>
      </w:tr>
      <w:tr w:rsidR="00B86F57" w:rsidRPr="0014658F" w:rsidTr="00736D97">
        <w:tc>
          <w:tcPr>
            <w:tcW w:w="6223" w:type="dxa"/>
          </w:tcPr>
          <w:p w:rsidR="00B86F57" w:rsidRPr="0014658F" w:rsidRDefault="00B86F57" w:rsidP="00587EA3">
            <w:pPr>
              <w:shd w:val="clear" w:color="auto" w:fill="FFFFFF"/>
              <w:tabs>
                <w:tab w:val="left" w:pos="6691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14658F">
              <w:rPr>
                <w:color w:val="000000"/>
                <w:sz w:val="28"/>
                <w:szCs w:val="28"/>
              </w:rPr>
              <w:t>«____»______________20</w:t>
            </w:r>
            <w:r w:rsidR="00587EA3">
              <w:rPr>
                <w:color w:val="000000"/>
                <w:sz w:val="28"/>
                <w:szCs w:val="28"/>
              </w:rPr>
              <w:t>20</w:t>
            </w:r>
            <w:r w:rsidRPr="0014658F">
              <w:rPr>
                <w:color w:val="000000"/>
                <w:sz w:val="28"/>
                <w:szCs w:val="28"/>
              </w:rPr>
              <w:t xml:space="preserve"> р.</w:t>
            </w:r>
          </w:p>
        </w:tc>
      </w:tr>
    </w:tbl>
    <w:p w:rsidR="00B86F57" w:rsidRPr="0005095F" w:rsidRDefault="00B86F57" w:rsidP="00B86F57">
      <w:pPr>
        <w:pStyle w:val="2"/>
        <w:rPr>
          <w:i/>
          <w:sz w:val="28"/>
          <w:szCs w:val="28"/>
        </w:rPr>
      </w:pPr>
    </w:p>
    <w:p w:rsidR="00B86F57" w:rsidRPr="00680D9A" w:rsidRDefault="00B86F57" w:rsidP="00B86F57">
      <w:pPr>
        <w:pStyle w:val="2"/>
        <w:rPr>
          <w:i/>
          <w:sz w:val="28"/>
          <w:szCs w:val="28"/>
        </w:rPr>
      </w:pPr>
    </w:p>
    <w:p w:rsidR="00B86F57" w:rsidRDefault="00B86F57" w:rsidP="00B86F57">
      <w:pPr>
        <w:pStyle w:val="2"/>
        <w:rPr>
          <w:i/>
          <w:caps/>
          <w:sz w:val="32"/>
          <w:szCs w:val="32"/>
        </w:rPr>
      </w:pPr>
      <w:r w:rsidRPr="00C0759B">
        <w:rPr>
          <w:i/>
          <w:caps/>
          <w:sz w:val="32"/>
          <w:szCs w:val="32"/>
        </w:rPr>
        <w:t xml:space="preserve">дипломний проект </w:t>
      </w:r>
    </w:p>
    <w:p w:rsidR="00B86F57" w:rsidRPr="00680D9A" w:rsidRDefault="00B86F57" w:rsidP="00B86F57">
      <w:pPr>
        <w:pStyle w:val="2"/>
        <w:rPr>
          <w:i/>
          <w:sz w:val="28"/>
          <w:szCs w:val="28"/>
        </w:rPr>
      </w:pPr>
      <w:r w:rsidRPr="00680D9A">
        <w:rPr>
          <w:i/>
          <w:sz w:val="28"/>
          <w:szCs w:val="28"/>
        </w:rPr>
        <w:t>на тему</w:t>
      </w:r>
    </w:p>
    <w:p w:rsidR="00B86F57" w:rsidRPr="000C37D4" w:rsidRDefault="00B86F57" w:rsidP="00B86F57">
      <w:pPr>
        <w:shd w:val="clear" w:color="auto" w:fill="FFFFFF"/>
        <w:jc w:val="center"/>
        <w:rPr>
          <w:bCs/>
          <w:iCs/>
          <w:color w:val="000000"/>
          <w:sz w:val="24"/>
          <w:szCs w:val="24"/>
          <w:u w:val="single"/>
        </w:rPr>
      </w:pPr>
      <w:r w:rsidRPr="000C37D4">
        <w:rPr>
          <w:b/>
          <w:sz w:val="32"/>
          <w:szCs w:val="28"/>
          <w:u w:val="single"/>
        </w:rPr>
        <w:t xml:space="preserve">Ресторан на 60 місць у місті  </w:t>
      </w:r>
      <w:r w:rsidR="00587EA3">
        <w:rPr>
          <w:b/>
          <w:sz w:val="32"/>
          <w:szCs w:val="28"/>
          <w:u w:val="single"/>
        </w:rPr>
        <w:t>Полтава</w:t>
      </w:r>
      <w:r w:rsidRPr="000C37D4">
        <w:rPr>
          <w:b/>
          <w:sz w:val="32"/>
          <w:szCs w:val="28"/>
          <w:u w:val="single"/>
        </w:rPr>
        <w:t xml:space="preserve"> </w:t>
      </w:r>
    </w:p>
    <w:p w:rsidR="00587EA3" w:rsidRPr="00FB2324" w:rsidRDefault="00587EA3" w:rsidP="00587EA3">
      <w:pPr>
        <w:shd w:val="clear" w:color="auto" w:fill="FFFFFF"/>
        <w:spacing w:before="240"/>
        <w:jc w:val="center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>спеціальність</w:t>
      </w:r>
      <w:r w:rsidRPr="00FB2324">
        <w:rPr>
          <w:b/>
          <w:bCs/>
          <w:iCs/>
          <w:color w:val="000000"/>
          <w:sz w:val="28"/>
          <w:szCs w:val="28"/>
          <w:u w:val="single"/>
        </w:rPr>
        <w:t xml:space="preserve"> 181 Харчові технології</w:t>
      </w:r>
    </w:p>
    <w:p w:rsidR="00587EA3" w:rsidRDefault="00587EA3" w:rsidP="00587EA3">
      <w:pPr>
        <w:shd w:val="clear" w:color="auto" w:fill="FFFFFF"/>
        <w:spacing w:before="240"/>
        <w:jc w:val="center"/>
        <w:rPr>
          <w:b/>
          <w:bCs/>
          <w:color w:val="000000"/>
          <w:spacing w:val="-1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освітня програма</w:t>
      </w:r>
      <w:r w:rsidRPr="00FB2324">
        <w:rPr>
          <w:b/>
          <w:bCs/>
          <w:color w:val="000000"/>
          <w:sz w:val="28"/>
          <w:szCs w:val="28"/>
          <w:u w:val="single"/>
        </w:rPr>
        <w:t xml:space="preserve"> «Харчові технології та інженерія»</w:t>
      </w:r>
    </w:p>
    <w:p w:rsidR="00587EA3" w:rsidRDefault="00587EA3" w:rsidP="00587EA3">
      <w:pPr>
        <w:pStyle w:val="a3"/>
        <w:widowControl w:val="0"/>
        <w:autoSpaceDE w:val="0"/>
        <w:autoSpaceDN w:val="0"/>
        <w:adjustRightInd w:val="0"/>
        <w:ind w:left="33" w:right="-108"/>
        <w:jc w:val="center"/>
        <w:rPr>
          <w:b/>
          <w:szCs w:val="28"/>
          <w:u w:val="single"/>
        </w:rPr>
      </w:pPr>
    </w:p>
    <w:p w:rsidR="00587EA3" w:rsidRPr="00C85CC0" w:rsidRDefault="00587EA3" w:rsidP="00587EA3">
      <w:pPr>
        <w:pStyle w:val="a3"/>
        <w:widowControl w:val="0"/>
        <w:autoSpaceDE w:val="0"/>
        <w:autoSpaceDN w:val="0"/>
        <w:adjustRightInd w:val="0"/>
        <w:ind w:left="33" w:right="-108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ступеня бакалавр</w:t>
      </w:r>
      <w:r w:rsidRPr="00103043">
        <w:rPr>
          <w:b/>
          <w:szCs w:val="28"/>
          <w:u w:val="single"/>
        </w:rPr>
        <w:t xml:space="preserve"> </w:t>
      </w:r>
    </w:p>
    <w:p w:rsidR="00B86F57" w:rsidRDefault="00B86F57" w:rsidP="00B86F57">
      <w:pPr>
        <w:rPr>
          <w:b/>
          <w:sz w:val="28"/>
          <w:szCs w:val="28"/>
        </w:rPr>
      </w:pPr>
    </w:p>
    <w:p w:rsidR="00B86F57" w:rsidRPr="00587EA3" w:rsidRDefault="00B86F57" w:rsidP="00B86F57">
      <w:pPr>
        <w:rPr>
          <w:b/>
          <w:sz w:val="28"/>
          <w:szCs w:val="28"/>
          <w:u w:val="single"/>
        </w:rPr>
      </w:pPr>
      <w:r w:rsidRPr="003B480C">
        <w:rPr>
          <w:b/>
          <w:sz w:val="28"/>
          <w:szCs w:val="28"/>
        </w:rPr>
        <w:t>Виконавець</w:t>
      </w:r>
      <w:r w:rsidRPr="003B48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3B4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B480C">
        <w:rPr>
          <w:sz w:val="28"/>
          <w:szCs w:val="28"/>
        </w:rPr>
        <w:t xml:space="preserve">     </w:t>
      </w:r>
      <w:r w:rsidR="00587EA3" w:rsidRPr="00587EA3">
        <w:rPr>
          <w:b/>
          <w:sz w:val="28"/>
          <w:szCs w:val="28"/>
          <w:u w:val="single"/>
        </w:rPr>
        <w:t>Барабаш Артем Віталійович</w:t>
      </w:r>
    </w:p>
    <w:p w:rsidR="00B86F57" w:rsidRPr="004B775F" w:rsidRDefault="00B86F57" w:rsidP="00B86F57">
      <w:pPr>
        <w:rPr>
          <w:b/>
          <w:bCs/>
          <w:color w:val="000000"/>
          <w:spacing w:val="-5"/>
          <w:sz w:val="16"/>
          <w:szCs w:val="16"/>
        </w:rPr>
      </w:pPr>
      <w:r>
        <w:rPr>
          <w:sz w:val="28"/>
          <w:szCs w:val="28"/>
        </w:rPr>
        <w:t xml:space="preserve">                                             </w:t>
      </w:r>
      <w:r w:rsidRPr="004B775F">
        <w:rPr>
          <w:color w:val="000000"/>
          <w:spacing w:val="-8"/>
          <w:sz w:val="16"/>
          <w:szCs w:val="16"/>
        </w:rPr>
        <w:t>(прізвище, ім'я, по батькові)</w:t>
      </w:r>
    </w:p>
    <w:p w:rsidR="00B86F57" w:rsidRPr="004B775F" w:rsidRDefault="00B86F57" w:rsidP="00B86F57">
      <w:pPr>
        <w:shd w:val="clear" w:color="auto" w:fill="FFFFFF"/>
        <w:tabs>
          <w:tab w:val="left" w:pos="7513"/>
        </w:tabs>
        <w:ind w:firstLine="2404"/>
        <w:rPr>
          <w:sz w:val="28"/>
          <w:szCs w:val="28"/>
        </w:rPr>
      </w:pPr>
      <w:r w:rsidRPr="004B775F">
        <w:rPr>
          <w:b/>
          <w:bCs/>
          <w:color w:val="000000"/>
          <w:spacing w:val="-5"/>
          <w:sz w:val="28"/>
          <w:szCs w:val="28"/>
        </w:rPr>
        <w:t>____________________________</w:t>
      </w:r>
    </w:p>
    <w:p w:rsidR="00B86F57" w:rsidRPr="004B775F" w:rsidRDefault="00B86F57" w:rsidP="00B86F57">
      <w:pPr>
        <w:shd w:val="clear" w:color="auto" w:fill="FFFFFF"/>
        <w:tabs>
          <w:tab w:val="left" w:pos="8222"/>
        </w:tabs>
        <w:ind w:firstLine="4111"/>
        <w:rPr>
          <w:sz w:val="16"/>
          <w:szCs w:val="16"/>
        </w:rPr>
      </w:pPr>
      <w:r w:rsidRPr="004B775F">
        <w:rPr>
          <w:color w:val="000000"/>
          <w:spacing w:val="-9"/>
          <w:sz w:val="16"/>
          <w:szCs w:val="16"/>
        </w:rPr>
        <w:t>(підпис, дата)</w:t>
      </w:r>
    </w:p>
    <w:p w:rsidR="00B86F57" w:rsidRPr="000C37D4" w:rsidRDefault="00B86F57" w:rsidP="00B86F57">
      <w:pPr>
        <w:pStyle w:val="2"/>
        <w:rPr>
          <w:sz w:val="28"/>
          <w:szCs w:val="28"/>
          <w:u w:val="single"/>
        </w:rPr>
      </w:pPr>
      <w:r>
        <w:rPr>
          <w:i/>
          <w:sz w:val="28"/>
          <w:szCs w:val="28"/>
        </w:rPr>
        <w:t>К</w:t>
      </w:r>
      <w:r w:rsidRPr="0005095F">
        <w:rPr>
          <w:i/>
          <w:sz w:val="28"/>
          <w:szCs w:val="28"/>
        </w:rPr>
        <w:t>ерівник</w:t>
      </w:r>
      <w:r w:rsidRPr="0005095F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</w:t>
      </w:r>
      <w:r w:rsidRPr="000C37D4">
        <w:rPr>
          <w:b/>
          <w:i/>
          <w:sz w:val="28"/>
          <w:szCs w:val="28"/>
          <w:u w:val="single"/>
        </w:rPr>
        <w:t xml:space="preserve">к.т.н., доцент, Шелудько </w:t>
      </w:r>
      <w:r>
        <w:rPr>
          <w:b/>
          <w:i/>
          <w:sz w:val="28"/>
          <w:szCs w:val="28"/>
          <w:u w:val="single"/>
        </w:rPr>
        <w:t>Вікторія Миколаївна</w:t>
      </w:r>
    </w:p>
    <w:p w:rsidR="00B86F57" w:rsidRPr="004B775F" w:rsidRDefault="00B86F57" w:rsidP="00B86F57">
      <w:pPr>
        <w:shd w:val="clear" w:color="auto" w:fill="FFFFFF"/>
        <w:tabs>
          <w:tab w:val="left" w:pos="5670"/>
        </w:tabs>
        <w:ind w:firstLine="2880"/>
        <w:jc w:val="both"/>
        <w:rPr>
          <w:color w:val="000000"/>
          <w:sz w:val="16"/>
          <w:szCs w:val="16"/>
        </w:rPr>
      </w:pPr>
      <w:r w:rsidRPr="004B775F">
        <w:rPr>
          <w:color w:val="000000"/>
          <w:sz w:val="16"/>
          <w:szCs w:val="16"/>
        </w:rPr>
        <w:t xml:space="preserve">(науковий ступінь,  вчене звання, </w:t>
      </w:r>
      <w:r w:rsidRPr="004B775F">
        <w:rPr>
          <w:color w:val="000000"/>
          <w:spacing w:val="-8"/>
          <w:sz w:val="16"/>
          <w:szCs w:val="16"/>
        </w:rPr>
        <w:t>прізвище, ім'я, по батькові</w:t>
      </w:r>
      <w:r w:rsidRPr="004B775F">
        <w:rPr>
          <w:color w:val="000000"/>
          <w:sz w:val="16"/>
          <w:szCs w:val="16"/>
        </w:rPr>
        <w:t>)</w:t>
      </w:r>
    </w:p>
    <w:p w:rsidR="00B86F57" w:rsidRPr="004B775F" w:rsidRDefault="00B86F57" w:rsidP="00B86F57">
      <w:pPr>
        <w:shd w:val="clear" w:color="auto" w:fill="FFFFFF"/>
        <w:ind w:firstLine="2410"/>
        <w:jc w:val="both"/>
        <w:rPr>
          <w:color w:val="000000"/>
          <w:w w:val="84"/>
          <w:sz w:val="28"/>
          <w:szCs w:val="28"/>
        </w:rPr>
      </w:pPr>
      <w:r w:rsidRPr="004B775F">
        <w:rPr>
          <w:color w:val="000000"/>
          <w:w w:val="84"/>
          <w:sz w:val="28"/>
          <w:szCs w:val="28"/>
        </w:rPr>
        <w:t>________________________________</w:t>
      </w:r>
    </w:p>
    <w:p w:rsidR="00B86F57" w:rsidRPr="004B775F" w:rsidRDefault="00B86F57" w:rsidP="00B86F57">
      <w:pPr>
        <w:shd w:val="clear" w:color="auto" w:fill="FFFFFF"/>
        <w:ind w:firstLine="4111"/>
        <w:jc w:val="both"/>
        <w:rPr>
          <w:color w:val="000000"/>
          <w:w w:val="84"/>
          <w:sz w:val="16"/>
          <w:szCs w:val="16"/>
        </w:rPr>
      </w:pPr>
      <w:r w:rsidRPr="004B775F">
        <w:rPr>
          <w:color w:val="000000"/>
          <w:w w:val="84"/>
          <w:sz w:val="16"/>
          <w:szCs w:val="16"/>
        </w:rPr>
        <w:t>(</w:t>
      </w:r>
      <w:r w:rsidRPr="004B775F">
        <w:rPr>
          <w:color w:val="000000"/>
          <w:sz w:val="16"/>
          <w:szCs w:val="16"/>
        </w:rPr>
        <w:t>підпис, дата</w:t>
      </w:r>
      <w:r w:rsidRPr="004B775F">
        <w:rPr>
          <w:color w:val="000000"/>
          <w:w w:val="84"/>
          <w:sz w:val="16"/>
          <w:szCs w:val="16"/>
        </w:rPr>
        <w:t>)</w:t>
      </w:r>
    </w:p>
    <w:p w:rsidR="00B86F57" w:rsidRPr="0033108B" w:rsidRDefault="00B86F57" w:rsidP="00B86F57">
      <w:pPr>
        <w:pStyle w:val="2"/>
        <w:rPr>
          <w:b/>
          <w:i/>
          <w:sz w:val="28"/>
          <w:szCs w:val="28"/>
          <w:u w:val="single"/>
        </w:rPr>
      </w:pPr>
      <w:r w:rsidRPr="00D53007">
        <w:rPr>
          <w:i/>
          <w:sz w:val="28"/>
          <w:szCs w:val="28"/>
        </w:rPr>
        <w:t xml:space="preserve">Рецензент </w:t>
      </w:r>
      <w:r w:rsidRPr="00D53007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 </w:t>
      </w:r>
      <w:r w:rsidRPr="0033108B">
        <w:rPr>
          <w:b/>
          <w:i/>
          <w:sz w:val="28"/>
          <w:szCs w:val="28"/>
          <w:u w:val="single"/>
        </w:rPr>
        <w:t>Миронов Денис Анатолїйович</w:t>
      </w:r>
    </w:p>
    <w:p w:rsidR="00B86F57" w:rsidRPr="00D53007" w:rsidRDefault="00B86F57" w:rsidP="00B86F57">
      <w:pPr>
        <w:shd w:val="clear" w:color="auto" w:fill="FFFFFF"/>
        <w:tabs>
          <w:tab w:val="left" w:pos="5670"/>
        </w:tabs>
        <w:jc w:val="center"/>
        <w:rPr>
          <w:sz w:val="16"/>
          <w:szCs w:val="16"/>
        </w:rPr>
      </w:pPr>
      <w:r w:rsidRPr="00D53007">
        <w:rPr>
          <w:sz w:val="16"/>
          <w:szCs w:val="16"/>
        </w:rPr>
        <w:t xml:space="preserve"> (прізвище, ім'я, по батькові)</w:t>
      </w:r>
    </w:p>
    <w:p w:rsidR="00B86F57" w:rsidRPr="0005095F" w:rsidRDefault="00B86F57" w:rsidP="00B86F57">
      <w:pPr>
        <w:jc w:val="center"/>
        <w:rPr>
          <w:color w:val="000000"/>
          <w:sz w:val="28"/>
          <w:szCs w:val="28"/>
        </w:rPr>
      </w:pPr>
    </w:p>
    <w:p w:rsidR="00B86F57" w:rsidRDefault="00B86F57" w:rsidP="00B86F57">
      <w:pPr>
        <w:jc w:val="center"/>
        <w:rPr>
          <w:color w:val="000000"/>
          <w:sz w:val="28"/>
          <w:szCs w:val="28"/>
        </w:rPr>
      </w:pPr>
    </w:p>
    <w:p w:rsidR="00B86F57" w:rsidRDefault="00B86F57" w:rsidP="00B86F57">
      <w:pPr>
        <w:jc w:val="center"/>
        <w:rPr>
          <w:color w:val="000000"/>
          <w:sz w:val="28"/>
          <w:szCs w:val="28"/>
        </w:rPr>
      </w:pPr>
    </w:p>
    <w:p w:rsidR="00B86F57" w:rsidRDefault="00B86F57" w:rsidP="00B86F57">
      <w:pPr>
        <w:jc w:val="center"/>
        <w:rPr>
          <w:color w:val="000000"/>
          <w:sz w:val="28"/>
          <w:szCs w:val="28"/>
        </w:rPr>
      </w:pPr>
    </w:p>
    <w:p w:rsidR="00B86F57" w:rsidRDefault="00B86F57" w:rsidP="00B86F57">
      <w:pPr>
        <w:jc w:val="center"/>
        <w:rPr>
          <w:color w:val="000000"/>
          <w:sz w:val="28"/>
          <w:szCs w:val="28"/>
        </w:rPr>
      </w:pPr>
    </w:p>
    <w:p w:rsidR="00B86F57" w:rsidRPr="00AC456F" w:rsidRDefault="00B86F57" w:rsidP="00B86F57">
      <w:pPr>
        <w:jc w:val="center"/>
        <w:rPr>
          <w:sz w:val="28"/>
          <w:szCs w:val="28"/>
        </w:rPr>
      </w:pPr>
      <w:r w:rsidRPr="004B775F">
        <w:rPr>
          <w:b/>
          <w:color w:val="000000"/>
          <w:sz w:val="28"/>
          <w:szCs w:val="28"/>
        </w:rPr>
        <w:t>ПОЛТАВА</w:t>
      </w:r>
      <w:r w:rsidRPr="004B775F">
        <w:rPr>
          <w:sz w:val="28"/>
          <w:szCs w:val="28"/>
        </w:rPr>
        <w:t xml:space="preserve"> </w:t>
      </w:r>
      <w:r w:rsidRPr="00DE5DED">
        <w:rPr>
          <w:b/>
          <w:sz w:val="28"/>
          <w:szCs w:val="28"/>
        </w:rPr>
        <w:t xml:space="preserve"> 20</w:t>
      </w:r>
      <w:r w:rsidR="00587EA3">
        <w:rPr>
          <w:b/>
          <w:sz w:val="28"/>
          <w:szCs w:val="28"/>
        </w:rPr>
        <w:t>20</w:t>
      </w:r>
    </w:p>
    <w:p w:rsidR="006F7322" w:rsidRDefault="006F7322">
      <w:pPr>
        <w:rPr>
          <w:sz w:val="28"/>
          <w:szCs w:val="28"/>
        </w:rPr>
      </w:pPr>
    </w:p>
    <w:p w:rsidR="009C14E6" w:rsidRDefault="009C14E6">
      <w:pPr>
        <w:rPr>
          <w:sz w:val="28"/>
          <w:szCs w:val="28"/>
        </w:rPr>
      </w:pPr>
    </w:p>
    <w:p w:rsidR="009C14E6" w:rsidRDefault="009C14E6">
      <w:pPr>
        <w:rPr>
          <w:sz w:val="28"/>
          <w:szCs w:val="28"/>
        </w:rPr>
      </w:pPr>
    </w:p>
    <w:p w:rsidR="009C14E6" w:rsidRPr="009C14E6" w:rsidRDefault="009C14E6" w:rsidP="009C14E6">
      <w:pPr>
        <w:jc w:val="center"/>
        <w:rPr>
          <w:b/>
          <w:sz w:val="28"/>
          <w:szCs w:val="28"/>
        </w:rPr>
      </w:pPr>
      <w:r w:rsidRPr="009C14E6">
        <w:rPr>
          <w:b/>
          <w:sz w:val="28"/>
          <w:szCs w:val="28"/>
        </w:rPr>
        <w:lastRenderedPageBreak/>
        <w:t>Анотація</w:t>
      </w:r>
    </w:p>
    <w:p w:rsidR="009C14E6" w:rsidRPr="009C14E6" w:rsidRDefault="009C14E6" w:rsidP="009C14E6">
      <w:pPr>
        <w:spacing w:line="360" w:lineRule="auto"/>
        <w:ind w:firstLine="709"/>
        <w:jc w:val="both"/>
        <w:rPr>
          <w:sz w:val="28"/>
          <w:szCs w:val="28"/>
        </w:rPr>
      </w:pPr>
      <w:r w:rsidRPr="009C14E6">
        <w:rPr>
          <w:sz w:val="28"/>
          <w:szCs w:val="28"/>
        </w:rPr>
        <w:t>Дипломний проект викладено на ____ сторінках пояснювальної записки та містить ___ таблиць, ___ рисунків, ____ додатків, ____ інформаційних джерел. Графічний матеріал  ____ аркушів.</w:t>
      </w:r>
    </w:p>
    <w:p w:rsidR="00D35530" w:rsidRDefault="00D35530" w:rsidP="009C14E6">
      <w:pPr>
        <w:pStyle w:val="a8"/>
        <w:spacing w:after="0" w:line="360" w:lineRule="auto"/>
        <w:ind w:firstLine="540"/>
        <w:jc w:val="both"/>
        <w:rPr>
          <w:sz w:val="28"/>
          <w:szCs w:val="28"/>
        </w:rPr>
      </w:pPr>
      <w:r w:rsidRPr="00D35530">
        <w:rPr>
          <w:sz w:val="28"/>
          <w:szCs w:val="28"/>
        </w:rPr>
        <w:t>Важливим напрямом розвитку харчової промисловості</w:t>
      </w:r>
      <w:r>
        <w:rPr>
          <w:sz w:val="28"/>
          <w:szCs w:val="28"/>
        </w:rPr>
        <w:t xml:space="preserve"> України є розробка технології продуктів високої якості, які збагачені біологічно </w:t>
      </w:r>
      <w:r w:rsidRPr="00D35530">
        <w:rPr>
          <w:sz w:val="28"/>
          <w:szCs w:val="28"/>
        </w:rPr>
        <w:t>а</w:t>
      </w:r>
      <w:r>
        <w:rPr>
          <w:sz w:val="28"/>
          <w:szCs w:val="28"/>
        </w:rPr>
        <w:t xml:space="preserve">ктивними речовинами – харчовими волокнами, поліненасиченими жирними </w:t>
      </w:r>
      <w:r w:rsidRPr="00D35530">
        <w:rPr>
          <w:sz w:val="28"/>
          <w:szCs w:val="28"/>
        </w:rPr>
        <w:t>кислотами, поліфенолами, іншими необхідними для життєдіяльності людини реч</w:t>
      </w:r>
      <w:r>
        <w:rPr>
          <w:sz w:val="28"/>
          <w:szCs w:val="28"/>
        </w:rPr>
        <w:t xml:space="preserve">овинами, які </w:t>
      </w:r>
      <w:r w:rsidRPr="00D35530">
        <w:rPr>
          <w:sz w:val="28"/>
          <w:szCs w:val="28"/>
        </w:rPr>
        <w:t xml:space="preserve">сприяють </w:t>
      </w:r>
      <w:r>
        <w:rPr>
          <w:sz w:val="28"/>
          <w:szCs w:val="28"/>
        </w:rPr>
        <w:t xml:space="preserve">усуненню дефіциту вітамінів, мікро- і </w:t>
      </w:r>
      <w:r w:rsidRPr="00D35530">
        <w:rPr>
          <w:sz w:val="28"/>
          <w:szCs w:val="28"/>
        </w:rPr>
        <w:t>макроелементів, забезпечують  проф</w:t>
      </w:r>
      <w:r>
        <w:rPr>
          <w:sz w:val="28"/>
          <w:szCs w:val="28"/>
        </w:rPr>
        <w:t xml:space="preserve">ілактику аліментарно-залежних станів </w:t>
      </w:r>
      <w:r w:rsidRPr="00D35530">
        <w:rPr>
          <w:sz w:val="28"/>
          <w:szCs w:val="28"/>
        </w:rPr>
        <w:t xml:space="preserve">і </w:t>
      </w:r>
      <w:r>
        <w:rPr>
          <w:sz w:val="28"/>
          <w:szCs w:val="28"/>
        </w:rPr>
        <w:t xml:space="preserve">захворювань населення. </w:t>
      </w:r>
    </w:p>
    <w:p w:rsidR="009C14E6" w:rsidRPr="004417F0" w:rsidRDefault="009C14E6" w:rsidP="009C14E6">
      <w:pPr>
        <w:pStyle w:val="a8"/>
        <w:spacing w:after="0" w:line="360" w:lineRule="auto"/>
        <w:ind w:firstLine="540"/>
        <w:jc w:val="both"/>
        <w:rPr>
          <w:sz w:val="28"/>
          <w:szCs w:val="28"/>
        </w:rPr>
      </w:pPr>
      <w:r w:rsidRPr="004417F0">
        <w:rPr>
          <w:i/>
          <w:sz w:val="28"/>
          <w:szCs w:val="28"/>
        </w:rPr>
        <w:t xml:space="preserve">Об’єкт дослідження: </w:t>
      </w:r>
      <w:r>
        <w:rPr>
          <w:sz w:val="28"/>
          <w:szCs w:val="28"/>
        </w:rPr>
        <w:t>рестор</w:t>
      </w:r>
      <w:r w:rsidR="00531632">
        <w:rPr>
          <w:sz w:val="28"/>
          <w:szCs w:val="28"/>
        </w:rPr>
        <w:t>a</w:t>
      </w:r>
      <w:r>
        <w:rPr>
          <w:sz w:val="28"/>
          <w:szCs w:val="28"/>
        </w:rPr>
        <w:t>н, послуги х</w:t>
      </w:r>
      <w:r w:rsidR="00531632">
        <w:rPr>
          <w:sz w:val="28"/>
          <w:szCs w:val="28"/>
        </w:rPr>
        <w:t>a</w:t>
      </w:r>
      <w:r>
        <w:rPr>
          <w:sz w:val="28"/>
          <w:szCs w:val="28"/>
        </w:rPr>
        <w:t>рчув</w:t>
      </w:r>
      <w:r w:rsidR="00531632">
        <w:rPr>
          <w:sz w:val="28"/>
          <w:szCs w:val="28"/>
        </w:rPr>
        <w:t>a</w:t>
      </w:r>
      <w:r>
        <w:rPr>
          <w:sz w:val="28"/>
          <w:szCs w:val="28"/>
        </w:rPr>
        <w:t>ння.</w:t>
      </w:r>
    </w:p>
    <w:p w:rsidR="009C14E6" w:rsidRPr="004417F0" w:rsidRDefault="009C14E6" w:rsidP="009C14E6">
      <w:pPr>
        <w:pStyle w:val="a8"/>
        <w:spacing w:after="0" w:line="360" w:lineRule="auto"/>
        <w:ind w:firstLine="540"/>
        <w:jc w:val="both"/>
        <w:rPr>
          <w:spacing w:val="-2"/>
          <w:sz w:val="28"/>
          <w:szCs w:val="28"/>
        </w:rPr>
      </w:pPr>
      <w:r w:rsidRPr="004417F0">
        <w:rPr>
          <w:i/>
          <w:sz w:val="28"/>
          <w:szCs w:val="28"/>
        </w:rPr>
        <w:t>Предмет дослідження</w:t>
      </w:r>
      <w:r w:rsidRPr="004417F0">
        <w:rPr>
          <w:sz w:val="28"/>
          <w:szCs w:val="28"/>
        </w:rPr>
        <w:t>: техніко-економічне обґрунтув</w:t>
      </w:r>
      <w:r w:rsidR="00531632">
        <w:rPr>
          <w:sz w:val="28"/>
          <w:szCs w:val="28"/>
        </w:rPr>
        <w:t>a</w:t>
      </w:r>
      <w:r w:rsidRPr="004417F0">
        <w:rPr>
          <w:sz w:val="28"/>
          <w:szCs w:val="28"/>
        </w:rPr>
        <w:t xml:space="preserve">ння; </w:t>
      </w:r>
      <w:r w:rsidR="00D35530">
        <w:rPr>
          <w:sz w:val="28"/>
          <w:szCs w:val="28"/>
        </w:rPr>
        <w:t>технологія фонд</w:t>
      </w:r>
      <w:r w:rsidR="00531632">
        <w:rPr>
          <w:sz w:val="28"/>
          <w:szCs w:val="28"/>
        </w:rPr>
        <w:t>a</w:t>
      </w:r>
      <w:r w:rsidR="00D35530">
        <w:rPr>
          <w:sz w:val="28"/>
          <w:szCs w:val="28"/>
        </w:rPr>
        <w:t>ну</w:t>
      </w:r>
      <w:r w:rsidRPr="004417F0">
        <w:rPr>
          <w:sz w:val="28"/>
          <w:szCs w:val="28"/>
        </w:rPr>
        <w:t>; технологічні розр</w:t>
      </w:r>
      <w:r w:rsidR="00531632">
        <w:rPr>
          <w:sz w:val="28"/>
          <w:szCs w:val="28"/>
        </w:rPr>
        <w:t>a</w:t>
      </w:r>
      <w:r w:rsidRPr="004417F0">
        <w:rPr>
          <w:sz w:val="28"/>
          <w:szCs w:val="28"/>
        </w:rPr>
        <w:t xml:space="preserve">хунки; </w:t>
      </w:r>
      <w:r w:rsidR="00531632">
        <w:rPr>
          <w:sz w:val="28"/>
          <w:szCs w:val="28"/>
        </w:rPr>
        <w:t>a</w:t>
      </w:r>
      <w:r w:rsidRPr="004417F0">
        <w:rPr>
          <w:sz w:val="28"/>
          <w:szCs w:val="28"/>
        </w:rPr>
        <w:t xml:space="preserve">рхітектурно-будівельні рішення; </w:t>
      </w:r>
      <w:r w:rsidRPr="004417F0">
        <w:rPr>
          <w:spacing w:val="-2"/>
          <w:sz w:val="28"/>
          <w:szCs w:val="28"/>
        </w:rPr>
        <w:t>з</w:t>
      </w:r>
      <w:r w:rsidR="00531632">
        <w:rPr>
          <w:spacing w:val="-2"/>
          <w:sz w:val="28"/>
          <w:szCs w:val="28"/>
        </w:rPr>
        <w:t>a</w:t>
      </w:r>
      <w:r w:rsidRPr="004417F0">
        <w:rPr>
          <w:spacing w:val="-2"/>
          <w:sz w:val="28"/>
          <w:szCs w:val="28"/>
        </w:rPr>
        <w:t>ходи щодо р</w:t>
      </w:r>
      <w:r w:rsidR="00531632">
        <w:rPr>
          <w:spacing w:val="-2"/>
          <w:sz w:val="28"/>
          <w:szCs w:val="28"/>
        </w:rPr>
        <w:t>a</w:t>
      </w:r>
      <w:r w:rsidRPr="004417F0">
        <w:rPr>
          <w:spacing w:val="-2"/>
          <w:sz w:val="28"/>
          <w:szCs w:val="28"/>
        </w:rPr>
        <w:t>ціон</w:t>
      </w:r>
      <w:r w:rsidR="00531632">
        <w:rPr>
          <w:spacing w:val="-2"/>
          <w:sz w:val="28"/>
          <w:szCs w:val="28"/>
        </w:rPr>
        <w:t>a</w:t>
      </w:r>
      <w:r w:rsidRPr="004417F0">
        <w:rPr>
          <w:spacing w:val="-2"/>
          <w:sz w:val="28"/>
          <w:szCs w:val="28"/>
        </w:rPr>
        <w:t>льного використ</w:t>
      </w:r>
      <w:r w:rsidR="00531632">
        <w:rPr>
          <w:spacing w:val="-2"/>
          <w:sz w:val="28"/>
          <w:szCs w:val="28"/>
        </w:rPr>
        <w:t>a</w:t>
      </w:r>
      <w:r w:rsidRPr="004417F0">
        <w:rPr>
          <w:spacing w:val="-2"/>
          <w:sz w:val="28"/>
          <w:szCs w:val="28"/>
        </w:rPr>
        <w:t>ння тепло енергоресурсів; з</w:t>
      </w:r>
      <w:r w:rsidR="00531632">
        <w:rPr>
          <w:spacing w:val="-2"/>
          <w:sz w:val="28"/>
          <w:szCs w:val="28"/>
        </w:rPr>
        <w:t>a</w:t>
      </w:r>
      <w:r w:rsidRPr="004417F0">
        <w:rPr>
          <w:spacing w:val="-2"/>
          <w:sz w:val="28"/>
          <w:szCs w:val="28"/>
        </w:rPr>
        <w:t>ходи щодо охорони пр</w:t>
      </w:r>
      <w:r w:rsidR="00531632">
        <w:rPr>
          <w:spacing w:val="-2"/>
          <w:sz w:val="28"/>
          <w:szCs w:val="28"/>
        </w:rPr>
        <w:t>a</w:t>
      </w:r>
      <w:r w:rsidRPr="004417F0">
        <w:rPr>
          <w:spacing w:val="-2"/>
          <w:sz w:val="28"/>
          <w:szCs w:val="28"/>
        </w:rPr>
        <w:t>ці, техніки безпеки; економічн</w:t>
      </w:r>
      <w:r w:rsidR="00531632">
        <w:rPr>
          <w:spacing w:val="-2"/>
          <w:sz w:val="28"/>
          <w:szCs w:val="28"/>
        </w:rPr>
        <w:t>a</w:t>
      </w:r>
      <w:r w:rsidRPr="004417F0">
        <w:rPr>
          <w:spacing w:val="-2"/>
          <w:sz w:val="28"/>
          <w:szCs w:val="28"/>
        </w:rPr>
        <w:t xml:space="preserve"> ефективність прийнятих рішень.</w:t>
      </w:r>
    </w:p>
    <w:p w:rsidR="009C14E6" w:rsidRPr="004417F0" w:rsidRDefault="009C14E6" w:rsidP="009C14E6">
      <w:pPr>
        <w:pStyle w:val="a8"/>
        <w:spacing w:after="0" w:line="360" w:lineRule="auto"/>
        <w:ind w:firstLine="540"/>
        <w:jc w:val="both"/>
        <w:rPr>
          <w:sz w:val="28"/>
          <w:szCs w:val="28"/>
        </w:rPr>
      </w:pPr>
      <w:r w:rsidRPr="004417F0">
        <w:rPr>
          <w:i/>
          <w:sz w:val="28"/>
          <w:szCs w:val="28"/>
        </w:rPr>
        <w:t>Ключові слов</w:t>
      </w:r>
      <w:r w:rsidR="00531632">
        <w:rPr>
          <w:i/>
          <w:sz w:val="28"/>
          <w:szCs w:val="28"/>
        </w:rPr>
        <w:t>a</w:t>
      </w:r>
      <w:r>
        <w:rPr>
          <w:sz w:val="28"/>
          <w:szCs w:val="28"/>
        </w:rPr>
        <w:t>: рестор</w:t>
      </w:r>
      <w:r w:rsidR="00531632">
        <w:rPr>
          <w:sz w:val="28"/>
          <w:szCs w:val="28"/>
        </w:rPr>
        <w:t>a</w:t>
      </w:r>
      <w:r>
        <w:rPr>
          <w:sz w:val="28"/>
          <w:szCs w:val="28"/>
        </w:rPr>
        <w:t xml:space="preserve">н, </w:t>
      </w:r>
      <w:r w:rsidRPr="004417F0">
        <w:rPr>
          <w:sz w:val="28"/>
          <w:szCs w:val="28"/>
        </w:rPr>
        <w:t>послуги х</w:t>
      </w:r>
      <w:r w:rsidR="00531632">
        <w:rPr>
          <w:sz w:val="28"/>
          <w:szCs w:val="28"/>
        </w:rPr>
        <w:t>a</w:t>
      </w:r>
      <w:r w:rsidRPr="004417F0">
        <w:rPr>
          <w:sz w:val="28"/>
          <w:szCs w:val="28"/>
        </w:rPr>
        <w:t>рчув</w:t>
      </w:r>
      <w:r w:rsidR="00531632">
        <w:rPr>
          <w:sz w:val="28"/>
          <w:szCs w:val="28"/>
        </w:rPr>
        <w:t>a</w:t>
      </w:r>
      <w:r w:rsidRPr="004417F0">
        <w:rPr>
          <w:sz w:val="28"/>
          <w:szCs w:val="28"/>
        </w:rPr>
        <w:t>ння, дод</w:t>
      </w:r>
      <w:r w:rsidR="00531632">
        <w:rPr>
          <w:sz w:val="28"/>
          <w:szCs w:val="28"/>
        </w:rPr>
        <w:t>a</w:t>
      </w:r>
      <w:r w:rsidRPr="004417F0">
        <w:rPr>
          <w:sz w:val="28"/>
          <w:szCs w:val="28"/>
        </w:rPr>
        <w:t>ткові послуги</w:t>
      </w:r>
      <w:r>
        <w:rPr>
          <w:sz w:val="28"/>
          <w:szCs w:val="28"/>
        </w:rPr>
        <w:t>,</w:t>
      </w:r>
      <w:r w:rsidRPr="004417F0">
        <w:rPr>
          <w:sz w:val="28"/>
          <w:szCs w:val="28"/>
        </w:rPr>
        <w:t xml:space="preserve"> виробнич</w:t>
      </w:r>
      <w:r w:rsidR="00531632">
        <w:rPr>
          <w:sz w:val="28"/>
          <w:szCs w:val="28"/>
        </w:rPr>
        <w:t>a</w:t>
      </w:r>
      <w:r w:rsidRPr="004417F0">
        <w:rPr>
          <w:sz w:val="28"/>
          <w:szCs w:val="28"/>
        </w:rPr>
        <w:t xml:space="preserve"> пр</w:t>
      </w:r>
      <w:r>
        <w:rPr>
          <w:sz w:val="28"/>
          <w:szCs w:val="28"/>
        </w:rPr>
        <w:t>огр</w:t>
      </w:r>
      <w:r w:rsidR="00531632">
        <w:rPr>
          <w:sz w:val="28"/>
          <w:szCs w:val="28"/>
        </w:rPr>
        <w:t>a</w:t>
      </w:r>
      <w:r>
        <w:rPr>
          <w:sz w:val="28"/>
          <w:szCs w:val="28"/>
        </w:rPr>
        <w:t>м</w:t>
      </w:r>
      <w:r w:rsidR="00531632">
        <w:rPr>
          <w:sz w:val="28"/>
          <w:szCs w:val="28"/>
        </w:rPr>
        <w:t>a</w:t>
      </w:r>
      <w:r>
        <w:rPr>
          <w:sz w:val="28"/>
          <w:szCs w:val="28"/>
        </w:rPr>
        <w:t>, технологічне обл</w:t>
      </w:r>
      <w:r w:rsidR="00531632">
        <w:rPr>
          <w:sz w:val="28"/>
          <w:szCs w:val="28"/>
        </w:rPr>
        <w:t>a</w:t>
      </w:r>
      <w:r>
        <w:rPr>
          <w:sz w:val="28"/>
          <w:szCs w:val="28"/>
        </w:rPr>
        <w:t>дн</w:t>
      </w:r>
      <w:r w:rsidR="00531632">
        <w:rPr>
          <w:sz w:val="28"/>
          <w:szCs w:val="28"/>
        </w:rPr>
        <w:t>a</w:t>
      </w:r>
      <w:r>
        <w:rPr>
          <w:sz w:val="28"/>
          <w:szCs w:val="28"/>
        </w:rPr>
        <w:t>ння.</w:t>
      </w:r>
    </w:p>
    <w:p w:rsidR="009C14E6" w:rsidRDefault="009C14E6" w:rsidP="009C14E6">
      <w:pPr>
        <w:spacing w:line="360" w:lineRule="auto"/>
        <w:ind w:firstLine="709"/>
        <w:jc w:val="both"/>
        <w:rPr>
          <w:sz w:val="28"/>
          <w:szCs w:val="28"/>
        </w:rPr>
      </w:pPr>
    </w:p>
    <w:p w:rsidR="009C14E6" w:rsidRDefault="009C14E6" w:rsidP="009C14E6">
      <w:pPr>
        <w:spacing w:line="360" w:lineRule="auto"/>
        <w:ind w:firstLine="709"/>
        <w:jc w:val="both"/>
        <w:rPr>
          <w:sz w:val="28"/>
          <w:szCs w:val="28"/>
        </w:rPr>
      </w:pPr>
    </w:p>
    <w:p w:rsidR="009C14E6" w:rsidRDefault="009C14E6" w:rsidP="009C14E6">
      <w:pPr>
        <w:spacing w:line="360" w:lineRule="auto"/>
        <w:ind w:firstLine="709"/>
        <w:jc w:val="both"/>
        <w:rPr>
          <w:sz w:val="28"/>
          <w:szCs w:val="28"/>
        </w:rPr>
      </w:pPr>
    </w:p>
    <w:p w:rsidR="009D35C8" w:rsidRDefault="009D35C8" w:rsidP="009C14E6">
      <w:pPr>
        <w:spacing w:line="360" w:lineRule="auto"/>
        <w:ind w:firstLine="709"/>
        <w:jc w:val="both"/>
        <w:rPr>
          <w:sz w:val="28"/>
          <w:szCs w:val="28"/>
        </w:rPr>
      </w:pPr>
    </w:p>
    <w:p w:rsidR="009D35C8" w:rsidRDefault="009D35C8" w:rsidP="009C14E6">
      <w:pPr>
        <w:spacing w:line="360" w:lineRule="auto"/>
        <w:ind w:firstLine="709"/>
        <w:jc w:val="both"/>
        <w:rPr>
          <w:sz w:val="28"/>
          <w:szCs w:val="28"/>
        </w:rPr>
      </w:pPr>
    </w:p>
    <w:p w:rsidR="009D35C8" w:rsidRDefault="009D35C8" w:rsidP="009C14E6">
      <w:pPr>
        <w:spacing w:line="360" w:lineRule="auto"/>
        <w:ind w:firstLine="709"/>
        <w:jc w:val="both"/>
        <w:rPr>
          <w:sz w:val="28"/>
          <w:szCs w:val="28"/>
        </w:rPr>
      </w:pPr>
    </w:p>
    <w:p w:rsidR="009D35C8" w:rsidRDefault="009D35C8" w:rsidP="009C14E6">
      <w:pPr>
        <w:spacing w:line="360" w:lineRule="auto"/>
        <w:ind w:firstLine="709"/>
        <w:jc w:val="both"/>
        <w:rPr>
          <w:sz w:val="28"/>
          <w:szCs w:val="28"/>
        </w:rPr>
      </w:pPr>
    </w:p>
    <w:p w:rsidR="009D35C8" w:rsidRDefault="009D35C8" w:rsidP="009C14E6">
      <w:pPr>
        <w:spacing w:line="360" w:lineRule="auto"/>
        <w:ind w:firstLine="709"/>
        <w:jc w:val="both"/>
        <w:rPr>
          <w:sz w:val="28"/>
          <w:szCs w:val="28"/>
        </w:rPr>
      </w:pPr>
    </w:p>
    <w:p w:rsidR="009D35C8" w:rsidRDefault="009D35C8" w:rsidP="009C14E6">
      <w:pPr>
        <w:spacing w:line="360" w:lineRule="auto"/>
        <w:ind w:firstLine="709"/>
        <w:jc w:val="both"/>
        <w:rPr>
          <w:sz w:val="28"/>
          <w:szCs w:val="28"/>
        </w:rPr>
      </w:pPr>
    </w:p>
    <w:p w:rsidR="009D35C8" w:rsidRDefault="009D35C8" w:rsidP="009C14E6">
      <w:pPr>
        <w:spacing w:line="360" w:lineRule="auto"/>
        <w:ind w:firstLine="709"/>
        <w:jc w:val="both"/>
        <w:rPr>
          <w:sz w:val="28"/>
          <w:szCs w:val="28"/>
        </w:rPr>
      </w:pPr>
    </w:p>
    <w:p w:rsidR="00B86F57" w:rsidRDefault="00B86F57" w:rsidP="009C14E6">
      <w:pPr>
        <w:spacing w:line="360" w:lineRule="auto"/>
        <w:ind w:firstLine="709"/>
        <w:jc w:val="both"/>
        <w:rPr>
          <w:sz w:val="28"/>
          <w:szCs w:val="28"/>
        </w:rPr>
      </w:pPr>
    </w:p>
    <w:p w:rsidR="00B86F57" w:rsidRDefault="00B86F57" w:rsidP="009C14E6">
      <w:pPr>
        <w:spacing w:line="360" w:lineRule="auto"/>
        <w:ind w:firstLine="709"/>
        <w:jc w:val="both"/>
        <w:rPr>
          <w:sz w:val="28"/>
          <w:szCs w:val="28"/>
        </w:rPr>
      </w:pPr>
    </w:p>
    <w:p w:rsidR="009D35C8" w:rsidRDefault="009D35C8" w:rsidP="009D35C8">
      <w:pPr>
        <w:spacing w:line="360" w:lineRule="auto"/>
        <w:jc w:val="center"/>
        <w:rPr>
          <w:b/>
          <w:sz w:val="28"/>
          <w:szCs w:val="28"/>
        </w:rPr>
      </w:pPr>
      <w:r w:rsidRPr="00A126E3">
        <w:rPr>
          <w:b/>
          <w:sz w:val="28"/>
          <w:szCs w:val="28"/>
        </w:rPr>
        <w:lastRenderedPageBreak/>
        <w:t>Вступ</w:t>
      </w:r>
    </w:p>
    <w:p w:rsidR="002B7EB8" w:rsidRDefault="002B7EB8" w:rsidP="00B86F57">
      <w:pPr>
        <w:spacing w:line="360" w:lineRule="auto"/>
        <w:ind w:firstLine="709"/>
        <w:jc w:val="both"/>
        <w:rPr>
          <w:sz w:val="28"/>
          <w:szCs w:val="28"/>
        </w:rPr>
      </w:pPr>
      <w:r w:rsidRPr="002B7EB8">
        <w:rPr>
          <w:sz w:val="28"/>
          <w:szCs w:val="28"/>
        </w:rPr>
        <w:t>На  вітчизняному  ринку  сьогодні  переважно  пропонуються  борошняні кондитерські вироби, рецептура яких традиційно включає борошно пшеничне вищого  ґатунку,  яйця, цукор  білий.  Пшеничне  борошно,  рафінований  цукор-пісок під час отримання втрачають значну частину своїх мінеральних речовин та  вітамінів,  і  тому  кондитерські  вироби мають  низький  вміст  важливих  і цінних  речовин,  необхідних  для  повноцінного  розвитку  організму  людини. Однак  борошняні  кондитерські  вироби користуються  широким  попитом  у населення  різних  верств  і  вікових  груп,  тому  доцільно  розглянути шляхи збагачення цих виробів ессенціальними інгредієнтами з метою підвищення їх харчової цінності.</w:t>
      </w:r>
    </w:p>
    <w:p w:rsidR="00B86F57" w:rsidRDefault="002B7EB8" w:rsidP="00B86F57">
      <w:pPr>
        <w:spacing w:line="360" w:lineRule="auto"/>
        <w:ind w:firstLine="709"/>
        <w:jc w:val="both"/>
        <w:rPr>
          <w:sz w:val="28"/>
          <w:szCs w:val="28"/>
        </w:rPr>
      </w:pPr>
      <w:r w:rsidRPr="002B7EB8">
        <w:rPr>
          <w:sz w:val="28"/>
          <w:szCs w:val="28"/>
        </w:rPr>
        <w:t>З  метою  розробки  кондитерських  виробів  підвищеної  харчової  цінностінауковці використовують різноманітну нетрадиційну для кондитерської галузі сировину.  Запропоновані  рецептури  кексів,  збагачених  екстрактом  стевії  та шротом  насіння  льону  [1];  рецептури  кексів  [2-5]  з  використанням    порошку листя  смородини  чорної,  порошків  м’яти  перцевої  і  листя  волоського  горіха, порошку квасолі, прополісу, порошку з яблучних вичавків від соку.Показано  [1],  що  внесення  до  рецептури  кексів  шроту  насіння  льону  та екстракту стевії позитивно впливає на вміст поживних речовин. При внесенні шроту  насіння  льону  загальний  вміст  білка  зростає  на 1-1,25%,  а  ступінь забезпечення добової потреби в білку – з 6,28% до 7,51%, що важливо в умовах існуючого дефіциту білку в раціоні населення України. Загальний вміст жиру знижується  з  35,26%  до  5,17%.  Це  позитивно  впливає  на  функціонування організму  людини,  оскільки  раціон  сучасних  українців  перевантажений надмірною кількістю жиру</w:t>
      </w:r>
    </w:p>
    <w:p w:rsidR="00B86F57" w:rsidRDefault="002B7EB8" w:rsidP="00B86F57">
      <w:pPr>
        <w:spacing w:line="360" w:lineRule="auto"/>
        <w:ind w:firstLine="709"/>
        <w:jc w:val="both"/>
        <w:rPr>
          <w:sz w:val="28"/>
          <w:szCs w:val="28"/>
        </w:rPr>
      </w:pPr>
      <w:r w:rsidRPr="002B7EB8">
        <w:rPr>
          <w:sz w:val="28"/>
          <w:szCs w:val="28"/>
        </w:rPr>
        <w:t>Порошок  м’яти  перцевої  [2]  позитивно  впливає  на  органолептичні властивості  кексу,  подовжує  термін  зберігання,  збільшує  вміст  елементів Магнію у 1,5 рази, Купруму у 1,3 рази. Завдяки використання порошку листя волоського горіха, зростає вміст вітамінів, подовжується термін зберігання.</w:t>
      </w:r>
    </w:p>
    <w:p w:rsidR="00B86F57" w:rsidRDefault="00B86F57" w:rsidP="00B86F57">
      <w:pPr>
        <w:spacing w:line="360" w:lineRule="auto"/>
        <w:ind w:firstLine="709"/>
        <w:jc w:val="both"/>
        <w:rPr>
          <w:sz w:val="28"/>
          <w:szCs w:val="28"/>
        </w:rPr>
      </w:pPr>
    </w:p>
    <w:p w:rsidR="005C0950" w:rsidRDefault="005C0950" w:rsidP="00375DC3">
      <w:pPr>
        <w:spacing w:line="360" w:lineRule="auto"/>
        <w:jc w:val="center"/>
        <w:rPr>
          <w:b/>
          <w:sz w:val="28"/>
          <w:szCs w:val="28"/>
        </w:rPr>
      </w:pPr>
      <w:r w:rsidRPr="005C0950">
        <w:rPr>
          <w:b/>
          <w:caps/>
          <w:sz w:val="28"/>
          <w:szCs w:val="28"/>
        </w:rPr>
        <w:lastRenderedPageBreak/>
        <w:t>розділ</w:t>
      </w:r>
      <w:r w:rsidRPr="005C0950">
        <w:rPr>
          <w:b/>
          <w:sz w:val="28"/>
          <w:szCs w:val="28"/>
        </w:rPr>
        <w:t xml:space="preserve"> 1</w:t>
      </w:r>
    </w:p>
    <w:p w:rsidR="00947468" w:rsidRDefault="00947468" w:rsidP="00375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ТЕХНОЛОГІЧНИЙ</w:t>
      </w:r>
    </w:p>
    <w:p w:rsidR="00947468" w:rsidRPr="005C0950" w:rsidRDefault="00947468" w:rsidP="00375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х</w:t>
      </w:r>
      <w:r w:rsidR="0053163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рчової цінності </w:t>
      </w:r>
      <w:r w:rsidR="002B7EB8">
        <w:rPr>
          <w:b/>
          <w:sz w:val="28"/>
          <w:szCs w:val="28"/>
        </w:rPr>
        <w:t>фонд</w:t>
      </w:r>
      <w:r w:rsidR="00531632">
        <w:rPr>
          <w:b/>
          <w:sz w:val="28"/>
          <w:szCs w:val="28"/>
        </w:rPr>
        <w:t>a</w:t>
      </w:r>
      <w:r w:rsidR="002B7EB8">
        <w:rPr>
          <w:b/>
          <w:sz w:val="28"/>
          <w:szCs w:val="28"/>
        </w:rPr>
        <w:t>ну</w:t>
      </w:r>
      <w:r>
        <w:rPr>
          <w:b/>
          <w:sz w:val="28"/>
          <w:szCs w:val="28"/>
        </w:rPr>
        <w:t xml:space="preserve"> з</w:t>
      </w:r>
      <w:r w:rsidR="0053163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р</w:t>
      </w:r>
      <w:r w:rsidR="0053163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хунок рослинної сировини</w:t>
      </w:r>
    </w:p>
    <w:p w:rsidR="00375DC3" w:rsidRDefault="00375DC3" w:rsidP="00375D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5DC3">
        <w:rPr>
          <w:b/>
          <w:sz w:val="28"/>
          <w:szCs w:val="28"/>
        </w:rPr>
        <w:t>1.1 Теоретичне обґрунтув</w:t>
      </w:r>
      <w:r w:rsidR="00531632">
        <w:rPr>
          <w:b/>
          <w:sz w:val="28"/>
          <w:szCs w:val="28"/>
        </w:rPr>
        <w:t>a</w:t>
      </w:r>
      <w:r w:rsidRPr="00375DC3">
        <w:rPr>
          <w:b/>
          <w:sz w:val="28"/>
          <w:szCs w:val="28"/>
        </w:rPr>
        <w:t>ння проблеми, що розгляд</w:t>
      </w:r>
      <w:r w:rsidR="00531632">
        <w:rPr>
          <w:b/>
          <w:sz w:val="28"/>
          <w:szCs w:val="28"/>
        </w:rPr>
        <w:t>a</w:t>
      </w:r>
      <w:r w:rsidRPr="00375DC3">
        <w:rPr>
          <w:b/>
          <w:sz w:val="28"/>
          <w:szCs w:val="28"/>
        </w:rPr>
        <w:t>ється</w:t>
      </w:r>
    </w:p>
    <w:p w:rsidR="00F410AE" w:rsidRDefault="00F410AE" w:rsidP="00F410AE">
      <w:pPr>
        <w:pStyle w:val="aa"/>
        <w:tabs>
          <w:tab w:val="left" w:pos="142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2511">
        <w:rPr>
          <w:rFonts w:ascii="Times New Roman" w:hAnsi="Times New Roman" w:cs="Times New Roman"/>
          <w:sz w:val="28"/>
          <w:szCs w:val="28"/>
        </w:rPr>
        <w:t>1.1.1</w:t>
      </w:r>
      <w:r w:rsidRPr="00832511">
        <w:rPr>
          <w:sz w:val="28"/>
          <w:szCs w:val="28"/>
        </w:rPr>
        <w:t xml:space="preserve"> </w:t>
      </w:r>
      <w:r w:rsidRPr="00832511">
        <w:rPr>
          <w:rFonts w:ascii="Times New Roman" w:hAnsi="Times New Roman" w:cs="Times New Roman"/>
          <w:sz w:val="28"/>
          <w:szCs w:val="28"/>
        </w:rPr>
        <w:t>Асортимент і харчова цінність борошняних кондитерських виробів в України</w:t>
      </w:r>
    </w:p>
    <w:p w:rsidR="00533942" w:rsidRPr="002B7EB8" w:rsidRDefault="002B7EB8" w:rsidP="002B7EB8">
      <w:pPr>
        <w:pStyle w:val="aa"/>
        <w:tabs>
          <w:tab w:val="left" w:pos="142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EB8">
        <w:rPr>
          <w:rFonts w:ascii="Times New Roman" w:hAnsi="Times New Roman" w:cs="Times New Roman"/>
          <w:sz w:val="28"/>
          <w:szCs w:val="28"/>
        </w:rPr>
        <w:t>Запропонована технологія приготування кексів з фруктовими та овочевими порошками  з  вичавків  від  соків  прямого  віджимання  [4,  5],  яка  дозволяє збагатити   продукт   харчовими   волокнами,   мінеральними   речовинами,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EB8">
        <w:rPr>
          <w:rFonts w:ascii="Times New Roman" w:hAnsi="Times New Roman" w:cs="Times New Roman"/>
          <w:sz w:val="28"/>
          <w:szCs w:val="28"/>
        </w:rPr>
        <w:t>вітамінами,  знизити  їх  калорійність.  При  споживанні  100  г  кексу  з  10-15% морквяного,  бурякового  або  яблучного  порошку  ступінь  покриття  добової потреби у пектинових речовинах складає відповідно 41,5-48,5%, 45,5-54,0% та 43,5-51,0%. Таким чином, запропонована технологія кексів дозволяє отримати виріб,  який  є  цінним  джерелом  пектинових  речовин,  здатних  виводити  з організму важкі метали, токсини, радіоактивні елементи.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EB8">
        <w:rPr>
          <w:rFonts w:ascii="Times New Roman" w:hAnsi="Times New Roman" w:cs="Times New Roman"/>
          <w:sz w:val="28"/>
          <w:szCs w:val="28"/>
        </w:rPr>
        <w:t>Досліджена можливість використання порошків з плодів калини звичайної та горобини чорноплідної у виробництві борошняних кондитерських виробів з кексового тіста [6]. Експериментально доведено [7], що використанням композиційної добавка на  основі  кукурудзяного  (20,0%  до  маси  борошна)  або  вівсяного  борошна (12,0%),  молока  сухого  знежиреного  (5,5  %)і  порошку  ламінарії  (2,0%)  у рецептурному  складі  кексу  призводить  до  збільшення  загального  вмісту незамінних амінокислот та істотно підвищує біологічну цінність продукції.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EB8">
        <w:rPr>
          <w:rFonts w:ascii="Times New Roman" w:hAnsi="Times New Roman" w:cs="Times New Roman"/>
          <w:sz w:val="28"/>
          <w:szCs w:val="28"/>
        </w:rPr>
        <w:t xml:space="preserve">Кексові  вироби  на  основі  білкових  добавок  із  насіння  вузьколистого люпину  мають  вищу  екологічну  цінність,  ніж  традиційні  кекси,  більш насичений колір та інтенсивний смак [8]. Доведено,  що  при  розробці  кексів  підвищеної  харчової  цінності перспективним  є  застосовування  насіння  нуту,  сухої  пшеничної  клейковини, молока  сухого  цільного  та  яєчного  порошку  без  використання  пшеничного борошна та хімічних розпушувачів [9].Використання у рецептурі борошняних кондитерських виробів морквяного порошку не тільки поліпшує їх </w:t>
      </w:r>
      <w:r w:rsidRPr="002B7EB8">
        <w:rPr>
          <w:rFonts w:ascii="Times New Roman" w:hAnsi="Times New Roman" w:cs="Times New Roman"/>
          <w:sz w:val="28"/>
          <w:szCs w:val="28"/>
        </w:rPr>
        <w:lastRenderedPageBreak/>
        <w:t>органолептичні показники, а й збагачує вироби каротином та пектиновими речовинами [10].Отриманий  кекс  підвищеної  харчової  цінності  шляхом  використання  у рецептурі порошків глоду і насіння льону, які містять у своєму складі вітаміни, макро- та мікроелементи, білкові речовини, поліненасичені жирні кислоти [11].Представлені результати фізико-хімічних показників кексу приготованого з частковою заміною борошна в розмірі 2, 4, 6, 8 і 10% гарбузовим порошком – джерелом  ненасичених  жирних  кислот  (лінолевої  і  ліноленової),  рослинного білку, харчових волокон, мінеральних речовин та вітамінів [12]. Встановлено, що  кекс,  приготований  з  добавкою  8%  гарбузового  порошку,  за  вмістом харчових волокон є функціональним харчовим продуктом. Розроблена  рецептура  кексу,  до  складу  якої  входять  гречане  борошно, плоди  чорниці,  а  також  нетрадиційна  сировина,  а  саме  порошок  кореню цикорію,  порошок  квітів  фіалки  триколірної.  Запропонований  кекс  має поліпшені органолептичні показники, підвищену харчову і біологічну цінність, подовжений термін зберігання [13].Таким  чином,  одним  із  сучасних  шляхів підвищення  харчової  цінності борошняних кондитерських виробів євикористання нетрадиційної сировини.</w:t>
      </w:r>
    </w:p>
    <w:p w:rsidR="00F410AE" w:rsidRPr="002B7EB8" w:rsidRDefault="002B7EB8" w:rsidP="002B7EB8">
      <w:pPr>
        <w:pStyle w:val="aa"/>
        <w:tabs>
          <w:tab w:val="left" w:pos="142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EB8">
        <w:rPr>
          <w:rFonts w:ascii="Times New Roman" w:hAnsi="Times New Roman" w:cs="Times New Roman"/>
          <w:sz w:val="28"/>
          <w:szCs w:val="28"/>
        </w:rPr>
        <w:t xml:space="preserve">Яблучні  насіннєві  камери  з  насінням  (яблучні  кісточки)  отримують,  як побічний  продукт  при  виробництві  яблучних  чіпсів  [14].  Яблучні  кісточки містятьвітаміни С, В1, В2, В17, Р, Е, β-каротин,  елементи  Калій,  Ферум, Манган, Кальцій, Йод, пектини, цукор і органічні кислоти, а також лаетріл або вітамін  В17,  який міститься  у  яблучних насінинах.  Лаетріл – досить  рідкісна речовина. Вважається, що вона може використовуватися для профілактики та лікування   онкологічних   захворювань. Насіннєві   камери   яблук   багаті пектиновими речовинами. Це суттєво відрізняє порошок, отриманий з яблучних насіннєвих  камер  з  насінням,  від  порошку  з  вичавки  яблук,  яка  є  вторинною сировиною  при  виробництві  яблучного  соку  [4,  15].  Технологія  виробництва соку  обумовлює  максимальний  перехід  водорозчинних  речовин  у  готовий продукт.  Тому  хімічний  склад  вичавків  характеризується  присутністю  тільки слідів водорозчинних біологічно </w:t>
      </w:r>
      <w:r w:rsidRPr="002B7EB8">
        <w:rPr>
          <w:rFonts w:ascii="Times New Roman" w:hAnsi="Times New Roman" w:cs="Times New Roman"/>
          <w:sz w:val="28"/>
          <w:szCs w:val="28"/>
        </w:rPr>
        <w:lastRenderedPageBreak/>
        <w:t xml:space="preserve">активних речовин.Слід  відмітити,  що  лаетріл – глікозид  амігдалін.  Він  обумовлює токсичність ядра гіркого мигдалю, кісточок персика, абрикоса, вишні, яблука й деяких  інших  фруктів,  богідролізується  в  організмі  людини  з  утворенням синильної кислоти. Однак небезпеку являє не амігдалін, а фермент амігдалаза, що міститься у кісточках перерахованих фруктів, під впливом якого амігдалін розщеплюється на глюкозу, бензальдегід і синильну кислоту. При споживанні продукції  з  вишні  з  кісточкою,  наприклад,  компоту,  варення,  отруєнь  не спостерігається, оскільки при високій температурі (70-80°С) амігдалаза втрачає свою  ферментативну  активність  і  амігдалин  не  розщеплюється  на  складові частини. Таким чином, використання порошку з яблучних насіннєвих камер з насінням  у  складі  рецептур  борошняних  кондитерських  виробів  є  безпечним, адже температура приготування цих виробів становить вище 100°С.Внесення  у  склад  кексів,  печива  порошку  яблучних  насіннєвих  камер  з насінням  дозволяє  зменшити  у  рецептурі  порівняно  з  аналогом  вміст  цукру-піску  за  рахунок  вуглеводного  комплексу  порошку,  забезпечити  продукт пектином  та  покращити  склад  його  вітамінно-мінерального  комплексу; дозволяє не застосовувати штучну есенцію, оскільки внесений порошок надає готовому виробу приємний яблучний аромат та мигдальний відтінок смаку.Для отримання порошку з яблучних насіннєвих камер з насінням кісточки яблук  різних  сортів  сушать  при  60 0С  і  подрібнюють  на  млині.  Вологість отриманого порошку не повинна перевищувати 6-7,5%. Слід відмітити, що яблучна вторинна сировина, отримана при виробництві соків, на  відміну  від порошку  з  яблучних кісточок,  являє  собою неоднорідну масу,  в  якій  містяться  шматочки  м'якоті  плодів,  частинки шкірки,  насіння, насіннєвігнізда,  які  мають  різну  величину,  форму,  вологовміст  і  відповідно різні  колоїдно-фізичні  властивості.  Тому  отримання  порошку  з  яблучних вичавків  від  соків  потребує  розробки  спеціальної  апаратурно-технологічної схеми  [5].  Для  отриманні  порошку  з  яблучних  насіннєвих  камер  з  </w:t>
      </w:r>
      <w:r w:rsidRPr="002B7EB8">
        <w:rPr>
          <w:rFonts w:ascii="Times New Roman" w:hAnsi="Times New Roman" w:cs="Times New Roman"/>
          <w:sz w:val="28"/>
          <w:szCs w:val="28"/>
        </w:rPr>
        <w:lastRenderedPageBreak/>
        <w:t>насінням достатньо використовувати обладнання і технологію виробництва сухофруктів.</w:t>
      </w:r>
    </w:p>
    <w:p w:rsidR="002B7EB8" w:rsidRDefault="002B7EB8" w:rsidP="00375DC3">
      <w:pPr>
        <w:spacing w:line="360" w:lineRule="auto"/>
        <w:ind w:firstLine="709"/>
        <w:jc w:val="both"/>
        <w:rPr>
          <w:sz w:val="28"/>
          <w:szCs w:val="28"/>
        </w:rPr>
      </w:pPr>
    </w:p>
    <w:p w:rsidR="00375DC3" w:rsidRDefault="00375DC3" w:rsidP="00375DC3">
      <w:pPr>
        <w:spacing w:line="360" w:lineRule="auto"/>
        <w:ind w:firstLine="709"/>
        <w:jc w:val="both"/>
        <w:rPr>
          <w:sz w:val="28"/>
          <w:szCs w:val="28"/>
        </w:rPr>
      </w:pPr>
      <w:r w:rsidRPr="00832511">
        <w:rPr>
          <w:sz w:val="28"/>
          <w:szCs w:val="28"/>
        </w:rPr>
        <w:t xml:space="preserve">1.1.2 Особливості технології </w:t>
      </w:r>
      <w:r w:rsidR="002B7EB8">
        <w:rPr>
          <w:sz w:val="28"/>
          <w:szCs w:val="28"/>
        </w:rPr>
        <w:t>фондану</w:t>
      </w:r>
    </w:p>
    <w:p w:rsidR="002B7EB8" w:rsidRDefault="002B7EB8" w:rsidP="00375DC3">
      <w:pPr>
        <w:spacing w:line="360" w:lineRule="auto"/>
        <w:ind w:firstLine="709"/>
        <w:jc w:val="both"/>
        <w:rPr>
          <w:sz w:val="28"/>
          <w:szCs w:val="28"/>
        </w:rPr>
      </w:pPr>
      <w:r w:rsidRPr="002B7EB8">
        <w:rPr>
          <w:sz w:val="28"/>
          <w:szCs w:val="28"/>
        </w:rPr>
        <w:t>Незважаючи на ряд інновацій, які пропонуються науковцями, асортимент борошняних  кондитерських  виробів,  збагачених  ессенціальними  речовинами, на  ринку  України  залишається  обмеженим.  Використання  у  рецептурі  таких добавок,  як  порошок  чорниці,  порошок  насіння  гарбуза,  льону,  квіти  фіалки триколірної тощо, впливає на вартість готового виробу, він буде мати більшу ціну у порівнянні з виробами приготованими за традиційною рецептурою. Актуальним і доцільним є пошук доступної, дешевої сировини рослинного</w:t>
      </w:r>
      <w:r>
        <w:rPr>
          <w:sz w:val="28"/>
          <w:szCs w:val="28"/>
        </w:rPr>
        <w:t xml:space="preserve"> </w:t>
      </w:r>
      <w:r w:rsidRPr="002B7EB8">
        <w:rPr>
          <w:sz w:val="28"/>
          <w:szCs w:val="28"/>
        </w:rPr>
        <w:t>походження для використання у технологіях кондитерських виробництв.</w:t>
      </w:r>
      <w:r>
        <w:rPr>
          <w:sz w:val="28"/>
          <w:szCs w:val="28"/>
        </w:rPr>
        <w:t xml:space="preserve"> </w:t>
      </w:r>
      <w:r w:rsidRPr="002B7EB8">
        <w:rPr>
          <w:sz w:val="28"/>
          <w:szCs w:val="28"/>
        </w:rPr>
        <w:t>На основі результатів експериментальних досліджень доведена біологічна цінність  порошку  з  яблучних  насіннєвих  камер  з  насінням,  доцільність  та доступність   використання   цього   порошку   у   технології   борошняних кондитерських виробів з метою підвищення</w:t>
      </w:r>
      <w:r>
        <w:rPr>
          <w:sz w:val="28"/>
          <w:szCs w:val="28"/>
        </w:rPr>
        <w:t xml:space="preserve"> </w:t>
      </w:r>
      <w:r w:rsidRPr="002B7EB8">
        <w:rPr>
          <w:sz w:val="28"/>
          <w:szCs w:val="28"/>
        </w:rPr>
        <w:t>їх харчової цінності.</w:t>
      </w:r>
    </w:p>
    <w:p w:rsidR="002B7EB8" w:rsidRDefault="002B7EB8" w:rsidP="00375DC3">
      <w:pPr>
        <w:spacing w:line="360" w:lineRule="auto"/>
        <w:ind w:firstLine="709"/>
        <w:jc w:val="both"/>
        <w:rPr>
          <w:sz w:val="28"/>
          <w:szCs w:val="28"/>
        </w:rPr>
      </w:pPr>
    </w:p>
    <w:p w:rsidR="00375DC3" w:rsidRDefault="00375DC3" w:rsidP="00375DC3">
      <w:pPr>
        <w:spacing w:line="360" w:lineRule="auto"/>
        <w:ind w:firstLine="709"/>
        <w:jc w:val="both"/>
        <w:rPr>
          <w:sz w:val="28"/>
          <w:szCs w:val="28"/>
        </w:rPr>
      </w:pPr>
      <w:r w:rsidRPr="00832511">
        <w:rPr>
          <w:sz w:val="28"/>
          <w:szCs w:val="28"/>
        </w:rPr>
        <w:t xml:space="preserve">1.1.3 Характеристика та хімічний склад </w:t>
      </w:r>
      <w:r w:rsidR="0015323C">
        <w:rPr>
          <w:sz w:val="28"/>
          <w:szCs w:val="28"/>
        </w:rPr>
        <w:t>безглютенового</w:t>
      </w:r>
      <w:r w:rsidR="00442DEA">
        <w:rPr>
          <w:sz w:val="28"/>
          <w:szCs w:val="28"/>
        </w:rPr>
        <w:t xml:space="preserve"> борошна</w:t>
      </w:r>
      <w:r w:rsidRPr="00832511">
        <w:rPr>
          <w:sz w:val="28"/>
          <w:szCs w:val="28"/>
        </w:rPr>
        <w:t>. Досвід використання</w:t>
      </w:r>
    </w:p>
    <w:p w:rsidR="0015323C" w:rsidRPr="0015323C" w:rsidRDefault="0015323C" w:rsidP="001532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15323C">
        <w:rPr>
          <w:sz w:val="28"/>
          <w:szCs w:val="28"/>
        </w:rPr>
        <w:t>а вмістом сухих речовин досліджуване борошно значно відрізняється від борошна пшеничного вищого ґатунку. Значна частина сухих речовин - це вуглеводи, що характерно для будь-якої зернової сировини. Зокрема, вміст крохмалю в екструдованому кукурудзяному борошні більший на 3%, а вміст білка менший на 5%   порівняно з пшеничним борошном. Характерною особливістю екструдованого кукурудзяного борошна є  вищий ніж у пшеничному борошні вміст золи та клітковини. Так, екструдоване кукурудзяне борошно містить золи на 4,3% більше ніж пшеничне, а кількість клітковини в екструдованому кукурудзяному борошні становить 1%, що у 10 разів більше ніж у пшеничному.</w:t>
      </w:r>
    </w:p>
    <w:p w:rsidR="0015323C" w:rsidRPr="0015323C" w:rsidRDefault="0015323C" w:rsidP="0015323C">
      <w:pPr>
        <w:spacing w:line="360" w:lineRule="auto"/>
        <w:ind w:firstLine="709"/>
        <w:jc w:val="both"/>
        <w:rPr>
          <w:sz w:val="28"/>
          <w:szCs w:val="28"/>
        </w:rPr>
      </w:pPr>
      <w:r w:rsidRPr="0015323C">
        <w:rPr>
          <w:sz w:val="28"/>
          <w:szCs w:val="28"/>
        </w:rPr>
        <w:lastRenderedPageBreak/>
        <w:t>Незважаючи на наявність в екструдованому кукурудзяному борошні клейковинних фракцій білка – проламінової та глютенінової, вони не утворюють клейковину, подібну до білків пшениці, а володіють своїми фізичними, хімічними властивостями і біологічною цінністю. Ця обставина спонукала не лише дослідити амінокислотний склад білків екструдованого кукурудзяного борошна, але й розглянути можливість отримання бісквітного безглютенового напівфабрикату оздоровчого призначення.</w:t>
      </w:r>
    </w:p>
    <w:p w:rsidR="0015323C" w:rsidRPr="0015323C" w:rsidRDefault="0015323C" w:rsidP="0015323C">
      <w:pPr>
        <w:spacing w:line="360" w:lineRule="auto"/>
        <w:ind w:firstLine="709"/>
        <w:jc w:val="both"/>
        <w:rPr>
          <w:sz w:val="28"/>
          <w:szCs w:val="28"/>
        </w:rPr>
      </w:pPr>
      <w:r w:rsidRPr="0015323C">
        <w:rPr>
          <w:sz w:val="28"/>
          <w:szCs w:val="28"/>
        </w:rPr>
        <w:t xml:space="preserve">Збалансованість амінокислотного складу, зокрема вміст  і кількісне співвідношення незамінних амінокислот, є одним з найважливіших показників харчової цінності борошна. Аналізуючи вміст амінокислот у борошні та порівнюючи з фізіологічними нормами харчування, встановили, що для більшості білків хлібних злаків співвідношення амінокислот відрізняється від оптимального. Найчастіше існує дефіцит лізину, метіоніну та триптофану [5]. </w:t>
      </w:r>
    </w:p>
    <w:p w:rsidR="0015323C" w:rsidRPr="0015323C" w:rsidRDefault="0015323C" w:rsidP="0015323C">
      <w:pPr>
        <w:spacing w:line="360" w:lineRule="auto"/>
        <w:ind w:firstLine="709"/>
        <w:jc w:val="both"/>
        <w:rPr>
          <w:sz w:val="28"/>
          <w:szCs w:val="28"/>
        </w:rPr>
      </w:pPr>
      <w:r w:rsidRPr="0015323C">
        <w:rPr>
          <w:sz w:val="28"/>
          <w:szCs w:val="28"/>
        </w:rPr>
        <w:t>Завдяки екструзійній обробці в екструдованому кукурудзяному борошні збільшується кількість доступних для засвоєння амінокислот. Це відбувається внаслідок руйнування в молекулах білка вторинних зв’язків.</w:t>
      </w:r>
    </w:p>
    <w:p w:rsidR="0015323C" w:rsidRPr="0015323C" w:rsidRDefault="0015323C" w:rsidP="0015323C">
      <w:pPr>
        <w:spacing w:line="360" w:lineRule="auto"/>
        <w:ind w:firstLine="709"/>
        <w:jc w:val="both"/>
        <w:rPr>
          <w:sz w:val="28"/>
          <w:szCs w:val="28"/>
        </w:rPr>
      </w:pPr>
      <w:r w:rsidRPr="0015323C">
        <w:rPr>
          <w:sz w:val="28"/>
          <w:szCs w:val="28"/>
        </w:rPr>
        <w:t xml:space="preserve">Разом з тим, завдяки короткочасній низькотемпературній тепловій обробці амінокислоти при цьому не руйнуються [6, 8]. </w:t>
      </w:r>
    </w:p>
    <w:p w:rsidR="0015323C" w:rsidRPr="0015323C" w:rsidRDefault="0015323C" w:rsidP="0015323C">
      <w:pPr>
        <w:spacing w:line="360" w:lineRule="auto"/>
        <w:ind w:firstLine="709"/>
        <w:jc w:val="both"/>
        <w:rPr>
          <w:sz w:val="28"/>
          <w:szCs w:val="28"/>
        </w:rPr>
      </w:pPr>
      <w:r w:rsidRPr="0015323C">
        <w:rPr>
          <w:sz w:val="28"/>
          <w:szCs w:val="28"/>
        </w:rPr>
        <w:t>Порівняння амінокислотного складу пшеничного борошна вищого ґатунку та екструдованого кукурудзяного борошна показало, що останнє переважає за вмістом лейцину, аланіну, аспарагінової кислоти, тирозину, відповідно, на 3,5±0,3; 5,1±0,2; 4,6±0,4; 2,0±0,5 %. Порівняльний аналіз амінокислотного складу досліджуваних зразків борошна показав, що екструдоване кукурудзяне борошно перевищує пшеничне борошно за вмістом метіоніну на 9%, а вміст фенілаланіну разом з тирозином та ізолейцину з лейцином близький до стандартного. Харчова цінність продукту вища. Тому що його хімічний склад   більшою мірою відповідає формулі збалансованого харчування.</w:t>
      </w:r>
    </w:p>
    <w:p w:rsidR="0015323C" w:rsidRPr="0015323C" w:rsidRDefault="0015323C" w:rsidP="0015323C">
      <w:pPr>
        <w:spacing w:line="360" w:lineRule="auto"/>
        <w:ind w:firstLine="709"/>
        <w:jc w:val="both"/>
        <w:rPr>
          <w:sz w:val="28"/>
          <w:szCs w:val="28"/>
        </w:rPr>
      </w:pPr>
      <w:r w:rsidRPr="0015323C">
        <w:rPr>
          <w:sz w:val="28"/>
          <w:szCs w:val="28"/>
        </w:rPr>
        <w:t xml:space="preserve">Порівняльний аналіз харчової цінності екструдованого кукурудзяного борошна і відповідності його формулі збалансованого харчування дає змогу </w:t>
      </w:r>
      <w:r w:rsidRPr="0015323C">
        <w:rPr>
          <w:sz w:val="28"/>
          <w:szCs w:val="28"/>
        </w:rPr>
        <w:lastRenderedPageBreak/>
        <w:t xml:space="preserve">зробити висновок, що ступінь задоволення формули збалансованого харчування за рядом показників вищий у дослідного зразка екструдованого кукурудзяного борошна   порівняно з борошном пшеничним вищого ґатунку. </w:t>
      </w:r>
    </w:p>
    <w:p w:rsidR="0015323C" w:rsidRPr="0015323C" w:rsidRDefault="0015323C" w:rsidP="0015323C">
      <w:pPr>
        <w:spacing w:line="360" w:lineRule="auto"/>
        <w:ind w:firstLine="709"/>
        <w:jc w:val="both"/>
        <w:rPr>
          <w:sz w:val="28"/>
          <w:szCs w:val="28"/>
        </w:rPr>
      </w:pPr>
      <w:r w:rsidRPr="0015323C">
        <w:rPr>
          <w:sz w:val="28"/>
          <w:szCs w:val="28"/>
        </w:rPr>
        <w:t>Автори роботи [7] досліджували біологічну цінність пшеничного борошна та екструдованого кукурудзяного борошна за амінокислотним скором порівнюючи з амінокислотним скором еталонних білків. Дані досліджень наведено в табл. 2.</w:t>
      </w:r>
    </w:p>
    <w:p w:rsidR="0036363E" w:rsidRPr="0015323C" w:rsidRDefault="0015323C" w:rsidP="0015323C">
      <w:pPr>
        <w:spacing w:line="360" w:lineRule="auto"/>
        <w:ind w:firstLine="709"/>
        <w:jc w:val="both"/>
        <w:rPr>
          <w:sz w:val="28"/>
          <w:szCs w:val="28"/>
        </w:rPr>
      </w:pPr>
      <w:r w:rsidRPr="0015323C">
        <w:rPr>
          <w:sz w:val="28"/>
          <w:szCs w:val="28"/>
        </w:rPr>
        <w:t>Одночасно з дослідженням біологічної цінності борошна був проведений порівняльний аналіз відповідності хімічного складу екструдованого кукурудзяного</w:t>
      </w:r>
    </w:p>
    <w:p w:rsidR="0015323C" w:rsidRPr="00375DC3" w:rsidRDefault="0015323C" w:rsidP="001532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942CB" w:rsidRPr="004942CB" w:rsidRDefault="004942CB" w:rsidP="004942C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42CB">
        <w:rPr>
          <w:b/>
          <w:sz w:val="28"/>
          <w:szCs w:val="28"/>
        </w:rPr>
        <w:t>1.2 Об’єкти та методи дослідження</w:t>
      </w:r>
    </w:p>
    <w:p w:rsidR="004942CB" w:rsidRDefault="004942CB" w:rsidP="004942CB">
      <w:pPr>
        <w:spacing w:line="360" w:lineRule="auto"/>
        <w:ind w:firstLine="709"/>
        <w:jc w:val="both"/>
        <w:rPr>
          <w:sz w:val="28"/>
          <w:szCs w:val="28"/>
        </w:rPr>
      </w:pPr>
      <w:r w:rsidRPr="00832511">
        <w:rPr>
          <w:sz w:val="28"/>
          <w:szCs w:val="28"/>
        </w:rPr>
        <w:t>1.2.1 Визначення об'єктів і методів дослідження</w:t>
      </w:r>
    </w:p>
    <w:p w:rsidR="00493305" w:rsidRPr="00284252" w:rsidRDefault="00493305" w:rsidP="004933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Об</w:t>
      </w:r>
      <w:r w:rsidRPr="00284252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єкт дослідження - </w:t>
      </w:r>
      <w:r w:rsidRPr="00D26953">
        <w:rPr>
          <w:color w:val="000000"/>
          <w:sz w:val="28"/>
          <w:szCs w:val="28"/>
        </w:rPr>
        <w:t>технологія</w:t>
      </w:r>
      <w:r>
        <w:rPr>
          <w:color w:val="000000"/>
          <w:sz w:val="28"/>
          <w:szCs w:val="28"/>
        </w:rPr>
        <w:t xml:space="preserve"> </w:t>
      </w:r>
      <w:r w:rsidR="009240AD">
        <w:rPr>
          <w:color w:val="000000"/>
          <w:sz w:val="28"/>
          <w:szCs w:val="28"/>
        </w:rPr>
        <w:t>фондану</w:t>
      </w:r>
      <w:r>
        <w:rPr>
          <w:color w:val="000000"/>
          <w:sz w:val="28"/>
          <w:szCs w:val="28"/>
          <w:lang w:val="ru-RU"/>
        </w:rPr>
        <w:t>.</w:t>
      </w:r>
    </w:p>
    <w:p w:rsidR="00493305" w:rsidRDefault="00493305" w:rsidP="0049330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досліджень було використано</w:t>
      </w:r>
      <w:r w:rsidRPr="00A87B9A">
        <w:rPr>
          <w:sz w:val="28"/>
          <w:szCs w:val="28"/>
        </w:rPr>
        <w:t xml:space="preserve"> </w:t>
      </w:r>
      <w:r w:rsidR="009240AD">
        <w:rPr>
          <w:sz w:val="28"/>
          <w:szCs w:val="28"/>
        </w:rPr>
        <w:t>безглютенове</w:t>
      </w:r>
      <w:r w:rsidR="00CC5853">
        <w:rPr>
          <w:sz w:val="28"/>
          <w:szCs w:val="28"/>
        </w:rPr>
        <w:t xml:space="preserve"> пшеничне борошно</w:t>
      </w:r>
      <w:r>
        <w:rPr>
          <w:sz w:val="28"/>
          <w:szCs w:val="28"/>
        </w:rPr>
        <w:t xml:space="preserve">. </w:t>
      </w:r>
      <w:r w:rsidRPr="00A87B9A">
        <w:rPr>
          <w:sz w:val="28"/>
          <w:szCs w:val="28"/>
        </w:rPr>
        <w:t xml:space="preserve">Основна сировина відповідала вимогам діючих стандартів, а саме: </w:t>
      </w:r>
    </w:p>
    <w:p w:rsidR="00493305" w:rsidRPr="003B68D8" w:rsidRDefault="00493305" w:rsidP="00493305">
      <w:pPr>
        <w:pStyle w:val="aa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8D8">
        <w:rPr>
          <w:rFonts w:ascii="Times New Roman" w:hAnsi="Times New Roman" w:cs="Times New Roman"/>
          <w:sz w:val="28"/>
          <w:szCs w:val="28"/>
        </w:rPr>
        <w:t>борошно пшеничне (ГСТУ 46.004-99)</w:t>
      </w:r>
      <w:r w:rsidRPr="003B68D8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531CC9">
        <w:rPr>
          <w:rFonts w:ascii="Times New Roman" w:hAnsi="Times New Roman" w:cs="Times New Roman"/>
          <w:sz w:val="28"/>
          <w:szCs w:val="28"/>
        </w:rPr>
        <w:t>18</w:t>
      </w:r>
      <w:r w:rsidRPr="003B68D8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3B68D8">
        <w:rPr>
          <w:rFonts w:ascii="Times New Roman" w:hAnsi="Times New Roman" w:cs="Times New Roman"/>
          <w:sz w:val="28"/>
          <w:szCs w:val="28"/>
        </w:rPr>
        <w:t>;</w:t>
      </w:r>
    </w:p>
    <w:p w:rsidR="00493305" w:rsidRPr="00823EEC" w:rsidRDefault="00493305" w:rsidP="00493305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цукор </w:t>
      </w:r>
      <w:r w:rsidRPr="00823EEC">
        <w:rPr>
          <w:rFonts w:ascii="Times New Roman" w:hAnsi="Times New Roman" w:cs="Times New Roman"/>
          <w:sz w:val="28"/>
          <w:szCs w:val="28"/>
        </w:rPr>
        <w:t xml:space="preserve"> (ДСТУ 4623:2006) </w:t>
      </w:r>
      <w:r w:rsidRPr="00823EE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31CC9">
        <w:rPr>
          <w:rFonts w:ascii="Times New Roman" w:hAnsi="Times New Roman" w:cs="Times New Roman"/>
          <w:sz w:val="28"/>
          <w:szCs w:val="28"/>
        </w:rPr>
        <w:t>19</w:t>
      </w:r>
      <w:r w:rsidRPr="00823EE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823EEC">
        <w:rPr>
          <w:rFonts w:ascii="Times New Roman" w:hAnsi="Times New Roman" w:cs="Times New Roman"/>
          <w:sz w:val="28"/>
          <w:szCs w:val="28"/>
        </w:rPr>
        <w:t>;</w:t>
      </w:r>
    </w:p>
    <w:p w:rsidR="00493305" w:rsidRPr="00823EEC" w:rsidRDefault="00493305" w:rsidP="00493305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вершкове</w:t>
      </w:r>
      <w:r w:rsidRPr="00823EE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NewRoman" w:hAnsi="Times New Roman" w:cs="Times New Roman"/>
          <w:sz w:val="28"/>
          <w:szCs w:val="28"/>
        </w:rPr>
        <w:t>ДСТУ 4399:2005</w:t>
      </w:r>
      <w:r w:rsidRPr="00823EEC">
        <w:rPr>
          <w:rFonts w:ascii="Times New Roman" w:hAnsi="Times New Roman" w:cs="Times New Roman"/>
          <w:sz w:val="28"/>
          <w:szCs w:val="28"/>
        </w:rPr>
        <w:t>)</w:t>
      </w:r>
      <w:r w:rsidRPr="00823EEC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531CC9">
        <w:rPr>
          <w:rFonts w:ascii="Times New Roman" w:hAnsi="Times New Roman" w:cs="Times New Roman"/>
          <w:sz w:val="28"/>
          <w:szCs w:val="28"/>
        </w:rPr>
        <w:t>20</w:t>
      </w:r>
      <w:r w:rsidRPr="00823EE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823EEC">
        <w:rPr>
          <w:rFonts w:ascii="Times New Roman" w:hAnsi="Times New Roman" w:cs="Times New Roman"/>
          <w:sz w:val="28"/>
          <w:szCs w:val="28"/>
        </w:rPr>
        <w:t>;</w:t>
      </w:r>
    </w:p>
    <w:p w:rsidR="00493305" w:rsidRPr="00823EEC" w:rsidRDefault="00493305" w:rsidP="00493305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EC">
        <w:rPr>
          <w:rFonts w:ascii="Times New Roman" w:hAnsi="Times New Roman" w:cs="Times New Roman"/>
          <w:sz w:val="28"/>
          <w:szCs w:val="28"/>
        </w:rPr>
        <w:t>яйця курячі (ГОСТ 27583)</w:t>
      </w:r>
      <w:r w:rsidRPr="00823EE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31CC9">
        <w:rPr>
          <w:rFonts w:ascii="Times New Roman" w:hAnsi="Times New Roman" w:cs="Times New Roman"/>
          <w:sz w:val="28"/>
          <w:szCs w:val="28"/>
        </w:rPr>
        <w:t>21</w:t>
      </w:r>
      <w:r w:rsidRPr="00823EE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823EEC">
        <w:rPr>
          <w:rFonts w:ascii="Times New Roman" w:hAnsi="Times New Roman" w:cs="Times New Roman"/>
          <w:sz w:val="28"/>
          <w:szCs w:val="28"/>
        </w:rPr>
        <w:t>;</w:t>
      </w:r>
    </w:p>
    <w:p w:rsidR="00493305" w:rsidRPr="00823EEC" w:rsidRDefault="00493305" w:rsidP="00493305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EC">
        <w:rPr>
          <w:rFonts w:ascii="Times New Roman" w:hAnsi="Times New Roman" w:cs="Times New Roman"/>
          <w:sz w:val="28"/>
          <w:szCs w:val="28"/>
        </w:rPr>
        <w:t>жовтки</w:t>
      </w:r>
      <w:r>
        <w:rPr>
          <w:rFonts w:ascii="Times New Roman" w:hAnsi="Times New Roman" w:cs="Times New Roman"/>
          <w:sz w:val="28"/>
          <w:szCs w:val="28"/>
        </w:rPr>
        <w:t xml:space="preserve"> (ГОСТ 3036</w:t>
      </w:r>
      <w:r w:rsidRPr="00823EEC">
        <w:rPr>
          <w:rFonts w:ascii="Times New Roman" w:hAnsi="Times New Roman" w:cs="Times New Roman"/>
          <w:sz w:val="28"/>
          <w:szCs w:val="28"/>
        </w:rPr>
        <w:t>3);</w:t>
      </w:r>
    </w:p>
    <w:p w:rsidR="00493305" w:rsidRPr="00336FDF" w:rsidRDefault="00493305" w:rsidP="00493305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EC">
        <w:rPr>
          <w:rFonts w:ascii="Times New Roman" w:hAnsi="Times New Roman" w:cs="Times New Roman"/>
          <w:sz w:val="28"/>
          <w:szCs w:val="28"/>
        </w:rPr>
        <w:t>сік лимонний</w:t>
      </w:r>
      <w:r>
        <w:rPr>
          <w:rFonts w:ascii="Times New Roman" w:hAnsi="Times New Roman" w:cs="Times New Roman"/>
          <w:sz w:val="28"/>
          <w:szCs w:val="28"/>
        </w:rPr>
        <w:t xml:space="preserve"> (ДСТУ 4339:2005) [</w:t>
      </w:r>
      <w:r w:rsidR="00531CC9">
        <w:rPr>
          <w:rFonts w:ascii="Times New Roman" w:hAnsi="Times New Roman" w:cs="Times New Roman"/>
          <w:sz w:val="28"/>
          <w:szCs w:val="28"/>
        </w:rPr>
        <w:t>22</w:t>
      </w:r>
      <w:r w:rsidRPr="00823EEC">
        <w:rPr>
          <w:rFonts w:ascii="Times New Roman" w:hAnsi="Times New Roman" w:cs="Times New Roman"/>
          <w:sz w:val="28"/>
          <w:szCs w:val="28"/>
        </w:rPr>
        <w:t>];</w:t>
      </w:r>
      <w:r w:rsidRPr="00336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305" w:rsidRPr="00336FDF" w:rsidRDefault="00493305" w:rsidP="00493305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C4">
        <w:rPr>
          <w:rFonts w:ascii="Times New Roman" w:hAnsi="Times New Roman" w:cs="Times New Roman"/>
          <w:sz w:val="28"/>
          <w:szCs w:val="28"/>
        </w:rPr>
        <w:t>цедра лимона</w:t>
      </w:r>
      <w:r>
        <w:rPr>
          <w:rFonts w:ascii="Times New Roman" w:hAnsi="Times New Roman" w:cs="Times New Roman"/>
          <w:sz w:val="28"/>
          <w:szCs w:val="28"/>
        </w:rPr>
        <w:t xml:space="preserve"> (ДСТУ 4339:2005)</w:t>
      </w:r>
      <w:r w:rsidRPr="006F46C4">
        <w:rPr>
          <w:rFonts w:ascii="Times New Roman" w:hAnsi="Times New Roman" w:cs="Times New Roman"/>
          <w:sz w:val="28"/>
          <w:szCs w:val="28"/>
        </w:rPr>
        <w:t>;</w:t>
      </w:r>
    </w:p>
    <w:p w:rsidR="00493305" w:rsidRDefault="00493305" w:rsidP="00493305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розпушувач тіста</w:t>
      </w:r>
      <w:r>
        <w:rPr>
          <w:rFonts w:ascii="Times New Roman" w:hAnsi="Times New Roman" w:cs="Times New Roman"/>
          <w:sz w:val="28"/>
          <w:szCs w:val="28"/>
        </w:rPr>
        <w:t xml:space="preserve"> (ГОСТ 2156 -764) [</w:t>
      </w:r>
      <w:r w:rsidR="00531CC9">
        <w:rPr>
          <w:rFonts w:ascii="Times New Roman" w:hAnsi="Times New Roman" w:cs="Times New Roman"/>
          <w:sz w:val="28"/>
          <w:szCs w:val="28"/>
        </w:rPr>
        <w:t>23].</w:t>
      </w:r>
    </w:p>
    <w:p w:rsidR="002E07AB" w:rsidRDefault="002E07AB" w:rsidP="00531CC9">
      <w:pPr>
        <w:tabs>
          <w:tab w:val="left" w:pos="1530"/>
        </w:tabs>
        <w:spacing w:line="360" w:lineRule="auto"/>
        <w:jc w:val="right"/>
        <w:rPr>
          <w:sz w:val="28"/>
          <w:szCs w:val="28"/>
        </w:rPr>
      </w:pPr>
    </w:p>
    <w:p w:rsidR="002E07AB" w:rsidRDefault="002E07AB" w:rsidP="00531CC9">
      <w:pPr>
        <w:tabs>
          <w:tab w:val="left" w:pos="1530"/>
        </w:tabs>
        <w:spacing w:line="360" w:lineRule="auto"/>
        <w:jc w:val="right"/>
        <w:rPr>
          <w:sz w:val="28"/>
          <w:szCs w:val="28"/>
        </w:rPr>
      </w:pPr>
    </w:p>
    <w:p w:rsidR="002E07AB" w:rsidRDefault="002E07AB" w:rsidP="00531CC9">
      <w:pPr>
        <w:tabs>
          <w:tab w:val="left" w:pos="1530"/>
        </w:tabs>
        <w:spacing w:line="360" w:lineRule="auto"/>
        <w:jc w:val="right"/>
        <w:rPr>
          <w:sz w:val="28"/>
          <w:szCs w:val="28"/>
        </w:rPr>
      </w:pPr>
    </w:p>
    <w:p w:rsidR="002E07AB" w:rsidRDefault="002E07AB" w:rsidP="00531CC9">
      <w:pPr>
        <w:tabs>
          <w:tab w:val="left" w:pos="1530"/>
        </w:tabs>
        <w:spacing w:line="360" w:lineRule="auto"/>
        <w:jc w:val="right"/>
        <w:rPr>
          <w:sz w:val="28"/>
          <w:szCs w:val="28"/>
        </w:rPr>
      </w:pPr>
    </w:p>
    <w:p w:rsidR="002E07AB" w:rsidRDefault="002E07AB" w:rsidP="00531CC9">
      <w:pPr>
        <w:tabs>
          <w:tab w:val="left" w:pos="1530"/>
        </w:tabs>
        <w:spacing w:line="360" w:lineRule="auto"/>
        <w:jc w:val="right"/>
        <w:rPr>
          <w:sz w:val="28"/>
          <w:szCs w:val="28"/>
        </w:rPr>
      </w:pPr>
    </w:p>
    <w:p w:rsidR="00335DA2" w:rsidRDefault="00335DA2" w:rsidP="00531CC9">
      <w:pPr>
        <w:tabs>
          <w:tab w:val="left" w:pos="1530"/>
        </w:tabs>
        <w:spacing w:line="360" w:lineRule="auto"/>
        <w:jc w:val="right"/>
        <w:rPr>
          <w:sz w:val="28"/>
          <w:szCs w:val="28"/>
        </w:rPr>
      </w:pPr>
    </w:p>
    <w:p w:rsidR="00531CC9" w:rsidRPr="009A3BBB" w:rsidRDefault="00531CC9" w:rsidP="00531CC9">
      <w:pPr>
        <w:tabs>
          <w:tab w:val="left" w:pos="1530"/>
        </w:tabs>
        <w:spacing w:line="360" w:lineRule="auto"/>
        <w:jc w:val="right"/>
        <w:rPr>
          <w:sz w:val="28"/>
          <w:szCs w:val="28"/>
          <w:lang w:val="ru-RU"/>
        </w:rPr>
      </w:pPr>
      <w:r w:rsidRPr="009A3BBB">
        <w:rPr>
          <w:sz w:val="28"/>
          <w:szCs w:val="28"/>
        </w:rPr>
        <w:lastRenderedPageBreak/>
        <w:t xml:space="preserve">Таблиця 1.1 </w:t>
      </w:r>
    </w:p>
    <w:p w:rsidR="00531CC9" w:rsidRPr="00E61B13" w:rsidRDefault="00531CC9" w:rsidP="00531CC9">
      <w:pPr>
        <w:tabs>
          <w:tab w:val="left" w:pos="1530"/>
        </w:tabs>
        <w:spacing w:line="360" w:lineRule="auto"/>
        <w:jc w:val="center"/>
        <w:rPr>
          <w:b/>
          <w:sz w:val="28"/>
          <w:szCs w:val="28"/>
        </w:rPr>
      </w:pPr>
      <w:r w:rsidRPr="00E61B13">
        <w:rPr>
          <w:b/>
          <w:sz w:val="28"/>
          <w:szCs w:val="28"/>
        </w:rPr>
        <w:t>Методи дослідження об’єкта, які не регламентуються ДСТУ, ГОСТами.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86"/>
        <w:gridCol w:w="6480"/>
      </w:tblGrid>
      <w:tr w:rsidR="00531CC9" w:rsidRPr="00E61B13" w:rsidTr="0089637D">
        <w:trPr>
          <w:trHeight w:val="577"/>
        </w:trPr>
        <w:tc>
          <w:tcPr>
            <w:tcW w:w="594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№</w:t>
            </w:r>
          </w:p>
          <w:p w:rsidR="00531CC9" w:rsidRPr="00E61B13" w:rsidRDefault="00531CC9" w:rsidP="00533942">
            <w:p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п\п</w:t>
            </w:r>
          </w:p>
        </w:tc>
        <w:tc>
          <w:tcPr>
            <w:tcW w:w="2286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Назва методу</w:t>
            </w:r>
          </w:p>
        </w:tc>
        <w:tc>
          <w:tcPr>
            <w:tcW w:w="6480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Характеристика</w:t>
            </w:r>
          </w:p>
          <w:p w:rsidR="00531CC9" w:rsidRPr="00E61B13" w:rsidRDefault="00531CC9" w:rsidP="00533942">
            <w:pPr>
              <w:tabs>
                <w:tab w:val="left" w:pos="153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методів</w:t>
            </w:r>
          </w:p>
        </w:tc>
      </w:tr>
      <w:tr w:rsidR="00531CC9" w:rsidRPr="00E61B13" w:rsidTr="0089637D">
        <w:tc>
          <w:tcPr>
            <w:tcW w:w="594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Розрахунковий</w:t>
            </w:r>
          </w:p>
        </w:tc>
        <w:tc>
          <w:tcPr>
            <w:tcW w:w="6480" w:type="dxa"/>
          </w:tcPr>
          <w:p w:rsidR="00531CC9" w:rsidRPr="00E61B13" w:rsidRDefault="00531CC9" w:rsidP="00533942">
            <w:pPr>
              <w:numPr>
                <w:ilvl w:val="0"/>
                <w:numId w:val="6"/>
              </w:numPr>
              <w:tabs>
                <w:tab w:val="num" w:pos="72"/>
                <w:tab w:val="left" w:pos="252"/>
              </w:tabs>
              <w:spacing w:line="276" w:lineRule="auto"/>
              <w:ind w:left="252" w:hanging="252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Розрахунок харчової цінності страви;</w:t>
            </w:r>
          </w:p>
          <w:p w:rsidR="00531CC9" w:rsidRPr="00E61B13" w:rsidRDefault="00531CC9" w:rsidP="00533942">
            <w:pPr>
              <w:numPr>
                <w:ilvl w:val="0"/>
                <w:numId w:val="6"/>
              </w:num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Розрахунок технологічних параметрів рецептури;</w:t>
            </w:r>
          </w:p>
          <w:p w:rsidR="00531CC9" w:rsidRPr="00E61B13" w:rsidRDefault="00531CC9" w:rsidP="00533942">
            <w:pPr>
              <w:numPr>
                <w:ilvl w:val="0"/>
                <w:numId w:val="6"/>
              </w:num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Розрахунок вмісту сухих речовин.</w:t>
            </w:r>
          </w:p>
        </w:tc>
      </w:tr>
      <w:tr w:rsidR="00531CC9" w:rsidRPr="00E61B13" w:rsidTr="0089637D">
        <w:tc>
          <w:tcPr>
            <w:tcW w:w="594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2</w:t>
            </w:r>
          </w:p>
        </w:tc>
        <w:tc>
          <w:tcPr>
            <w:tcW w:w="2286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Технологічний</w:t>
            </w:r>
          </w:p>
        </w:tc>
        <w:tc>
          <w:tcPr>
            <w:tcW w:w="6480" w:type="dxa"/>
          </w:tcPr>
          <w:p w:rsidR="00531CC9" w:rsidRPr="00E61B13" w:rsidRDefault="00531CC9" w:rsidP="00533942">
            <w:pPr>
              <w:numPr>
                <w:ilvl w:val="0"/>
                <w:numId w:val="6"/>
              </w:num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Проведення лабораторних відпрацювань;</w:t>
            </w:r>
          </w:p>
          <w:p w:rsidR="00531CC9" w:rsidRPr="00E61B13" w:rsidRDefault="00531CC9" w:rsidP="00533942">
            <w:pPr>
              <w:numPr>
                <w:ilvl w:val="0"/>
                <w:numId w:val="6"/>
              </w:num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Складання акта відпрацювань;</w:t>
            </w:r>
          </w:p>
          <w:p w:rsidR="00531CC9" w:rsidRPr="00E61B13" w:rsidRDefault="00531CC9" w:rsidP="00533942">
            <w:pPr>
              <w:numPr>
                <w:ilvl w:val="0"/>
                <w:numId w:val="6"/>
              </w:num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Визначення витрат при тепловому оброблянні продуктів.</w:t>
            </w:r>
          </w:p>
        </w:tc>
      </w:tr>
      <w:tr w:rsidR="00531CC9" w:rsidRPr="00E61B13" w:rsidTr="0089637D">
        <w:tc>
          <w:tcPr>
            <w:tcW w:w="594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3</w:t>
            </w:r>
          </w:p>
        </w:tc>
        <w:tc>
          <w:tcPr>
            <w:tcW w:w="2286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Дослідні</w:t>
            </w:r>
          </w:p>
        </w:tc>
        <w:tc>
          <w:tcPr>
            <w:tcW w:w="6480" w:type="dxa"/>
          </w:tcPr>
          <w:p w:rsidR="00531CC9" w:rsidRPr="00E61B13" w:rsidRDefault="00531CC9" w:rsidP="00533942">
            <w:pPr>
              <w:numPr>
                <w:ilvl w:val="0"/>
                <w:numId w:val="6"/>
              </w:num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Визначення фізико – хімічних показників;</w:t>
            </w:r>
          </w:p>
          <w:p w:rsidR="00531CC9" w:rsidRPr="00E61B13" w:rsidRDefault="00531CC9" w:rsidP="00533942">
            <w:pPr>
              <w:numPr>
                <w:ilvl w:val="0"/>
                <w:numId w:val="6"/>
              </w:num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Визначення структурно – механічних показників.</w:t>
            </w:r>
          </w:p>
        </w:tc>
      </w:tr>
      <w:tr w:rsidR="00531CC9" w:rsidRPr="00E61B13" w:rsidTr="0089637D">
        <w:tc>
          <w:tcPr>
            <w:tcW w:w="594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4</w:t>
            </w:r>
          </w:p>
        </w:tc>
        <w:tc>
          <w:tcPr>
            <w:tcW w:w="2286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Комп</w:t>
            </w:r>
            <w:r w:rsidRPr="00E61B13">
              <w:rPr>
                <w:sz w:val="28"/>
                <w:szCs w:val="28"/>
                <w:lang w:val="en-US"/>
              </w:rPr>
              <w:t>’</w:t>
            </w:r>
            <w:r w:rsidRPr="00E61B13">
              <w:rPr>
                <w:sz w:val="28"/>
                <w:szCs w:val="28"/>
              </w:rPr>
              <w:t>ютерні технології</w:t>
            </w:r>
          </w:p>
        </w:tc>
        <w:tc>
          <w:tcPr>
            <w:tcW w:w="6480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- Мережа Інтернет;</w:t>
            </w:r>
          </w:p>
          <w:p w:rsidR="00531CC9" w:rsidRPr="00E61B13" w:rsidRDefault="00531CC9" w:rsidP="00533942">
            <w:pPr>
              <w:tabs>
                <w:tab w:val="left" w:pos="1530"/>
              </w:tabs>
              <w:spacing w:line="276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 xml:space="preserve">- Табличний процесор </w:t>
            </w:r>
            <w:r w:rsidRPr="00E61B13">
              <w:rPr>
                <w:sz w:val="28"/>
                <w:szCs w:val="28"/>
                <w:lang w:val="en-US"/>
              </w:rPr>
              <w:t>Excel.</w:t>
            </w:r>
          </w:p>
        </w:tc>
      </w:tr>
    </w:tbl>
    <w:p w:rsidR="008D213C" w:rsidRDefault="008D213C" w:rsidP="004942CB">
      <w:pPr>
        <w:spacing w:line="360" w:lineRule="auto"/>
        <w:ind w:firstLine="709"/>
        <w:jc w:val="both"/>
        <w:rPr>
          <w:sz w:val="28"/>
          <w:szCs w:val="28"/>
        </w:rPr>
      </w:pPr>
    </w:p>
    <w:p w:rsidR="00375DC3" w:rsidRPr="00832511" w:rsidRDefault="004942CB" w:rsidP="004942CB">
      <w:pPr>
        <w:spacing w:line="360" w:lineRule="auto"/>
        <w:ind w:firstLine="709"/>
        <w:jc w:val="both"/>
        <w:rPr>
          <w:sz w:val="28"/>
          <w:szCs w:val="28"/>
        </w:rPr>
      </w:pPr>
      <w:r w:rsidRPr="00832511">
        <w:rPr>
          <w:sz w:val="28"/>
          <w:szCs w:val="28"/>
        </w:rPr>
        <w:t>1.2.2 Схема системних досліджень</w:t>
      </w:r>
    </w:p>
    <w:p w:rsidR="00531CC9" w:rsidRPr="009A3BBB" w:rsidRDefault="00531CC9" w:rsidP="009A3BBB">
      <w:pPr>
        <w:tabs>
          <w:tab w:val="left" w:pos="1530"/>
        </w:tabs>
        <w:jc w:val="right"/>
        <w:rPr>
          <w:sz w:val="28"/>
          <w:szCs w:val="28"/>
          <w:lang w:val="en-US"/>
        </w:rPr>
      </w:pPr>
      <w:r w:rsidRPr="009A3BBB">
        <w:rPr>
          <w:sz w:val="28"/>
          <w:szCs w:val="28"/>
        </w:rPr>
        <w:t xml:space="preserve">Таблиця 1.2 </w:t>
      </w:r>
    </w:p>
    <w:p w:rsidR="00531CC9" w:rsidRPr="00E61B13" w:rsidRDefault="00531CC9" w:rsidP="009A3BBB">
      <w:pPr>
        <w:tabs>
          <w:tab w:val="left" w:pos="1530"/>
        </w:tabs>
        <w:jc w:val="center"/>
        <w:rPr>
          <w:sz w:val="28"/>
          <w:szCs w:val="28"/>
        </w:rPr>
      </w:pPr>
      <w:r w:rsidRPr="00E61B13">
        <w:rPr>
          <w:b/>
          <w:sz w:val="28"/>
          <w:szCs w:val="28"/>
        </w:rPr>
        <w:t>Схема системних досліджень.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531CC9" w:rsidRPr="00E61B13" w:rsidTr="0089637D">
        <w:tc>
          <w:tcPr>
            <w:tcW w:w="2700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Назва елемента системи</w:t>
            </w:r>
          </w:p>
        </w:tc>
        <w:tc>
          <w:tcPr>
            <w:tcW w:w="6660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Характеристика</w:t>
            </w:r>
          </w:p>
        </w:tc>
      </w:tr>
      <w:tr w:rsidR="00531CC9" w:rsidRPr="00E61B13" w:rsidTr="0089637D">
        <w:tc>
          <w:tcPr>
            <w:tcW w:w="2700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Об</w:t>
            </w:r>
            <w:r w:rsidRPr="00E61B13">
              <w:rPr>
                <w:sz w:val="28"/>
                <w:szCs w:val="28"/>
                <w:lang w:val="en-US"/>
              </w:rPr>
              <w:t>’</w:t>
            </w:r>
            <w:r w:rsidRPr="00E61B13">
              <w:rPr>
                <w:sz w:val="28"/>
                <w:szCs w:val="28"/>
              </w:rPr>
              <w:t xml:space="preserve">єкт як система дослідження </w:t>
            </w:r>
          </w:p>
        </w:tc>
        <w:tc>
          <w:tcPr>
            <w:tcW w:w="6660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Технологія борошняних кондитерських виробів</w:t>
            </w:r>
          </w:p>
        </w:tc>
      </w:tr>
      <w:tr w:rsidR="00531CC9" w:rsidRPr="00E61B13" w:rsidTr="0089637D">
        <w:tc>
          <w:tcPr>
            <w:tcW w:w="2700" w:type="dxa"/>
          </w:tcPr>
          <w:p w:rsidR="00531CC9" w:rsidRPr="00E61B13" w:rsidRDefault="00531CC9" w:rsidP="00533942">
            <w:p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 xml:space="preserve">Актуальність </w:t>
            </w:r>
          </w:p>
          <w:p w:rsidR="00531CC9" w:rsidRPr="00E61B13" w:rsidRDefault="00531CC9" w:rsidP="00533942">
            <w:p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проблеми</w:t>
            </w:r>
          </w:p>
        </w:tc>
        <w:tc>
          <w:tcPr>
            <w:tcW w:w="6660" w:type="dxa"/>
          </w:tcPr>
          <w:p w:rsidR="00531CC9" w:rsidRPr="00E61B13" w:rsidRDefault="00531CC9" w:rsidP="00533942">
            <w:pPr>
              <w:numPr>
                <w:ilvl w:val="0"/>
                <w:numId w:val="6"/>
              </w:num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Високі споживчі властивості;</w:t>
            </w:r>
          </w:p>
          <w:p w:rsidR="00531CC9" w:rsidRPr="00E61B13" w:rsidRDefault="00531CC9" w:rsidP="00533942">
            <w:pPr>
              <w:numPr>
                <w:ilvl w:val="0"/>
                <w:numId w:val="6"/>
              </w:num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Доцільність регулювання калорійності;</w:t>
            </w:r>
          </w:p>
          <w:p w:rsidR="00531CC9" w:rsidRPr="00E61B13" w:rsidRDefault="00531CC9" w:rsidP="00533942">
            <w:pPr>
              <w:numPr>
                <w:ilvl w:val="0"/>
                <w:numId w:val="6"/>
              </w:num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Розширення асортименту.</w:t>
            </w:r>
          </w:p>
        </w:tc>
      </w:tr>
    </w:tbl>
    <w:p w:rsidR="00D54DC5" w:rsidRPr="00533942" w:rsidRDefault="00D54DC5" w:rsidP="00D54DC5">
      <w:pPr>
        <w:jc w:val="right"/>
        <w:rPr>
          <w:i/>
          <w:color w:val="FFFFFF" w:themeColor="background1"/>
          <w:sz w:val="28"/>
          <w:szCs w:val="28"/>
        </w:rPr>
      </w:pPr>
      <w:r w:rsidRPr="00533942">
        <w:rPr>
          <w:i/>
          <w:color w:val="FFFFFF" w:themeColor="background1"/>
          <w:sz w:val="28"/>
          <w:szCs w:val="28"/>
        </w:rPr>
        <w:t>Продовж. табл. 1.2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D54DC5" w:rsidRPr="00E61B13" w:rsidTr="0089637D">
        <w:tc>
          <w:tcPr>
            <w:tcW w:w="2700" w:type="dxa"/>
          </w:tcPr>
          <w:p w:rsidR="00D54DC5" w:rsidRPr="00E61B13" w:rsidRDefault="00D54DC5" w:rsidP="005A42D7">
            <w:pPr>
              <w:tabs>
                <w:tab w:val="left" w:pos="15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Назва елемента системи</w:t>
            </w:r>
          </w:p>
        </w:tc>
        <w:tc>
          <w:tcPr>
            <w:tcW w:w="6660" w:type="dxa"/>
          </w:tcPr>
          <w:p w:rsidR="00D54DC5" w:rsidRPr="00E61B13" w:rsidRDefault="00D54DC5" w:rsidP="005A42D7">
            <w:pPr>
              <w:tabs>
                <w:tab w:val="left" w:pos="153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Характеристика</w:t>
            </w:r>
          </w:p>
        </w:tc>
      </w:tr>
      <w:tr w:rsidR="00D54DC5" w:rsidRPr="00E61B13" w:rsidTr="0089637D">
        <w:tc>
          <w:tcPr>
            <w:tcW w:w="2700" w:type="dxa"/>
          </w:tcPr>
          <w:p w:rsidR="00D54DC5" w:rsidRPr="00E61B13" w:rsidRDefault="00D54DC5" w:rsidP="008E2B2B">
            <w:p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Мета дослідження</w:t>
            </w:r>
          </w:p>
        </w:tc>
        <w:tc>
          <w:tcPr>
            <w:tcW w:w="6660" w:type="dxa"/>
          </w:tcPr>
          <w:p w:rsidR="00D54DC5" w:rsidRPr="00E61B13" w:rsidRDefault="00D54DC5" w:rsidP="00335DA2">
            <w:p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Удосконалення</w:t>
            </w:r>
            <w:r w:rsidRPr="00E61B13">
              <w:rPr>
                <w:sz w:val="28"/>
                <w:szCs w:val="28"/>
              </w:rPr>
              <w:t xml:space="preserve"> технології </w:t>
            </w:r>
            <w:r w:rsidR="00335DA2">
              <w:rPr>
                <w:sz w:val="28"/>
                <w:szCs w:val="28"/>
              </w:rPr>
              <w:t>фондан</w:t>
            </w:r>
            <w:r>
              <w:rPr>
                <w:sz w:val="28"/>
                <w:szCs w:val="28"/>
              </w:rPr>
              <w:t xml:space="preserve"> </w:t>
            </w:r>
            <w:r w:rsidRPr="00E61B13">
              <w:rPr>
                <w:sz w:val="28"/>
                <w:szCs w:val="28"/>
              </w:rPr>
              <w:t>підвищеної харчової цінності</w:t>
            </w:r>
          </w:p>
        </w:tc>
      </w:tr>
      <w:tr w:rsidR="00D54DC5" w:rsidRPr="00E61B13" w:rsidTr="0089637D">
        <w:tc>
          <w:tcPr>
            <w:tcW w:w="2700" w:type="dxa"/>
          </w:tcPr>
          <w:p w:rsidR="00D54DC5" w:rsidRPr="00E61B13" w:rsidRDefault="00D54DC5" w:rsidP="00BC6E37">
            <w:p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Аналіз системи</w:t>
            </w:r>
          </w:p>
        </w:tc>
        <w:tc>
          <w:tcPr>
            <w:tcW w:w="6660" w:type="dxa"/>
          </w:tcPr>
          <w:p w:rsidR="00D54DC5" w:rsidRPr="00E61B13" w:rsidRDefault="00D54DC5" w:rsidP="00BC6E37">
            <w:pPr>
              <w:numPr>
                <w:ilvl w:val="0"/>
                <w:numId w:val="6"/>
              </w:num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 xml:space="preserve">Загальна характеристика формування </w:t>
            </w:r>
            <w:r w:rsidRPr="00E61B13">
              <w:rPr>
                <w:sz w:val="28"/>
                <w:szCs w:val="28"/>
              </w:rPr>
              <w:lastRenderedPageBreak/>
              <w:t>асортименту;</w:t>
            </w:r>
          </w:p>
          <w:p w:rsidR="00D54DC5" w:rsidRPr="00E61B13" w:rsidRDefault="00D54DC5" w:rsidP="00BC6E37">
            <w:pPr>
              <w:numPr>
                <w:ilvl w:val="0"/>
                <w:numId w:val="6"/>
              </w:num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Аналіз технологій та рецептурного складу;</w:t>
            </w:r>
          </w:p>
          <w:p w:rsidR="00D54DC5" w:rsidRPr="00E61B13" w:rsidRDefault="00D54DC5" w:rsidP="00BC6E37">
            <w:pPr>
              <w:numPr>
                <w:ilvl w:val="0"/>
                <w:numId w:val="6"/>
              </w:num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Перспективи зниження калорійності.</w:t>
            </w:r>
          </w:p>
        </w:tc>
      </w:tr>
      <w:tr w:rsidR="00D54DC5" w:rsidRPr="00E61B13" w:rsidTr="0089637D">
        <w:tc>
          <w:tcPr>
            <w:tcW w:w="2700" w:type="dxa"/>
          </w:tcPr>
          <w:p w:rsidR="00D54DC5" w:rsidRPr="00E61B13" w:rsidRDefault="00D54DC5" w:rsidP="00BC6E37">
            <w:p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lastRenderedPageBreak/>
              <w:t>Проблемний елемент системи</w:t>
            </w:r>
          </w:p>
        </w:tc>
        <w:tc>
          <w:tcPr>
            <w:tcW w:w="6660" w:type="dxa"/>
          </w:tcPr>
          <w:p w:rsidR="00D54DC5" w:rsidRPr="00E61B13" w:rsidRDefault="00D54DC5" w:rsidP="00BC6E37">
            <w:p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Підвищена калорійність</w:t>
            </w:r>
          </w:p>
        </w:tc>
      </w:tr>
      <w:tr w:rsidR="00D54DC5" w:rsidRPr="00E61B13" w:rsidTr="0089637D">
        <w:tc>
          <w:tcPr>
            <w:tcW w:w="2700" w:type="dxa"/>
          </w:tcPr>
          <w:p w:rsidR="00D54DC5" w:rsidRPr="00E61B13" w:rsidRDefault="00D54DC5" w:rsidP="00BC6E37">
            <w:p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Варіанти вирішення</w:t>
            </w:r>
          </w:p>
        </w:tc>
        <w:tc>
          <w:tcPr>
            <w:tcW w:w="6660" w:type="dxa"/>
          </w:tcPr>
          <w:p w:rsidR="00D54DC5" w:rsidRPr="00E61B13" w:rsidRDefault="00D54DC5" w:rsidP="00BC6E37">
            <w:p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Використання продуктів рослинного походження.</w:t>
            </w:r>
          </w:p>
        </w:tc>
      </w:tr>
      <w:tr w:rsidR="00D54DC5" w:rsidRPr="00E61B13" w:rsidTr="0089637D">
        <w:tc>
          <w:tcPr>
            <w:tcW w:w="2700" w:type="dxa"/>
          </w:tcPr>
          <w:p w:rsidR="00D54DC5" w:rsidRPr="00E61B13" w:rsidRDefault="00D54DC5" w:rsidP="00BC6E37">
            <w:p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Оптимальне вирішення</w:t>
            </w:r>
          </w:p>
        </w:tc>
        <w:tc>
          <w:tcPr>
            <w:tcW w:w="6660" w:type="dxa"/>
          </w:tcPr>
          <w:p w:rsidR="00D54DC5" w:rsidRPr="00E61B13" w:rsidRDefault="00D54DC5" w:rsidP="000820A6">
            <w:p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 xml:space="preserve">Використання </w:t>
            </w:r>
            <w:r w:rsidR="000820A6">
              <w:rPr>
                <w:sz w:val="28"/>
                <w:szCs w:val="28"/>
              </w:rPr>
              <w:t>цільнозернового</w:t>
            </w:r>
            <w:r>
              <w:rPr>
                <w:sz w:val="28"/>
                <w:szCs w:val="28"/>
              </w:rPr>
              <w:t xml:space="preserve"> борошна</w:t>
            </w:r>
          </w:p>
        </w:tc>
      </w:tr>
      <w:tr w:rsidR="00D54DC5" w:rsidRPr="00E61B13" w:rsidTr="0089637D">
        <w:tc>
          <w:tcPr>
            <w:tcW w:w="2700" w:type="dxa"/>
          </w:tcPr>
          <w:p w:rsidR="00D54DC5" w:rsidRPr="00E61B13" w:rsidRDefault="00D54DC5" w:rsidP="00BC6E37">
            <w:p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Алгоритм вирішення</w:t>
            </w:r>
          </w:p>
        </w:tc>
        <w:tc>
          <w:tcPr>
            <w:tcW w:w="6660" w:type="dxa"/>
          </w:tcPr>
          <w:p w:rsidR="00D54DC5" w:rsidRPr="00E61B13" w:rsidRDefault="00D54DC5" w:rsidP="00BC6E37">
            <w:pPr>
              <w:numPr>
                <w:ilvl w:val="0"/>
                <w:numId w:val="6"/>
              </w:num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Дослідження властивостей продуктів;</w:t>
            </w:r>
          </w:p>
          <w:p w:rsidR="00D54DC5" w:rsidRPr="00E61B13" w:rsidRDefault="00D54DC5" w:rsidP="00BC6E37">
            <w:pPr>
              <w:numPr>
                <w:ilvl w:val="0"/>
                <w:numId w:val="6"/>
              </w:num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Розробка проекту рецептури та технології;</w:t>
            </w:r>
          </w:p>
          <w:p w:rsidR="00D54DC5" w:rsidRPr="00E61B13" w:rsidRDefault="00D54DC5" w:rsidP="00BC6E37">
            <w:pPr>
              <w:numPr>
                <w:ilvl w:val="0"/>
                <w:numId w:val="6"/>
              </w:num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Визначення основних показників якості;</w:t>
            </w:r>
          </w:p>
          <w:p w:rsidR="00D54DC5" w:rsidRPr="00E61B13" w:rsidRDefault="00D54DC5" w:rsidP="00BC6E37">
            <w:pPr>
              <w:numPr>
                <w:ilvl w:val="0"/>
                <w:numId w:val="6"/>
              </w:num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Розробка проекту технологічної документації.</w:t>
            </w:r>
          </w:p>
        </w:tc>
      </w:tr>
      <w:tr w:rsidR="00D54DC5" w:rsidRPr="00E61B13" w:rsidTr="0089637D">
        <w:tc>
          <w:tcPr>
            <w:tcW w:w="2700" w:type="dxa"/>
          </w:tcPr>
          <w:p w:rsidR="00D54DC5" w:rsidRPr="00E61B13" w:rsidRDefault="00D54DC5" w:rsidP="00BC6E37">
            <w:p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Оцінка реалізації рішення</w:t>
            </w:r>
          </w:p>
        </w:tc>
        <w:tc>
          <w:tcPr>
            <w:tcW w:w="6660" w:type="dxa"/>
          </w:tcPr>
          <w:p w:rsidR="00D54DC5" w:rsidRPr="00E61B13" w:rsidRDefault="00D54DC5" w:rsidP="00BC6E37">
            <w:pPr>
              <w:tabs>
                <w:tab w:val="left" w:pos="1530"/>
              </w:tabs>
              <w:spacing w:line="360" w:lineRule="auto"/>
              <w:rPr>
                <w:sz w:val="28"/>
                <w:szCs w:val="28"/>
              </w:rPr>
            </w:pPr>
            <w:r w:rsidRPr="00E61B13">
              <w:rPr>
                <w:sz w:val="28"/>
                <w:szCs w:val="28"/>
              </w:rPr>
              <w:t>Розробка техніко – технологічної картки на нову продукцію</w:t>
            </w:r>
          </w:p>
        </w:tc>
      </w:tr>
    </w:tbl>
    <w:p w:rsidR="00531CC9" w:rsidRPr="00E61B13" w:rsidRDefault="00531CC9" w:rsidP="00531CC9">
      <w:pPr>
        <w:spacing w:line="360" w:lineRule="auto"/>
        <w:jc w:val="center"/>
        <w:rPr>
          <w:b/>
          <w:sz w:val="28"/>
          <w:szCs w:val="28"/>
        </w:rPr>
      </w:pPr>
    </w:p>
    <w:p w:rsidR="00D54DC5" w:rsidRDefault="00D54DC5" w:rsidP="00832511">
      <w:pPr>
        <w:spacing w:line="360" w:lineRule="auto"/>
        <w:jc w:val="both"/>
        <w:rPr>
          <w:b/>
          <w:sz w:val="28"/>
          <w:szCs w:val="28"/>
        </w:rPr>
      </w:pPr>
    </w:p>
    <w:p w:rsidR="00832511" w:rsidRPr="00BC6E37" w:rsidRDefault="00832511" w:rsidP="00832511">
      <w:pPr>
        <w:spacing w:line="360" w:lineRule="auto"/>
        <w:jc w:val="both"/>
        <w:rPr>
          <w:b/>
          <w:sz w:val="28"/>
          <w:szCs w:val="28"/>
        </w:rPr>
      </w:pPr>
      <w:r w:rsidRPr="00BC6E37">
        <w:rPr>
          <w:b/>
          <w:sz w:val="28"/>
          <w:szCs w:val="28"/>
        </w:rPr>
        <w:t xml:space="preserve">1.3 Розроблення рецептур і технології </w:t>
      </w:r>
      <w:r w:rsidR="00335DA2">
        <w:rPr>
          <w:b/>
          <w:sz w:val="28"/>
          <w:szCs w:val="28"/>
        </w:rPr>
        <w:t>фондану</w:t>
      </w:r>
    </w:p>
    <w:p w:rsidR="00832511" w:rsidRPr="00BC6E37" w:rsidRDefault="00832511" w:rsidP="00832511">
      <w:pPr>
        <w:spacing w:line="360" w:lineRule="auto"/>
        <w:jc w:val="both"/>
        <w:rPr>
          <w:sz w:val="28"/>
          <w:szCs w:val="28"/>
        </w:rPr>
      </w:pPr>
      <w:r w:rsidRPr="00BC6E37">
        <w:rPr>
          <w:sz w:val="28"/>
          <w:szCs w:val="28"/>
        </w:rPr>
        <w:t>1.3.1 Аналіз рецептурного складу та технології страви-аналогу</w:t>
      </w:r>
    </w:p>
    <w:p w:rsidR="00533942" w:rsidRDefault="00533942" w:rsidP="00D54DC5">
      <w:pPr>
        <w:spacing w:line="360" w:lineRule="auto"/>
        <w:ind w:firstLine="709"/>
        <w:jc w:val="both"/>
        <w:rPr>
          <w:sz w:val="28"/>
          <w:szCs w:val="28"/>
        </w:rPr>
      </w:pPr>
    </w:p>
    <w:p w:rsidR="00D54DC5" w:rsidRDefault="00D54DC5" w:rsidP="00D54D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контрольним зразком було обрано рецептуру </w:t>
      </w:r>
      <w:r w:rsidR="00335DA2">
        <w:rPr>
          <w:sz w:val="28"/>
          <w:szCs w:val="28"/>
        </w:rPr>
        <w:t>фондану</w:t>
      </w:r>
      <w:r>
        <w:rPr>
          <w:sz w:val="28"/>
          <w:szCs w:val="28"/>
        </w:rPr>
        <w:t xml:space="preserve"> яка представлена в таблиці 1.3.</w:t>
      </w:r>
    </w:p>
    <w:p w:rsidR="009A3BBB" w:rsidRDefault="009A3BBB" w:rsidP="00D54DC5">
      <w:pPr>
        <w:spacing w:line="360" w:lineRule="auto"/>
        <w:ind w:firstLine="709"/>
        <w:jc w:val="both"/>
        <w:rPr>
          <w:sz w:val="28"/>
          <w:szCs w:val="28"/>
        </w:rPr>
      </w:pPr>
    </w:p>
    <w:p w:rsidR="009A3BBB" w:rsidRDefault="009A3BBB" w:rsidP="00D54DC5">
      <w:pPr>
        <w:spacing w:line="360" w:lineRule="auto"/>
        <w:ind w:firstLine="709"/>
        <w:jc w:val="both"/>
        <w:rPr>
          <w:sz w:val="28"/>
          <w:szCs w:val="28"/>
        </w:rPr>
      </w:pPr>
    </w:p>
    <w:p w:rsidR="002E07AB" w:rsidRDefault="002E07AB" w:rsidP="00D54DC5">
      <w:pPr>
        <w:spacing w:line="360" w:lineRule="auto"/>
        <w:ind w:firstLine="709"/>
        <w:jc w:val="both"/>
        <w:rPr>
          <w:sz w:val="28"/>
          <w:szCs w:val="28"/>
        </w:rPr>
      </w:pPr>
    </w:p>
    <w:p w:rsidR="002E07AB" w:rsidRDefault="002E07AB" w:rsidP="00D54DC5">
      <w:pPr>
        <w:spacing w:line="360" w:lineRule="auto"/>
        <w:ind w:firstLine="709"/>
        <w:jc w:val="both"/>
        <w:rPr>
          <w:sz w:val="28"/>
          <w:szCs w:val="28"/>
        </w:rPr>
      </w:pPr>
    </w:p>
    <w:p w:rsidR="002E07AB" w:rsidRDefault="002E07AB" w:rsidP="00D54DC5">
      <w:pPr>
        <w:spacing w:line="360" w:lineRule="auto"/>
        <w:ind w:firstLine="709"/>
        <w:jc w:val="both"/>
        <w:rPr>
          <w:sz w:val="28"/>
          <w:szCs w:val="28"/>
        </w:rPr>
      </w:pPr>
    </w:p>
    <w:p w:rsidR="002E07AB" w:rsidRDefault="002E07AB" w:rsidP="00D54DC5">
      <w:pPr>
        <w:spacing w:line="360" w:lineRule="auto"/>
        <w:ind w:firstLine="709"/>
        <w:jc w:val="both"/>
        <w:rPr>
          <w:sz w:val="28"/>
          <w:szCs w:val="28"/>
        </w:rPr>
      </w:pPr>
    </w:p>
    <w:p w:rsidR="002E07AB" w:rsidRDefault="002E07AB" w:rsidP="00D54DC5">
      <w:pPr>
        <w:spacing w:line="360" w:lineRule="auto"/>
        <w:ind w:firstLine="709"/>
        <w:jc w:val="both"/>
        <w:rPr>
          <w:sz w:val="28"/>
          <w:szCs w:val="28"/>
        </w:rPr>
      </w:pPr>
    </w:p>
    <w:p w:rsidR="002E07AB" w:rsidRDefault="002E07AB" w:rsidP="00D54DC5">
      <w:pPr>
        <w:spacing w:line="360" w:lineRule="auto"/>
        <w:ind w:firstLine="709"/>
        <w:jc w:val="both"/>
        <w:rPr>
          <w:sz w:val="28"/>
          <w:szCs w:val="28"/>
        </w:rPr>
      </w:pPr>
    </w:p>
    <w:p w:rsidR="002E07AB" w:rsidRDefault="002E07AB" w:rsidP="00D54DC5">
      <w:pPr>
        <w:spacing w:line="360" w:lineRule="auto"/>
        <w:ind w:firstLine="709"/>
        <w:jc w:val="both"/>
        <w:rPr>
          <w:sz w:val="28"/>
          <w:szCs w:val="28"/>
        </w:rPr>
      </w:pPr>
    </w:p>
    <w:p w:rsidR="00BC6E37" w:rsidRPr="009A3BBB" w:rsidRDefault="00BC6E37" w:rsidP="00BC6E37">
      <w:pPr>
        <w:pStyle w:val="a5"/>
        <w:jc w:val="right"/>
        <w:rPr>
          <w:b w:val="0"/>
          <w:szCs w:val="28"/>
        </w:rPr>
      </w:pPr>
      <w:r w:rsidRPr="009A3BBB">
        <w:rPr>
          <w:b w:val="0"/>
          <w:szCs w:val="28"/>
        </w:rPr>
        <w:lastRenderedPageBreak/>
        <w:t>Таблиця 1.3</w:t>
      </w:r>
    </w:p>
    <w:p w:rsidR="00BC6E37" w:rsidRPr="00BC6E37" w:rsidRDefault="00BC6E37" w:rsidP="00BC6E37">
      <w:pPr>
        <w:pStyle w:val="ab"/>
        <w:shd w:val="clear" w:color="auto" w:fill="FFFFFF"/>
        <w:spacing w:before="0" w:beforeAutospacing="0" w:after="0" w:afterAutospacing="0" w:line="360" w:lineRule="auto"/>
        <w:ind w:left="567" w:right="130"/>
        <w:jc w:val="center"/>
        <w:rPr>
          <w:b/>
          <w:sz w:val="28"/>
          <w:szCs w:val="28"/>
        </w:rPr>
      </w:pPr>
      <w:r w:rsidRPr="00BC6E37">
        <w:rPr>
          <w:b/>
          <w:sz w:val="28"/>
          <w:szCs w:val="28"/>
        </w:rPr>
        <w:t xml:space="preserve">Рецептура </w:t>
      </w:r>
      <w:r w:rsidR="00335DA2">
        <w:rPr>
          <w:b/>
          <w:sz w:val="28"/>
          <w:szCs w:val="28"/>
          <w:lang w:val="uk-UA"/>
        </w:rPr>
        <w:t>фондану</w:t>
      </w:r>
      <w:r w:rsidRPr="00BC6E37">
        <w:rPr>
          <w:b/>
          <w:sz w:val="28"/>
          <w:szCs w:val="28"/>
          <w:lang w:val="uk-UA"/>
        </w:rPr>
        <w:t xml:space="preserve"> </w:t>
      </w:r>
      <w:r w:rsidRPr="00BC6E37">
        <w:rPr>
          <w:b/>
          <w:sz w:val="28"/>
          <w:szCs w:val="28"/>
        </w:rPr>
        <w:t>(контрольний зразок)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1575"/>
        <w:gridCol w:w="2722"/>
        <w:gridCol w:w="2542"/>
      </w:tblGrid>
      <w:tr w:rsidR="005C700F" w:rsidRPr="00B650A1" w:rsidTr="00BB66DB">
        <w:trPr>
          <w:trHeight w:val="391"/>
          <w:jc w:val="center"/>
        </w:trPr>
        <w:tc>
          <w:tcPr>
            <w:tcW w:w="2542" w:type="dxa"/>
            <w:vMerge w:val="restart"/>
            <w:vAlign w:val="center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650A1">
              <w:rPr>
                <w:sz w:val="28"/>
                <w:szCs w:val="28"/>
              </w:rPr>
              <w:t>Найменування сировини</w:t>
            </w:r>
          </w:p>
        </w:tc>
        <w:tc>
          <w:tcPr>
            <w:tcW w:w="1575" w:type="dxa"/>
            <w:vMerge w:val="restart"/>
            <w:vAlign w:val="center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650A1">
              <w:rPr>
                <w:sz w:val="28"/>
                <w:szCs w:val="28"/>
              </w:rPr>
              <w:t>Масова частка сухих речовин, %</w:t>
            </w:r>
          </w:p>
        </w:tc>
        <w:tc>
          <w:tcPr>
            <w:tcW w:w="5264" w:type="dxa"/>
            <w:gridSpan w:val="2"/>
            <w:vAlign w:val="center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650A1">
              <w:rPr>
                <w:sz w:val="28"/>
                <w:szCs w:val="28"/>
              </w:rPr>
              <w:t xml:space="preserve">Витрат сировини на 1000 </w:t>
            </w:r>
            <w:r w:rsidRPr="00B650A1">
              <w:rPr>
                <w:sz w:val="28"/>
                <w:szCs w:val="28"/>
                <w:lang w:val="uk-UA"/>
              </w:rPr>
              <w:t>г</w:t>
            </w:r>
            <w:r w:rsidRPr="00B650A1">
              <w:rPr>
                <w:sz w:val="28"/>
                <w:szCs w:val="28"/>
              </w:rPr>
              <w:t xml:space="preserve"> готового виробу, г</w:t>
            </w:r>
          </w:p>
        </w:tc>
      </w:tr>
      <w:tr w:rsidR="005C700F" w:rsidRPr="00B650A1" w:rsidTr="00BB66DB">
        <w:trPr>
          <w:trHeight w:val="308"/>
          <w:jc w:val="center"/>
        </w:trPr>
        <w:tc>
          <w:tcPr>
            <w:tcW w:w="2542" w:type="dxa"/>
            <w:vMerge/>
            <w:vAlign w:val="center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  <w:vMerge/>
            <w:vAlign w:val="center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650A1">
              <w:rPr>
                <w:sz w:val="28"/>
                <w:szCs w:val="28"/>
              </w:rPr>
              <w:t>в натурі</w:t>
            </w:r>
          </w:p>
        </w:tc>
        <w:tc>
          <w:tcPr>
            <w:tcW w:w="2542" w:type="dxa"/>
            <w:vAlign w:val="center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650A1">
              <w:rPr>
                <w:sz w:val="28"/>
                <w:szCs w:val="28"/>
              </w:rPr>
              <w:t>в сухих речовинах</w:t>
            </w:r>
          </w:p>
        </w:tc>
      </w:tr>
      <w:tr w:rsidR="005C700F" w:rsidRPr="00B650A1" w:rsidTr="00BB66DB">
        <w:trPr>
          <w:trHeight w:val="1067"/>
          <w:jc w:val="center"/>
        </w:trPr>
        <w:tc>
          <w:tcPr>
            <w:tcW w:w="2542" w:type="dxa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650A1">
              <w:rPr>
                <w:sz w:val="28"/>
                <w:szCs w:val="28"/>
              </w:rPr>
              <w:t>Борошно пшеничне вищого ґатунку</w:t>
            </w:r>
          </w:p>
        </w:tc>
        <w:tc>
          <w:tcPr>
            <w:tcW w:w="1575" w:type="dxa"/>
            <w:vAlign w:val="center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650A1">
              <w:rPr>
                <w:sz w:val="28"/>
                <w:szCs w:val="28"/>
              </w:rPr>
              <w:t>85,50</w:t>
            </w:r>
          </w:p>
        </w:tc>
        <w:tc>
          <w:tcPr>
            <w:tcW w:w="272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400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4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342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 w:rsidR="005C700F" w:rsidRPr="00B650A1" w:rsidTr="00BB66DB">
        <w:trPr>
          <w:trHeight w:val="415"/>
          <w:jc w:val="center"/>
        </w:trPr>
        <w:tc>
          <w:tcPr>
            <w:tcW w:w="2542" w:type="dxa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650A1">
              <w:rPr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1575" w:type="dxa"/>
            <w:vAlign w:val="center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84,00</w:t>
            </w:r>
          </w:p>
        </w:tc>
        <w:tc>
          <w:tcPr>
            <w:tcW w:w="272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300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4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252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 w:rsidR="005C700F" w:rsidRPr="00B650A1" w:rsidTr="00BB66DB">
        <w:trPr>
          <w:trHeight w:val="415"/>
          <w:jc w:val="center"/>
        </w:trPr>
        <w:tc>
          <w:tcPr>
            <w:tcW w:w="2542" w:type="dxa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650A1">
              <w:rPr>
                <w:sz w:val="28"/>
                <w:szCs w:val="28"/>
                <w:lang w:val="uk-UA"/>
              </w:rPr>
              <w:t>Цукор пісок</w:t>
            </w:r>
          </w:p>
        </w:tc>
        <w:tc>
          <w:tcPr>
            <w:tcW w:w="1575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99,85</w:t>
            </w:r>
          </w:p>
        </w:tc>
        <w:tc>
          <w:tcPr>
            <w:tcW w:w="272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120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4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119,82</w:t>
            </w:r>
          </w:p>
        </w:tc>
      </w:tr>
      <w:tr w:rsidR="005C700F" w:rsidRPr="00B650A1" w:rsidTr="00BB66DB">
        <w:trPr>
          <w:trHeight w:val="415"/>
          <w:jc w:val="center"/>
        </w:trPr>
        <w:tc>
          <w:tcPr>
            <w:tcW w:w="2542" w:type="dxa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650A1">
              <w:rPr>
                <w:sz w:val="28"/>
                <w:szCs w:val="28"/>
                <w:lang w:val="uk-UA"/>
              </w:rPr>
              <w:t>Цукор ванільний</w:t>
            </w:r>
          </w:p>
        </w:tc>
        <w:tc>
          <w:tcPr>
            <w:tcW w:w="1575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99,85</w:t>
            </w:r>
          </w:p>
        </w:tc>
        <w:tc>
          <w:tcPr>
            <w:tcW w:w="272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4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39,94</w:t>
            </w:r>
          </w:p>
        </w:tc>
      </w:tr>
      <w:tr w:rsidR="005C700F" w:rsidRPr="00B650A1" w:rsidTr="00BB66DB">
        <w:trPr>
          <w:trHeight w:val="415"/>
          <w:jc w:val="center"/>
        </w:trPr>
        <w:tc>
          <w:tcPr>
            <w:tcW w:w="2542" w:type="dxa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650A1">
              <w:rPr>
                <w:sz w:val="28"/>
                <w:szCs w:val="28"/>
                <w:lang w:val="uk-UA"/>
              </w:rPr>
              <w:t>Яйця</w:t>
            </w:r>
          </w:p>
        </w:tc>
        <w:tc>
          <w:tcPr>
            <w:tcW w:w="1575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27,00</w:t>
            </w:r>
          </w:p>
        </w:tc>
        <w:tc>
          <w:tcPr>
            <w:tcW w:w="272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240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4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64,8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C700F" w:rsidRPr="00B650A1" w:rsidTr="00BB66DB">
        <w:trPr>
          <w:trHeight w:val="415"/>
          <w:jc w:val="center"/>
        </w:trPr>
        <w:tc>
          <w:tcPr>
            <w:tcW w:w="2542" w:type="dxa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650A1">
              <w:rPr>
                <w:sz w:val="28"/>
                <w:szCs w:val="28"/>
                <w:lang w:val="uk-UA"/>
              </w:rPr>
              <w:t>Молоко</w:t>
            </w:r>
          </w:p>
        </w:tc>
        <w:tc>
          <w:tcPr>
            <w:tcW w:w="1575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17,95</w:t>
            </w:r>
          </w:p>
        </w:tc>
        <w:tc>
          <w:tcPr>
            <w:tcW w:w="272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500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4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89,75</w:t>
            </w:r>
          </w:p>
        </w:tc>
      </w:tr>
      <w:tr w:rsidR="005C700F" w:rsidRPr="00B650A1" w:rsidTr="00BB66DB">
        <w:trPr>
          <w:trHeight w:val="402"/>
          <w:jc w:val="center"/>
        </w:trPr>
        <w:tc>
          <w:tcPr>
            <w:tcW w:w="2542" w:type="dxa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650A1">
              <w:rPr>
                <w:sz w:val="28"/>
                <w:szCs w:val="28"/>
                <w:lang w:val="uk-UA"/>
              </w:rPr>
              <w:t>Розпушувач</w:t>
            </w:r>
          </w:p>
        </w:tc>
        <w:tc>
          <w:tcPr>
            <w:tcW w:w="1575" w:type="dxa"/>
            <w:vAlign w:val="center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272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4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 w:rsidR="005C700F" w:rsidRPr="00B650A1" w:rsidTr="00BB66DB">
        <w:trPr>
          <w:trHeight w:val="415"/>
          <w:jc w:val="center"/>
        </w:trPr>
        <w:tc>
          <w:tcPr>
            <w:tcW w:w="2542" w:type="dxa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650A1">
              <w:rPr>
                <w:sz w:val="28"/>
                <w:szCs w:val="28"/>
              </w:rPr>
              <w:t>Всього</w:t>
            </w:r>
          </w:p>
        </w:tc>
        <w:tc>
          <w:tcPr>
            <w:tcW w:w="1575" w:type="dxa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650A1">
              <w:rPr>
                <w:sz w:val="28"/>
                <w:szCs w:val="28"/>
              </w:rPr>
              <w:t>-</w:t>
            </w:r>
          </w:p>
        </w:tc>
        <w:tc>
          <w:tcPr>
            <w:tcW w:w="272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1607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4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 w:rsidRPr="00B650A1">
              <w:rPr>
                <w:color w:val="000000"/>
                <w:sz w:val="28"/>
                <w:szCs w:val="28"/>
              </w:rPr>
              <w:t>908,31</w:t>
            </w:r>
          </w:p>
        </w:tc>
      </w:tr>
      <w:tr w:rsidR="005C700F" w:rsidRPr="00B650A1" w:rsidTr="00BB66DB">
        <w:trPr>
          <w:trHeight w:val="415"/>
          <w:jc w:val="center"/>
        </w:trPr>
        <w:tc>
          <w:tcPr>
            <w:tcW w:w="2542" w:type="dxa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650A1">
              <w:rPr>
                <w:sz w:val="28"/>
                <w:szCs w:val="28"/>
              </w:rPr>
              <w:t>Вихід</w:t>
            </w:r>
          </w:p>
        </w:tc>
        <w:tc>
          <w:tcPr>
            <w:tcW w:w="1575" w:type="dxa"/>
          </w:tcPr>
          <w:p w:rsidR="005C700F" w:rsidRPr="00B650A1" w:rsidRDefault="005C700F" w:rsidP="00BB66DB">
            <w:pPr>
              <w:pStyle w:val="ab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542" w:type="dxa"/>
            <w:vAlign w:val="bottom"/>
          </w:tcPr>
          <w:p w:rsidR="005C700F" w:rsidRPr="00B650A1" w:rsidRDefault="005C700F" w:rsidP="00BB6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650,00</w:t>
            </w:r>
          </w:p>
        </w:tc>
      </w:tr>
    </w:tbl>
    <w:p w:rsidR="005F73AC" w:rsidRDefault="005F73AC" w:rsidP="00D54DC5">
      <w:pPr>
        <w:pStyle w:val="ab"/>
        <w:shd w:val="clear" w:color="auto" w:fill="FFFFFF"/>
        <w:spacing w:before="0" w:beforeAutospacing="0" w:after="0" w:afterAutospacing="0" w:line="360" w:lineRule="auto"/>
        <w:ind w:right="13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832511" w:rsidRDefault="00832511" w:rsidP="005C700F">
      <w:pPr>
        <w:spacing w:line="360" w:lineRule="auto"/>
        <w:ind w:firstLine="709"/>
        <w:jc w:val="both"/>
        <w:rPr>
          <w:sz w:val="28"/>
          <w:szCs w:val="28"/>
        </w:rPr>
      </w:pPr>
      <w:r w:rsidRPr="00BC6E37">
        <w:rPr>
          <w:sz w:val="28"/>
          <w:szCs w:val="28"/>
        </w:rPr>
        <w:t>1.3.2 Розроблення рецептури і технології нової продукції</w:t>
      </w:r>
    </w:p>
    <w:p w:rsidR="00533942" w:rsidRDefault="00533942" w:rsidP="00832511">
      <w:pPr>
        <w:spacing w:line="360" w:lineRule="auto"/>
        <w:jc w:val="both"/>
        <w:rPr>
          <w:sz w:val="28"/>
          <w:szCs w:val="28"/>
        </w:rPr>
      </w:pPr>
    </w:p>
    <w:p w:rsidR="005C700F" w:rsidRPr="00AE2F40" w:rsidRDefault="005C700F" w:rsidP="005C700F">
      <w:pPr>
        <w:pStyle w:val="1"/>
      </w:pPr>
      <w:r w:rsidRPr="00AE2F40">
        <w:t xml:space="preserve">З метою підвищення якості </w:t>
      </w:r>
      <w:r>
        <w:t>вафель</w:t>
      </w:r>
      <w:r w:rsidRPr="00AE2F40">
        <w:t xml:space="preserve"> вирішено </w:t>
      </w:r>
      <w:r>
        <w:t xml:space="preserve">провести заміну пшеничного борошна на </w:t>
      </w:r>
      <w:r w:rsidR="00335DA2">
        <w:t>безглютенове</w:t>
      </w:r>
      <w:r>
        <w:t xml:space="preserve"> у кількості 20 %, 40 %, 60 %, 80 %, 100 %. </w:t>
      </w:r>
      <w:r w:rsidRPr="00AE2F40">
        <w:t xml:space="preserve">від маси сухих речовин пшеничного борошна. </w:t>
      </w:r>
    </w:p>
    <w:p w:rsidR="005C700F" w:rsidRPr="0029566A" w:rsidRDefault="005C700F" w:rsidP="005C70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модельних систем представлена в таблиці 1.4.</w:t>
      </w:r>
    </w:p>
    <w:p w:rsidR="005C700F" w:rsidRPr="009A3BBB" w:rsidRDefault="005C700F" w:rsidP="005C700F">
      <w:pPr>
        <w:spacing w:line="360" w:lineRule="auto"/>
        <w:ind w:firstLine="709"/>
        <w:jc w:val="right"/>
        <w:rPr>
          <w:sz w:val="28"/>
          <w:szCs w:val="28"/>
        </w:rPr>
      </w:pPr>
      <w:r w:rsidRPr="009A3BBB">
        <w:rPr>
          <w:sz w:val="28"/>
          <w:szCs w:val="28"/>
        </w:rPr>
        <w:t>Таблиця 1.4</w:t>
      </w:r>
    </w:p>
    <w:p w:rsidR="005C700F" w:rsidRPr="004537A6" w:rsidRDefault="005C700F" w:rsidP="005C700F">
      <w:pPr>
        <w:spacing w:line="360" w:lineRule="auto"/>
        <w:jc w:val="center"/>
        <w:rPr>
          <w:b/>
          <w:sz w:val="28"/>
          <w:szCs w:val="28"/>
        </w:rPr>
      </w:pPr>
      <w:r w:rsidRPr="004537A6">
        <w:rPr>
          <w:b/>
          <w:sz w:val="28"/>
          <w:szCs w:val="28"/>
        </w:rPr>
        <w:t>Характеристика модельних систем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4"/>
        <w:gridCol w:w="1916"/>
        <w:gridCol w:w="1140"/>
        <w:gridCol w:w="1172"/>
        <w:gridCol w:w="1172"/>
        <w:gridCol w:w="1172"/>
        <w:gridCol w:w="1173"/>
      </w:tblGrid>
      <w:tr w:rsidR="005C700F" w:rsidRPr="005C700F" w:rsidTr="00BB66DB">
        <w:trPr>
          <w:trHeight w:val="197"/>
        </w:trPr>
        <w:tc>
          <w:tcPr>
            <w:tcW w:w="2034" w:type="dxa"/>
            <w:vMerge w:val="restart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iCs/>
                <w:sz w:val="24"/>
                <w:szCs w:val="24"/>
              </w:rPr>
              <w:t>Найменування сировини</w:t>
            </w:r>
          </w:p>
        </w:tc>
        <w:tc>
          <w:tcPr>
            <w:tcW w:w="7744" w:type="dxa"/>
            <w:gridSpan w:val="6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iCs/>
                <w:sz w:val="24"/>
                <w:szCs w:val="24"/>
              </w:rPr>
              <w:t>Зразки</w:t>
            </w:r>
          </w:p>
        </w:tc>
      </w:tr>
      <w:tr w:rsidR="005C700F" w:rsidRPr="005C700F" w:rsidTr="00BB66DB">
        <w:trPr>
          <w:trHeight w:val="89"/>
        </w:trPr>
        <w:tc>
          <w:tcPr>
            <w:tcW w:w="2034" w:type="dxa"/>
            <w:vMerge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16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№ 1 (контрольний зразок)</w:t>
            </w:r>
          </w:p>
        </w:tc>
        <w:tc>
          <w:tcPr>
            <w:tcW w:w="1140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№ 2</w:t>
            </w:r>
          </w:p>
        </w:tc>
        <w:tc>
          <w:tcPr>
            <w:tcW w:w="1172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№ 3</w:t>
            </w:r>
          </w:p>
        </w:tc>
        <w:tc>
          <w:tcPr>
            <w:tcW w:w="1172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№ 4</w:t>
            </w:r>
          </w:p>
        </w:tc>
        <w:tc>
          <w:tcPr>
            <w:tcW w:w="1172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№ 5</w:t>
            </w:r>
          </w:p>
        </w:tc>
        <w:tc>
          <w:tcPr>
            <w:tcW w:w="1173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№ 6</w:t>
            </w:r>
          </w:p>
        </w:tc>
      </w:tr>
      <w:tr w:rsidR="005C700F" w:rsidRPr="005C700F" w:rsidTr="00BB66DB">
        <w:trPr>
          <w:trHeight w:val="384"/>
        </w:trPr>
        <w:tc>
          <w:tcPr>
            <w:tcW w:w="2034" w:type="dxa"/>
          </w:tcPr>
          <w:p w:rsidR="005C700F" w:rsidRPr="005C700F" w:rsidRDefault="005C700F" w:rsidP="00BB66DB">
            <w:pPr>
              <w:jc w:val="both"/>
              <w:rPr>
                <w:bCs/>
                <w:iCs/>
                <w:sz w:val="24"/>
                <w:szCs w:val="24"/>
              </w:rPr>
            </w:pPr>
            <w:r w:rsidRPr="005C700F">
              <w:rPr>
                <w:sz w:val="24"/>
                <w:szCs w:val="24"/>
              </w:rPr>
              <w:t>Борошно пшеничне (БП)</w:t>
            </w:r>
          </w:p>
        </w:tc>
        <w:tc>
          <w:tcPr>
            <w:tcW w:w="1916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100 %</w:t>
            </w:r>
          </w:p>
        </w:tc>
        <w:tc>
          <w:tcPr>
            <w:tcW w:w="1140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80%</w:t>
            </w:r>
          </w:p>
        </w:tc>
        <w:tc>
          <w:tcPr>
            <w:tcW w:w="1172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60%</w:t>
            </w:r>
          </w:p>
        </w:tc>
        <w:tc>
          <w:tcPr>
            <w:tcW w:w="1172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40 %</w:t>
            </w:r>
          </w:p>
        </w:tc>
        <w:tc>
          <w:tcPr>
            <w:tcW w:w="1172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20 %</w:t>
            </w:r>
          </w:p>
        </w:tc>
        <w:tc>
          <w:tcPr>
            <w:tcW w:w="1173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- %</w:t>
            </w:r>
          </w:p>
        </w:tc>
      </w:tr>
      <w:tr w:rsidR="005C700F" w:rsidRPr="005C700F" w:rsidTr="00BB66DB">
        <w:trPr>
          <w:trHeight w:val="255"/>
        </w:trPr>
        <w:tc>
          <w:tcPr>
            <w:tcW w:w="2034" w:type="dxa"/>
          </w:tcPr>
          <w:p w:rsidR="005C700F" w:rsidRPr="005C700F" w:rsidRDefault="00335DA2" w:rsidP="00BB66D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Борошно безглютенове</w:t>
            </w:r>
          </w:p>
        </w:tc>
        <w:tc>
          <w:tcPr>
            <w:tcW w:w="1916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20 %</w:t>
            </w:r>
          </w:p>
        </w:tc>
        <w:tc>
          <w:tcPr>
            <w:tcW w:w="1172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40 %</w:t>
            </w:r>
          </w:p>
        </w:tc>
        <w:tc>
          <w:tcPr>
            <w:tcW w:w="1172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60 %</w:t>
            </w:r>
          </w:p>
        </w:tc>
        <w:tc>
          <w:tcPr>
            <w:tcW w:w="1172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80%</w:t>
            </w:r>
          </w:p>
        </w:tc>
        <w:tc>
          <w:tcPr>
            <w:tcW w:w="1173" w:type="dxa"/>
          </w:tcPr>
          <w:p w:rsidR="005C700F" w:rsidRPr="005C700F" w:rsidRDefault="005C700F" w:rsidP="00BB66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5C700F">
              <w:rPr>
                <w:bCs/>
                <w:iCs/>
                <w:sz w:val="24"/>
                <w:szCs w:val="24"/>
              </w:rPr>
              <w:t>100 %</w:t>
            </w:r>
          </w:p>
        </w:tc>
      </w:tr>
    </w:tbl>
    <w:p w:rsidR="005C700F" w:rsidRDefault="005C700F" w:rsidP="005C70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5DA2" w:rsidRDefault="00335DA2" w:rsidP="005C70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2511" w:rsidRDefault="00832511" w:rsidP="00832511">
      <w:pPr>
        <w:spacing w:line="360" w:lineRule="auto"/>
        <w:jc w:val="both"/>
        <w:rPr>
          <w:bCs/>
          <w:sz w:val="28"/>
          <w:szCs w:val="28"/>
        </w:rPr>
      </w:pPr>
      <w:r w:rsidRPr="00832511">
        <w:rPr>
          <w:sz w:val="28"/>
          <w:szCs w:val="28"/>
        </w:rPr>
        <w:lastRenderedPageBreak/>
        <w:t xml:space="preserve">1.3.3 Розроблення технологічних карток і схем. </w:t>
      </w:r>
      <w:r w:rsidRPr="00832511">
        <w:rPr>
          <w:bCs/>
          <w:sz w:val="28"/>
          <w:szCs w:val="28"/>
        </w:rPr>
        <w:t>Визначення показників якості розробленої продукції</w:t>
      </w:r>
    </w:p>
    <w:p w:rsidR="00533942" w:rsidRDefault="00533942" w:rsidP="00832511">
      <w:pPr>
        <w:spacing w:line="360" w:lineRule="auto"/>
        <w:jc w:val="both"/>
        <w:rPr>
          <w:bCs/>
          <w:sz w:val="28"/>
          <w:szCs w:val="28"/>
        </w:rPr>
      </w:pPr>
    </w:p>
    <w:p w:rsidR="00335DA2" w:rsidRPr="00335DA2" w:rsidRDefault="00335DA2" w:rsidP="00335DA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5DA2">
        <w:rPr>
          <w:bCs/>
          <w:sz w:val="28"/>
          <w:szCs w:val="28"/>
        </w:rPr>
        <w:t xml:space="preserve">Таким чином, </w:t>
      </w:r>
      <w:r>
        <w:rPr>
          <w:bCs/>
          <w:sz w:val="28"/>
          <w:szCs w:val="28"/>
        </w:rPr>
        <w:t>можна стверджувати, що екструдо</w:t>
      </w:r>
      <w:r w:rsidRPr="00335DA2">
        <w:rPr>
          <w:bCs/>
          <w:sz w:val="28"/>
          <w:szCs w:val="28"/>
        </w:rPr>
        <w:t>ване кукурудзяне борошно - повноцінний продукт  за</w:t>
      </w:r>
      <w:r>
        <w:rPr>
          <w:bCs/>
          <w:sz w:val="28"/>
          <w:szCs w:val="28"/>
        </w:rPr>
        <w:t xml:space="preserve"> </w:t>
      </w:r>
      <w:r w:rsidRPr="00335DA2">
        <w:rPr>
          <w:bCs/>
          <w:sz w:val="28"/>
          <w:szCs w:val="28"/>
        </w:rPr>
        <w:t>харчовою та біологічною цінністю і не поступається</w:t>
      </w:r>
      <w:r>
        <w:rPr>
          <w:bCs/>
          <w:sz w:val="28"/>
          <w:szCs w:val="28"/>
        </w:rPr>
        <w:t xml:space="preserve"> </w:t>
      </w:r>
      <w:r w:rsidRPr="00335DA2">
        <w:rPr>
          <w:bCs/>
          <w:sz w:val="28"/>
          <w:szCs w:val="28"/>
        </w:rPr>
        <w:t>пшеничному борошну вищого ґатунку, а за деякими</w:t>
      </w:r>
      <w:r w:rsidR="003E33F7">
        <w:rPr>
          <w:bCs/>
          <w:sz w:val="28"/>
          <w:szCs w:val="28"/>
        </w:rPr>
        <w:t xml:space="preserve"> </w:t>
      </w:r>
      <w:r w:rsidRPr="00335DA2">
        <w:rPr>
          <w:bCs/>
          <w:sz w:val="28"/>
          <w:szCs w:val="28"/>
        </w:rPr>
        <w:t>показниками перевер</w:t>
      </w:r>
      <w:r w:rsidR="003E33F7">
        <w:rPr>
          <w:bCs/>
          <w:sz w:val="28"/>
          <w:szCs w:val="28"/>
        </w:rPr>
        <w:t>шує останнє. Це дає підстави ре</w:t>
      </w:r>
      <w:r w:rsidRPr="00335DA2">
        <w:rPr>
          <w:bCs/>
          <w:sz w:val="28"/>
          <w:szCs w:val="28"/>
        </w:rPr>
        <w:t>комендувати його дл</w:t>
      </w:r>
      <w:r w:rsidR="003E33F7">
        <w:rPr>
          <w:bCs/>
          <w:sz w:val="28"/>
          <w:szCs w:val="28"/>
        </w:rPr>
        <w:t>я використання в виробництві бо</w:t>
      </w:r>
      <w:r w:rsidRPr="00335DA2">
        <w:rPr>
          <w:bCs/>
          <w:sz w:val="28"/>
          <w:szCs w:val="28"/>
        </w:rPr>
        <w:t>рошняних кондитерських та хлібобулочних виробів.</w:t>
      </w:r>
    </w:p>
    <w:p w:rsidR="00335DA2" w:rsidRPr="00335DA2" w:rsidRDefault="00335DA2" w:rsidP="00335DA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5DA2">
        <w:rPr>
          <w:bCs/>
          <w:sz w:val="28"/>
          <w:szCs w:val="28"/>
        </w:rPr>
        <w:t xml:space="preserve">Аналіз отриманих </w:t>
      </w:r>
      <w:r w:rsidR="003E33F7">
        <w:rPr>
          <w:bCs/>
          <w:sz w:val="28"/>
          <w:szCs w:val="28"/>
        </w:rPr>
        <w:t>результатів свідчить про доцільн</w:t>
      </w:r>
      <w:r w:rsidRPr="00335DA2">
        <w:rPr>
          <w:bCs/>
          <w:sz w:val="28"/>
          <w:szCs w:val="28"/>
        </w:rPr>
        <w:t>ість заміни пшеничного борошна вищого ґатунку на</w:t>
      </w:r>
      <w:r w:rsidR="003E33F7">
        <w:rPr>
          <w:bCs/>
          <w:sz w:val="28"/>
          <w:szCs w:val="28"/>
        </w:rPr>
        <w:t xml:space="preserve"> </w:t>
      </w:r>
      <w:r w:rsidRPr="00335DA2">
        <w:rPr>
          <w:bCs/>
          <w:sz w:val="28"/>
          <w:szCs w:val="28"/>
        </w:rPr>
        <w:t>екструдоване куку</w:t>
      </w:r>
      <w:r w:rsidR="003E33F7">
        <w:rPr>
          <w:bCs/>
          <w:sz w:val="28"/>
          <w:szCs w:val="28"/>
        </w:rPr>
        <w:t>рудзяне борошно в технології ви</w:t>
      </w:r>
      <w:r w:rsidRPr="00335DA2">
        <w:rPr>
          <w:bCs/>
          <w:sz w:val="28"/>
          <w:szCs w:val="28"/>
        </w:rPr>
        <w:t>робництва, наприклад, бісквітного напівфабрикату.</w:t>
      </w:r>
    </w:p>
    <w:p w:rsidR="00335DA2" w:rsidRPr="00335DA2" w:rsidRDefault="00335DA2" w:rsidP="00335DA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5DA2">
        <w:rPr>
          <w:bCs/>
          <w:sz w:val="28"/>
          <w:szCs w:val="28"/>
        </w:rPr>
        <w:t>Харчова цінність продукту буде вищою, тому що його</w:t>
      </w:r>
      <w:r w:rsidR="003E33F7">
        <w:rPr>
          <w:bCs/>
          <w:sz w:val="28"/>
          <w:szCs w:val="28"/>
        </w:rPr>
        <w:t xml:space="preserve"> </w:t>
      </w:r>
      <w:r w:rsidRPr="00335DA2">
        <w:rPr>
          <w:bCs/>
          <w:sz w:val="28"/>
          <w:szCs w:val="28"/>
        </w:rPr>
        <w:t>хімічний склад   більшою мірою відповідає формулі</w:t>
      </w:r>
      <w:r w:rsidR="003E33F7">
        <w:rPr>
          <w:bCs/>
          <w:sz w:val="28"/>
          <w:szCs w:val="28"/>
        </w:rPr>
        <w:t xml:space="preserve"> </w:t>
      </w:r>
      <w:r w:rsidRPr="00335DA2">
        <w:rPr>
          <w:bCs/>
          <w:sz w:val="28"/>
          <w:szCs w:val="28"/>
        </w:rPr>
        <w:t>збалансованого харчування.</w:t>
      </w:r>
    </w:p>
    <w:p w:rsidR="00335DA2" w:rsidRPr="00335DA2" w:rsidRDefault="00335DA2" w:rsidP="00335DA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5DA2">
        <w:rPr>
          <w:bCs/>
          <w:sz w:val="28"/>
          <w:szCs w:val="28"/>
        </w:rPr>
        <w:t>Бактеріальні дослідження усіх груп мікроорганізмів</w:t>
      </w:r>
      <w:r w:rsidR="003E33F7">
        <w:rPr>
          <w:bCs/>
          <w:sz w:val="28"/>
          <w:szCs w:val="28"/>
        </w:rPr>
        <w:t xml:space="preserve"> </w:t>
      </w:r>
      <w:r w:rsidRPr="00335DA2">
        <w:rPr>
          <w:bCs/>
          <w:sz w:val="28"/>
          <w:szCs w:val="28"/>
        </w:rPr>
        <w:t>показали, що екструдовані продукти майже завжди</w:t>
      </w:r>
      <w:r w:rsidR="003E33F7">
        <w:rPr>
          <w:bCs/>
          <w:sz w:val="28"/>
          <w:szCs w:val="28"/>
        </w:rPr>
        <w:t xml:space="preserve"> </w:t>
      </w:r>
      <w:r w:rsidRPr="00335DA2">
        <w:rPr>
          <w:bCs/>
          <w:sz w:val="28"/>
          <w:szCs w:val="28"/>
        </w:rPr>
        <w:t>зберігають належний рівень стерильності до 180 діб.</w:t>
      </w:r>
    </w:p>
    <w:p w:rsidR="007E4D27" w:rsidRDefault="00335DA2" w:rsidP="00335DA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5DA2">
        <w:rPr>
          <w:bCs/>
          <w:sz w:val="28"/>
          <w:szCs w:val="28"/>
        </w:rPr>
        <w:t>Очевидно (табл. 4) екструзійна обробка зернової</w:t>
      </w:r>
      <w:r w:rsidR="003E33F7">
        <w:rPr>
          <w:bCs/>
          <w:sz w:val="28"/>
          <w:szCs w:val="28"/>
        </w:rPr>
        <w:t xml:space="preserve"> </w:t>
      </w:r>
      <w:r w:rsidRPr="00335DA2">
        <w:rPr>
          <w:bCs/>
          <w:sz w:val="28"/>
          <w:szCs w:val="28"/>
        </w:rPr>
        <w:t>сировини методом гаря</w:t>
      </w:r>
      <w:r w:rsidR="003E33F7">
        <w:rPr>
          <w:bCs/>
          <w:sz w:val="28"/>
          <w:szCs w:val="28"/>
        </w:rPr>
        <w:t>чої екструзії (t=135-155°С, Р=6</w:t>
      </w:r>
      <w:r w:rsidRPr="00335DA2">
        <w:rPr>
          <w:bCs/>
          <w:sz w:val="28"/>
          <w:szCs w:val="28"/>
        </w:rPr>
        <w:t>7 атм. тривалість 45-60 с.) сприяє одержанню досить</w:t>
      </w:r>
      <w:r w:rsidR="003E33F7">
        <w:rPr>
          <w:bCs/>
          <w:sz w:val="28"/>
          <w:szCs w:val="28"/>
        </w:rPr>
        <w:t xml:space="preserve"> </w:t>
      </w:r>
      <w:r w:rsidRPr="00335DA2">
        <w:rPr>
          <w:bCs/>
          <w:sz w:val="28"/>
          <w:szCs w:val="28"/>
        </w:rPr>
        <w:t>стерильного борошна. В екструдо</w:t>
      </w:r>
      <w:r w:rsidR="003E33F7">
        <w:rPr>
          <w:bCs/>
          <w:sz w:val="28"/>
          <w:szCs w:val="28"/>
        </w:rPr>
        <w:t>ваному кукурудзя</w:t>
      </w:r>
      <w:r w:rsidRPr="00335DA2">
        <w:rPr>
          <w:bCs/>
          <w:sz w:val="28"/>
          <w:szCs w:val="28"/>
        </w:rPr>
        <w:t>ному борошні не виявлені бактерії роду Salmonella, що</w:t>
      </w:r>
      <w:r w:rsidR="003E33F7">
        <w:rPr>
          <w:bCs/>
          <w:sz w:val="28"/>
          <w:szCs w:val="28"/>
        </w:rPr>
        <w:t xml:space="preserve"> </w:t>
      </w:r>
      <w:r w:rsidRPr="00335DA2">
        <w:rPr>
          <w:bCs/>
          <w:sz w:val="28"/>
          <w:szCs w:val="28"/>
        </w:rPr>
        <w:t>утворюють характерні</w:t>
      </w:r>
      <w:r w:rsidR="003E33F7">
        <w:rPr>
          <w:bCs/>
          <w:sz w:val="28"/>
          <w:szCs w:val="28"/>
        </w:rPr>
        <w:t xml:space="preserve"> колонії на густих диференціаль</w:t>
      </w:r>
      <w:r w:rsidRPr="00335DA2">
        <w:rPr>
          <w:bCs/>
          <w:sz w:val="28"/>
          <w:szCs w:val="28"/>
        </w:rPr>
        <w:t xml:space="preserve">них середовищах. </w:t>
      </w:r>
      <w:r w:rsidR="005F688C">
        <w:rPr>
          <w:bCs/>
          <w:sz w:val="28"/>
          <w:szCs w:val="28"/>
        </w:rPr>
        <w:t>Технологічна схема і картка пр</w:t>
      </w:r>
      <w:r w:rsidR="00533942">
        <w:rPr>
          <w:bCs/>
          <w:sz w:val="28"/>
          <w:szCs w:val="28"/>
        </w:rPr>
        <w:t>едставлена в додатках А,Б</w:t>
      </w:r>
    </w:p>
    <w:p w:rsidR="00FE0F26" w:rsidRDefault="00FE0F26" w:rsidP="00832511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832511" w:rsidRPr="00832511" w:rsidRDefault="00832511" w:rsidP="00832511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832511">
        <w:rPr>
          <w:b/>
          <w:sz w:val="28"/>
          <w:szCs w:val="28"/>
        </w:rPr>
        <w:t>Висновки до розділу 1.</w:t>
      </w:r>
    </w:p>
    <w:p w:rsidR="005F688C" w:rsidRPr="00E01EAB" w:rsidRDefault="005F688C" w:rsidP="005F688C">
      <w:pPr>
        <w:pStyle w:val="aa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5A89">
        <w:rPr>
          <w:rFonts w:ascii="Times New Roman" w:hAnsi="Times New Roman" w:cs="Times New Roman"/>
          <w:sz w:val="28"/>
          <w:szCs w:val="28"/>
        </w:rPr>
        <w:t>Про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>н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>лізов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 xml:space="preserve">но 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>н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>літичний огляд н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>уково</w:t>
      </w:r>
      <w:r w:rsidRPr="008A5846">
        <w:rPr>
          <w:rFonts w:ascii="Times New Roman" w:hAnsi="Times New Roman" w:cs="Times New Roman"/>
          <w:sz w:val="28"/>
          <w:szCs w:val="28"/>
        </w:rPr>
        <w:t xml:space="preserve"> </w:t>
      </w:r>
      <w:r w:rsidRPr="00295A89">
        <w:rPr>
          <w:rFonts w:ascii="Times New Roman" w:hAnsi="Times New Roman" w:cs="Times New Roman"/>
          <w:sz w:val="28"/>
          <w:szCs w:val="28"/>
        </w:rPr>
        <w:t>-</w:t>
      </w:r>
      <w:r w:rsidRPr="008A5846">
        <w:rPr>
          <w:rFonts w:ascii="Times New Roman" w:hAnsi="Times New Roman" w:cs="Times New Roman"/>
          <w:sz w:val="28"/>
          <w:szCs w:val="28"/>
        </w:rPr>
        <w:t xml:space="preserve"> </w:t>
      </w:r>
      <w:r w:rsidRPr="00295A89">
        <w:rPr>
          <w:rFonts w:ascii="Times New Roman" w:hAnsi="Times New Roman" w:cs="Times New Roman"/>
          <w:sz w:val="28"/>
          <w:szCs w:val="28"/>
        </w:rPr>
        <w:t>технічної літер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>тури, інтернет</w:t>
      </w:r>
      <w:r w:rsidRPr="008A5846">
        <w:rPr>
          <w:rFonts w:ascii="Times New Roman" w:hAnsi="Times New Roman" w:cs="Times New Roman"/>
          <w:sz w:val="28"/>
          <w:szCs w:val="28"/>
        </w:rPr>
        <w:t xml:space="preserve"> </w:t>
      </w:r>
      <w:r w:rsidRPr="00295A89">
        <w:rPr>
          <w:rFonts w:ascii="Times New Roman" w:hAnsi="Times New Roman" w:cs="Times New Roman"/>
          <w:sz w:val="28"/>
          <w:szCs w:val="28"/>
        </w:rPr>
        <w:t>-</w:t>
      </w:r>
      <w:r w:rsidRPr="008A5846">
        <w:rPr>
          <w:rFonts w:ascii="Times New Roman" w:hAnsi="Times New Roman" w:cs="Times New Roman"/>
          <w:sz w:val="28"/>
          <w:szCs w:val="28"/>
        </w:rPr>
        <w:t xml:space="preserve"> </w:t>
      </w:r>
      <w:r w:rsidRPr="00295A89">
        <w:rPr>
          <w:rFonts w:ascii="Times New Roman" w:hAnsi="Times New Roman" w:cs="Times New Roman"/>
          <w:sz w:val="28"/>
          <w:szCs w:val="28"/>
        </w:rPr>
        <w:t>ресурсів і п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>тентних джерел з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 xml:space="preserve"> темою роботи. </w:t>
      </w:r>
    </w:p>
    <w:p w:rsidR="005F688C" w:rsidRPr="00295A89" w:rsidRDefault="005F688C" w:rsidP="005F688C">
      <w:pPr>
        <w:pStyle w:val="aa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5A89">
        <w:rPr>
          <w:rFonts w:ascii="Times New Roman" w:hAnsi="Times New Roman" w:cs="Times New Roman"/>
          <w:sz w:val="28"/>
          <w:szCs w:val="28"/>
        </w:rPr>
        <w:t>Опис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>но х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>р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>ктеристику т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 xml:space="preserve"> кл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>сифік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>цію кондитерських виробів в Укр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 xml:space="preserve">їні. </w:t>
      </w:r>
    </w:p>
    <w:p w:rsidR="005F688C" w:rsidRPr="00E01EAB" w:rsidRDefault="005F688C" w:rsidP="005F688C">
      <w:pPr>
        <w:pStyle w:val="aa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но історію походження т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технологію приготув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ння </w:t>
      </w:r>
      <w:r w:rsidR="00052074">
        <w:rPr>
          <w:rFonts w:ascii="Times New Roman" w:hAnsi="Times New Roman" w:cs="Times New Roman"/>
          <w:sz w:val="28"/>
          <w:szCs w:val="28"/>
        </w:rPr>
        <w:t>фонд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="00052074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88C" w:rsidRPr="005F688C" w:rsidRDefault="005F688C" w:rsidP="005F688C">
      <w:pPr>
        <w:pStyle w:val="aa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88C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5F688C">
        <w:rPr>
          <w:rFonts w:ascii="Times New Roman" w:hAnsi="Times New Roman" w:cs="Times New Roman"/>
          <w:sz w:val="28"/>
          <w:szCs w:val="28"/>
        </w:rPr>
        <w:t>ведено користь вжив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5F688C">
        <w:rPr>
          <w:rFonts w:ascii="Times New Roman" w:hAnsi="Times New Roman" w:cs="Times New Roman"/>
          <w:sz w:val="28"/>
          <w:szCs w:val="28"/>
        </w:rPr>
        <w:t xml:space="preserve">ння </w:t>
      </w:r>
      <w:r w:rsidR="00052074">
        <w:rPr>
          <w:rFonts w:ascii="Times New Roman" w:hAnsi="Times New Roman" w:cs="Times New Roman"/>
          <w:sz w:val="28"/>
          <w:szCs w:val="28"/>
        </w:rPr>
        <w:t>безглютенового</w:t>
      </w:r>
      <w:r w:rsidR="005C700F">
        <w:rPr>
          <w:rFonts w:ascii="Times New Roman" w:hAnsi="Times New Roman" w:cs="Times New Roman"/>
          <w:sz w:val="28"/>
          <w:szCs w:val="28"/>
        </w:rPr>
        <w:t xml:space="preserve"> борошн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і можливість використ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ння</w:t>
      </w:r>
      <w:r w:rsidRPr="005F688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3343B" w:rsidRPr="00E3343B" w:rsidRDefault="005F688C" w:rsidP="00E3343B">
      <w:pPr>
        <w:pStyle w:val="aa"/>
        <w:numPr>
          <w:ilvl w:val="0"/>
          <w:numId w:val="7"/>
        </w:numPr>
        <w:tabs>
          <w:tab w:val="left" w:pos="142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Доведено доцільність використ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ння </w:t>
      </w:r>
      <w:r w:rsidR="00052074">
        <w:rPr>
          <w:rFonts w:ascii="Times New Roman" w:hAnsi="Times New Roman" w:cs="Times New Roman"/>
          <w:sz w:val="28"/>
          <w:szCs w:val="28"/>
        </w:rPr>
        <w:t>безглютенового</w:t>
      </w:r>
      <w:r w:rsidR="00FE0F26">
        <w:rPr>
          <w:rFonts w:ascii="Times New Roman" w:hAnsi="Times New Roman" w:cs="Times New Roman"/>
          <w:sz w:val="28"/>
          <w:szCs w:val="28"/>
        </w:rPr>
        <w:t xml:space="preserve"> борошн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для підвищення х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рчової цінності борошняних кондитерських виробів. Н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 xml:space="preserve"> основі д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>них про хімічний скл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>д т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 xml:space="preserve"> функціон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 w:rsidRPr="00295A89">
        <w:rPr>
          <w:rFonts w:ascii="Times New Roman" w:hAnsi="Times New Roman" w:cs="Times New Roman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A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A89">
        <w:rPr>
          <w:rFonts w:ascii="Times New Roman" w:hAnsi="Times New Roman" w:cs="Times New Roman"/>
          <w:sz w:val="28"/>
          <w:szCs w:val="28"/>
        </w:rPr>
        <w:t xml:space="preserve">технологічні 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стивості рослинної сировини розроблено виріб підвищеної х</w:t>
      </w:r>
      <w:r w:rsidR="00414D5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рчової цінності</w:t>
      </w:r>
      <w:bookmarkStart w:id="0" w:name="_GoBack"/>
    </w:p>
    <w:bookmarkEnd w:id="0"/>
    <w:p w:rsidR="006F7322" w:rsidRDefault="006F7322">
      <w:pPr>
        <w:rPr>
          <w:sz w:val="28"/>
          <w:szCs w:val="28"/>
        </w:rPr>
      </w:pPr>
    </w:p>
    <w:p w:rsidR="006F7322" w:rsidRPr="00853960" w:rsidRDefault="006F7322">
      <w:pPr>
        <w:rPr>
          <w:sz w:val="28"/>
          <w:szCs w:val="28"/>
        </w:rPr>
      </w:pPr>
    </w:p>
    <w:sectPr w:rsidR="006F7322" w:rsidRPr="00853960" w:rsidSect="00957F53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E97" w:rsidRDefault="00E17E97" w:rsidP="00533942">
      <w:r>
        <w:separator/>
      </w:r>
    </w:p>
  </w:endnote>
  <w:endnote w:type="continuationSeparator" w:id="0">
    <w:p w:rsidR="00E17E97" w:rsidRDefault="00E17E97" w:rsidP="0053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E97" w:rsidRDefault="00E17E97" w:rsidP="00533942">
      <w:r>
        <w:separator/>
      </w:r>
    </w:p>
  </w:footnote>
  <w:footnote w:type="continuationSeparator" w:id="0">
    <w:p w:rsidR="00E17E97" w:rsidRDefault="00E17E97" w:rsidP="0053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36382"/>
      <w:docPartObj>
        <w:docPartGallery w:val="Page Numbers (Top of Page)"/>
        <w:docPartUnique/>
      </w:docPartObj>
    </w:sdtPr>
    <w:sdtEndPr/>
    <w:sdtContent>
      <w:p w:rsidR="00533942" w:rsidRDefault="0053394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43B" w:rsidRPr="00E3343B">
          <w:rPr>
            <w:noProof/>
            <w:lang w:val="ru-RU"/>
          </w:rPr>
          <w:t>13</w:t>
        </w:r>
        <w:r>
          <w:fldChar w:fldCharType="end"/>
        </w:r>
      </w:p>
    </w:sdtContent>
  </w:sdt>
  <w:p w:rsidR="00533942" w:rsidRDefault="0053394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00C0"/>
    <w:multiLevelType w:val="multilevel"/>
    <w:tmpl w:val="1DCED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1253EAF"/>
    <w:multiLevelType w:val="hybridMultilevel"/>
    <w:tmpl w:val="D26280E6"/>
    <w:lvl w:ilvl="0" w:tplc="279E3C3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5C33"/>
    <w:multiLevelType w:val="multilevel"/>
    <w:tmpl w:val="99AE0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8367C1C"/>
    <w:multiLevelType w:val="multilevel"/>
    <w:tmpl w:val="08003A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FF0E8A"/>
    <w:multiLevelType w:val="hybridMultilevel"/>
    <w:tmpl w:val="F98C35D6"/>
    <w:lvl w:ilvl="0" w:tplc="5A3AE67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C4879"/>
    <w:multiLevelType w:val="hybridMultilevel"/>
    <w:tmpl w:val="171CD26E"/>
    <w:lvl w:ilvl="0" w:tplc="279E3C3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70813"/>
    <w:multiLevelType w:val="hybridMultilevel"/>
    <w:tmpl w:val="99F85D52"/>
    <w:lvl w:ilvl="0" w:tplc="694AA4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60"/>
    <w:rsid w:val="000136EB"/>
    <w:rsid w:val="00013D03"/>
    <w:rsid w:val="00014013"/>
    <w:rsid w:val="000142E6"/>
    <w:rsid w:val="000164DA"/>
    <w:rsid w:val="0001788F"/>
    <w:rsid w:val="0002413F"/>
    <w:rsid w:val="0002519F"/>
    <w:rsid w:val="00026058"/>
    <w:rsid w:val="00027B56"/>
    <w:rsid w:val="000303A0"/>
    <w:rsid w:val="00034D42"/>
    <w:rsid w:val="000377AE"/>
    <w:rsid w:val="000413A9"/>
    <w:rsid w:val="000448C1"/>
    <w:rsid w:val="00052074"/>
    <w:rsid w:val="00056821"/>
    <w:rsid w:val="00056A5E"/>
    <w:rsid w:val="000601A6"/>
    <w:rsid w:val="00060BF6"/>
    <w:rsid w:val="00062720"/>
    <w:rsid w:val="00063B57"/>
    <w:rsid w:val="00064000"/>
    <w:rsid w:val="00070CD8"/>
    <w:rsid w:val="000820A6"/>
    <w:rsid w:val="000822B9"/>
    <w:rsid w:val="00083DEB"/>
    <w:rsid w:val="0008435A"/>
    <w:rsid w:val="00087CAC"/>
    <w:rsid w:val="00091AA1"/>
    <w:rsid w:val="00091EC8"/>
    <w:rsid w:val="0009250D"/>
    <w:rsid w:val="0009251F"/>
    <w:rsid w:val="000B2816"/>
    <w:rsid w:val="000B2F08"/>
    <w:rsid w:val="000B3B4B"/>
    <w:rsid w:val="000B551B"/>
    <w:rsid w:val="000B6322"/>
    <w:rsid w:val="000C057B"/>
    <w:rsid w:val="000C15AF"/>
    <w:rsid w:val="000C1DE3"/>
    <w:rsid w:val="000C4C48"/>
    <w:rsid w:val="000C7567"/>
    <w:rsid w:val="000C7FA8"/>
    <w:rsid w:val="000E0D7C"/>
    <w:rsid w:val="000E18C7"/>
    <w:rsid w:val="000E3F66"/>
    <w:rsid w:val="000E7BD2"/>
    <w:rsid w:val="000F14B7"/>
    <w:rsid w:val="000F2C5B"/>
    <w:rsid w:val="000F76A1"/>
    <w:rsid w:val="001002AC"/>
    <w:rsid w:val="001003D0"/>
    <w:rsid w:val="00100FE7"/>
    <w:rsid w:val="001017B9"/>
    <w:rsid w:val="001024F9"/>
    <w:rsid w:val="00104310"/>
    <w:rsid w:val="001052C9"/>
    <w:rsid w:val="00105754"/>
    <w:rsid w:val="00105D0D"/>
    <w:rsid w:val="00107DD8"/>
    <w:rsid w:val="001113E2"/>
    <w:rsid w:val="00112263"/>
    <w:rsid w:val="00113139"/>
    <w:rsid w:val="00113EF1"/>
    <w:rsid w:val="00114496"/>
    <w:rsid w:val="0011684E"/>
    <w:rsid w:val="001168CB"/>
    <w:rsid w:val="00122297"/>
    <w:rsid w:val="001222F8"/>
    <w:rsid w:val="0012234B"/>
    <w:rsid w:val="00123618"/>
    <w:rsid w:val="00132B41"/>
    <w:rsid w:val="00133434"/>
    <w:rsid w:val="00134A1F"/>
    <w:rsid w:val="0013657C"/>
    <w:rsid w:val="0014010D"/>
    <w:rsid w:val="001424FE"/>
    <w:rsid w:val="00151806"/>
    <w:rsid w:val="0015323C"/>
    <w:rsid w:val="0015433F"/>
    <w:rsid w:val="00155CB8"/>
    <w:rsid w:val="001564D8"/>
    <w:rsid w:val="00160066"/>
    <w:rsid w:val="00162361"/>
    <w:rsid w:val="00172B7F"/>
    <w:rsid w:val="001732A7"/>
    <w:rsid w:val="00175937"/>
    <w:rsid w:val="00177CB1"/>
    <w:rsid w:val="00182291"/>
    <w:rsid w:val="0018549A"/>
    <w:rsid w:val="00190FB9"/>
    <w:rsid w:val="001910FD"/>
    <w:rsid w:val="00192269"/>
    <w:rsid w:val="00193DDF"/>
    <w:rsid w:val="00197C26"/>
    <w:rsid w:val="001A11E3"/>
    <w:rsid w:val="001A126F"/>
    <w:rsid w:val="001A30B0"/>
    <w:rsid w:val="001A3B33"/>
    <w:rsid w:val="001A3C71"/>
    <w:rsid w:val="001A7CF8"/>
    <w:rsid w:val="001B04A7"/>
    <w:rsid w:val="001B2F37"/>
    <w:rsid w:val="001B4CE4"/>
    <w:rsid w:val="001C097F"/>
    <w:rsid w:val="001C0E02"/>
    <w:rsid w:val="001C6871"/>
    <w:rsid w:val="001D193D"/>
    <w:rsid w:val="001D2446"/>
    <w:rsid w:val="001D797C"/>
    <w:rsid w:val="001D7C68"/>
    <w:rsid w:val="001E13AA"/>
    <w:rsid w:val="001E234A"/>
    <w:rsid w:val="001E3D8C"/>
    <w:rsid w:val="001E51FF"/>
    <w:rsid w:val="001E782D"/>
    <w:rsid w:val="001F37C7"/>
    <w:rsid w:val="001F508B"/>
    <w:rsid w:val="001F700A"/>
    <w:rsid w:val="00203B2F"/>
    <w:rsid w:val="00204481"/>
    <w:rsid w:val="00204CF8"/>
    <w:rsid w:val="002071A5"/>
    <w:rsid w:val="002072AF"/>
    <w:rsid w:val="00211859"/>
    <w:rsid w:val="00215E2C"/>
    <w:rsid w:val="00215FFF"/>
    <w:rsid w:val="00216BB6"/>
    <w:rsid w:val="0021738C"/>
    <w:rsid w:val="002201A4"/>
    <w:rsid w:val="002227B1"/>
    <w:rsid w:val="0022331A"/>
    <w:rsid w:val="002237CD"/>
    <w:rsid w:val="0022454F"/>
    <w:rsid w:val="002270EA"/>
    <w:rsid w:val="002326DE"/>
    <w:rsid w:val="00232E02"/>
    <w:rsid w:val="0023395B"/>
    <w:rsid w:val="0023424F"/>
    <w:rsid w:val="00234861"/>
    <w:rsid w:val="00234E80"/>
    <w:rsid w:val="00240439"/>
    <w:rsid w:val="002426F2"/>
    <w:rsid w:val="00243BB5"/>
    <w:rsid w:val="002449E8"/>
    <w:rsid w:val="00245BED"/>
    <w:rsid w:val="00246FE6"/>
    <w:rsid w:val="0025044C"/>
    <w:rsid w:val="00253197"/>
    <w:rsid w:val="00256A4A"/>
    <w:rsid w:val="00260863"/>
    <w:rsid w:val="00263D0B"/>
    <w:rsid w:val="00265286"/>
    <w:rsid w:val="002654BC"/>
    <w:rsid w:val="00265C43"/>
    <w:rsid w:val="00266503"/>
    <w:rsid w:val="00267C0E"/>
    <w:rsid w:val="002707AB"/>
    <w:rsid w:val="00272023"/>
    <w:rsid w:val="002732A3"/>
    <w:rsid w:val="00275E8F"/>
    <w:rsid w:val="002772D8"/>
    <w:rsid w:val="00280F76"/>
    <w:rsid w:val="0028221A"/>
    <w:rsid w:val="0028221F"/>
    <w:rsid w:val="00285FA6"/>
    <w:rsid w:val="00287F5D"/>
    <w:rsid w:val="00290668"/>
    <w:rsid w:val="00290C0A"/>
    <w:rsid w:val="0029176D"/>
    <w:rsid w:val="00293166"/>
    <w:rsid w:val="002934B8"/>
    <w:rsid w:val="002A3A53"/>
    <w:rsid w:val="002A7B9B"/>
    <w:rsid w:val="002B0C2B"/>
    <w:rsid w:val="002B0E20"/>
    <w:rsid w:val="002B3D1D"/>
    <w:rsid w:val="002B7220"/>
    <w:rsid w:val="002B7C66"/>
    <w:rsid w:val="002B7EB8"/>
    <w:rsid w:val="002C0833"/>
    <w:rsid w:val="002C1E85"/>
    <w:rsid w:val="002C4AD4"/>
    <w:rsid w:val="002D1584"/>
    <w:rsid w:val="002D1F7C"/>
    <w:rsid w:val="002D3919"/>
    <w:rsid w:val="002D4FB6"/>
    <w:rsid w:val="002D763B"/>
    <w:rsid w:val="002D7953"/>
    <w:rsid w:val="002E07AB"/>
    <w:rsid w:val="002E2010"/>
    <w:rsid w:val="002E5AE7"/>
    <w:rsid w:val="002E5D89"/>
    <w:rsid w:val="002F0BA7"/>
    <w:rsid w:val="002F1B71"/>
    <w:rsid w:val="002F2A4B"/>
    <w:rsid w:val="002F3E89"/>
    <w:rsid w:val="002F4A04"/>
    <w:rsid w:val="002F74AF"/>
    <w:rsid w:val="002F7C93"/>
    <w:rsid w:val="00305FAE"/>
    <w:rsid w:val="003073D8"/>
    <w:rsid w:val="00311309"/>
    <w:rsid w:val="00311AEB"/>
    <w:rsid w:val="003202AC"/>
    <w:rsid w:val="00321F0F"/>
    <w:rsid w:val="003244AA"/>
    <w:rsid w:val="00325B72"/>
    <w:rsid w:val="00327993"/>
    <w:rsid w:val="00331EBB"/>
    <w:rsid w:val="00334743"/>
    <w:rsid w:val="003350F7"/>
    <w:rsid w:val="003355AF"/>
    <w:rsid w:val="00335DA2"/>
    <w:rsid w:val="00352661"/>
    <w:rsid w:val="00352B7E"/>
    <w:rsid w:val="00355B61"/>
    <w:rsid w:val="00356BE3"/>
    <w:rsid w:val="00360E09"/>
    <w:rsid w:val="0036363E"/>
    <w:rsid w:val="00364027"/>
    <w:rsid w:val="003653A0"/>
    <w:rsid w:val="003654A2"/>
    <w:rsid w:val="00365FB0"/>
    <w:rsid w:val="00366B27"/>
    <w:rsid w:val="00366DAD"/>
    <w:rsid w:val="003677E0"/>
    <w:rsid w:val="003708CC"/>
    <w:rsid w:val="00372FD1"/>
    <w:rsid w:val="0037417B"/>
    <w:rsid w:val="00374D93"/>
    <w:rsid w:val="00374E07"/>
    <w:rsid w:val="00375DC3"/>
    <w:rsid w:val="003763CA"/>
    <w:rsid w:val="003776DA"/>
    <w:rsid w:val="0038108F"/>
    <w:rsid w:val="0038377D"/>
    <w:rsid w:val="00393AB3"/>
    <w:rsid w:val="00393F67"/>
    <w:rsid w:val="00394109"/>
    <w:rsid w:val="0039498B"/>
    <w:rsid w:val="00394FC6"/>
    <w:rsid w:val="003954FC"/>
    <w:rsid w:val="003964B4"/>
    <w:rsid w:val="003A07CF"/>
    <w:rsid w:val="003A6579"/>
    <w:rsid w:val="003A6FCE"/>
    <w:rsid w:val="003A79AD"/>
    <w:rsid w:val="003B206A"/>
    <w:rsid w:val="003B2DE3"/>
    <w:rsid w:val="003B3DA6"/>
    <w:rsid w:val="003B6C12"/>
    <w:rsid w:val="003B7816"/>
    <w:rsid w:val="003C1EF5"/>
    <w:rsid w:val="003D1446"/>
    <w:rsid w:val="003D14C4"/>
    <w:rsid w:val="003D7C7A"/>
    <w:rsid w:val="003E182E"/>
    <w:rsid w:val="003E33F7"/>
    <w:rsid w:val="003E504D"/>
    <w:rsid w:val="003E5933"/>
    <w:rsid w:val="003E655C"/>
    <w:rsid w:val="003F21D7"/>
    <w:rsid w:val="003F501A"/>
    <w:rsid w:val="0040056E"/>
    <w:rsid w:val="00406AD6"/>
    <w:rsid w:val="00407FCF"/>
    <w:rsid w:val="00411469"/>
    <w:rsid w:val="0041176F"/>
    <w:rsid w:val="004121B5"/>
    <w:rsid w:val="00414D50"/>
    <w:rsid w:val="004153C3"/>
    <w:rsid w:val="00416855"/>
    <w:rsid w:val="00420D26"/>
    <w:rsid w:val="004252D9"/>
    <w:rsid w:val="004268DF"/>
    <w:rsid w:val="004269BF"/>
    <w:rsid w:val="004276B1"/>
    <w:rsid w:val="00427E4A"/>
    <w:rsid w:val="0043195E"/>
    <w:rsid w:val="00431B83"/>
    <w:rsid w:val="00434FE0"/>
    <w:rsid w:val="00441C94"/>
    <w:rsid w:val="00442DEA"/>
    <w:rsid w:val="00443037"/>
    <w:rsid w:val="0045134B"/>
    <w:rsid w:val="004565CD"/>
    <w:rsid w:val="0045669F"/>
    <w:rsid w:val="0046169D"/>
    <w:rsid w:val="00465568"/>
    <w:rsid w:val="00471953"/>
    <w:rsid w:val="0047513A"/>
    <w:rsid w:val="004800ED"/>
    <w:rsid w:val="00482B8E"/>
    <w:rsid w:val="00483B37"/>
    <w:rsid w:val="00486813"/>
    <w:rsid w:val="00490859"/>
    <w:rsid w:val="00491A82"/>
    <w:rsid w:val="00492603"/>
    <w:rsid w:val="00493305"/>
    <w:rsid w:val="004942CB"/>
    <w:rsid w:val="004974DD"/>
    <w:rsid w:val="0049755C"/>
    <w:rsid w:val="004979E1"/>
    <w:rsid w:val="004A0AF7"/>
    <w:rsid w:val="004A4114"/>
    <w:rsid w:val="004A488D"/>
    <w:rsid w:val="004B5876"/>
    <w:rsid w:val="004B7079"/>
    <w:rsid w:val="004B7356"/>
    <w:rsid w:val="004B73DD"/>
    <w:rsid w:val="004C3A40"/>
    <w:rsid w:val="004C71AB"/>
    <w:rsid w:val="004C7B83"/>
    <w:rsid w:val="004D188C"/>
    <w:rsid w:val="004D3340"/>
    <w:rsid w:val="004D49BF"/>
    <w:rsid w:val="004D7695"/>
    <w:rsid w:val="004E0BC8"/>
    <w:rsid w:val="004E189F"/>
    <w:rsid w:val="004E294D"/>
    <w:rsid w:val="004E2D28"/>
    <w:rsid w:val="004E32E3"/>
    <w:rsid w:val="004F2C81"/>
    <w:rsid w:val="004F706F"/>
    <w:rsid w:val="00503110"/>
    <w:rsid w:val="005035A9"/>
    <w:rsid w:val="005064DD"/>
    <w:rsid w:val="00510C6E"/>
    <w:rsid w:val="0051498B"/>
    <w:rsid w:val="00520D0C"/>
    <w:rsid w:val="00520F84"/>
    <w:rsid w:val="00521592"/>
    <w:rsid w:val="00521EDA"/>
    <w:rsid w:val="00526137"/>
    <w:rsid w:val="005275FD"/>
    <w:rsid w:val="00530801"/>
    <w:rsid w:val="005308CB"/>
    <w:rsid w:val="00531632"/>
    <w:rsid w:val="00531CC9"/>
    <w:rsid w:val="00532362"/>
    <w:rsid w:val="005331A6"/>
    <w:rsid w:val="00533942"/>
    <w:rsid w:val="00533C46"/>
    <w:rsid w:val="005360B1"/>
    <w:rsid w:val="00541954"/>
    <w:rsid w:val="00543333"/>
    <w:rsid w:val="0054400C"/>
    <w:rsid w:val="00545208"/>
    <w:rsid w:val="0054569F"/>
    <w:rsid w:val="00545EDF"/>
    <w:rsid w:val="00546350"/>
    <w:rsid w:val="005512FF"/>
    <w:rsid w:val="00552D06"/>
    <w:rsid w:val="005536A1"/>
    <w:rsid w:val="0056389B"/>
    <w:rsid w:val="00564688"/>
    <w:rsid w:val="005650D5"/>
    <w:rsid w:val="00565336"/>
    <w:rsid w:val="0056634F"/>
    <w:rsid w:val="00570346"/>
    <w:rsid w:val="00570DB5"/>
    <w:rsid w:val="00574330"/>
    <w:rsid w:val="00574B20"/>
    <w:rsid w:val="00577896"/>
    <w:rsid w:val="00577943"/>
    <w:rsid w:val="00583159"/>
    <w:rsid w:val="00584B76"/>
    <w:rsid w:val="00587EA3"/>
    <w:rsid w:val="00591CC2"/>
    <w:rsid w:val="00592F64"/>
    <w:rsid w:val="00594EC2"/>
    <w:rsid w:val="005A1528"/>
    <w:rsid w:val="005A1891"/>
    <w:rsid w:val="005A1BB1"/>
    <w:rsid w:val="005A31D9"/>
    <w:rsid w:val="005A431A"/>
    <w:rsid w:val="005A6B5A"/>
    <w:rsid w:val="005B20F1"/>
    <w:rsid w:val="005B2BEA"/>
    <w:rsid w:val="005B4C0F"/>
    <w:rsid w:val="005C0195"/>
    <w:rsid w:val="005C0950"/>
    <w:rsid w:val="005C2A05"/>
    <w:rsid w:val="005C700F"/>
    <w:rsid w:val="005D13A7"/>
    <w:rsid w:val="005D7109"/>
    <w:rsid w:val="005E071E"/>
    <w:rsid w:val="005E49D0"/>
    <w:rsid w:val="005E501D"/>
    <w:rsid w:val="005E57DD"/>
    <w:rsid w:val="005E5850"/>
    <w:rsid w:val="005F1662"/>
    <w:rsid w:val="005F1ED4"/>
    <w:rsid w:val="005F3A09"/>
    <w:rsid w:val="005F688C"/>
    <w:rsid w:val="005F73AC"/>
    <w:rsid w:val="00610015"/>
    <w:rsid w:val="006112AE"/>
    <w:rsid w:val="00613AED"/>
    <w:rsid w:val="00621403"/>
    <w:rsid w:val="0062204F"/>
    <w:rsid w:val="00622232"/>
    <w:rsid w:val="00623857"/>
    <w:rsid w:val="006243E6"/>
    <w:rsid w:val="0063094F"/>
    <w:rsid w:val="006344D5"/>
    <w:rsid w:val="00650778"/>
    <w:rsid w:val="00652450"/>
    <w:rsid w:val="0065251E"/>
    <w:rsid w:val="00656B5E"/>
    <w:rsid w:val="006570F8"/>
    <w:rsid w:val="00664FCE"/>
    <w:rsid w:val="0066586F"/>
    <w:rsid w:val="00665BB8"/>
    <w:rsid w:val="00670268"/>
    <w:rsid w:val="00670978"/>
    <w:rsid w:val="00671B86"/>
    <w:rsid w:val="006822D1"/>
    <w:rsid w:val="0068293B"/>
    <w:rsid w:val="00686492"/>
    <w:rsid w:val="00686C45"/>
    <w:rsid w:val="00695491"/>
    <w:rsid w:val="006A2BF4"/>
    <w:rsid w:val="006A3028"/>
    <w:rsid w:val="006A319C"/>
    <w:rsid w:val="006B1982"/>
    <w:rsid w:val="006B7E60"/>
    <w:rsid w:val="006C557B"/>
    <w:rsid w:val="006D0A97"/>
    <w:rsid w:val="006D524E"/>
    <w:rsid w:val="006D5CA3"/>
    <w:rsid w:val="006D787C"/>
    <w:rsid w:val="006D7B47"/>
    <w:rsid w:val="006E29B5"/>
    <w:rsid w:val="006E2CD3"/>
    <w:rsid w:val="006E5744"/>
    <w:rsid w:val="006E65CA"/>
    <w:rsid w:val="006E7839"/>
    <w:rsid w:val="006F3199"/>
    <w:rsid w:val="006F3D59"/>
    <w:rsid w:val="006F436F"/>
    <w:rsid w:val="006F4A89"/>
    <w:rsid w:val="006F4CF3"/>
    <w:rsid w:val="006F7322"/>
    <w:rsid w:val="0070410F"/>
    <w:rsid w:val="00705C1C"/>
    <w:rsid w:val="00707175"/>
    <w:rsid w:val="00707E0D"/>
    <w:rsid w:val="007117A3"/>
    <w:rsid w:val="00717777"/>
    <w:rsid w:val="00720035"/>
    <w:rsid w:val="00722208"/>
    <w:rsid w:val="00725DEC"/>
    <w:rsid w:val="00727777"/>
    <w:rsid w:val="00736C6F"/>
    <w:rsid w:val="0074185B"/>
    <w:rsid w:val="007419F1"/>
    <w:rsid w:val="00742506"/>
    <w:rsid w:val="00745187"/>
    <w:rsid w:val="00746952"/>
    <w:rsid w:val="00750D96"/>
    <w:rsid w:val="00752E45"/>
    <w:rsid w:val="00756DD8"/>
    <w:rsid w:val="007576C5"/>
    <w:rsid w:val="0076050C"/>
    <w:rsid w:val="00763DB7"/>
    <w:rsid w:val="007657E9"/>
    <w:rsid w:val="00766D25"/>
    <w:rsid w:val="00767C08"/>
    <w:rsid w:val="00777C53"/>
    <w:rsid w:val="0078196E"/>
    <w:rsid w:val="00781A3C"/>
    <w:rsid w:val="007946E8"/>
    <w:rsid w:val="00797B2F"/>
    <w:rsid w:val="007A1A7F"/>
    <w:rsid w:val="007A23FD"/>
    <w:rsid w:val="007A4264"/>
    <w:rsid w:val="007A48B8"/>
    <w:rsid w:val="007A4FB3"/>
    <w:rsid w:val="007A6DD8"/>
    <w:rsid w:val="007B0EA6"/>
    <w:rsid w:val="007B1838"/>
    <w:rsid w:val="007B7389"/>
    <w:rsid w:val="007C10DE"/>
    <w:rsid w:val="007C1951"/>
    <w:rsid w:val="007C4309"/>
    <w:rsid w:val="007C4A0D"/>
    <w:rsid w:val="007C5C83"/>
    <w:rsid w:val="007C71DA"/>
    <w:rsid w:val="007D33B6"/>
    <w:rsid w:val="007D3ABD"/>
    <w:rsid w:val="007D40BA"/>
    <w:rsid w:val="007D6003"/>
    <w:rsid w:val="007D7C4B"/>
    <w:rsid w:val="007E0C69"/>
    <w:rsid w:val="007E1159"/>
    <w:rsid w:val="007E2B6B"/>
    <w:rsid w:val="007E321D"/>
    <w:rsid w:val="007E474D"/>
    <w:rsid w:val="007E4D27"/>
    <w:rsid w:val="007E6236"/>
    <w:rsid w:val="007E7496"/>
    <w:rsid w:val="007E788F"/>
    <w:rsid w:val="007E78FC"/>
    <w:rsid w:val="007F03B6"/>
    <w:rsid w:val="007F13FB"/>
    <w:rsid w:val="007F1F5E"/>
    <w:rsid w:val="007F2A07"/>
    <w:rsid w:val="007F5C79"/>
    <w:rsid w:val="007F6305"/>
    <w:rsid w:val="0080169F"/>
    <w:rsid w:val="00802336"/>
    <w:rsid w:val="00811BD3"/>
    <w:rsid w:val="00812540"/>
    <w:rsid w:val="00815244"/>
    <w:rsid w:val="00815A84"/>
    <w:rsid w:val="0082035D"/>
    <w:rsid w:val="008263DD"/>
    <w:rsid w:val="00830855"/>
    <w:rsid w:val="00830FCF"/>
    <w:rsid w:val="00831E02"/>
    <w:rsid w:val="00832511"/>
    <w:rsid w:val="00835322"/>
    <w:rsid w:val="00835796"/>
    <w:rsid w:val="0083790C"/>
    <w:rsid w:val="00841581"/>
    <w:rsid w:val="0084787A"/>
    <w:rsid w:val="008510A3"/>
    <w:rsid w:val="008513E9"/>
    <w:rsid w:val="00851A1E"/>
    <w:rsid w:val="00852325"/>
    <w:rsid w:val="00853960"/>
    <w:rsid w:val="008542E5"/>
    <w:rsid w:val="00856FFF"/>
    <w:rsid w:val="00860085"/>
    <w:rsid w:val="0086146F"/>
    <w:rsid w:val="00861D65"/>
    <w:rsid w:val="008632F3"/>
    <w:rsid w:val="008667C4"/>
    <w:rsid w:val="00870572"/>
    <w:rsid w:val="00875D06"/>
    <w:rsid w:val="0087600F"/>
    <w:rsid w:val="008764F5"/>
    <w:rsid w:val="00885E5D"/>
    <w:rsid w:val="008904EC"/>
    <w:rsid w:val="00893F35"/>
    <w:rsid w:val="008968D3"/>
    <w:rsid w:val="008A50F6"/>
    <w:rsid w:val="008A594C"/>
    <w:rsid w:val="008A6CA4"/>
    <w:rsid w:val="008B1AEE"/>
    <w:rsid w:val="008B2A80"/>
    <w:rsid w:val="008B695D"/>
    <w:rsid w:val="008C21D7"/>
    <w:rsid w:val="008C4F0D"/>
    <w:rsid w:val="008C5064"/>
    <w:rsid w:val="008D018D"/>
    <w:rsid w:val="008D213C"/>
    <w:rsid w:val="008D2C2E"/>
    <w:rsid w:val="008D31F6"/>
    <w:rsid w:val="008E2097"/>
    <w:rsid w:val="008E3BF2"/>
    <w:rsid w:val="008F1BFF"/>
    <w:rsid w:val="008F3483"/>
    <w:rsid w:val="008F41C7"/>
    <w:rsid w:val="008F6A9B"/>
    <w:rsid w:val="00900A06"/>
    <w:rsid w:val="009040E4"/>
    <w:rsid w:val="009046C8"/>
    <w:rsid w:val="009049CA"/>
    <w:rsid w:val="00904B01"/>
    <w:rsid w:val="009064F5"/>
    <w:rsid w:val="00906D54"/>
    <w:rsid w:val="00906E2B"/>
    <w:rsid w:val="00910193"/>
    <w:rsid w:val="0091338D"/>
    <w:rsid w:val="00914411"/>
    <w:rsid w:val="00914F8D"/>
    <w:rsid w:val="00917AEF"/>
    <w:rsid w:val="009240AD"/>
    <w:rsid w:val="00925842"/>
    <w:rsid w:val="00932792"/>
    <w:rsid w:val="0093279D"/>
    <w:rsid w:val="00932DB5"/>
    <w:rsid w:val="009360AC"/>
    <w:rsid w:val="00940AEC"/>
    <w:rsid w:val="00941151"/>
    <w:rsid w:val="00944A37"/>
    <w:rsid w:val="0094559D"/>
    <w:rsid w:val="00947468"/>
    <w:rsid w:val="00952B9A"/>
    <w:rsid w:val="00954C3F"/>
    <w:rsid w:val="0095741B"/>
    <w:rsid w:val="00957F53"/>
    <w:rsid w:val="00967046"/>
    <w:rsid w:val="009673F2"/>
    <w:rsid w:val="00967A0E"/>
    <w:rsid w:val="00967A56"/>
    <w:rsid w:val="00971F38"/>
    <w:rsid w:val="009726D2"/>
    <w:rsid w:val="00976866"/>
    <w:rsid w:val="009778BC"/>
    <w:rsid w:val="00982B50"/>
    <w:rsid w:val="00982ED5"/>
    <w:rsid w:val="00984B99"/>
    <w:rsid w:val="0098709C"/>
    <w:rsid w:val="00990DF5"/>
    <w:rsid w:val="009935C4"/>
    <w:rsid w:val="009960A0"/>
    <w:rsid w:val="009971B2"/>
    <w:rsid w:val="009A0578"/>
    <w:rsid w:val="009A229C"/>
    <w:rsid w:val="009A26F3"/>
    <w:rsid w:val="009A3BBB"/>
    <w:rsid w:val="009A582E"/>
    <w:rsid w:val="009A5929"/>
    <w:rsid w:val="009A7908"/>
    <w:rsid w:val="009B21EB"/>
    <w:rsid w:val="009B2481"/>
    <w:rsid w:val="009B4273"/>
    <w:rsid w:val="009B4A4D"/>
    <w:rsid w:val="009B5617"/>
    <w:rsid w:val="009B6153"/>
    <w:rsid w:val="009B642D"/>
    <w:rsid w:val="009C0035"/>
    <w:rsid w:val="009C096B"/>
    <w:rsid w:val="009C14E6"/>
    <w:rsid w:val="009C2A19"/>
    <w:rsid w:val="009C30D1"/>
    <w:rsid w:val="009C353C"/>
    <w:rsid w:val="009C7329"/>
    <w:rsid w:val="009D0A86"/>
    <w:rsid w:val="009D35C8"/>
    <w:rsid w:val="009E3835"/>
    <w:rsid w:val="009E5E7E"/>
    <w:rsid w:val="009F58C5"/>
    <w:rsid w:val="009F72BB"/>
    <w:rsid w:val="00A006B4"/>
    <w:rsid w:val="00A0252A"/>
    <w:rsid w:val="00A0490D"/>
    <w:rsid w:val="00A1081C"/>
    <w:rsid w:val="00A1283C"/>
    <w:rsid w:val="00A129A5"/>
    <w:rsid w:val="00A143E3"/>
    <w:rsid w:val="00A149EA"/>
    <w:rsid w:val="00A15BB4"/>
    <w:rsid w:val="00A16115"/>
    <w:rsid w:val="00A21659"/>
    <w:rsid w:val="00A23A1D"/>
    <w:rsid w:val="00A3671A"/>
    <w:rsid w:val="00A36CAD"/>
    <w:rsid w:val="00A40816"/>
    <w:rsid w:val="00A46230"/>
    <w:rsid w:val="00A46253"/>
    <w:rsid w:val="00A51E13"/>
    <w:rsid w:val="00A5489D"/>
    <w:rsid w:val="00A56479"/>
    <w:rsid w:val="00A56FA3"/>
    <w:rsid w:val="00A57290"/>
    <w:rsid w:val="00A60B95"/>
    <w:rsid w:val="00A617C5"/>
    <w:rsid w:val="00A740BF"/>
    <w:rsid w:val="00A7411D"/>
    <w:rsid w:val="00A74C7E"/>
    <w:rsid w:val="00A8653A"/>
    <w:rsid w:val="00A86E82"/>
    <w:rsid w:val="00A87947"/>
    <w:rsid w:val="00A91094"/>
    <w:rsid w:val="00A92DE1"/>
    <w:rsid w:val="00A96197"/>
    <w:rsid w:val="00AA248E"/>
    <w:rsid w:val="00AA3EAE"/>
    <w:rsid w:val="00AA5178"/>
    <w:rsid w:val="00AB1298"/>
    <w:rsid w:val="00AB1C28"/>
    <w:rsid w:val="00AB1D58"/>
    <w:rsid w:val="00AB403E"/>
    <w:rsid w:val="00AB5527"/>
    <w:rsid w:val="00AC1BAC"/>
    <w:rsid w:val="00AC2EF3"/>
    <w:rsid w:val="00AC396D"/>
    <w:rsid w:val="00AC5D3D"/>
    <w:rsid w:val="00AC7825"/>
    <w:rsid w:val="00AD355C"/>
    <w:rsid w:val="00AD75DC"/>
    <w:rsid w:val="00AE169C"/>
    <w:rsid w:val="00AE2007"/>
    <w:rsid w:val="00AE33B7"/>
    <w:rsid w:val="00AE43C6"/>
    <w:rsid w:val="00AE4EA5"/>
    <w:rsid w:val="00AE6FFC"/>
    <w:rsid w:val="00AF2436"/>
    <w:rsid w:val="00AF4B4A"/>
    <w:rsid w:val="00AF55CD"/>
    <w:rsid w:val="00AF73EE"/>
    <w:rsid w:val="00B01862"/>
    <w:rsid w:val="00B028B5"/>
    <w:rsid w:val="00B05C6D"/>
    <w:rsid w:val="00B0796B"/>
    <w:rsid w:val="00B07A25"/>
    <w:rsid w:val="00B1541B"/>
    <w:rsid w:val="00B1570E"/>
    <w:rsid w:val="00B165DE"/>
    <w:rsid w:val="00B2057C"/>
    <w:rsid w:val="00B20EE2"/>
    <w:rsid w:val="00B21F06"/>
    <w:rsid w:val="00B3225A"/>
    <w:rsid w:val="00B36C10"/>
    <w:rsid w:val="00B40C52"/>
    <w:rsid w:val="00B44C32"/>
    <w:rsid w:val="00B456C1"/>
    <w:rsid w:val="00B504AB"/>
    <w:rsid w:val="00B50E63"/>
    <w:rsid w:val="00B513D2"/>
    <w:rsid w:val="00B51DFC"/>
    <w:rsid w:val="00B555A8"/>
    <w:rsid w:val="00B55F9C"/>
    <w:rsid w:val="00B567F3"/>
    <w:rsid w:val="00B56FBE"/>
    <w:rsid w:val="00B61D26"/>
    <w:rsid w:val="00B708A9"/>
    <w:rsid w:val="00B7094C"/>
    <w:rsid w:val="00B75181"/>
    <w:rsid w:val="00B808A9"/>
    <w:rsid w:val="00B81CFB"/>
    <w:rsid w:val="00B8352C"/>
    <w:rsid w:val="00B86F57"/>
    <w:rsid w:val="00B9033E"/>
    <w:rsid w:val="00B90475"/>
    <w:rsid w:val="00B93E16"/>
    <w:rsid w:val="00B94502"/>
    <w:rsid w:val="00B94764"/>
    <w:rsid w:val="00B97AB2"/>
    <w:rsid w:val="00B97C23"/>
    <w:rsid w:val="00BA14B9"/>
    <w:rsid w:val="00BA66C6"/>
    <w:rsid w:val="00BB2B7F"/>
    <w:rsid w:val="00BB4415"/>
    <w:rsid w:val="00BB5100"/>
    <w:rsid w:val="00BB6D06"/>
    <w:rsid w:val="00BC008C"/>
    <w:rsid w:val="00BC2940"/>
    <w:rsid w:val="00BC361F"/>
    <w:rsid w:val="00BC42E9"/>
    <w:rsid w:val="00BC5810"/>
    <w:rsid w:val="00BC5851"/>
    <w:rsid w:val="00BC5937"/>
    <w:rsid w:val="00BC59ED"/>
    <w:rsid w:val="00BC5C37"/>
    <w:rsid w:val="00BC6E37"/>
    <w:rsid w:val="00BD60CC"/>
    <w:rsid w:val="00BF169F"/>
    <w:rsid w:val="00BF1B3F"/>
    <w:rsid w:val="00BF73BF"/>
    <w:rsid w:val="00C0067A"/>
    <w:rsid w:val="00C02080"/>
    <w:rsid w:val="00C02C51"/>
    <w:rsid w:val="00C077CC"/>
    <w:rsid w:val="00C078C4"/>
    <w:rsid w:val="00C1270C"/>
    <w:rsid w:val="00C162A7"/>
    <w:rsid w:val="00C209FE"/>
    <w:rsid w:val="00C213E7"/>
    <w:rsid w:val="00C2354C"/>
    <w:rsid w:val="00C23BC7"/>
    <w:rsid w:val="00C315FF"/>
    <w:rsid w:val="00C36A96"/>
    <w:rsid w:val="00C36DB3"/>
    <w:rsid w:val="00C37539"/>
    <w:rsid w:val="00C37C9C"/>
    <w:rsid w:val="00C41B4A"/>
    <w:rsid w:val="00C43BE9"/>
    <w:rsid w:val="00C45545"/>
    <w:rsid w:val="00C52242"/>
    <w:rsid w:val="00C571A7"/>
    <w:rsid w:val="00C60384"/>
    <w:rsid w:val="00C611DC"/>
    <w:rsid w:val="00C620A4"/>
    <w:rsid w:val="00C6757D"/>
    <w:rsid w:val="00C71CCF"/>
    <w:rsid w:val="00C73B36"/>
    <w:rsid w:val="00C74022"/>
    <w:rsid w:val="00C7594A"/>
    <w:rsid w:val="00C8108C"/>
    <w:rsid w:val="00C820D6"/>
    <w:rsid w:val="00C82891"/>
    <w:rsid w:val="00C85F9B"/>
    <w:rsid w:val="00C91F0E"/>
    <w:rsid w:val="00C929C7"/>
    <w:rsid w:val="00C92D0F"/>
    <w:rsid w:val="00C95125"/>
    <w:rsid w:val="00C96D66"/>
    <w:rsid w:val="00CA2198"/>
    <w:rsid w:val="00CA2230"/>
    <w:rsid w:val="00CA58D7"/>
    <w:rsid w:val="00CA7BE5"/>
    <w:rsid w:val="00CB0018"/>
    <w:rsid w:val="00CB0A0B"/>
    <w:rsid w:val="00CB5ED6"/>
    <w:rsid w:val="00CC103A"/>
    <w:rsid w:val="00CC53BC"/>
    <w:rsid w:val="00CC5853"/>
    <w:rsid w:val="00CD122A"/>
    <w:rsid w:val="00CD14C7"/>
    <w:rsid w:val="00CD2D7E"/>
    <w:rsid w:val="00CD6C38"/>
    <w:rsid w:val="00CE1789"/>
    <w:rsid w:val="00CE4E41"/>
    <w:rsid w:val="00CE626C"/>
    <w:rsid w:val="00CF228D"/>
    <w:rsid w:val="00CF3915"/>
    <w:rsid w:val="00CF4134"/>
    <w:rsid w:val="00CF77CF"/>
    <w:rsid w:val="00CF7FCE"/>
    <w:rsid w:val="00D040D4"/>
    <w:rsid w:val="00D1054E"/>
    <w:rsid w:val="00D1266B"/>
    <w:rsid w:val="00D13BCE"/>
    <w:rsid w:val="00D17BB6"/>
    <w:rsid w:val="00D23F67"/>
    <w:rsid w:val="00D276BA"/>
    <w:rsid w:val="00D27A10"/>
    <w:rsid w:val="00D35530"/>
    <w:rsid w:val="00D36A97"/>
    <w:rsid w:val="00D400F5"/>
    <w:rsid w:val="00D43E77"/>
    <w:rsid w:val="00D51F0F"/>
    <w:rsid w:val="00D5289D"/>
    <w:rsid w:val="00D54DC5"/>
    <w:rsid w:val="00D62009"/>
    <w:rsid w:val="00D6291C"/>
    <w:rsid w:val="00D63504"/>
    <w:rsid w:val="00D64576"/>
    <w:rsid w:val="00D6649C"/>
    <w:rsid w:val="00D67D26"/>
    <w:rsid w:val="00D73A33"/>
    <w:rsid w:val="00D76D49"/>
    <w:rsid w:val="00D81173"/>
    <w:rsid w:val="00D855EF"/>
    <w:rsid w:val="00D87211"/>
    <w:rsid w:val="00D91773"/>
    <w:rsid w:val="00D9236A"/>
    <w:rsid w:val="00D93A7B"/>
    <w:rsid w:val="00D96030"/>
    <w:rsid w:val="00D97C9C"/>
    <w:rsid w:val="00DA2C34"/>
    <w:rsid w:val="00DA497F"/>
    <w:rsid w:val="00DA50CD"/>
    <w:rsid w:val="00DA6109"/>
    <w:rsid w:val="00DA673E"/>
    <w:rsid w:val="00DA6C73"/>
    <w:rsid w:val="00DB1AC5"/>
    <w:rsid w:val="00DB22A4"/>
    <w:rsid w:val="00DB47DA"/>
    <w:rsid w:val="00DB729B"/>
    <w:rsid w:val="00DC1951"/>
    <w:rsid w:val="00DC47EB"/>
    <w:rsid w:val="00DC58CF"/>
    <w:rsid w:val="00DC67A6"/>
    <w:rsid w:val="00DD34CE"/>
    <w:rsid w:val="00DD57E1"/>
    <w:rsid w:val="00DD77CC"/>
    <w:rsid w:val="00DE0F1B"/>
    <w:rsid w:val="00DE340A"/>
    <w:rsid w:val="00DE4426"/>
    <w:rsid w:val="00DE59A5"/>
    <w:rsid w:val="00DE5AC3"/>
    <w:rsid w:val="00DF2354"/>
    <w:rsid w:val="00DF29FE"/>
    <w:rsid w:val="00E008C4"/>
    <w:rsid w:val="00E0526D"/>
    <w:rsid w:val="00E07BC2"/>
    <w:rsid w:val="00E1110C"/>
    <w:rsid w:val="00E128E3"/>
    <w:rsid w:val="00E12937"/>
    <w:rsid w:val="00E13F68"/>
    <w:rsid w:val="00E17434"/>
    <w:rsid w:val="00E17E97"/>
    <w:rsid w:val="00E23A73"/>
    <w:rsid w:val="00E247D4"/>
    <w:rsid w:val="00E26FF4"/>
    <w:rsid w:val="00E31507"/>
    <w:rsid w:val="00E31853"/>
    <w:rsid w:val="00E3343B"/>
    <w:rsid w:val="00E40860"/>
    <w:rsid w:val="00E41CE7"/>
    <w:rsid w:val="00E42304"/>
    <w:rsid w:val="00E46CCC"/>
    <w:rsid w:val="00E507F0"/>
    <w:rsid w:val="00E509F3"/>
    <w:rsid w:val="00E52461"/>
    <w:rsid w:val="00E563AA"/>
    <w:rsid w:val="00E6023E"/>
    <w:rsid w:val="00E61937"/>
    <w:rsid w:val="00E620C5"/>
    <w:rsid w:val="00E6556D"/>
    <w:rsid w:val="00E663C2"/>
    <w:rsid w:val="00E66DE4"/>
    <w:rsid w:val="00E70D84"/>
    <w:rsid w:val="00E720CD"/>
    <w:rsid w:val="00E73B77"/>
    <w:rsid w:val="00E73F01"/>
    <w:rsid w:val="00E7596C"/>
    <w:rsid w:val="00E764A3"/>
    <w:rsid w:val="00E76904"/>
    <w:rsid w:val="00E770B9"/>
    <w:rsid w:val="00E803B3"/>
    <w:rsid w:val="00E84D7C"/>
    <w:rsid w:val="00E9010E"/>
    <w:rsid w:val="00E9458A"/>
    <w:rsid w:val="00E9488B"/>
    <w:rsid w:val="00E94E3C"/>
    <w:rsid w:val="00E95BB0"/>
    <w:rsid w:val="00E9671C"/>
    <w:rsid w:val="00E97CA4"/>
    <w:rsid w:val="00EA4023"/>
    <w:rsid w:val="00EA4513"/>
    <w:rsid w:val="00EA46FD"/>
    <w:rsid w:val="00EA5F8F"/>
    <w:rsid w:val="00EA7ECB"/>
    <w:rsid w:val="00EB0386"/>
    <w:rsid w:val="00EB0ED6"/>
    <w:rsid w:val="00EB3E85"/>
    <w:rsid w:val="00EB4DF0"/>
    <w:rsid w:val="00EC0C5D"/>
    <w:rsid w:val="00EC1039"/>
    <w:rsid w:val="00EC2F22"/>
    <w:rsid w:val="00EC315D"/>
    <w:rsid w:val="00EC3E45"/>
    <w:rsid w:val="00EC654E"/>
    <w:rsid w:val="00ED0366"/>
    <w:rsid w:val="00ED0CB6"/>
    <w:rsid w:val="00ED1348"/>
    <w:rsid w:val="00ED2970"/>
    <w:rsid w:val="00ED3E5C"/>
    <w:rsid w:val="00ED58F7"/>
    <w:rsid w:val="00ED7F47"/>
    <w:rsid w:val="00EE002E"/>
    <w:rsid w:val="00EE27CB"/>
    <w:rsid w:val="00EE4384"/>
    <w:rsid w:val="00EF03C0"/>
    <w:rsid w:val="00EF1A4C"/>
    <w:rsid w:val="00EF3F81"/>
    <w:rsid w:val="00EF3FC1"/>
    <w:rsid w:val="00EF5CE6"/>
    <w:rsid w:val="00EF5E10"/>
    <w:rsid w:val="00EF5F49"/>
    <w:rsid w:val="00EF6B4D"/>
    <w:rsid w:val="00F0034E"/>
    <w:rsid w:val="00F010E6"/>
    <w:rsid w:val="00F01791"/>
    <w:rsid w:val="00F035B1"/>
    <w:rsid w:val="00F07FEF"/>
    <w:rsid w:val="00F136EA"/>
    <w:rsid w:val="00F13900"/>
    <w:rsid w:val="00F20401"/>
    <w:rsid w:val="00F20F1F"/>
    <w:rsid w:val="00F23E3C"/>
    <w:rsid w:val="00F24057"/>
    <w:rsid w:val="00F24904"/>
    <w:rsid w:val="00F25533"/>
    <w:rsid w:val="00F257EA"/>
    <w:rsid w:val="00F31F13"/>
    <w:rsid w:val="00F3231D"/>
    <w:rsid w:val="00F33469"/>
    <w:rsid w:val="00F410AE"/>
    <w:rsid w:val="00F425DE"/>
    <w:rsid w:val="00F51785"/>
    <w:rsid w:val="00F5246F"/>
    <w:rsid w:val="00F53B32"/>
    <w:rsid w:val="00F55CEE"/>
    <w:rsid w:val="00F60588"/>
    <w:rsid w:val="00F614E5"/>
    <w:rsid w:val="00F6212D"/>
    <w:rsid w:val="00F62BB5"/>
    <w:rsid w:val="00F73BEC"/>
    <w:rsid w:val="00F81989"/>
    <w:rsid w:val="00F822D2"/>
    <w:rsid w:val="00F82325"/>
    <w:rsid w:val="00F844D8"/>
    <w:rsid w:val="00F85F9E"/>
    <w:rsid w:val="00F86524"/>
    <w:rsid w:val="00F91838"/>
    <w:rsid w:val="00F92149"/>
    <w:rsid w:val="00F92B6A"/>
    <w:rsid w:val="00F92D96"/>
    <w:rsid w:val="00F94281"/>
    <w:rsid w:val="00F946A3"/>
    <w:rsid w:val="00F96E26"/>
    <w:rsid w:val="00FA03A2"/>
    <w:rsid w:val="00FA20E7"/>
    <w:rsid w:val="00FA307A"/>
    <w:rsid w:val="00FA6480"/>
    <w:rsid w:val="00FB6576"/>
    <w:rsid w:val="00FC276F"/>
    <w:rsid w:val="00FC4106"/>
    <w:rsid w:val="00FC6351"/>
    <w:rsid w:val="00FD0FAA"/>
    <w:rsid w:val="00FD29E1"/>
    <w:rsid w:val="00FD2BB1"/>
    <w:rsid w:val="00FD34BC"/>
    <w:rsid w:val="00FD4BCC"/>
    <w:rsid w:val="00FD6290"/>
    <w:rsid w:val="00FD7A5E"/>
    <w:rsid w:val="00FE04EF"/>
    <w:rsid w:val="00FE0F26"/>
    <w:rsid w:val="00FE5211"/>
    <w:rsid w:val="00FE573A"/>
    <w:rsid w:val="00FF0611"/>
    <w:rsid w:val="00FF5863"/>
    <w:rsid w:val="00FF64AC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CD9F"/>
  <w15:docId w15:val="{D3F01C5B-3578-4642-8CC7-960FA4F5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96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39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539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853960"/>
    <w:pPr>
      <w:jc w:val="center"/>
    </w:pPr>
    <w:rPr>
      <w:sz w:val="22"/>
    </w:rPr>
  </w:style>
  <w:style w:type="character" w:customStyle="1" w:styleId="20">
    <w:name w:val="Основной текст 2 Знак"/>
    <w:basedOn w:val="a0"/>
    <w:link w:val="2"/>
    <w:rsid w:val="00853960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5">
    <w:name w:val="Title"/>
    <w:basedOn w:val="a"/>
    <w:link w:val="a6"/>
    <w:qFormat/>
    <w:rsid w:val="00853960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rsid w:val="0085396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7">
    <w:name w:val="Table Grid"/>
    <w:basedOn w:val="a1"/>
    <w:rsid w:val="008539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rsid w:val="009C14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14E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qFormat/>
    <w:rsid w:val="00375D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paragraph" w:customStyle="1" w:styleId="Default">
    <w:name w:val="Default"/>
    <w:rsid w:val="00957F5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C6E3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header"/>
    <w:basedOn w:val="a"/>
    <w:link w:val="ad"/>
    <w:uiPriority w:val="99"/>
    <w:unhideWhenUsed/>
    <w:rsid w:val="005339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39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5339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39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toc 1"/>
    <w:basedOn w:val="a"/>
    <w:next w:val="a"/>
    <w:autoRedefine/>
    <w:uiPriority w:val="39"/>
    <w:unhideWhenUsed/>
    <w:rsid w:val="005C700F"/>
    <w:pPr>
      <w:tabs>
        <w:tab w:val="right" w:leader="dot" w:pos="9628"/>
      </w:tabs>
      <w:spacing w:line="360" w:lineRule="auto"/>
      <w:ind w:firstLine="709"/>
      <w:jc w:val="both"/>
    </w:pPr>
    <w:rPr>
      <w:rFonts w:eastAsiaTheme="minorEastAsia"/>
      <w:noProof/>
      <w:sz w:val="28"/>
      <w:szCs w:val="28"/>
      <w:lang w:eastAsia="uk-UA"/>
    </w:rPr>
  </w:style>
  <w:style w:type="paragraph" w:styleId="af0">
    <w:name w:val="Balloon Text"/>
    <w:basedOn w:val="a"/>
    <w:link w:val="af1"/>
    <w:uiPriority w:val="99"/>
    <w:semiHidden/>
    <w:unhideWhenUsed/>
    <w:rsid w:val="008510A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10A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12876</Words>
  <Characters>7340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VitaPC</cp:lastModifiedBy>
  <cp:revision>46</cp:revision>
  <cp:lastPrinted>2019-10-03T10:50:00Z</cp:lastPrinted>
  <dcterms:created xsi:type="dcterms:W3CDTF">2018-03-31T11:39:00Z</dcterms:created>
  <dcterms:modified xsi:type="dcterms:W3CDTF">2020-06-18T12:20:00Z</dcterms:modified>
</cp:coreProperties>
</file>