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0" w:rsidRDefault="00642F60" w:rsidP="00642F60">
      <w:pPr>
        <w:pStyle w:val="Heading1"/>
        <w:spacing w:before="71" w:line="245" w:lineRule="exact"/>
        <w:ind w:left="11" w:right="18"/>
        <w:jc w:val="center"/>
        <w:rPr>
          <w:rFonts w:ascii="Cambria" w:hAnsi="Cambria"/>
        </w:rPr>
      </w:pPr>
      <w:r>
        <w:rPr>
          <w:rFonts w:ascii="Cambria" w:hAnsi="Cambria"/>
        </w:rPr>
        <w:t>Вищий навчальний заклад Укоопспілки</w:t>
      </w:r>
    </w:p>
    <w:p w:rsidR="00642F60" w:rsidRDefault="00642F60" w:rsidP="00642F60">
      <w:pPr>
        <w:spacing w:before="8" w:line="216" w:lineRule="auto"/>
        <w:ind w:left="11" w:right="21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3"/>
        </w:rPr>
        <w:t xml:space="preserve">«ПОЛТАВСЬКИЙ УНІВЕРСИТЕТ ЕКОНОМІКИ </w:t>
      </w:r>
      <w:r>
        <w:rPr>
          <w:rFonts w:ascii="Cambria" w:hAnsi="Cambria"/>
          <w:b/>
        </w:rPr>
        <w:t xml:space="preserve">І </w:t>
      </w:r>
      <w:r>
        <w:rPr>
          <w:rFonts w:ascii="Cambria" w:hAnsi="Cambria"/>
          <w:b/>
          <w:spacing w:val="-3"/>
        </w:rPr>
        <w:t>ТОРГІВЛІ» (ПУЕТ)</w:t>
      </w: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642F60" w:rsidRDefault="00642F60" w:rsidP="00642F60">
      <w:pPr>
        <w:spacing w:before="220" w:line="590" w:lineRule="exact"/>
        <w:ind w:left="11" w:right="22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115"/>
          <w:sz w:val="52"/>
        </w:rPr>
        <w:t>ЗБІРНИК</w:t>
      </w:r>
    </w:p>
    <w:p w:rsidR="00642F60" w:rsidRDefault="00642F60" w:rsidP="00642F60">
      <w:pPr>
        <w:spacing w:line="451" w:lineRule="exact"/>
        <w:ind w:left="11" w:right="2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110"/>
          <w:sz w:val="40"/>
        </w:rPr>
        <w:t>наукових статей магістрів</w:t>
      </w:r>
    </w:p>
    <w:p w:rsidR="00642F60" w:rsidRDefault="00642F60" w:rsidP="00642F60">
      <w:pPr>
        <w:pStyle w:val="Heading1"/>
        <w:spacing w:before="9" w:line="228" w:lineRule="auto"/>
        <w:ind w:left="1309" w:right="1321" w:firstLine="2"/>
        <w:jc w:val="center"/>
      </w:pPr>
      <w:r>
        <w:rPr>
          <w:w w:val="110"/>
        </w:rPr>
        <w:t xml:space="preserve">Факультет товарознавства, торгівлі та маркетингу </w:t>
      </w:r>
      <w:r>
        <w:rPr>
          <w:w w:val="105"/>
        </w:rPr>
        <w:t xml:space="preserve">Факультет харчових технологій, </w:t>
      </w:r>
      <w:r>
        <w:rPr>
          <w:w w:val="110"/>
        </w:rPr>
        <w:t>готельно-ресторанного</w:t>
      </w:r>
    </w:p>
    <w:p w:rsidR="00642F60" w:rsidRDefault="00642F60" w:rsidP="00642F60">
      <w:pPr>
        <w:spacing w:line="246" w:lineRule="exact"/>
        <w:ind w:left="11" w:right="22"/>
        <w:jc w:val="center"/>
        <w:rPr>
          <w:rFonts w:ascii="Arial" w:hAnsi="Arial"/>
          <w:b/>
        </w:rPr>
      </w:pPr>
      <w:r>
        <w:rPr>
          <w:rFonts w:ascii="Arial" w:hAnsi="Arial"/>
          <w:b/>
          <w:w w:val="110"/>
        </w:rPr>
        <w:t>та туристичного бізнесу</w:t>
      </w: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ind w:left="0" w:right="0" w:firstLine="0"/>
        <w:jc w:val="left"/>
        <w:rPr>
          <w:rFonts w:ascii="Arial"/>
          <w:b/>
        </w:rPr>
      </w:pPr>
    </w:p>
    <w:p w:rsidR="00642F60" w:rsidRDefault="00642F60" w:rsidP="00642F60">
      <w:pPr>
        <w:pStyle w:val="a3"/>
        <w:spacing w:before="2"/>
        <w:ind w:left="0" w:right="0" w:firstLine="0"/>
        <w:jc w:val="left"/>
        <w:rPr>
          <w:rFonts w:ascii="Arial"/>
          <w:b/>
          <w:sz w:val="31"/>
        </w:rPr>
      </w:pPr>
    </w:p>
    <w:p w:rsidR="00642F60" w:rsidRDefault="00642F60" w:rsidP="00642F60">
      <w:pPr>
        <w:pStyle w:val="a3"/>
        <w:spacing w:before="1" w:line="216" w:lineRule="auto"/>
        <w:ind w:left="2705" w:right="2716" w:firstLine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Полтава ПУЕТ 2019</w:t>
      </w:r>
    </w:p>
    <w:p w:rsidR="00642F60" w:rsidRDefault="00642F60" w:rsidP="00642F60">
      <w:pPr>
        <w:spacing w:line="216" w:lineRule="auto"/>
        <w:jc w:val="center"/>
        <w:rPr>
          <w:rFonts w:ascii="Bookman Old Style" w:hAnsi="Bookman Old Style"/>
        </w:rPr>
        <w:sectPr w:rsidR="00642F6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8420" w:h="11900"/>
          <w:pgMar w:top="1040" w:right="1000" w:bottom="280" w:left="980" w:header="708" w:footer="708" w:gutter="0"/>
          <w:cols w:space="720"/>
        </w:sectPr>
      </w:pPr>
    </w:p>
    <w:p w:rsidR="00642F60" w:rsidRDefault="00642F60" w:rsidP="00642F60">
      <w:pPr>
        <w:spacing w:before="79" w:line="175" w:lineRule="exact"/>
        <w:ind w:left="152"/>
        <w:rPr>
          <w:sz w:val="16"/>
        </w:rPr>
      </w:pPr>
      <w:r>
        <w:rPr>
          <w:sz w:val="16"/>
        </w:rPr>
        <w:lastRenderedPageBreak/>
        <w:t>УДК 658.62:05.52]+640+338.48]](062.552)</w:t>
      </w:r>
    </w:p>
    <w:p w:rsidR="00642F60" w:rsidRDefault="00642F60" w:rsidP="00642F60">
      <w:pPr>
        <w:spacing w:line="221" w:lineRule="exact"/>
        <w:ind w:left="517"/>
        <w:rPr>
          <w:sz w:val="20"/>
        </w:rPr>
      </w:pPr>
      <w:r>
        <w:rPr>
          <w:sz w:val="20"/>
        </w:rPr>
        <w:t>З-41</w:t>
      </w:r>
    </w:p>
    <w:p w:rsidR="00642F60" w:rsidRDefault="00642F60" w:rsidP="00642F60">
      <w:pPr>
        <w:spacing w:before="90" w:line="223" w:lineRule="auto"/>
        <w:ind w:left="152" w:hanging="1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 xml:space="preserve">Друкується відповідно до наказу </w:t>
      </w:r>
      <w:proofErr w:type="spellStart"/>
      <w:r>
        <w:rPr>
          <w:i/>
          <w:sz w:val="16"/>
        </w:rPr>
        <w:t>універ-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ситету</w:t>
      </w:r>
      <w:proofErr w:type="spellEnd"/>
      <w:r>
        <w:rPr>
          <w:i/>
          <w:sz w:val="16"/>
        </w:rPr>
        <w:t xml:space="preserve"> № 135-Н від 20 серпня 2019 р.</w:t>
      </w:r>
    </w:p>
    <w:p w:rsidR="00642F60" w:rsidRDefault="00642F60" w:rsidP="00642F60">
      <w:pPr>
        <w:spacing w:line="223" w:lineRule="auto"/>
        <w:rPr>
          <w:sz w:val="16"/>
        </w:rPr>
        <w:sectPr w:rsidR="00642F60">
          <w:pgSz w:w="8420" w:h="11900"/>
          <w:pgMar w:top="1060" w:right="1000" w:bottom="280" w:left="980" w:header="708" w:footer="708" w:gutter="0"/>
          <w:cols w:num="2" w:space="720" w:equalWidth="0">
            <w:col w:w="3057" w:space="171"/>
            <w:col w:w="3212"/>
          </w:cols>
        </w:sectPr>
      </w:pPr>
    </w:p>
    <w:p w:rsidR="00642F60" w:rsidRDefault="00642F60" w:rsidP="00642F60">
      <w:pPr>
        <w:spacing w:before="110"/>
        <w:ind w:left="11" w:right="21"/>
        <w:jc w:val="center"/>
        <w:rPr>
          <w:b/>
          <w:sz w:val="18"/>
        </w:rPr>
      </w:pPr>
      <w:r>
        <w:rPr>
          <w:b/>
          <w:sz w:val="18"/>
        </w:rPr>
        <w:lastRenderedPageBreak/>
        <w:t>Редакційна колегія:</w:t>
      </w:r>
    </w:p>
    <w:p w:rsidR="00642F60" w:rsidRDefault="00642F60" w:rsidP="00642F60">
      <w:pPr>
        <w:spacing w:before="117" w:line="228" w:lineRule="auto"/>
        <w:ind w:left="152" w:right="226" w:firstLine="283"/>
        <w:rPr>
          <w:sz w:val="16"/>
        </w:rPr>
      </w:pPr>
      <w:r>
        <w:rPr>
          <w:sz w:val="16"/>
        </w:rPr>
        <w:t xml:space="preserve">Головний редактор – </w:t>
      </w:r>
      <w:r>
        <w:rPr>
          <w:b/>
          <w:i/>
          <w:sz w:val="16"/>
        </w:rPr>
        <w:t xml:space="preserve">О. О. </w:t>
      </w:r>
      <w:proofErr w:type="spellStart"/>
      <w:r>
        <w:rPr>
          <w:b/>
          <w:i/>
          <w:sz w:val="16"/>
        </w:rPr>
        <w:t>Нестуля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і. н., професор, ректор Вищого навчального закладу Укоопспілки «Полтавський університет економіки і торгівлі» (ПУЕТ).</w:t>
      </w:r>
    </w:p>
    <w:p w:rsidR="00642F60" w:rsidRDefault="00642F60" w:rsidP="00642F60">
      <w:pPr>
        <w:spacing w:line="225" w:lineRule="auto"/>
        <w:ind w:left="152" w:right="226" w:firstLine="283"/>
        <w:rPr>
          <w:sz w:val="16"/>
        </w:rPr>
      </w:pPr>
      <w:r>
        <w:rPr>
          <w:sz w:val="16"/>
        </w:rPr>
        <w:t xml:space="preserve">Заступник головного редактора – </w:t>
      </w:r>
      <w:r>
        <w:rPr>
          <w:b/>
          <w:i/>
          <w:sz w:val="16"/>
        </w:rPr>
        <w:t xml:space="preserve">С. В. Гаркуша, </w:t>
      </w:r>
      <w:r>
        <w:rPr>
          <w:sz w:val="16"/>
        </w:rPr>
        <w:t>д. т. н., професор, проректор з наукової роботи ПУЕТ.</w:t>
      </w:r>
    </w:p>
    <w:p w:rsidR="00642F60" w:rsidRDefault="00642F60" w:rsidP="00642F60">
      <w:pPr>
        <w:spacing w:line="223" w:lineRule="auto"/>
        <w:ind w:left="152" w:right="226" w:firstLine="283"/>
        <w:rPr>
          <w:sz w:val="16"/>
        </w:rPr>
      </w:pPr>
      <w:r>
        <w:rPr>
          <w:sz w:val="16"/>
        </w:rPr>
        <w:t xml:space="preserve">Відповідальний секретар – </w:t>
      </w:r>
      <w:r>
        <w:rPr>
          <w:b/>
          <w:i/>
          <w:sz w:val="16"/>
        </w:rPr>
        <w:t xml:space="preserve">Н. М. </w:t>
      </w:r>
      <w:proofErr w:type="spellStart"/>
      <w:r>
        <w:rPr>
          <w:b/>
          <w:i/>
          <w:sz w:val="16"/>
        </w:rPr>
        <w:t>Бобух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філол. н., професор, завідувач кафедри української, іноземної мов та перекладу ПУЕТ.</w:t>
      </w:r>
    </w:p>
    <w:p w:rsidR="00642F60" w:rsidRDefault="00642F60" w:rsidP="00642F60">
      <w:pPr>
        <w:spacing w:before="108"/>
        <w:ind w:left="11" w:right="23"/>
        <w:jc w:val="center"/>
        <w:rPr>
          <w:b/>
          <w:sz w:val="18"/>
        </w:rPr>
      </w:pPr>
      <w:r>
        <w:rPr>
          <w:b/>
          <w:sz w:val="18"/>
        </w:rPr>
        <w:t>Відповідальні редактори:</w:t>
      </w:r>
    </w:p>
    <w:p w:rsidR="00642F60" w:rsidRDefault="00642F60" w:rsidP="00642F60">
      <w:pPr>
        <w:spacing w:before="111" w:line="225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А. С. </w:t>
      </w:r>
      <w:r>
        <w:rPr>
          <w:b/>
          <w:i/>
          <w:spacing w:val="-3"/>
          <w:sz w:val="16"/>
        </w:rPr>
        <w:t xml:space="preserve">Ткаченко, </w:t>
      </w:r>
      <w:r>
        <w:rPr>
          <w:sz w:val="16"/>
        </w:rPr>
        <w:t xml:space="preserve">к. т. </w:t>
      </w:r>
      <w:r>
        <w:rPr>
          <w:spacing w:val="-3"/>
          <w:sz w:val="16"/>
        </w:rPr>
        <w:t xml:space="preserve">н., </w:t>
      </w:r>
      <w:r>
        <w:rPr>
          <w:spacing w:val="-4"/>
          <w:sz w:val="16"/>
        </w:rPr>
        <w:t xml:space="preserve">доцент, </w:t>
      </w:r>
      <w:r>
        <w:rPr>
          <w:spacing w:val="-3"/>
          <w:sz w:val="16"/>
        </w:rPr>
        <w:t xml:space="preserve">декан факультету товарознавства, торгівлі </w:t>
      </w:r>
      <w:r>
        <w:rPr>
          <w:sz w:val="16"/>
        </w:rPr>
        <w:t xml:space="preserve">та </w:t>
      </w:r>
      <w:r>
        <w:rPr>
          <w:spacing w:val="-3"/>
          <w:sz w:val="16"/>
        </w:rPr>
        <w:t>маркетингу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ПУЕТ;</w:t>
      </w:r>
    </w:p>
    <w:p w:rsidR="00642F60" w:rsidRDefault="00642F60" w:rsidP="00642F60">
      <w:pPr>
        <w:spacing w:line="223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В. О. Скрипник, </w:t>
      </w:r>
      <w:r>
        <w:rPr>
          <w:sz w:val="16"/>
        </w:rPr>
        <w:t xml:space="preserve">д. т. н., доцент, декан факультету харчових технологій,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ресторанного та туристичного бізнесу ПУЕТ.</w:t>
      </w:r>
    </w:p>
    <w:p w:rsidR="00642F60" w:rsidRDefault="00642F60" w:rsidP="00642F60">
      <w:pPr>
        <w:spacing w:before="109"/>
        <w:ind w:left="11" w:right="25"/>
        <w:jc w:val="center"/>
        <w:rPr>
          <w:b/>
          <w:sz w:val="18"/>
        </w:rPr>
      </w:pPr>
      <w:r>
        <w:rPr>
          <w:b/>
          <w:sz w:val="18"/>
        </w:rPr>
        <w:t>Члени редакційної колегії:</w:t>
      </w:r>
    </w:p>
    <w:p w:rsidR="00642F60" w:rsidRDefault="00642F60" w:rsidP="00642F60">
      <w:pPr>
        <w:spacing w:before="113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Г. О. </w:t>
      </w:r>
      <w:proofErr w:type="spellStart"/>
      <w:r>
        <w:rPr>
          <w:b/>
          <w:i/>
          <w:sz w:val="16"/>
        </w:rPr>
        <w:t>Бірта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с.-г. н., професор (за спеціальністю Підприємництво торгівля та біржова діяльність), завідувач кафедри товарознавства, біотехнології, експертизи та митної справи ПУЕТ;</w:t>
      </w:r>
    </w:p>
    <w:p w:rsidR="00642F60" w:rsidRDefault="00642F60" w:rsidP="00642F60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П. Ю. Балабан, </w:t>
      </w:r>
      <w:r>
        <w:rPr>
          <w:sz w:val="16"/>
        </w:rPr>
        <w:t>к. е. н., професор (за спеціальністю Товарознавство та комерційна діяльність), завідувач кафедри підприємництва, торгівлі та біржової діяльності ПУЕТ;</w:t>
      </w:r>
    </w:p>
    <w:p w:rsidR="00642F60" w:rsidRDefault="00642F60" w:rsidP="00642F60">
      <w:pPr>
        <w:spacing w:before="1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Н. В. Карпенко, </w:t>
      </w:r>
      <w:r>
        <w:rPr>
          <w:sz w:val="16"/>
        </w:rPr>
        <w:t>д. е. н., професор (за спеціальністю Маркетинг), завідувач кафедри маркетингу ПУЕТ;</w:t>
      </w:r>
    </w:p>
    <w:p w:rsidR="00642F60" w:rsidRDefault="00642F60" w:rsidP="00642F60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Г. П. Хомич, </w:t>
      </w:r>
      <w:r>
        <w:rPr>
          <w:sz w:val="16"/>
        </w:rPr>
        <w:t>д. т. н., професор (за спеціальністю Харчові технології), завідувач кафедри харчових виробництв і ресторанного господарства ПУЕТ;</w:t>
      </w:r>
    </w:p>
    <w:p w:rsidR="00642F60" w:rsidRDefault="00642F60" w:rsidP="00642F60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Т. В. </w:t>
      </w:r>
      <w:proofErr w:type="spellStart"/>
      <w:r>
        <w:rPr>
          <w:b/>
          <w:i/>
          <w:sz w:val="16"/>
        </w:rPr>
        <w:t>Капліна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т. н., професор (за спеціальністю Готельно-ресторанна справа), завідувач кафедри готельно-ресторанної та курортної справи ПУЕТ;</w:t>
      </w:r>
    </w:p>
    <w:p w:rsidR="00642F60" w:rsidRDefault="00642F60" w:rsidP="00642F60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І. М. Петренко, </w:t>
      </w:r>
      <w:r>
        <w:rPr>
          <w:sz w:val="16"/>
        </w:rPr>
        <w:t>д. і. н., професор (за спеціальністю Освітні, педагогічні науки), завідувач кафедри педагогіки та суспільних наук ПУЕТ.</w:t>
      </w:r>
    </w:p>
    <w:p w:rsidR="00642F60" w:rsidRDefault="00642F60" w:rsidP="00642F60">
      <w:pPr>
        <w:pStyle w:val="a3"/>
        <w:spacing w:before="6"/>
        <w:ind w:left="0" w:right="0" w:firstLine="0"/>
        <w:jc w:val="left"/>
        <w:rPr>
          <w:sz w:val="15"/>
        </w:rPr>
      </w:pPr>
    </w:p>
    <w:p w:rsidR="00642F60" w:rsidRDefault="00642F60" w:rsidP="00642F60">
      <w:pPr>
        <w:spacing w:before="1" w:line="200" w:lineRule="exact"/>
        <w:ind w:left="980"/>
        <w:rPr>
          <w:sz w:val="18"/>
        </w:rPr>
      </w:pPr>
      <w:r>
        <w:rPr>
          <w:b/>
          <w:sz w:val="18"/>
        </w:rPr>
        <w:t xml:space="preserve">Збірник </w:t>
      </w:r>
      <w:r>
        <w:rPr>
          <w:sz w:val="18"/>
        </w:rPr>
        <w:t>наукових статей магістрів. Факультет товарознавства,</w:t>
      </w:r>
    </w:p>
    <w:p w:rsidR="00642F60" w:rsidRDefault="00642F60" w:rsidP="00642F60">
      <w:pPr>
        <w:spacing w:line="200" w:lineRule="exact"/>
        <w:rPr>
          <w:sz w:val="18"/>
        </w:rPr>
        <w:sectPr w:rsidR="00642F60">
          <w:type w:val="continuous"/>
          <w:pgSz w:w="8420" w:h="11900"/>
          <w:pgMar w:top="1100" w:right="1000" w:bottom="280" w:left="980" w:header="708" w:footer="708" w:gutter="0"/>
          <w:cols w:space="720"/>
        </w:sectPr>
      </w:pPr>
    </w:p>
    <w:p w:rsidR="00642F60" w:rsidRDefault="00642F60" w:rsidP="00642F60">
      <w:pPr>
        <w:spacing w:before="12"/>
        <w:ind w:left="157"/>
        <w:rPr>
          <w:sz w:val="20"/>
        </w:rPr>
      </w:pPr>
      <w:r>
        <w:rPr>
          <w:w w:val="95"/>
          <w:sz w:val="20"/>
        </w:rPr>
        <w:lastRenderedPageBreak/>
        <w:t>З-41</w:t>
      </w:r>
    </w:p>
    <w:p w:rsidR="00642F60" w:rsidRDefault="00642F60" w:rsidP="00642F60">
      <w:pPr>
        <w:spacing w:before="4" w:line="223" w:lineRule="auto"/>
        <w:ind w:left="184" w:right="162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торгівлі та маркетингу. Факультет харчових технологій, </w:t>
      </w:r>
      <w:proofErr w:type="spellStart"/>
      <w:r>
        <w:rPr>
          <w:sz w:val="18"/>
        </w:rPr>
        <w:t>готельно-</w:t>
      </w:r>
      <w:proofErr w:type="spellEnd"/>
      <w:r>
        <w:rPr>
          <w:sz w:val="18"/>
        </w:rPr>
        <w:t xml:space="preserve"> ресторанного та туристичного бізнесу. – Полтава : ПУЕТ, 2019. – 425 с.</w:t>
      </w:r>
    </w:p>
    <w:p w:rsidR="00642F60" w:rsidRDefault="00642F60" w:rsidP="00642F60">
      <w:pPr>
        <w:spacing w:before="105"/>
        <w:ind w:left="441"/>
        <w:rPr>
          <w:sz w:val="20"/>
        </w:rPr>
      </w:pPr>
      <w:r>
        <w:rPr>
          <w:sz w:val="20"/>
        </w:rPr>
        <w:t>ISBN 978-966-184-363-8</w:t>
      </w:r>
    </w:p>
    <w:p w:rsidR="00642F60" w:rsidRDefault="00642F60" w:rsidP="00642F60">
      <w:pPr>
        <w:spacing w:before="118" w:line="223" w:lineRule="auto"/>
        <w:ind w:left="155" w:right="159" w:firstLine="285"/>
        <w:jc w:val="both"/>
        <w:rPr>
          <w:sz w:val="16"/>
        </w:rPr>
      </w:pPr>
      <w:r>
        <w:rPr>
          <w:sz w:val="16"/>
        </w:rPr>
        <w:t xml:space="preserve">У збірнику представлено результати наукових досліджень магістрів </w:t>
      </w:r>
      <w:proofErr w:type="spellStart"/>
      <w:r>
        <w:rPr>
          <w:sz w:val="16"/>
        </w:rPr>
        <w:t>спе-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ціальностей</w:t>
      </w:r>
      <w:proofErr w:type="spellEnd"/>
      <w:r>
        <w:rPr>
          <w:sz w:val="16"/>
        </w:rPr>
        <w:t>: Підприємництво, торгівля та біржова діяльність освітні програми</w:t>
      </w:r>
    </w:p>
    <w:p w:rsidR="00642F60" w:rsidRDefault="00642F60" w:rsidP="00642F60">
      <w:pPr>
        <w:spacing w:line="223" w:lineRule="auto"/>
        <w:ind w:left="155" w:right="161"/>
        <w:jc w:val="both"/>
        <w:rPr>
          <w:sz w:val="16"/>
        </w:rPr>
      </w:pPr>
      <w:r>
        <w:rPr>
          <w:sz w:val="16"/>
        </w:rPr>
        <w:t xml:space="preserve">«Товарознавство та експертиза в митній справі» і «Товарознавство та </w:t>
      </w:r>
      <w:proofErr w:type="spellStart"/>
      <w:r>
        <w:rPr>
          <w:sz w:val="16"/>
        </w:rPr>
        <w:t>комер-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ційна</w:t>
      </w:r>
      <w:proofErr w:type="spellEnd"/>
      <w:r>
        <w:rPr>
          <w:sz w:val="16"/>
        </w:rPr>
        <w:t xml:space="preserve"> діяльність»; Маркетинг освітня програма «Маркетинг»;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ресторанна справа освітня програма «Готельно-ресторанна справа»; Харчові технології освітня програма «Технології в ресторанному господарстві»; Освітні, педагогічні науки освітня програма «Педагогіка вищої школи».</w:t>
      </w:r>
    </w:p>
    <w:p w:rsidR="00642F60" w:rsidRDefault="00642F60" w:rsidP="00642F60">
      <w:pPr>
        <w:spacing w:before="112"/>
        <w:ind w:left="2824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658.62:05.52]+640+338.48]](062.552)</w:t>
      </w:r>
    </w:p>
    <w:p w:rsidR="00642F60" w:rsidRDefault="00642F60" w:rsidP="00642F60">
      <w:pPr>
        <w:spacing w:before="114" w:line="223" w:lineRule="auto"/>
        <w:ind w:left="1141" w:right="144" w:firstLine="115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 За виклад, зміст і достовірність матеріалів відповідають</w:t>
      </w:r>
      <w:r>
        <w:rPr>
          <w:i/>
          <w:spacing w:val="-26"/>
          <w:sz w:val="16"/>
        </w:rPr>
        <w:t xml:space="preserve"> </w:t>
      </w:r>
      <w:r>
        <w:rPr>
          <w:i/>
          <w:sz w:val="16"/>
        </w:rPr>
        <w:t>автори</w:t>
      </w:r>
    </w:p>
    <w:p w:rsidR="00642F60" w:rsidRDefault="00642F60" w:rsidP="00642F60">
      <w:pPr>
        <w:spacing w:before="161" w:line="177" w:lineRule="exact"/>
        <w:ind w:right="225"/>
        <w:jc w:val="right"/>
        <w:rPr>
          <w:sz w:val="16"/>
        </w:rPr>
      </w:pPr>
      <w:r>
        <w:rPr>
          <w:sz w:val="16"/>
        </w:rPr>
        <w:t>© Вищий навчальний заклад</w:t>
      </w:r>
      <w:r>
        <w:rPr>
          <w:spacing w:val="-14"/>
          <w:sz w:val="16"/>
        </w:rPr>
        <w:t xml:space="preserve"> </w:t>
      </w:r>
      <w:r>
        <w:rPr>
          <w:sz w:val="16"/>
        </w:rPr>
        <w:t>Укоопспілки</w:t>
      </w:r>
    </w:p>
    <w:p w:rsidR="00642F60" w:rsidRDefault="00642F60" w:rsidP="00642F60">
      <w:pPr>
        <w:spacing w:line="170" w:lineRule="exact"/>
        <w:ind w:right="298"/>
        <w:jc w:val="right"/>
        <w:rPr>
          <w:sz w:val="16"/>
        </w:rPr>
      </w:pPr>
      <w:r>
        <w:rPr>
          <w:sz w:val="16"/>
        </w:rPr>
        <w:t>«Полтавський університет економіки і</w:t>
      </w:r>
    </w:p>
    <w:p w:rsidR="00642F60" w:rsidRDefault="00642F60" w:rsidP="00642F60">
      <w:pPr>
        <w:spacing w:line="170" w:lineRule="exact"/>
        <w:jc w:val="right"/>
        <w:rPr>
          <w:sz w:val="16"/>
        </w:rPr>
        <w:sectPr w:rsidR="00642F60">
          <w:type w:val="continuous"/>
          <w:pgSz w:w="8420" w:h="11900"/>
          <w:pgMar w:top="1100" w:right="1000" w:bottom="280" w:left="980" w:header="708" w:footer="708" w:gutter="0"/>
          <w:cols w:num="2" w:space="720" w:equalWidth="0">
            <w:col w:w="524" w:space="40"/>
            <w:col w:w="5876"/>
          </w:cols>
        </w:sectPr>
      </w:pPr>
    </w:p>
    <w:p w:rsidR="00642F60" w:rsidRDefault="00642F60" w:rsidP="00642F60">
      <w:pPr>
        <w:tabs>
          <w:tab w:val="left" w:pos="3500"/>
        </w:tabs>
        <w:spacing w:line="178" w:lineRule="exact"/>
        <w:ind w:left="152"/>
        <w:rPr>
          <w:sz w:val="16"/>
        </w:rPr>
      </w:pPr>
      <w:r>
        <w:rPr>
          <w:sz w:val="16"/>
        </w:rPr>
        <w:lastRenderedPageBreak/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978-966-184-363-8</w:t>
      </w:r>
      <w:r>
        <w:rPr>
          <w:sz w:val="16"/>
        </w:rPr>
        <w:tab/>
        <w:t>торгівлі»,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642F60" w:rsidRDefault="00642F60" w:rsidP="00642F60">
      <w:pPr>
        <w:pStyle w:val="Heading1"/>
        <w:spacing w:before="120" w:line="290" w:lineRule="auto"/>
        <w:ind w:left="2095" w:right="2105"/>
        <w:jc w:val="center"/>
      </w:pPr>
      <w:r>
        <w:rPr>
          <w:w w:val="105"/>
        </w:rPr>
        <w:t xml:space="preserve">Спеціальність </w:t>
      </w:r>
      <w:proofErr w:type="spellStart"/>
      <w:r>
        <w:rPr>
          <w:w w:val="110"/>
        </w:rPr>
        <w:t>Маркетиг</w:t>
      </w:r>
      <w:proofErr w:type="spellEnd"/>
    </w:p>
    <w:p w:rsidR="00642F60" w:rsidRDefault="00642F60" w:rsidP="00642F60">
      <w:pPr>
        <w:pStyle w:val="a3"/>
        <w:spacing w:before="4"/>
        <w:ind w:left="0" w:right="0" w:firstLine="0"/>
        <w:jc w:val="left"/>
        <w:rPr>
          <w:rFonts w:ascii="Arial"/>
          <w:b/>
          <w:sz w:val="17"/>
        </w:rPr>
      </w:pPr>
    </w:p>
    <w:p w:rsidR="00642F60" w:rsidRDefault="00642F60" w:rsidP="00642F60">
      <w:pPr>
        <w:spacing w:before="1" w:line="252" w:lineRule="exact"/>
        <w:ind w:left="152"/>
      </w:pPr>
      <w:proofErr w:type="spellStart"/>
      <w:r>
        <w:rPr>
          <w:b/>
          <w:i/>
        </w:rPr>
        <w:t>Atta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Kenzy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Kwaku</w:t>
      </w:r>
      <w:proofErr w:type="spellEnd"/>
      <w:r>
        <w:rPr>
          <w:b/>
          <w:i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</w:t>
      </w:r>
      <w:proofErr w:type="spellEnd"/>
    </w:p>
    <w:p w:rsidR="00642F60" w:rsidRDefault="00642F60" w:rsidP="00642F60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proofErr w:type="spellStart"/>
      <w:r>
        <w:t>satisfaction</w:t>
      </w:r>
      <w:proofErr w:type="spellEnd"/>
      <w:r>
        <w:t xml:space="preserve"> </w:t>
      </w:r>
      <w:proofErr w:type="spellStart"/>
      <w:r>
        <w:t>on</w:t>
      </w:r>
      <w:proofErr w:type="spellEnd"/>
      <w:r>
        <w:rPr>
          <w:spacing w:val="-6"/>
        </w:rPr>
        <w:t xml:space="preserve"> </w:t>
      </w:r>
      <w:proofErr w:type="spellStart"/>
      <w:r>
        <w:t>customer</w:t>
      </w:r>
      <w:proofErr w:type="spellEnd"/>
      <w:r>
        <w:rPr>
          <w:spacing w:val="-3"/>
        </w:rPr>
        <w:t xml:space="preserve"> </w:t>
      </w:r>
      <w:proofErr w:type="spellStart"/>
      <w:r>
        <w:t>retention</w:t>
      </w:r>
      <w:proofErr w:type="spellEnd"/>
      <w:r>
        <w:tab/>
        <w:t>68</w:t>
      </w:r>
    </w:p>
    <w:p w:rsidR="00642F60" w:rsidRDefault="00642F60" w:rsidP="00642F60">
      <w:pPr>
        <w:spacing w:before="121" w:line="252" w:lineRule="exact"/>
        <w:ind w:left="152"/>
      </w:pPr>
      <w:r>
        <w:rPr>
          <w:b/>
          <w:i/>
        </w:rPr>
        <w:t xml:space="preserve">Бойко С. С. </w:t>
      </w:r>
      <w:r>
        <w:t>Маркетингова діяльність</w:t>
      </w:r>
    </w:p>
    <w:p w:rsidR="00642F60" w:rsidRDefault="00642F60" w:rsidP="00642F60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підприємства</w:t>
      </w:r>
      <w:r>
        <w:rPr>
          <w:spacing w:val="-3"/>
        </w:rPr>
        <w:t xml:space="preserve"> </w:t>
      </w:r>
      <w:r>
        <w:t>будівельної</w:t>
      </w:r>
      <w:r>
        <w:rPr>
          <w:spacing w:val="-4"/>
        </w:rPr>
        <w:t xml:space="preserve"> </w:t>
      </w:r>
      <w:r>
        <w:t>галузі</w:t>
      </w:r>
      <w:r>
        <w:tab/>
        <w:t>71</w:t>
      </w:r>
    </w:p>
    <w:p w:rsidR="00642F60" w:rsidRDefault="00642F60" w:rsidP="00642F60">
      <w:pPr>
        <w:spacing w:before="119"/>
        <w:ind w:left="152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</w:rPr>
        <w:t xml:space="preserve"> В. Ю. </w:t>
      </w:r>
      <w:r>
        <w:t>Маркетингові дослідження</w:t>
      </w:r>
    </w:p>
    <w:p w:rsidR="00642F60" w:rsidRDefault="00642F60" w:rsidP="00642F60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будівельного</w:t>
      </w:r>
      <w:r>
        <w:rPr>
          <w:spacing w:val="-3"/>
        </w:rPr>
        <w:t xml:space="preserve"> </w:t>
      </w:r>
      <w:r>
        <w:t>підприємства</w:t>
      </w:r>
      <w:r>
        <w:tab/>
        <w:t>76</w:t>
      </w:r>
    </w:p>
    <w:p w:rsidR="00642F60" w:rsidRDefault="00642F60" w:rsidP="00642F60">
      <w:pPr>
        <w:tabs>
          <w:tab w:val="left" w:leader="dot" w:pos="6056"/>
        </w:tabs>
        <w:spacing w:before="119"/>
        <w:ind w:left="152"/>
      </w:pPr>
      <w:proofErr w:type="spellStart"/>
      <w:r>
        <w:rPr>
          <w:b/>
          <w:i/>
        </w:rPr>
        <w:t>Галібаренко</w:t>
      </w:r>
      <w:proofErr w:type="spellEnd"/>
      <w:r>
        <w:rPr>
          <w:b/>
          <w:i/>
        </w:rPr>
        <w:t xml:space="preserve"> В. С. </w:t>
      </w:r>
      <w:r>
        <w:t>Маркетингова</w:t>
      </w:r>
      <w:r>
        <w:rPr>
          <w:spacing w:val="-15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підприємства</w:t>
      </w:r>
      <w:r>
        <w:tab/>
        <w:t>81</w:t>
      </w:r>
    </w:p>
    <w:p w:rsidR="00642F60" w:rsidRDefault="00642F60" w:rsidP="00642F60">
      <w:pPr>
        <w:tabs>
          <w:tab w:val="left" w:leader="dot" w:pos="6056"/>
        </w:tabs>
        <w:spacing w:before="121"/>
        <w:ind w:left="152" w:right="160" w:hanging="1"/>
      </w:pPr>
      <w:proofErr w:type="spellStart"/>
      <w:r>
        <w:rPr>
          <w:b/>
          <w:i/>
        </w:rPr>
        <w:t>Дамаскіна</w:t>
      </w:r>
      <w:proofErr w:type="spellEnd"/>
      <w:r>
        <w:rPr>
          <w:b/>
          <w:i/>
        </w:rPr>
        <w:t xml:space="preserve"> Л. О. </w:t>
      </w:r>
      <w:r>
        <w:t>Управління товарною політикою  торговельного</w:t>
      </w:r>
      <w:r>
        <w:rPr>
          <w:spacing w:val="-4"/>
        </w:rPr>
        <w:t xml:space="preserve"> </w:t>
      </w:r>
      <w:r>
        <w:t>підприємства</w:t>
      </w:r>
      <w:r>
        <w:tab/>
      </w:r>
      <w:r>
        <w:rPr>
          <w:spacing w:val="-9"/>
        </w:rPr>
        <w:t>86</w:t>
      </w:r>
    </w:p>
    <w:p w:rsidR="00642F60" w:rsidRDefault="00642F60" w:rsidP="00642F60">
      <w:pPr>
        <w:spacing w:before="118"/>
        <w:ind w:left="152"/>
      </w:pPr>
      <w:r>
        <w:rPr>
          <w:b/>
          <w:i/>
        </w:rPr>
        <w:t xml:space="preserve">Добряк Р. О. </w:t>
      </w:r>
      <w:r>
        <w:t>Особливості формування</w:t>
      </w:r>
    </w:p>
    <w:p w:rsidR="00642F60" w:rsidRDefault="00642F60" w:rsidP="00642F60">
      <w:pPr>
        <w:pStyle w:val="a3"/>
        <w:tabs>
          <w:tab w:val="left" w:leader="dot" w:pos="6056"/>
        </w:tabs>
        <w:spacing w:before="1"/>
        <w:ind w:right="0" w:firstLine="0"/>
        <w:jc w:val="left"/>
      </w:pPr>
      <w:r>
        <w:t>бренду</w:t>
      </w:r>
      <w:r>
        <w:rPr>
          <w:spacing w:val="-4"/>
        </w:rPr>
        <w:t xml:space="preserve"> </w:t>
      </w:r>
      <w:r>
        <w:t>підприємства</w:t>
      </w:r>
      <w:r>
        <w:tab/>
        <w:t>90</w:t>
      </w:r>
    </w:p>
    <w:p w:rsidR="00642F60" w:rsidRDefault="00642F60" w:rsidP="00642F60">
      <w:pPr>
        <w:spacing w:before="119"/>
        <w:ind w:left="152"/>
      </w:pPr>
      <w:r>
        <w:rPr>
          <w:b/>
          <w:i/>
        </w:rPr>
        <w:t xml:space="preserve">Журавель Ю. В. </w:t>
      </w:r>
      <w:r>
        <w:t>Управління</w:t>
      </w:r>
    </w:p>
    <w:p w:rsidR="00642F60" w:rsidRDefault="00642F60" w:rsidP="00642F60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маркетингом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95</w:t>
      </w:r>
    </w:p>
    <w:p w:rsidR="00642F60" w:rsidRDefault="00642F60" w:rsidP="00642F60">
      <w:pPr>
        <w:spacing w:before="119" w:line="252" w:lineRule="exact"/>
        <w:ind w:left="152"/>
      </w:pPr>
      <w:r>
        <w:rPr>
          <w:b/>
          <w:i/>
        </w:rPr>
        <w:t xml:space="preserve">Левицька Ю. О. </w:t>
      </w:r>
      <w:r>
        <w:t>Маркетингові особливості</w:t>
      </w:r>
    </w:p>
    <w:p w:rsidR="00642F60" w:rsidRDefault="00642F60" w:rsidP="00642F60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роботи</w:t>
      </w:r>
      <w:r>
        <w:rPr>
          <w:spacing w:val="-4"/>
        </w:rPr>
        <w:t xml:space="preserve"> </w:t>
      </w:r>
      <w:r>
        <w:t>контакт-центру</w:t>
      </w:r>
      <w:r>
        <w:tab/>
        <w:t>100</w:t>
      </w:r>
    </w:p>
    <w:p w:rsidR="00642F60" w:rsidRDefault="00642F60" w:rsidP="00642F60">
      <w:pPr>
        <w:tabs>
          <w:tab w:val="left" w:leader="dot" w:pos="5946"/>
        </w:tabs>
        <w:spacing w:before="121"/>
        <w:ind w:left="152"/>
        <w:sectPr w:rsidR="00642F60">
          <w:footerReference w:type="even" r:id="rId11"/>
          <w:footerReference w:type="default" r:id="rId12"/>
          <w:pgSz w:w="8420" w:h="11900"/>
          <w:pgMar w:top="1080" w:right="1000" w:bottom="1340" w:left="980" w:header="0" w:footer="1154" w:gutter="0"/>
          <w:pgNumType w:start="420"/>
          <w:cols w:space="720"/>
        </w:sectPr>
      </w:pPr>
      <w:r>
        <w:rPr>
          <w:b/>
          <w:i/>
        </w:rPr>
        <w:t xml:space="preserve">Лукаш Г. О. </w:t>
      </w:r>
      <w:r>
        <w:t>Маркетинг у</w:t>
      </w:r>
      <w:r>
        <w:rPr>
          <w:spacing w:val="-12"/>
        </w:rPr>
        <w:t xml:space="preserve"> </w:t>
      </w:r>
      <w:r>
        <w:t>сфері</w:t>
      </w:r>
      <w:r>
        <w:rPr>
          <w:spacing w:val="-4"/>
        </w:rPr>
        <w:t xml:space="preserve"> </w:t>
      </w:r>
      <w:proofErr w:type="spellStart"/>
      <w:r>
        <w:t>інтернет-послуг</w:t>
      </w:r>
      <w:proofErr w:type="spellEnd"/>
      <w:r>
        <w:tab/>
        <w:t>105</w:t>
      </w:r>
    </w:p>
    <w:p w:rsidR="00642F60" w:rsidRDefault="00642F60" w:rsidP="00642F60">
      <w:pPr>
        <w:spacing w:before="66"/>
      </w:pPr>
      <w:r>
        <w:rPr>
          <w:b/>
          <w:i/>
        </w:rPr>
        <w:lastRenderedPageBreak/>
        <w:t xml:space="preserve">Макаренко А. С. </w:t>
      </w:r>
      <w:r>
        <w:t>Організація маркетингових</w:t>
      </w:r>
    </w:p>
    <w:p w:rsidR="00642F60" w:rsidRDefault="00642F60" w:rsidP="00642F60">
      <w:pPr>
        <w:pStyle w:val="a3"/>
        <w:tabs>
          <w:tab w:val="left" w:leader="dot" w:pos="5946"/>
        </w:tabs>
        <w:spacing w:before="2"/>
        <w:ind w:right="0" w:firstLine="0"/>
        <w:jc w:val="left"/>
      </w:pPr>
      <w:r>
        <w:t>досліджень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110</w:t>
      </w:r>
    </w:p>
    <w:p w:rsidR="00642F60" w:rsidRDefault="00642F60" w:rsidP="00642F60">
      <w:pPr>
        <w:tabs>
          <w:tab w:val="left" w:leader="dot" w:pos="5946"/>
        </w:tabs>
        <w:spacing w:before="119"/>
        <w:ind w:left="152"/>
      </w:pPr>
      <w:proofErr w:type="spellStart"/>
      <w:r>
        <w:rPr>
          <w:b/>
          <w:i/>
        </w:rPr>
        <w:t>Мизін</w:t>
      </w:r>
      <w:proofErr w:type="spellEnd"/>
      <w:r>
        <w:rPr>
          <w:b/>
          <w:i/>
        </w:rPr>
        <w:t xml:space="preserve"> Л. О. </w:t>
      </w:r>
      <w:r>
        <w:t>Комплекс маркетингу в</w:t>
      </w:r>
      <w:r>
        <w:rPr>
          <w:spacing w:val="-12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умовах</w:t>
      </w:r>
      <w:r>
        <w:tab/>
        <w:t>115</w:t>
      </w:r>
    </w:p>
    <w:p w:rsidR="00642F60" w:rsidRDefault="00642F60" w:rsidP="00642F60">
      <w:pPr>
        <w:pStyle w:val="a3"/>
        <w:tabs>
          <w:tab w:val="left" w:leader="dot" w:pos="5946"/>
        </w:tabs>
        <w:spacing w:before="121"/>
        <w:ind w:right="160" w:hanging="1"/>
        <w:jc w:val="left"/>
      </w:pPr>
      <w:r>
        <w:rPr>
          <w:b/>
          <w:i/>
        </w:rPr>
        <w:t xml:space="preserve">Романенко М. О. </w:t>
      </w:r>
      <w:r>
        <w:t>Взаємодія маркетингу та логістики в управлінні процесом продажів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</w:r>
      <w:r>
        <w:rPr>
          <w:spacing w:val="-7"/>
        </w:rPr>
        <w:t>121</w:t>
      </w:r>
    </w:p>
    <w:p w:rsidR="00642F60" w:rsidRDefault="00642F60" w:rsidP="00642F60">
      <w:pPr>
        <w:spacing w:before="121" w:line="252" w:lineRule="exact"/>
        <w:ind w:left="152"/>
      </w:pPr>
      <w:proofErr w:type="spellStart"/>
      <w:r>
        <w:rPr>
          <w:b/>
          <w:i/>
        </w:rPr>
        <w:t>Frank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Sakey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Jnr</w:t>
      </w:r>
      <w:proofErr w:type="spellEnd"/>
      <w:r>
        <w:rPr>
          <w:b/>
          <w:i/>
        </w:rPr>
        <w:t xml:space="preserve">.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branding</w:t>
      </w:r>
      <w:proofErr w:type="spellEnd"/>
    </w:p>
    <w:p w:rsidR="00642F60" w:rsidRDefault="00642F60" w:rsidP="00642F60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consumer’s</w:t>
      </w:r>
      <w:proofErr w:type="spellEnd"/>
      <w:r>
        <w:rPr>
          <w:spacing w:val="-7"/>
        </w:rPr>
        <w:t xml:space="preserve"> </w:t>
      </w:r>
      <w:proofErr w:type="spellStart"/>
      <w:r>
        <w:t>buying</w:t>
      </w:r>
      <w:proofErr w:type="spellEnd"/>
      <w:r>
        <w:rPr>
          <w:spacing w:val="-4"/>
        </w:rPr>
        <w:t xml:space="preserve"> </w:t>
      </w:r>
      <w:proofErr w:type="spellStart"/>
      <w:r>
        <w:t>behavior</w:t>
      </w:r>
      <w:proofErr w:type="spellEnd"/>
      <w:r>
        <w:tab/>
        <w:t>126</w:t>
      </w:r>
    </w:p>
    <w:p w:rsidR="00642F60" w:rsidRDefault="00642F60" w:rsidP="00642F60"/>
    <w:p w:rsidR="00642F60" w:rsidRDefault="00642F60">
      <w:pPr>
        <w:widowControl/>
        <w:autoSpaceDE/>
        <w:autoSpaceDN/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217A16" w:rsidRDefault="00217A16" w:rsidP="00217A16">
      <w:pPr>
        <w:spacing w:before="70"/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УДК 339.138</w:t>
      </w:r>
    </w:p>
    <w:p w:rsidR="00217A16" w:rsidRDefault="00217A16" w:rsidP="00217A16">
      <w:pPr>
        <w:pStyle w:val="Heading1"/>
        <w:ind w:left="1837" w:right="1539" w:hanging="293"/>
      </w:pPr>
      <w:r>
        <w:t>ОСОБЛИВОСТІ ФОРМУВАННЯ БРЕНДУ ПІДПРИЄМСТВА</w:t>
      </w:r>
    </w:p>
    <w:p w:rsidR="00217A16" w:rsidRDefault="00217A16" w:rsidP="00217A16">
      <w:pPr>
        <w:tabs>
          <w:tab w:val="left" w:pos="1671"/>
          <w:tab w:val="left" w:pos="2665"/>
          <w:tab w:val="left" w:pos="4230"/>
          <w:tab w:val="left" w:pos="5531"/>
        </w:tabs>
        <w:spacing w:before="120"/>
        <w:ind w:left="152" w:right="164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Р.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О.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Добряк,</w:t>
      </w:r>
      <w:r>
        <w:rPr>
          <w:sz w:val="20"/>
        </w:rPr>
        <w:tab/>
      </w:r>
      <w:r>
        <w:rPr>
          <w:rFonts w:ascii="Arial" w:hAnsi="Arial"/>
          <w:i/>
          <w:sz w:val="20"/>
        </w:rPr>
        <w:t>магістр</w:t>
      </w:r>
      <w:r>
        <w:rPr>
          <w:sz w:val="20"/>
        </w:rPr>
        <w:tab/>
      </w:r>
      <w:r>
        <w:rPr>
          <w:rFonts w:ascii="Arial" w:hAnsi="Arial"/>
          <w:i/>
          <w:sz w:val="20"/>
        </w:rPr>
        <w:t>спеціальності</w:t>
      </w:r>
      <w:r>
        <w:rPr>
          <w:sz w:val="20"/>
        </w:rPr>
        <w:tab/>
      </w:r>
      <w:r>
        <w:rPr>
          <w:rFonts w:ascii="Arial" w:hAnsi="Arial"/>
          <w:i/>
          <w:sz w:val="20"/>
        </w:rPr>
        <w:t>Маркетинг</w:t>
      </w:r>
      <w:r>
        <w:rPr>
          <w:sz w:val="20"/>
        </w:rPr>
        <w:tab/>
      </w:r>
      <w:r>
        <w:rPr>
          <w:rFonts w:ascii="Arial" w:hAnsi="Arial"/>
          <w:i/>
          <w:spacing w:val="-4"/>
          <w:sz w:val="20"/>
        </w:rPr>
        <w:t xml:space="preserve">освітня </w:t>
      </w:r>
      <w:r>
        <w:rPr>
          <w:rFonts w:ascii="Arial" w:hAnsi="Arial"/>
          <w:i/>
          <w:sz w:val="20"/>
        </w:rPr>
        <w:t>програма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«Маркетинг»</w:t>
      </w:r>
    </w:p>
    <w:p w:rsidR="00217A16" w:rsidRDefault="00217A16" w:rsidP="00217A16">
      <w:pPr>
        <w:spacing w:before="1"/>
        <w:ind w:left="15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Н. В. Карпенко, </w:t>
      </w:r>
      <w:r>
        <w:rPr>
          <w:rFonts w:ascii="Arial" w:hAnsi="Arial"/>
          <w:i/>
          <w:sz w:val="20"/>
        </w:rPr>
        <w:t>д. е. н., професор – науковий керівник</w:t>
      </w:r>
    </w:p>
    <w:p w:rsidR="00217A16" w:rsidRDefault="00217A16" w:rsidP="00217A16">
      <w:pPr>
        <w:pStyle w:val="a3"/>
        <w:spacing w:before="119"/>
        <w:ind w:right="156"/>
      </w:pPr>
      <w:r>
        <w:rPr>
          <w:b/>
        </w:rPr>
        <w:t xml:space="preserve">Анотація. </w:t>
      </w:r>
      <w:r>
        <w:t xml:space="preserve">У статті розглянуто необхідність розробки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нізаційно-економічного</w:t>
      </w:r>
      <w:proofErr w:type="spellEnd"/>
      <w:r>
        <w:t xml:space="preserve"> механізму управління брендами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. Визначено елементи та етапи реалізації механізму </w:t>
      </w:r>
      <w:proofErr w:type="spellStart"/>
      <w:r>
        <w:t>управ-</w:t>
      </w:r>
      <w:proofErr w:type="spellEnd"/>
      <w:r>
        <w:t xml:space="preserve"> </w:t>
      </w:r>
      <w:proofErr w:type="spellStart"/>
      <w:r>
        <w:t>ління</w:t>
      </w:r>
      <w:proofErr w:type="spellEnd"/>
      <w:r>
        <w:t xml:space="preserve"> брендами.</w:t>
      </w:r>
    </w:p>
    <w:p w:rsidR="00217A16" w:rsidRDefault="00217A16" w:rsidP="00217A16">
      <w:pPr>
        <w:pStyle w:val="a3"/>
      </w:pPr>
      <w:r>
        <w:rPr>
          <w:b/>
        </w:rPr>
        <w:t xml:space="preserve">Ключові слова: </w:t>
      </w:r>
      <w:r>
        <w:t xml:space="preserve">бренд, управління брендом, </w:t>
      </w:r>
      <w:proofErr w:type="spellStart"/>
      <w:r>
        <w:t>організаційно-</w:t>
      </w:r>
      <w:proofErr w:type="spellEnd"/>
      <w:r>
        <w:t xml:space="preserve"> економічний механізм</w:t>
      </w:r>
    </w:p>
    <w:p w:rsidR="00217A16" w:rsidRDefault="00217A16" w:rsidP="00217A16">
      <w:pPr>
        <w:pStyle w:val="a3"/>
      </w:pPr>
      <w:r>
        <w:rPr>
          <w:b/>
        </w:rPr>
        <w:t xml:space="preserve">Постановка проблеми. </w:t>
      </w:r>
      <w:proofErr w:type="spellStart"/>
      <w:r>
        <w:t>Висококонкурентний</w:t>
      </w:r>
      <w:proofErr w:type="spellEnd"/>
      <w:r>
        <w:t xml:space="preserve"> ринок </w:t>
      </w:r>
      <w:proofErr w:type="spellStart"/>
      <w:r>
        <w:t>спожив-</w:t>
      </w:r>
      <w:proofErr w:type="spellEnd"/>
      <w:r>
        <w:t xml:space="preserve"> </w:t>
      </w:r>
      <w:proofErr w:type="spellStart"/>
      <w:r>
        <w:t>чих</w:t>
      </w:r>
      <w:proofErr w:type="spellEnd"/>
      <w:r>
        <w:t xml:space="preserve"> товарів та послуг, постійна боротьба за прихильність </w:t>
      </w:r>
      <w:proofErr w:type="spellStart"/>
      <w:r>
        <w:t>покуп-</w:t>
      </w:r>
      <w:proofErr w:type="spellEnd"/>
      <w:r>
        <w:t xml:space="preserve"> </w:t>
      </w:r>
      <w:proofErr w:type="spellStart"/>
      <w:r>
        <w:t>ців</w:t>
      </w:r>
      <w:proofErr w:type="spellEnd"/>
      <w:r>
        <w:t xml:space="preserve">, насиченість інформаційних та рекламних каналів зумовлює гостру необхідність відрізнятися від конкурентів. Бренд та процес його створення набуває все більш професійних підходів, українські виробники починають усвідомлювати велику роль нематеріальних активів у вартості компанії. Економічні кризи демонструють важливість наявності сильного бренду, що дає можливість його володарям утриматися на ринку та зберегти свою цільову аудиторію прихильників. Аналіз сучасних </w:t>
      </w:r>
      <w:proofErr w:type="spellStart"/>
      <w:r>
        <w:t>тенден-</w:t>
      </w:r>
      <w:proofErr w:type="spellEnd"/>
      <w:r>
        <w:t xml:space="preserve"> цій свідчить про те, що все частіше за допомогою у формуванні бренду вітчизняні виробники звертаються до сторонніх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тингових</w:t>
      </w:r>
      <w:proofErr w:type="spellEnd"/>
      <w:r>
        <w:t xml:space="preserve"> агенцій, які мають досвід у </w:t>
      </w:r>
      <w:proofErr w:type="spellStart"/>
      <w:r>
        <w:t>брендингу</w:t>
      </w:r>
      <w:proofErr w:type="spellEnd"/>
      <w:r>
        <w:t xml:space="preserve"> та можуть незалежно оцінити стан та перспективи розвитку компанії.</w:t>
      </w:r>
    </w:p>
    <w:p w:rsidR="00217A16" w:rsidRDefault="00217A16" w:rsidP="00217A16">
      <w:pPr>
        <w:pStyle w:val="a3"/>
        <w:ind w:right="160"/>
      </w:pPr>
      <w:r>
        <w:rPr>
          <w:b/>
        </w:rPr>
        <w:t xml:space="preserve">Аналіз останніх досліджень і публікацій. </w:t>
      </w:r>
      <w:r>
        <w:t xml:space="preserve">Бренд та процес його формування досліджували у своїх працях такі вітчизняні на закордонні  науковці  як  В. В. </w:t>
      </w:r>
      <w:proofErr w:type="spellStart"/>
      <w:r>
        <w:t>Герасименко</w:t>
      </w:r>
      <w:proofErr w:type="spellEnd"/>
      <w:r>
        <w:t xml:space="preserve">,  Ж.-Н. </w:t>
      </w:r>
      <w:proofErr w:type="spellStart"/>
      <w:r>
        <w:t>Капферер</w:t>
      </w:r>
      <w:proofErr w:type="spellEnd"/>
      <w:r>
        <w:t xml:space="preserve">, А. В. Крилов,    М. В. </w:t>
      </w:r>
      <w:proofErr w:type="spellStart"/>
      <w:r>
        <w:t>Лео</w:t>
      </w:r>
      <w:proofErr w:type="spellEnd"/>
      <w:r>
        <w:t xml:space="preserve">,    О. В. Морозов,    М. С. </w:t>
      </w:r>
      <w:proofErr w:type="spellStart"/>
      <w:r>
        <w:t>Очковська</w:t>
      </w:r>
      <w:proofErr w:type="spellEnd"/>
      <w:r>
        <w:t xml:space="preserve">, Е. </w:t>
      </w:r>
      <w:proofErr w:type="spellStart"/>
      <w:r>
        <w:t>Райс</w:t>
      </w:r>
      <w:proofErr w:type="spellEnd"/>
      <w:r>
        <w:t xml:space="preserve">, М. </w:t>
      </w:r>
      <w:proofErr w:type="spellStart"/>
      <w:r>
        <w:t>Саатчи</w:t>
      </w:r>
      <w:proofErr w:type="spellEnd"/>
      <w:r>
        <w:t xml:space="preserve">, Л. М. Шульгіна та ін. Важливість бренду у структурі активів підприємства не викликає сумніві у </w:t>
      </w:r>
      <w:proofErr w:type="spellStart"/>
      <w:r>
        <w:t>вітчиз-</w:t>
      </w:r>
      <w:proofErr w:type="spellEnd"/>
      <w:r>
        <w:t xml:space="preserve"> </w:t>
      </w:r>
      <w:proofErr w:type="spellStart"/>
      <w:r>
        <w:t>няних</w:t>
      </w:r>
      <w:proofErr w:type="spellEnd"/>
      <w:r>
        <w:t xml:space="preserve"> виробників. Але технології та принципи формування брендів потребують вивчення, систематизації та постійного вдосконалення.</w:t>
      </w:r>
    </w:p>
    <w:p w:rsidR="00217A16" w:rsidRDefault="00217A16" w:rsidP="00217A16">
      <w:pPr>
        <w:widowControl/>
        <w:autoSpaceDE/>
        <w:autoSpaceDN/>
        <w:sectPr w:rsidR="00217A16">
          <w:pgSz w:w="8420" w:h="11900"/>
          <w:pgMar w:top="1060" w:right="1000" w:bottom="1340" w:left="980" w:header="0" w:footer="1154" w:gutter="0"/>
          <w:pgNumType w:start="90"/>
          <w:cols w:space="720"/>
        </w:sectPr>
      </w:pPr>
    </w:p>
    <w:p w:rsidR="00217A16" w:rsidRDefault="00217A16" w:rsidP="00217A16">
      <w:pPr>
        <w:pStyle w:val="a3"/>
        <w:spacing w:before="66"/>
      </w:pPr>
      <w:r>
        <w:rPr>
          <w:b/>
        </w:rPr>
        <w:lastRenderedPageBreak/>
        <w:t xml:space="preserve">Формулювання мети. </w:t>
      </w:r>
      <w:r>
        <w:t xml:space="preserve">Метою статті є визначення сучасних тенденцій та особливостей створення брендів, що </w:t>
      </w:r>
      <w:proofErr w:type="spellStart"/>
      <w:r>
        <w:t>використо-</w:t>
      </w:r>
      <w:proofErr w:type="spellEnd"/>
      <w:r>
        <w:t xml:space="preserve"> </w:t>
      </w:r>
      <w:proofErr w:type="spellStart"/>
      <w:r>
        <w:t>вують</w:t>
      </w:r>
      <w:proofErr w:type="spellEnd"/>
      <w:r>
        <w:t xml:space="preserve"> агенції при наданні послуг з </w:t>
      </w:r>
      <w:proofErr w:type="spellStart"/>
      <w:r>
        <w:t>брендоутворення</w:t>
      </w:r>
      <w:proofErr w:type="spellEnd"/>
      <w:r>
        <w:t>.</w:t>
      </w:r>
    </w:p>
    <w:p w:rsidR="00217A16" w:rsidRDefault="00217A16" w:rsidP="00217A16">
      <w:pPr>
        <w:pStyle w:val="a3"/>
        <w:spacing w:before="2"/>
      </w:pPr>
      <w:r>
        <w:rPr>
          <w:b/>
        </w:rPr>
        <w:t xml:space="preserve">Виклад основного матеріалу дослідження. </w:t>
      </w:r>
      <w:r>
        <w:t xml:space="preserve">Згідно з [1] </w:t>
      </w:r>
      <w:proofErr w:type="spellStart"/>
      <w:r>
        <w:t>сут-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маркетингу полягає у втіленні в психологію споживача чітких уявлень про бренд. В основі добре продуманої програми </w:t>
      </w:r>
      <w:proofErr w:type="spellStart"/>
      <w:r>
        <w:t>брендингу</w:t>
      </w:r>
      <w:proofErr w:type="spellEnd"/>
      <w:r>
        <w:t xml:space="preserve"> лежить концепція унікальності, неповторності, що формує у потенційного споживача переконання, що іншого подібного товару на ринку не існує. Але в сучасних умовах жорсткої конкуренції на ринку споживчих товарів та послуг необхідно докласти особливих зусиль для того щоб </w:t>
      </w:r>
      <w:proofErr w:type="spellStart"/>
      <w:r>
        <w:t>нескін-</w:t>
      </w:r>
      <w:proofErr w:type="spellEnd"/>
      <w:r>
        <w:t xml:space="preserve"> </w:t>
      </w:r>
      <w:proofErr w:type="spellStart"/>
      <w:r>
        <w:t>ченному</w:t>
      </w:r>
      <w:proofErr w:type="spellEnd"/>
      <w:r>
        <w:t xml:space="preserve"> потоці рекламної інформації пригорнути увагу до свого бренду. Сучасні дослідники поняття «бренд» визначають його як [2, с. 12] маркетинговий інструмент підприємства, який </w:t>
      </w:r>
      <w:proofErr w:type="spellStart"/>
      <w:r>
        <w:t>одно-</w:t>
      </w:r>
      <w:proofErr w:type="spellEnd"/>
      <w:r>
        <w:t xml:space="preserve"> </w:t>
      </w:r>
      <w:proofErr w:type="spellStart"/>
      <w:r>
        <w:t>часно</w:t>
      </w:r>
      <w:proofErr w:type="spellEnd"/>
      <w:r>
        <w:t xml:space="preserve"> є цінним фінансовим активом, оскільки спонукає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вачів</w:t>
      </w:r>
      <w:proofErr w:type="spellEnd"/>
      <w:r>
        <w:t xml:space="preserve"> здійснювати купівлі, під впливом сформованого у них сильного асоціативного сприйняття сутності товару/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. Однак, сильне асоціативне сприйняття у споживачів не виникає спонтанно, а цілеспрямовано формується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ємством</w:t>
      </w:r>
      <w:proofErr w:type="spellEnd"/>
      <w:r>
        <w:t xml:space="preserve">, і цей процес отримав назву </w:t>
      </w:r>
      <w:proofErr w:type="spellStart"/>
      <w:r>
        <w:t>брендинг</w:t>
      </w:r>
      <w:proofErr w:type="spellEnd"/>
      <w:r>
        <w:t xml:space="preserve">. В своєму </w:t>
      </w:r>
      <w:proofErr w:type="spellStart"/>
      <w:r>
        <w:t>став-</w:t>
      </w:r>
      <w:proofErr w:type="spellEnd"/>
      <w:r>
        <w:t xml:space="preserve"> ленні </w:t>
      </w:r>
      <w:proofErr w:type="spellStart"/>
      <w:r>
        <w:t>брендинг</w:t>
      </w:r>
      <w:proofErr w:type="spellEnd"/>
      <w:r>
        <w:t xml:space="preserve"> пройшов на думку [3] три основні етапи </w:t>
      </w:r>
      <w:proofErr w:type="spellStart"/>
      <w:r>
        <w:t>роз-</w:t>
      </w:r>
      <w:proofErr w:type="spellEnd"/>
      <w:r>
        <w:t xml:space="preserve"> витку:</w:t>
      </w:r>
    </w:p>
    <w:p w:rsidR="00217A16" w:rsidRDefault="00217A16" w:rsidP="00217A16">
      <w:pPr>
        <w:pStyle w:val="a5"/>
        <w:numPr>
          <w:ilvl w:val="1"/>
          <w:numId w:val="1"/>
        </w:numPr>
        <w:tabs>
          <w:tab w:val="left" w:pos="657"/>
        </w:tabs>
        <w:ind w:right="159" w:firstLine="283"/>
      </w:pPr>
      <w:proofErr w:type="spellStart"/>
      <w:r>
        <w:t>Доіндустріальний</w:t>
      </w:r>
      <w:proofErr w:type="spellEnd"/>
      <w:r>
        <w:t xml:space="preserve">. Перший етап потенційного життя </w:t>
      </w:r>
      <w:proofErr w:type="spellStart"/>
      <w:r>
        <w:t>брен-</w:t>
      </w:r>
      <w:proofErr w:type="spellEnd"/>
      <w:r>
        <w:t xml:space="preserve"> дів у звичайних товарах, був відзначений наступними рисами аграрного суспільства: регіональна автономія, роздробленість невеликих адміністративних суб’єктів, культурна монополія правлячого класу, вертикальна інтеграція та членство у </w:t>
      </w:r>
      <w:proofErr w:type="spellStart"/>
      <w:r>
        <w:t>суспіль-</w:t>
      </w:r>
      <w:proofErr w:type="spellEnd"/>
      <w:r>
        <w:t xml:space="preserve"> </w:t>
      </w:r>
      <w:proofErr w:type="spellStart"/>
      <w:r>
        <w:t>стві</w:t>
      </w:r>
      <w:proofErr w:type="spellEnd"/>
      <w:r>
        <w:t xml:space="preserve"> відповідно родині, касті, релігії. Товари ще не були </w:t>
      </w:r>
      <w:proofErr w:type="spellStart"/>
      <w:r>
        <w:t>виз-</w:t>
      </w:r>
      <w:proofErr w:type="spellEnd"/>
      <w:r>
        <w:t xml:space="preserve"> </w:t>
      </w:r>
      <w:proofErr w:type="spellStart"/>
      <w:r>
        <w:t>начені</w:t>
      </w:r>
      <w:proofErr w:type="spellEnd"/>
      <w:r>
        <w:t xml:space="preserve"> та пов’язані з споживачем психологічно чи емоційно, не було утворено їх індивідуально-особистий характер. Продукти у </w:t>
      </w:r>
      <w:proofErr w:type="spellStart"/>
      <w:r>
        <w:t>доіндустріальному</w:t>
      </w:r>
      <w:proofErr w:type="spellEnd"/>
      <w:r>
        <w:t xml:space="preserve"> суспільстві виконували виключно утилітарні функції. Таким чином, товари обслуговували лише нагальні матеріальні</w:t>
      </w:r>
      <w:r>
        <w:rPr>
          <w:spacing w:val="-3"/>
        </w:rPr>
        <w:t xml:space="preserve"> </w:t>
      </w:r>
      <w:r>
        <w:t>потреби.</w:t>
      </w:r>
    </w:p>
    <w:p w:rsidR="00217A16" w:rsidRDefault="00217A16" w:rsidP="00217A16">
      <w:pPr>
        <w:pStyle w:val="a5"/>
        <w:numPr>
          <w:ilvl w:val="1"/>
          <w:numId w:val="1"/>
        </w:numPr>
        <w:tabs>
          <w:tab w:val="left" w:pos="657"/>
        </w:tabs>
        <w:ind w:right="160" w:firstLine="283"/>
      </w:pPr>
      <w:r>
        <w:t xml:space="preserve">На другому, індустріальному етапі, зі становленням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мисловості</w:t>
      </w:r>
      <w:proofErr w:type="spellEnd"/>
      <w:r>
        <w:t>, та її ростом, зникненням ремісничого виробництва товари стають все більш стандартними, уніфікованими</w:t>
      </w:r>
      <w:r>
        <w:rPr>
          <w:spacing w:val="4"/>
        </w:rPr>
        <w:t xml:space="preserve"> </w:t>
      </w:r>
      <w:r>
        <w:t>та</w:t>
      </w:r>
    </w:p>
    <w:p w:rsidR="00217A16" w:rsidRDefault="00217A16" w:rsidP="00217A16">
      <w:pPr>
        <w:widowControl/>
        <w:autoSpaceDE/>
        <w:autoSpaceDN/>
        <w:sectPr w:rsidR="00217A16">
          <w:pgSz w:w="8420" w:h="11900"/>
          <w:pgMar w:top="1060" w:right="1000" w:bottom="1340" w:left="980" w:header="0" w:footer="1154" w:gutter="0"/>
          <w:cols w:space="720"/>
        </w:sectPr>
      </w:pPr>
    </w:p>
    <w:p w:rsidR="00217A16" w:rsidRDefault="00217A16" w:rsidP="00217A16">
      <w:pPr>
        <w:pStyle w:val="a3"/>
        <w:spacing w:before="66"/>
        <w:ind w:firstLine="0"/>
      </w:pPr>
      <w:r>
        <w:lastRenderedPageBreak/>
        <w:t xml:space="preserve">технологічними. Виробництво поступово стає масовим та більш дешевим, звідси виникає та починає складатися масове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, як необхідне для збуту масових товарів з допомогою маркетингу. Товарам схожім за ціною та якістю не залишається нічого іншого як поступово заміщувати свої фізичні атрибути на емоційні, соціальні, естетичні. Володіння </w:t>
      </w:r>
      <w:proofErr w:type="spellStart"/>
      <w:r>
        <w:t>брендинговим</w:t>
      </w:r>
      <w:proofErr w:type="spellEnd"/>
      <w:r>
        <w:t xml:space="preserve"> </w:t>
      </w:r>
      <w:proofErr w:type="spellStart"/>
      <w:r>
        <w:t>продук-</w:t>
      </w:r>
      <w:proofErr w:type="spellEnd"/>
      <w:r>
        <w:t xml:space="preserve"> том стає невід’ємною частиною вже не стільки задоволення фізичного, скільки соціального та психологічного комфорту. Під впливом ідей сильних брендів та ідей індустріального </w:t>
      </w:r>
      <w:proofErr w:type="spellStart"/>
      <w:r>
        <w:t>спожив-</w:t>
      </w:r>
      <w:proofErr w:type="spellEnd"/>
      <w:r>
        <w:t xml:space="preserve"> чого суспільства виникає зміна моральних норм </w:t>
      </w:r>
      <w:proofErr w:type="spellStart"/>
      <w:r>
        <w:t>людини-спожи-</w:t>
      </w:r>
      <w:proofErr w:type="spellEnd"/>
      <w:r>
        <w:t xml:space="preserve"> </w:t>
      </w:r>
      <w:proofErr w:type="spellStart"/>
      <w:r>
        <w:t>вача</w:t>
      </w:r>
      <w:proofErr w:type="spellEnd"/>
      <w:r>
        <w:t>. Тепер цінності починають більшою мірою реалізовуватися через споживчу культуру та особливі цінності бренду.</w:t>
      </w:r>
    </w:p>
    <w:p w:rsidR="00217A16" w:rsidRDefault="00217A16" w:rsidP="00217A16">
      <w:pPr>
        <w:pStyle w:val="a5"/>
        <w:numPr>
          <w:ilvl w:val="1"/>
          <w:numId w:val="1"/>
        </w:numPr>
        <w:tabs>
          <w:tab w:val="left" w:pos="657"/>
        </w:tabs>
        <w:spacing w:before="1"/>
        <w:ind w:right="158" w:firstLine="283"/>
      </w:pPr>
      <w:r>
        <w:t xml:space="preserve">Важливими характеристиками третього етапу –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ційного</w:t>
      </w:r>
      <w:proofErr w:type="spellEnd"/>
      <w:r>
        <w:t xml:space="preserve"> суспільства є збільшення ритму та швидкості життя. Інформаційні технології дозволяють ліквідувати масштабні виробництва, </w:t>
      </w:r>
      <w:proofErr w:type="spellStart"/>
      <w:r>
        <w:t>диверсифікувати</w:t>
      </w:r>
      <w:proofErr w:type="spellEnd"/>
      <w:r>
        <w:t xml:space="preserve"> їх. З’являється велика кількість різних товарів, відмінних один від одного, принаймні на перший погляд. Змінюється й спосіб життя людини, головне – людина перестає мати сталість на все життя, все може змінюватися </w:t>
      </w:r>
      <w:proofErr w:type="spellStart"/>
      <w:r>
        <w:t>над-</w:t>
      </w:r>
      <w:proofErr w:type="spellEnd"/>
      <w:r>
        <w:t xml:space="preserve"> звичайно швидко. Бренд подається комплексно на великій </w:t>
      </w:r>
      <w:proofErr w:type="spellStart"/>
      <w:r>
        <w:t>кіль-</w:t>
      </w:r>
      <w:proofErr w:type="spellEnd"/>
      <w:r>
        <w:t xml:space="preserve"> кості рівнім піраміди О. </w:t>
      </w:r>
      <w:proofErr w:type="spellStart"/>
      <w:r>
        <w:t>Маслоу</w:t>
      </w:r>
      <w:proofErr w:type="spellEnd"/>
      <w:r>
        <w:t xml:space="preserve">. Торгівельні марки починають об’єднувати все більше товарних категорій. Споживач починає бачити в брендах можливість до самоповаги, самовираження та самореалізації. Все комунікації бренду не стільки інформують споживача про властивості та атрибути товару, скільки </w:t>
      </w:r>
      <w:proofErr w:type="spellStart"/>
      <w:r>
        <w:t>викли-</w:t>
      </w:r>
      <w:proofErr w:type="spellEnd"/>
      <w:r>
        <w:t xml:space="preserve"> </w:t>
      </w:r>
      <w:proofErr w:type="spellStart"/>
      <w:r>
        <w:t>кають</w:t>
      </w:r>
      <w:proofErr w:type="spellEnd"/>
      <w:r>
        <w:t xml:space="preserve"> емоції та долучають споживача до того стилю життя, який у найбільшій мірі відповідає </w:t>
      </w:r>
      <w:proofErr w:type="spellStart"/>
      <w:r>
        <w:t>вибудованому</w:t>
      </w:r>
      <w:proofErr w:type="spellEnd"/>
      <w:r>
        <w:rPr>
          <w:spacing w:val="-14"/>
        </w:rPr>
        <w:t xml:space="preserve"> </w:t>
      </w:r>
      <w:r>
        <w:t>бренду.</w:t>
      </w:r>
    </w:p>
    <w:p w:rsidR="00217A16" w:rsidRDefault="00217A16" w:rsidP="00217A16">
      <w:pPr>
        <w:pStyle w:val="a3"/>
        <w:spacing w:before="2"/>
        <w:ind w:right="157"/>
      </w:pPr>
      <w:r>
        <w:t xml:space="preserve">Стосовно сучасного стану вітчизняного процесу створення брендів можна вважити, що ми знаходимося у перехідному становищі між індустріальним та інформаційним періодами. Всі бренди-лідери створювались із залученням рекламних та </w:t>
      </w:r>
      <w:proofErr w:type="spellStart"/>
      <w:r>
        <w:t>брен-</w:t>
      </w:r>
      <w:proofErr w:type="spellEnd"/>
      <w:r>
        <w:t xml:space="preserve"> </w:t>
      </w:r>
      <w:proofErr w:type="spellStart"/>
      <w:r>
        <w:t>дингових</w:t>
      </w:r>
      <w:proofErr w:type="spellEnd"/>
      <w:r>
        <w:t xml:space="preserve"> агенцій. Поява даного виду маркетингових послуг також стимулює розвиток якості брендів та їх швидке </w:t>
      </w:r>
      <w:proofErr w:type="spellStart"/>
      <w:r>
        <w:t>просу-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на ринку. На ринку України існує велика кількість </w:t>
      </w:r>
      <w:proofErr w:type="spellStart"/>
      <w:r>
        <w:t>аген-</w:t>
      </w:r>
      <w:proofErr w:type="spellEnd"/>
      <w:r>
        <w:t xml:space="preserve"> цій, що займаються формуванням брендів, саме вони є носіями сучасних технологій та світоглядних тенденцій, використання</w:t>
      </w:r>
    </w:p>
    <w:p w:rsidR="00217A16" w:rsidRDefault="00217A16" w:rsidP="00217A16">
      <w:pPr>
        <w:widowControl/>
        <w:autoSpaceDE/>
        <w:autoSpaceDN/>
        <w:sectPr w:rsidR="00217A16">
          <w:pgSz w:w="8420" w:h="11900"/>
          <w:pgMar w:top="1060" w:right="1000" w:bottom="1340" w:left="980" w:header="0" w:footer="1154" w:gutter="0"/>
          <w:cols w:space="720"/>
        </w:sectPr>
      </w:pPr>
    </w:p>
    <w:p w:rsidR="00217A16" w:rsidRDefault="00217A16" w:rsidP="00217A16">
      <w:pPr>
        <w:pStyle w:val="a3"/>
        <w:spacing w:before="66"/>
        <w:ind w:hanging="1"/>
      </w:pPr>
      <w:r>
        <w:lastRenderedPageBreak/>
        <w:t xml:space="preserve">яких наближує українських виробників до третього етапу </w:t>
      </w:r>
      <w:proofErr w:type="spellStart"/>
      <w:r>
        <w:t>роз-</w:t>
      </w:r>
      <w:proofErr w:type="spellEnd"/>
      <w:r>
        <w:t xml:space="preserve"> витку брендів – інформаційного. Сучасний бренд формується з п’яти  елементів,  які  створюють   набор   послідовних   рівнів [5, c. 52–58]. Кожному рівню відповідає питання, на яке </w:t>
      </w:r>
      <w:proofErr w:type="spellStart"/>
      <w:r>
        <w:t>необ-</w:t>
      </w:r>
      <w:proofErr w:type="spellEnd"/>
      <w:r>
        <w:t xml:space="preserve"> </w:t>
      </w:r>
      <w:proofErr w:type="spellStart"/>
      <w:r>
        <w:t>хідно</w:t>
      </w:r>
      <w:proofErr w:type="spellEnd"/>
      <w:r>
        <w:t xml:space="preserve"> відповісти. Всі елементи разом формують «Колесо бренду»:</w:t>
      </w:r>
    </w:p>
    <w:p w:rsidR="00217A16" w:rsidRDefault="00217A16" w:rsidP="00217A16">
      <w:pPr>
        <w:pStyle w:val="a3"/>
        <w:spacing w:before="2"/>
        <w:ind w:right="160"/>
      </w:pPr>
      <w:r>
        <w:t xml:space="preserve">Перший елемент – це сутність бренду. На етапі його </w:t>
      </w:r>
      <w:proofErr w:type="spellStart"/>
      <w:r>
        <w:t>фор-</w:t>
      </w:r>
      <w:proofErr w:type="spellEnd"/>
      <w:r>
        <w:t xml:space="preserve"> </w:t>
      </w:r>
      <w:proofErr w:type="spellStart"/>
      <w:r>
        <w:t>мування</w:t>
      </w:r>
      <w:proofErr w:type="spellEnd"/>
      <w:r>
        <w:t xml:space="preserve"> необхідно відповісти на питання «Що таке бренд?». Це е концентрація головної стратегії бренду, що складається не більше ніж з п’яти слів та передає основну ідею.</w:t>
      </w:r>
    </w:p>
    <w:p w:rsidR="00217A16" w:rsidRDefault="00217A16" w:rsidP="00217A16">
      <w:pPr>
        <w:pStyle w:val="a3"/>
        <w:spacing w:before="1" w:line="252" w:lineRule="exact"/>
        <w:ind w:left="435" w:right="0" w:firstLine="0"/>
      </w:pPr>
      <w:r>
        <w:t>Другий елемент – це особистість. Відповідає на питання</w:t>
      </w:r>
    </w:p>
    <w:p w:rsidR="00217A16" w:rsidRDefault="00217A16" w:rsidP="00217A16">
      <w:pPr>
        <w:pStyle w:val="a3"/>
        <w:ind w:right="159" w:firstLine="0"/>
      </w:pPr>
      <w:r>
        <w:t>«Хто такий бренд?», «Який бренд?». Надає бренду людських рис. Для рекламної компанії бренду запрошують відомих людей, що стають обличчям бренду. Відчуття причетності до зірки, що рекламує товар, стає однією з причин бажання володіти цим товаром.</w:t>
      </w:r>
    </w:p>
    <w:p w:rsidR="00217A16" w:rsidRDefault="00217A16" w:rsidP="00217A16">
      <w:pPr>
        <w:pStyle w:val="a3"/>
        <w:ind w:right="159"/>
      </w:pPr>
      <w:r>
        <w:t>Третій елемент – це цінність. На цьому етапі необхідно відповісти на питання «Які емоції викликає використання даного бренду?». Від тонкості розуміння емоційної складової бренду залежить успішність на</w:t>
      </w:r>
      <w:r>
        <w:rPr>
          <w:spacing w:val="-4"/>
        </w:rPr>
        <w:t xml:space="preserve"> </w:t>
      </w:r>
      <w:r>
        <w:t>ринку.</w:t>
      </w:r>
    </w:p>
    <w:p w:rsidR="00217A16" w:rsidRDefault="00217A16" w:rsidP="00217A16">
      <w:pPr>
        <w:pStyle w:val="a3"/>
        <w:ind w:right="159"/>
      </w:pPr>
      <w:r>
        <w:t>Четвертий елемент – вигоди. Необхідно відповісти «Які фізичні результати використання бренду?». Саме на цьому рівні необхідно сформувати які саме проблеми вирішує бренд, надати споживачу раціональні підтвердження вибору.</w:t>
      </w:r>
    </w:p>
    <w:p w:rsidR="00217A16" w:rsidRDefault="00217A16" w:rsidP="00217A16">
      <w:pPr>
        <w:pStyle w:val="a3"/>
      </w:pPr>
      <w:r>
        <w:t xml:space="preserve">П’ятий елемент – це атрибути, що можуть бути </w:t>
      </w:r>
      <w:proofErr w:type="spellStart"/>
      <w:r>
        <w:t>безпосеред-</w:t>
      </w:r>
      <w:proofErr w:type="spellEnd"/>
      <w:r>
        <w:t xml:space="preserve"> </w:t>
      </w:r>
      <w:proofErr w:type="spellStart"/>
      <w:r>
        <w:t>ньої</w:t>
      </w:r>
      <w:proofErr w:type="spellEnd"/>
      <w:r>
        <w:t xml:space="preserve"> пов’язані з товаром (логотип, упаковка, зовнішній вигляд, технології виробництва) та відноситися до стратегій просування, рекламної компанії та ціноутворення. На етапі формування атрибутів необхідно відповісти на питання «Що є товар?, «Яке його описання?». У сукупності всіх рівнів можливо побудувати сильний та довгостроковий бренд.</w:t>
      </w:r>
    </w:p>
    <w:p w:rsidR="00217A16" w:rsidRDefault="00217A16" w:rsidP="00217A16">
      <w:pPr>
        <w:pStyle w:val="a3"/>
        <w:ind w:right="161"/>
      </w:pPr>
      <w:r>
        <w:t xml:space="preserve">Основними факторами, що впливають на формування </w:t>
      </w:r>
      <w:proofErr w:type="spellStart"/>
      <w:r>
        <w:t>сучас-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бренду, практики </w:t>
      </w:r>
      <w:proofErr w:type="spellStart"/>
      <w:r>
        <w:t>брендотворення</w:t>
      </w:r>
      <w:proofErr w:type="spellEnd"/>
      <w:r>
        <w:t xml:space="preserve"> вважають:</w:t>
      </w:r>
    </w:p>
    <w:p w:rsidR="00217A16" w:rsidRDefault="00217A16" w:rsidP="00217A16">
      <w:pPr>
        <w:pStyle w:val="a5"/>
        <w:numPr>
          <w:ilvl w:val="0"/>
          <w:numId w:val="2"/>
        </w:numPr>
        <w:tabs>
          <w:tab w:val="left" w:pos="657"/>
        </w:tabs>
        <w:ind w:right="158" w:firstLine="283"/>
      </w:pPr>
      <w:r>
        <w:t xml:space="preserve">Нерозривний зв’язок між стратегією бренду та ідеєю </w:t>
      </w:r>
      <w:proofErr w:type="spellStart"/>
      <w:r>
        <w:t>рек-</w:t>
      </w:r>
      <w:proofErr w:type="spellEnd"/>
      <w:r>
        <w:t xml:space="preserve"> </w:t>
      </w:r>
      <w:proofErr w:type="spellStart"/>
      <w:r>
        <w:t>ламної</w:t>
      </w:r>
      <w:proofErr w:type="spellEnd"/>
      <w:r>
        <w:t xml:space="preserve"> кампанії. Стратегія у сучасних умовах повинна </w:t>
      </w:r>
      <w:proofErr w:type="spellStart"/>
      <w:r>
        <w:t>вклада-</w:t>
      </w:r>
      <w:proofErr w:type="spellEnd"/>
      <w:r>
        <w:t xml:space="preserve"> </w:t>
      </w:r>
      <w:proofErr w:type="spellStart"/>
      <w:r>
        <w:t>тися</w:t>
      </w:r>
      <w:proofErr w:type="spellEnd"/>
      <w:r>
        <w:t xml:space="preserve"> в одне слово, яке зможе передати всю сутність</w:t>
      </w:r>
      <w:r>
        <w:rPr>
          <w:spacing w:val="32"/>
        </w:rPr>
        <w:t xml:space="preserve"> </w:t>
      </w:r>
      <w:r>
        <w:t>бренду.</w:t>
      </w:r>
    </w:p>
    <w:p w:rsidR="00217A16" w:rsidRDefault="00217A16" w:rsidP="00217A16">
      <w:pPr>
        <w:widowControl/>
        <w:autoSpaceDE/>
        <w:autoSpaceDN/>
        <w:sectPr w:rsidR="00217A16">
          <w:pgSz w:w="8420" w:h="11900"/>
          <w:pgMar w:top="1060" w:right="1000" w:bottom="1340" w:left="980" w:header="0" w:footer="1154" w:gutter="0"/>
          <w:cols w:space="720"/>
        </w:sectPr>
      </w:pPr>
    </w:p>
    <w:p w:rsidR="00217A16" w:rsidRDefault="00217A16" w:rsidP="00217A16">
      <w:pPr>
        <w:pStyle w:val="a3"/>
        <w:spacing w:before="66"/>
        <w:ind w:firstLine="0"/>
      </w:pPr>
      <w:r>
        <w:lastRenderedPageBreak/>
        <w:t xml:space="preserve">Споживач не може охопити велику кількість інформації, і чим менше слів використовує виробник для подачі свого бренду, чим більш сфокусованими є ці слова, тим більше шансів </w:t>
      </w:r>
      <w:proofErr w:type="spellStart"/>
      <w:r>
        <w:t>при-</w:t>
      </w:r>
      <w:proofErr w:type="spellEnd"/>
      <w:r>
        <w:t xml:space="preserve"> горнути увагу. Засновник міжнародної рекламної агенції </w:t>
      </w:r>
      <w:proofErr w:type="spellStart"/>
      <w:r>
        <w:t>Saatchi</w:t>
      </w:r>
      <w:proofErr w:type="spellEnd"/>
      <w:r>
        <w:t>&amp;</w:t>
      </w:r>
      <w:proofErr w:type="spellStart"/>
      <w:r>
        <w:t>Saatchi</w:t>
      </w:r>
      <w:proofErr w:type="spellEnd"/>
      <w:r>
        <w:t xml:space="preserve"> Моріса </w:t>
      </w:r>
      <w:proofErr w:type="spellStart"/>
      <w:r>
        <w:t>Саатчи</w:t>
      </w:r>
      <w:proofErr w:type="spellEnd"/>
      <w:r>
        <w:t xml:space="preserve"> вважає, що в маркетингу настає ера монополізації слів. І добра стратегія бренду повинна </w:t>
      </w:r>
      <w:proofErr w:type="spellStart"/>
      <w:r>
        <w:t>скла-</w:t>
      </w:r>
      <w:proofErr w:type="spellEnd"/>
      <w:r>
        <w:t xml:space="preserve"> датися з одного слова [6]. Але за цим словом повинна бути побудована унікальна система</w:t>
      </w:r>
      <w:r>
        <w:rPr>
          <w:spacing w:val="-1"/>
        </w:rPr>
        <w:t xml:space="preserve"> </w:t>
      </w:r>
      <w:r>
        <w:t>втілені.</w:t>
      </w:r>
    </w:p>
    <w:p w:rsidR="00217A16" w:rsidRDefault="00217A16" w:rsidP="00217A16">
      <w:pPr>
        <w:pStyle w:val="a5"/>
        <w:numPr>
          <w:ilvl w:val="0"/>
          <w:numId w:val="2"/>
        </w:numPr>
        <w:tabs>
          <w:tab w:val="left" w:pos="657"/>
        </w:tabs>
        <w:spacing w:before="2"/>
        <w:ind w:right="159" w:firstLine="283"/>
      </w:pPr>
      <w:r>
        <w:t xml:space="preserve">Метою будь-якого бренду повинно бути створення емоції. У конкурентному середовищі не може будуватися бренд на неякісному товарі тому всі функціональні, технічні особливості, що формують раціональну складову бренду є невід’ємною його частиною. Але саме за емоцію, що викликає бренд, споживач готовий платити гроші. А. Федорів, засновник </w:t>
      </w:r>
      <w:proofErr w:type="spellStart"/>
      <w:r>
        <w:t>брендінгового</w:t>
      </w:r>
      <w:proofErr w:type="spellEnd"/>
      <w:r>
        <w:t xml:space="preserve"> агентства</w:t>
      </w:r>
      <w:r>
        <w:rPr>
          <w:spacing w:val="15"/>
        </w:rPr>
        <w:t xml:space="preserve"> </w:t>
      </w:r>
      <w:proofErr w:type="spellStart"/>
      <w:r>
        <w:t>Fedoriv</w:t>
      </w:r>
      <w:proofErr w:type="spellEnd"/>
      <w:r>
        <w:rPr>
          <w:spacing w:val="13"/>
        </w:rPr>
        <w:t xml:space="preserve"> </w:t>
      </w:r>
      <w:r>
        <w:t>[7]</w:t>
      </w:r>
      <w:r>
        <w:rPr>
          <w:spacing w:val="16"/>
        </w:rPr>
        <w:t xml:space="preserve"> </w:t>
      </w:r>
      <w:r>
        <w:t>наводить</w:t>
      </w:r>
      <w:r>
        <w:rPr>
          <w:spacing w:val="16"/>
        </w:rPr>
        <w:t xml:space="preserve"> </w:t>
      </w:r>
      <w:r>
        <w:t>наступну</w:t>
      </w:r>
      <w:r>
        <w:rPr>
          <w:spacing w:val="13"/>
        </w:rPr>
        <w:t xml:space="preserve"> </w:t>
      </w:r>
      <w:r>
        <w:t>рівність:</w:t>
      </w:r>
      <w:r>
        <w:rPr>
          <w:spacing w:val="13"/>
        </w:rPr>
        <w:t xml:space="preserve"> </w:t>
      </w:r>
      <w:r>
        <w:t>«</w:t>
      </w:r>
      <w:proofErr w:type="spellStart"/>
      <w:r>
        <w:t>Раціо</w:t>
      </w:r>
      <w:proofErr w:type="spellEnd"/>
      <w:r>
        <w:rPr>
          <w:spacing w:val="15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Ціна</w:t>
      </w:r>
    </w:p>
    <w:p w:rsidR="00217A16" w:rsidRDefault="00217A16" w:rsidP="00217A16">
      <w:pPr>
        <w:pStyle w:val="a3"/>
        <w:ind w:right="159" w:firstLine="0"/>
      </w:pPr>
      <w:r>
        <w:t>= Собівартість; Емоція = Маржа = Прибуток». Бренд, що апелює до емоційних переживань може бути максимально економічно ефективним.</w:t>
      </w:r>
    </w:p>
    <w:p w:rsidR="00217A16" w:rsidRDefault="00217A16" w:rsidP="00217A16">
      <w:pPr>
        <w:pStyle w:val="a5"/>
        <w:numPr>
          <w:ilvl w:val="0"/>
          <w:numId w:val="2"/>
        </w:numPr>
        <w:tabs>
          <w:tab w:val="left" w:pos="657"/>
        </w:tabs>
        <w:ind w:right="156" w:firstLine="283"/>
      </w:pPr>
      <w:r>
        <w:t xml:space="preserve">Для створення ефективного бренду необхідно досконально знати свою аудиторію. Для розуміння бажань та проблем </w:t>
      </w:r>
      <w:proofErr w:type="spellStart"/>
      <w:r>
        <w:t>спо-</w:t>
      </w:r>
      <w:proofErr w:type="spellEnd"/>
      <w:r>
        <w:t xml:space="preserve"> </w:t>
      </w:r>
      <w:proofErr w:type="spellStart"/>
      <w:r>
        <w:t>живача</w:t>
      </w:r>
      <w:proofErr w:type="spellEnd"/>
      <w:r>
        <w:t xml:space="preserve">, стереотипів, що існують стосовно бренду, недостатньо знати його соціально-демографічні характеристики. У компанії повинно бути бачення однієї «реальної» людини, що уособлює собою основні якості споживача. Необхідно постійно </w:t>
      </w:r>
      <w:proofErr w:type="spellStart"/>
      <w:r>
        <w:t>спілкува-</w:t>
      </w:r>
      <w:proofErr w:type="spellEnd"/>
      <w:r>
        <w:t xml:space="preserve"> </w:t>
      </w:r>
      <w:proofErr w:type="spellStart"/>
      <w:r>
        <w:t>тися</w:t>
      </w:r>
      <w:proofErr w:type="spellEnd"/>
      <w:r>
        <w:t xml:space="preserve"> з представниками цільової аудиторії. Чим більше часу буде цьому присвячено, тим глибше буде розуміння тонкощів, з </w:t>
      </w:r>
      <w:proofErr w:type="spellStart"/>
      <w:r>
        <w:t>яки-</w:t>
      </w:r>
      <w:proofErr w:type="spellEnd"/>
      <w:r>
        <w:t xml:space="preserve"> ми стискаються представники цільової аудиторії під час вибору та користування товарами певної</w:t>
      </w:r>
      <w:r>
        <w:rPr>
          <w:spacing w:val="-3"/>
        </w:rPr>
        <w:t xml:space="preserve"> </w:t>
      </w:r>
      <w:r>
        <w:t>категорії.</w:t>
      </w:r>
    </w:p>
    <w:p w:rsidR="00217A16" w:rsidRDefault="00217A16" w:rsidP="00217A16">
      <w:pPr>
        <w:pStyle w:val="a3"/>
      </w:pPr>
      <w:r>
        <w:rPr>
          <w:b/>
        </w:rPr>
        <w:t xml:space="preserve">Висновки. </w:t>
      </w:r>
      <w:r>
        <w:t xml:space="preserve">Сучасний бренд повинен відповідати принципу </w:t>
      </w:r>
      <w:proofErr w:type="spellStart"/>
      <w:r>
        <w:t>клієнтоорієнтованості</w:t>
      </w:r>
      <w:proofErr w:type="spellEnd"/>
      <w:r>
        <w:t xml:space="preserve"> на практиці. Виробникам необхідно </w:t>
      </w:r>
      <w:proofErr w:type="spellStart"/>
      <w:r>
        <w:t>дос-</w:t>
      </w:r>
      <w:proofErr w:type="spellEnd"/>
      <w:r>
        <w:t xml:space="preserve"> </w:t>
      </w:r>
      <w:proofErr w:type="spellStart"/>
      <w:r>
        <w:t>конально</w:t>
      </w:r>
      <w:proofErr w:type="spellEnd"/>
      <w:r>
        <w:t xml:space="preserve"> розуміти свого споживача, постійно з ним </w:t>
      </w:r>
      <w:proofErr w:type="spellStart"/>
      <w:r>
        <w:t>спілкува-</w:t>
      </w:r>
      <w:proofErr w:type="spellEnd"/>
      <w:r>
        <w:t xml:space="preserve"> </w:t>
      </w:r>
      <w:proofErr w:type="spellStart"/>
      <w:r>
        <w:t>тися</w:t>
      </w:r>
      <w:proofErr w:type="spellEnd"/>
      <w:r>
        <w:t xml:space="preserve"> та відверто бажати зробити життя своїх клієнтів краще. Бренд повинен змінювати бізнес для максимального </w:t>
      </w:r>
      <w:proofErr w:type="spellStart"/>
      <w:r>
        <w:t>приваб-</w:t>
      </w:r>
      <w:proofErr w:type="spellEnd"/>
      <w:r>
        <w:t xml:space="preserve"> ленні аудиторії. Такий підхід може допомогти українським виробникам зайняти місце у свідомості споживача та викликати асоціативний, емоційний зв’язок під час споживання.</w:t>
      </w:r>
    </w:p>
    <w:p w:rsidR="00217A16" w:rsidRDefault="00217A16" w:rsidP="00217A16">
      <w:pPr>
        <w:widowControl/>
        <w:autoSpaceDE/>
        <w:autoSpaceDN/>
        <w:sectPr w:rsidR="00217A16">
          <w:pgSz w:w="8420" w:h="11900"/>
          <w:pgMar w:top="1060" w:right="1000" w:bottom="1340" w:left="980" w:header="0" w:footer="1154" w:gutter="0"/>
          <w:cols w:space="720"/>
        </w:sectPr>
      </w:pPr>
    </w:p>
    <w:p w:rsidR="00217A16" w:rsidRDefault="00217A16" w:rsidP="00217A16">
      <w:pPr>
        <w:pStyle w:val="Heading1"/>
        <w:spacing w:before="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Список використаних джерел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</w:tabs>
        <w:spacing w:before="116" w:line="228" w:lineRule="auto"/>
        <w:ind w:left="435" w:right="163"/>
        <w:rPr>
          <w:sz w:val="20"/>
        </w:rPr>
      </w:pPr>
      <w:proofErr w:type="spellStart"/>
      <w:r>
        <w:rPr>
          <w:sz w:val="20"/>
        </w:rPr>
        <w:t>Райс</w:t>
      </w:r>
      <w:proofErr w:type="spellEnd"/>
      <w:r>
        <w:rPr>
          <w:sz w:val="20"/>
        </w:rPr>
        <w:t xml:space="preserve"> Л.  22 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 xml:space="preserve">  бренда  /  Лора   и   </w:t>
      </w:r>
      <w:proofErr w:type="spellStart"/>
      <w:r>
        <w:rPr>
          <w:sz w:val="20"/>
        </w:rPr>
        <w:t>Эл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Райс</w:t>
      </w:r>
      <w:proofErr w:type="spellEnd"/>
      <w:r>
        <w:rPr>
          <w:sz w:val="20"/>
        </w:rPr>
        <w:t xml:space="preserve"> ;   пер.   с   англ. Ю. Г. </w:t>
      </w:r>
      <w:proofErr w:type="spellStart"/>
      <w:r>
        <w:rPr>
          <w:sz w:val="20"/>
        </w:rPr>
        <w:t>Кирьяка</w:t>
      </w:r>
      <w:proofErr w:type="spellEnd"/>
      <w:r>
        <w:rPr>
          <w:sz w:val="20"/>
        </w:rPr>
        <w:t>. – Москва : ООО «</w:t>
      </w:r>
      <w:proofErr w:type="spellStart"/>
      <w:r>
        <w:rPr>
          <w:sz w:val="20"/>
        </w:rPr>
        <w:t>Издательство</w:t>
      </w:r>
      <w:proofErr w:type="spellEnd"/>
      <w:r>
        <w:rPr>
          <w:sz w:val="20"/>
        </w:rPr>
        <w:t xml:space="preserve"> АСТ», 2004. – 149</w:t>
      </w:r>
      <w:r>
        <w:rPr>
          <w:spacing w:val="-18"/>
          <w:sz w:val="20"/>
        </w:rPr>
        <w:t xml:space="preserve"> </w:t>
      </w:r>
      <w:r>
        <w:rPr>
          <w:sz w:val="20"/>
        </w:rPr>
        <w:t>с.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</w:tabs>
        <w:spacing w:line="228" w:lineRule="auto"/>
        <w:ind w:right="162"/>
        <w:rPr>
          <w:sz w:val="20"/>
        </w:rPr>
      </w:pPr>
      <w:r>
        <w:rPr>
          <w:sz w:val="20"/>
        </w:rPr>
        <w:t xml:space="preserve">Шульгіна Л. М. </w:t>
      </w:r>
      <w:proofErr w:type="spellStart"/>
      <w:r>
        <w:rPr>
          <w:sz w:val="20"/>
        </w:rPr>
        <w:t>Брендинг</w:t>
      </w:r>
      <w:proofErr w:type="spellEnd"/>
      <w:r>
        <w:rPr>
          <w:sz w:val="20"/>
        </w:rPr>
        <w:t xml:space="preserve">: теорія та практика (на прикладі об’єктів комерційної    нерухомості) :    монографія    /    Л. М. Шульгіна,   М. В. </w:t>
      </w:r>
      <w:proofErr w:type="spellStart"/>
      <w:r>
        <w:rPr>
          <w:sz w:val="20"/>
        </w:rPr>
        <w:t>Лео</w:t>
      </w:r>
      <w:proofErr w:type="spellEnd"/>
      <w:r>
        <w:rPr>
          <w:sz w:val="20"/>
        </w:rPr>
        <w:t xml:space="preserve"> ; Нац. техн. ун-т України «КПІ», Київ. нац. </w:t>
      </w:r>
      <w:proofErr w:type="spellStart"/>
      <w:r>
        <w:rPr>
          <w:sz w:val="20"/>
        </w:rPr>
        <w:t>торг.-екон</w:t>
      </w:r>
      <w:proofErr w:type="spellEnd"/>
      <w:r>
        <w:rPr>
          <w:sz w:val="20"/>
        </w:rPr>
        <w:t xml:space="preserve">. ун-т, Європейський ун-т. – Київ-Тернопіль : </w:t>
      </w:r>
      <w:proofErr w:type="spellStart"/>
      <w:r>
        <w:rPr>
          <w:sz w:val="20"/>
        </w:rPr>
        <w:t>Астон</w:t>
      </w:r>
      <w:proofErr w:type="spellEnd"/>
      <w:r>
        <w:rPr>
          <w:sz w:val="20"/>
        </w:rPr>
        <w:t>, 2011. – 266</w:t>
      </w:r>
      <w:r>
        <w:rPr>
          <w:spacing w:val="-13"/>
          <w:sz w:val="20"/>
        </w:rPr>
        <w:t xml:space="preserve"> </w:t>
      </w:r>
      <w:r>
        <w:rPr>
          <w:sz w:val="20"/>
        </w:rPr>
        <w:t>с.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</w:tabs>
        <w:spacing w:line="228" w:lineRule="auto"/>
        <w:ind w:left="435" w:right="163"/>
        <w:rPr>
          <w:sz w:val="20"/>
        </w:rPr>
      </w:pPr>
      <w:proofErr w:type="spellStart"/>
      <w:r>
        <w:rPr>
          <w:sz w:val="20"/>
        </w:rPr>
        <w:t>Крылов</w:t>
      </w:r>
      <w:proofErr w:type="spellEnd"/>
      <w:r>
        <w:rPr>
          <w:sz w:val="20"/>
        </w:rPr>
        <w:t xml:space="preserve"> А. В. Бренд и </w:t>
      </w:r>
      <w:proofErr w:type="spellStart"/>
      <w:r>
        <w:rPr>
          <w:sz w:val="20"/>
        </w:rPr>
        <w:t>общество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разделение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ценностей</w:t>
      </w:r>
      <w:proofErr w:type="spellEnd"/>
      <w:r>
        <w:rPr>
          <w:sz w:val="20"/>
        </w:rPr>
        <w:t xml:space="preserve"> [</w:t>
      </w:r>
      <w:proofErr w:type="spellStart"/>
      <w:r>
        <w:rPr>
          <w:sz w:val="20"/>
        </w:rPr>
        <w:t>Елект-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ронний</w:t>
      </w:r>
      <w:proofErr w:type="spellEnd"/>
      <w:r>
        <w:rPr>
          <w:sz w:val="20"/>
        </w:rPr>
        <w:t xml:space="preserve"> ресурс] / А. В. </w:t>
      </w:r>
      <w:proofErr w:type="spellStart"/>
      <w:r>
        <w:rPr>
          <w:sz w:val="20"/>
        </w:rPr>
        <w:t>Крылов</w:t>
      </w:r>
      <w:proofErr w:type="spellEnd"/>
      <w:r>
        <w:rPr>
          <w:sz w:val="20"/>
        </w:rPr>
        <w:t xml:space="preserve"> // </w:t>
      </w:r>
      <w:proofErr w:type="spellStart"/>
      <w:r>
        <w:rPr>
          <w:sz w:val="20"/>
        </w:rPr>
        <w:t>Энциклопедия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маркетинга</w:t>
      </w:r>
      <w:proofErr w:type="spellEnd"/>
      <w:r>
        <w:rPr>
          <w:sz w:val="20"/>
        </w:rPr>
        <w:t>. – URL:</w:t>
      </w:r>
      <w:hyperlink r:id="rId13" w:history="1">
        <w:r>
          <w:rPr>
            <w:rStyle w:val="a6"/>
            <w:color w:val="auto"/>
            <w:sz w:val="20"/>
            <w:u w:val="none"/>
          </w:rPr>
          <w:t xml:space="preserve"> http://www.marketing.spb.ru/lib-comm/brand/brand_differ.htm</w:t>
        </w:r>
      </w:hyperlink>
      <w:r>
        <w:rPr>
          <w:sz w:val="20"/>
        </w:rPr>
        <w:t xml:space="preserve"> (Дата звернення</w:t>
      </w:r>
      <w:r>
        <w:rPr>
          <w:spacing w:val="-1"/>
          <w:sz w:val="20"/>
        </w:rPr>
        <w:t xml:space="preserve"> </w:t>
      </w:r>
      <w:r>
        <w:rPr>
          <w:sz w:val="20"/>
        </w:rPr>
        <w:t>15.11.16).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7"/>
        </w:tabs>
        <w:spacing w:line="228" w:lineRule="auto"/>
        <w:ind w:left="435" w:right="164"/>
        <w:rPr>
          <w:sz w:val="20"/>
        </w:rPr>
      </w:pPr>
      <w:r>
        <w:rPr>
          <w:sz w:val="20"/>
        </w:rPr>
        <w:t xml:space="preserve">TOP 100 </w:t>
      </w:r>
      <w:proofErr w:type="spellStart"/>
      <w:r>
        <w:rPr>
          <w:sz w:val="20"/>
        </w:rPr>
        <w:t>Ukrainian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Brands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Агенство</w:t>
      </w:r>
      <w:proofErr w:type="spellEnd"/>
      <w:r>
        <w:rPr>
          <w:sz w:val="20"/>
        </w:rPr>
        <w:t xml:space="preserve"> MPP </w:t>
      </w:r>
      <w:proofErr w:type="spellStart"/>
      <w:r>
        <w:rPr>
          <w:sz w:val="20"/>
        </w:rPr>
        <w:t>Consulting</w:t>
      </w:r>
      <w:proofErr w:type="spellEnd"/>
      <w:r>
        <w:rPr>
          <w:sz w:val="20"/>
        </w:rPr>
        <w:t xml:space="preserve"> [Електронний ресурс]. – URL: </w:t>
      </w:r>
      <w:hyperlink r:id="rId14" w:history="1">
        <w:r>
          <w:rPr>
            <w:rStyle w:val="a6"/>
            <w:color w:val="auto"/>
            <w:sz w:val="20"/>
            <w:u w:val="none"/>
          </w:rPr>
          <w:t>http://www.</w:t>
        </w:r>
      </w:hyperlink>
      <w:r>
        <w:rPr>
          <w:sz w:val="20"/>
        </w:rPr>
        <w:t xml:space="preserve"> </w:t>
      </w:r>
      <w:proofErr w:type="spellStart"/>
      <w:r>
        <w:rPr>
          <w:sz w:val="20"/>
        </w:rPr>
        <w:t>mppconsulting.com.ua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ukrbrand</w:t>
      </w:r>
      <w:proofErr w:type="spellEnd"/>
      <w:r>
        <w:rPr>
          <w:sz w:val="20"/>
        </w:rPr>
        <w:t xml:space="preserve">/ ukrbrand2015.pdf (Дата </w:t>
      </w:r>
      <w:proofErr w:type="spellStart"/>
      <w:r>
        <w:rPr>
          <w:sz w:val="20"/>
        </w:rPr>
        <w:t>обращения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20.12.16).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</w:tabs>
        <w:spacing w:line="228" w:lineRule="auto"/>
        <w:ind w:left="435" w:right="163"/>
        <w:rPr>
          <w:sz w:val="20"/>
        </w:rPr>
      </w:pPr>
      <w:proofErr w:type="spellStart"/>
      <w:r>
        <w:rPr>
          <w:sz w:val="20"/>
        </w:rPr>
        <w:t>Герасименко</w:t>
      </w:r>
      <w:proofErr w:type="spellEnd"/>
      <w:r>
        <w:rPr>
          <w:sz w:val="20"/>
        </w:rPr>
        <w:t xml:space="preserve"> В. В.    Бренд-менеджмент     /     В. В. </w:t>
      </w:r>
      <w:proofErr w:type="spellStart"/>
      <w:r>
        <w:rPr>
          <w:sz w:val="20"/>
        </w:rPr>
        <w:t>Герасименко</w:t>
      </w:r>
      <w:proofErr w:type="spellEnd"/>
      <w:r>
        <w:rPr>
          <w:sz w:val="20"/>
        </w:rPr>
        <w:t xml:space="preserve">, М. С. </w:t>
      </w:r>
      <w:proofErr w:type="spellStart"/>
      <w:r>
        <w:rPr>
          <w:sz w:val="20"/>
        </w:rPr>
        <w:t>Очковская</w:t>
      </w:r>
      <w:proofErr w:type="spellEnd"/>
      <w:r>
        <w:rPr>
          <w:sz w:val="20"/>
        </w:rPr>
        <w:t xml:space="preserve">. – Москва : </w:t>
      </w:r>
      <w:proofErr w:type="spellStart"/>
      <w:r>
        <w:rPr>
          <w:sz w:val="20"/>
        </w:rPr>
        <w:t>Экономический</w:t>
      </w:r>
      <w:proofErr w:type="spellEnd"/>
      <w:r>
        <w:rPr>
          <w:sz w:val="20"/>
        </w:rPr>
        <w:t xml:space="preserve"> факультет </w:t>
      </w:r>
      <w:proofErr w:type="spellStart"/>
      <w:r>
        <w:rPr>
          <w:sz w:val="20"/>
        </w:rPr>
        <w:t>МГУ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имени</w:t>
      </w:r>
      <w:proofErr w:type="spellEnd"/>
      <w:r>
        <w:rPr>
          <w:sz w:val="20"/>
        </w:rPr>
        <w:t xml:space="preserve"> М. В. Ломоносова, 2016. – 100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</w:tabs>
        <w:spacing w:line="228" w:lineRule="auto"/>
        <w:ind w:left="435" w:right="163"/>
        <w:rPr>
          <w:sz w:val="20"/>
        </w:rPr>
      </w:pPr>
      <w:proofErr w:type="spellStart"/>
      <w:r>
        <w:rPr>
          <w:sz w:val="20"/>
        </w:rPr>
        <w:t>Саатчи</w:t>
      </w:r>
      <w:proofErr w:type="spellEnd"/>
      <w:r>
        <w:rPr>
          <w:sz w:val="20"/>
        </w:rPr>
        <w:t xml:space="preserve"> М.  </w:t>
      </w:r>
      <w:proofErr w:type="spellStart"/>
      <w:r>
        <w:rPr>
          <w:sz w:val="20"/>
        </w:rPr>
        <w:t>Дерзкая</w:t>
      </w:r>
      <w:proofErr w:type="spellEnd"/>
      <w:r>
        <w:rPr>
          <w:sz w:val="20"/>
        </w:rPr>
        <w:t xml:space="preserve">  простота  </w:t>
      </w:r>
      <w:proofErr w:type="spellStart"/>
      <w:r>
        <w:rPr>
          <w:sz w:val="20"/>
        </w:rPr>
        <w:t>мысли</w:t>
      </w:r>
      <w:proofErr w:type="spellEnd"/>
      <w:r>
        <w:rPr>
          <w:sz w:val="20"/>
        </w:rPr>
        <w:t xml:space="preserve">  /  М. </w:t>
      </w:r>
      <w:proofErr w:type="spellStart"/>
      <w:r>
        <w:rPr>
          <w:sz w:val="20"/>
        </w:rPr>
        <w:t>Саатчи</w:t>
      </w:r>
      <w:proofErr w:type="spellEnd"/>
      <w:r>
        <w:rPr>
          <w:sz w:val="20"/>
        </w:rPr>
        <w:t xml:space="preserve"> ;  пер.  с   англ. Е. </w:t>
      </w:r>
      <w:proofErr w:type="spellStart"/>
      <w:r>
        <w:rPr>
          <w:sz w:val="20"/>
        </w:rPr>
        <w:t>Луцкая</w:t>
      </w:r>
      <w:proofErr w:type="spellEnd"/>
      <w:r>
        <w:rPr>
          <w:sz w:val="20"/>
        </w:rPr>
        <w:t>. – Москва : МИФ, 2013. – 128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</w:tabs>
        <w:spacing w:line="228" w:lineRule="auto"/>
        <w:ind w:right="165"/>
        <w:rPr>
          <w:sz w:val="20"/>
        </w:rPr>
      </w:pPr>
      <w:proofErr w:type="spellStart"/>
      <w:r>
        <w:rPr>
          <w:sz w:val="20"/>
        </w:rPr>
        <w:t>Брендінгове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агенство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Fedoriv</w:t>
      </w:r>
      <w:proofErr w:type="spellEnd"/>
      <w:r>
        <w:rPr>
          <w:sz w:val="20"/>
        </w:rPr>
        <w:t xml:space="preserve"> [Електронний ресурс]. – URL:</w:t>
      </w:r>
      <w:hyperlink r:id="rId15" w:history="1">
        <w:r>
          <w:rPr>
            <w:rStyle w:val="a6"/>
            <w:color w:val="auto"/>
            <w:sz w:val="20"/>
            <w:u w:val="none"/>
          </w:rPr>
          <w:t xml:space="preserve"> http://ru.fedoriv.com.</w:t>
        </w:r>
      </w:hyperlink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  <w:tab w:val="left" w:pos="1345"/>
          <w:tab w:val="left" w:pos="1698"/>
          <w:tab w:val="left" w:pos="2403"/>
        </w:tabs>
        <w:spacing w:line="228" w:lineRule="auto"/>
        <w:ind w:left="435" w:right="162"/>
        <w:jc w:val="left"/>
        <w:rPr>
          <w:sz w:val="20"/>
        </w:rPr>
      </w:pPr>
      <w:r>
        <w:rPr>
          <w:sz w:val="20"/>
        </w:rPr>
        <w:t xml:space="preserve">Федоров А. </w:t>
      </w:r>
      <w:proofErr w:type="spellStart"/>
      <w:r>
        <w:rPr>
          <w:sz w:val="20"/>
        </w:rPr>
        <w:t>Стратегия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это</w:t>
      </w:r>
      <w:proofErr w:type="spellEnd"/>
      <w:r>
        <w:rPr>
          <w:sz w:val="20"/>
        </w:rPr>
        <w:t xml:space="preserve"> все то, </w:t>
      </w:r>
      <w:proofErr w:type="spellStart"/>
      <w:r>
        <w:rPr>
          <w:sz w:val="20"/>
        </w:rPr>
        <w:t>что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делаете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</w:t>
      </w:r>
      <w:proofErr w:type="spellEnd"/>
      <w:r>
        <w:rPr>
          <w:sz w:val="20"/>
        </w:rPr>
        <w:t xml:space="preserve">, и </w:t>
      </w:r>
      <w:proofErr w:type="spellStart"/>
      <w:r>
        <w:rPr>
          <w:sz w:val="20"/>
        </w:rPr>
        <w:t>чего</w:t>
      </w:r>
      <w:proofErr w:type="spellEnd"/>
      <w:r>
        <w:rPr>
          <w:sz w:val="20"/>
        </w:rPr>
        <w:t xml:space="preserve"> не </w:t>
      </w:r>
      <w:proofErr w:type="spellStart"/>
      <w:r>
        <w:rPr>
          <w:sz w:val="20"/>
        </w:rPr>
        <w:t>делают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другие</w:t>
      </w:r>
      <w:proofErr w:type="spellEnd"/>
      <w:r>
        <w:rPr>
          <w:sz w:val="20"/>
        </w:rPr>
        <w:t xml:space="preserve"> [Електронний ресурс] / А. Федоров // </w:t>
      </w:r>
      <w:proofErr w:type="spellStart"/>
      <w:r>
        <w:rPr>
          <w:sz w:val="20"/>
        </w:rPr>
        <w:t>Marketing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>.</w:t>
      </w:r>
      <w:r>
        <w:rPr>
          <w:sz w:val="20"/>
        </w:rPr>
        <w:tab/>
        <w:t>–</w:t>
      </w:r>
      <w:r>
        <w:rPr>
          <w:sz w:val="20"/>
        </w:rPr>
        <w:tab/>
        <w:t>URL:</w:t>
      </w:r>
      <w:r>
        <w:rPr>
          <w:sz w:val="20"/>
        </w:rPr>
        <w:tab/>
      </w:r>
      <w:hyperlink r:id="rId16" w:history="1">
        <w:r>
          <w:rPr>
            <w:rStyle w:val="a6"/>
            <w:color w:val="auto"/>
            <w:w w:val="95"/>
            <w:sz w:val="20"/>
            <w:u w:val="none"/>
          </w:rPr>
          <w:t>http://mmr.ua/show/andrej-fedorov-fedorivcom-</w:t>
        </w:r>
      </w:hyperlink>
      <w:r>
        <w:rPr>
          <w:w w:val="95"/>
          <w:sz w:val="20"/>
        </w:rPr>
        <w:t xml:space="preserve"> </w:t>
      </w:r>
      <w:r>
        <w:rPr>
          <w:sz w:val="20"/>
        </w:rPr>
        <w:t xml:space="preserve">strategija-eto-vse-to-chto-delaetevy-i-chego-ne-delajut-drugie/37660 (Дата </w:t>
      </w:r>
      <w:proofErr w:type="spellStart"/>
      <w:r>
        <w:rPr>
          <w:sz w:val="20"/>
        </w:rPr>
        <w:t>обращения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16.11.16).</w:t>
      </w:r>
    </w:p>
    <w:p w:rsidR="00217A16" w:rsidRDefault="00217A16" w:rsidP="00217A16">
      <w:pPr>
        <w:pStyle w:val="a5"/>
        <w:numPr>
          <w:ilvl w:val="0"/>
          <w:numId w:val="3"/>
        </w:numPr>
        <w:tabs>
          <w:tab w:val="left" w:pos="436"/>
        </w:tabs>
        <w:spacing w:line="228" w:lineRule="auto"/>
        <w:ind w:left="435" w:right="158"/>
        <w:jc w:val="left"/>
        <w:rPr>
          <w:sz w:val="20"/>
        </w:rPr>
      </w:pPr>
      <w:r>
        <w:rPr>
          <w:sz w:val="20"/>
        </w:rPr>
        <w:t xml:space="preserve">Мороз О. В. Теорія сучасного </w:t>
      </w:r>
      <w:proofErr w:type="spellStart"/>
      <w:r>
        <w:rPr>
          <w:sz w:val="20"/>
        </w:rPr>
        <w:t>брендингу</w:t>
      </w:r>
      <w:proofErr w:type="spellEnd"/>
      <w:r>
        <w:rPr>
          <w:sz w:val="20"/>
        </w:rPr>
        <w:t xml:space="preserve"> : [монографія] / О. В. </w:t>
      </w:r>
      <w:proofErr w:type="spellStart"/>
      <w:r>
        <w:rPr>
          <w:sz w:val="20"/>
        </w:rPr>
        <w:t>Мо-</w:t>
      </w:r>
      <w:proofErr w:type="spellEnd"/>
      <w:r>
        <w:rPr>
          <w:sz w:val="20"/>
        </w:rPr>
        <w:t xml:space="preserve"> роз, О. В. </w:t>
      </w:r>
      <w:proofErr w:type="spellStart"/>
      <w:r>
        <w:rPr>
          <w:sz w:val="20"/>
        </w:rPr>
        <w:t>Пашенко</w:t>
      </w:r>
      <w:proofErr w:type="spellEnd"/>
      <w:r>
        <w:rPr>
          <w:sz w:val="20"/>
        </w:rPr>
        <w:t>. – Вінниця : УНІВЕР-СУМ, 2003. – 104</w:t>
      </w:r>
      <w:r>
        <w:rPr>
          <w:spacing w:val="-10"/>
          <w:sz w:val="20"/>
        </w:rPr>
        <w:t xml:space="preserve"> </w:t>
      </w:r>
      <w:r>
        <w:rPr>
          <w:sz w:val="20"/>
        </w:rPr>
        <w:t>с.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20087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20087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200879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200879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.65pt;margin-top:526.3pt;width:19.1pt;height:13.05pt;z-index:-251656192;mso-position-horizontal-relative:page;mso-position-vertical-relative:page" filled="f" stroked="f">
          <v:textbox inset="0,0,0,0">
            <w:txbxContent>
              <w:p w:rsidR="002C0D99" w:rsidRDefault="00200879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420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7108B">
      <w:pict>
        <v:shape id="_x0000_s3074" type="#_x0000_t202" style="position:absolute;margin-left:308.35pt;margin-top:527.15pt;width:55.5pt;height:14.05pt;z-index:-251655168;mso-position-horizontal-relative:page;mso-position-vertical-relative:page" filled="f" stroked="f">
          <v:textbox inset="0,0,0,0">
            <w:txbxContent>
              <w:p w:rsidR="002C0D99" w:rsidRDefault="00200879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200879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45.75pt;margin-top:526.3pt;width:19.1pt;height:13.05pt;z-index:-251654144;mso-position-horizontal-relative:page;mso-position-vertical-relative:page" filled="f" stroked="f">
          <v:textbox inset="0,0,0,0">
            <w:txbxContent>
              <w:p w:rsidR="002C0D99" w:rsidRPr="006278CF" w:rsidRDefault="00200879" w:rsidP="006278CF"/>
            </w:txbxContent>
          </v:textbox>
          <w10:wrap anchorx="page" anchory="page"/>
        </v:shape>
      </w:pict>
    </w:r>
    <w:r w:rsidRPr="0027108B">
      <w:pict>
        <v:shape id="_x0000_s3076" type="#_x0000_t202" style="position:absolute;margin-left:55.65pt;margin-top:527.15pt;width:55.5pt;height:14.05pt;z-index:-251653120;mso-position-horizontal-relative:page;mso-position-vertical-relative:page" filled="f" stroked="f">
          <v:textbox inset="0,0,0,0">
            <w:txbxContent>
              <w:p w:rsidR="002C0D99" w:rsidRDefault="00200879" w:rsidP="0070278C">
                <w:pPr>
                  <w:spacing w:before="30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2008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20087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2008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5FB"/>
    <w:multiLevelType w:val="hybridMultilevel"/>
    <w:tmpl w:val="C53E7BA4"/>
    <w:lvl w:ilvl="0" w:tplc="9DD6A8B8">
      <w:start w:val="1"/>
      <w:numFmt w:val="decimal"/>
      <w:lvlText w:val="%1.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21AC2D7C">
      <w:start w:val="1"/>
      <w:numFmt w:val="decimal"/>
      <w:lvlText w:val="%2."/>
      <w:lvlJc w:val="left"/>
      <w:pPr>
        <w:ind w:left="152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uk-UA" w:bidi="uk-UA"/>
      </w:rPr>
    </w:lvl>
    <w:lvl w:ilvl="2" w:tplc="5C967738">
      <w:numFmt w:val="bullet"/>
      <w:lvlText w:val="•"/>
      <w:lvlJc w:val="left"/>
      <w:pPr>
        <w:ind w:left="1106" w:hanging="221"/>
      </w:pPr>
      <w:rPr>
        <w:lang w:val="uk-UA" w:eastAsia="uk-UA" w:bidi="uk-UA"/>
      </w:rPr>
    </w:lvl>
    <w:lvl w:ilvl="3" w:tplc="0DC20F08">
      <w:numFmt w:val="bullet"/>
      <w:lvlText w:val="•"/>
      <w:lvlJc w:val="left"/>
      <w:pPr>
        <w:ind w:left="1773" w:hanging="221"/>
      </w:pPr>
      <w:rPr>
        <w:lang w:val="uk-UA" w:eastAsia="uk-UA" w:bidi="uk-UA"/>
      </w:rPr>
    </w:lvl>
    <w:lvl w:ilvl="4" w:tplc="1C24D13E">
      <w:numFmt w:val="bullet"/>
      <w:lvlText w:val="•"/>
      <w:lvlJc w:val="left"/>
      <w:pPr>
        <w:ind w:left="2440" w:hanging="221"/>
      </w:pPr>
      <w:rPr>
        <w:lang w:val="uk-UA" w:eastAsia="uk-UA" w:bidi="uk-UA"/>
      </w:rPr>
    </w:lvl>
    <w:lvl w:ilvl="5" w:tplc="B5CE11F0">
      <w:numFmt w:val="bullet"/>
      <w:lvlText w:val="•"/>
      <w:lvlJc w:val="left"/>
      <w:pPr>
        <w:ind w:left="3106" w:hanging="221"/>
      </w:pPr>
      <w:rPr>
        <w:lang w:val="uk-UA" w:eastAsia="uk-UA" w:bidi="uk-UA"/>
      </w:rPr>
    </w:lvl>
    <w:lvl w:ilvl="6" w:tplc="971221BA">
      <w:numFmt w:val="bullet"/>
      <w:lvlText w:val="•"/>
      <w:lvlJc w:val="left"/>
      <w:pPr>
        <w:ind w:left="3773" w:hanging="221"/>
      </w:pPr>
      <w:rPr>
        <w:lang w:val="uk-UA" w:eastAsia="uk-UA" w:bidi="uk-UA"/>
      </w:rPr>
    </w:lvl>
    <w:lvl w:ilvl="7" w:tplc="5F98D462">
      <w:numFmt w:val="bullet"/>
      <w:lvlText w:val="•"/>
      <w:lvlJc w:val="left"/>
      <w:pPr>
        <w:ind w:left="4440" w:hanging="221"/>
      </w:pPr>
      <w:rPr>
        <w:lang w:val="uk-UA" w:eastAsia="uk-UA" w:bidi="uk-UA"/>
      </w:rPr>
    </w:lvl>
    <w:lvl w:ilvl="8" w:tplc="3BEEA9F8">
      <w:numFmt w:val="bullet"/>
      <w:lvlText w:val="•"/>
      <w:lvlJc w:val="left"/>
      <w:pPr>
        <w:ind w:left="5106" w:hanging="221"/>
      </w:pPr>
      <w:rPr>
        <w:lang w:val="uk-UA" w:eastAsia="uk-UA" w:bidi="uk-UA"/>
      </w:rPr>
    </w:lvl>
  </w:abstractNum>
  <w:abstractNum w:abstractNumId="1">
    <w:nsid w:val="64D20B87"/>
    <w:multiLevelType w:val="hybridMultilevel"/>
    <w:tmpl w:val="B6822C8A"/>
    <w:lvl w:ilvl="0" w:tplc="197E6478">
      <w:start w:val="1"/>
      <w:numFmt w:val="decimal"/>
      <w:lvlText w:val="%1.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A5BA3D1C">
      <w:start w:val="1"/>
      <w:numFmt w:val="decimal"/>
      <w:lvlText w:val="%2."/>
      <w:lvlJc w:val="left"/>
      <w:pPr>
        <w:ind w:left="152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uk-UA" w:bidi="uk-UA"/>
      </w:rPr>
    </w:lvl>
    <w:lvl w:ilvl="2" w:tplc="B272391E">
      <w:numFmt w:val="bullet"/>
      <w:lvlText w:val="•"/>
      <w:lvlJc w:val="left"/>
      <w:pPr>
        <w:ind w:left="1106" w:hanging="221"/>
      </w:pPr>
      <w:rPr>
        <w:lang w:val="uk-UA" w:eastAsia="uk-UA" w:bidi="uk-UA"/>
      </w:rPr>
    </w:lvl>
    <w:lvl w:ilvl="3" w:tplc="AE58120E">
      <w:numFmt w:val="bullet"/>
      <w:lvlText w:val="•"/>
      <w:lvlJc w:val="left"/>
      <w:pPr>
        <w:ind w:left="1773" w:hanging="221"/>
      </w:pPr>
      <w:rPr>
        <w:lang w:val="uk-UA" w:eastAsia="uk-UA" w:bidi="uk-UA"/>
      </w:rPr>
    </w:lvl>
    <w:lvl w:ilvl="4" w:tplc="DF10251E">
      <w:numFmt w:val="bullet"/>
      <w:lvlText w:val="•"/>
      <w:lvlJc w:val="left"/>
      <w:pPr>
        <w:ind w:left="2440" w:hanging="221"/>
      </w:pPr>
      <w:rPr>
        <w:lang w:val="uk-UA" w:eastAsia="uk-UA" w:bidi="uk-UA"/>
      </w:rPr>
    </w:lvl>
    <w:lvl w:ilvl="5" w:tplc="4DECB85E">
      <w:numFmt w:val="bullet"/>
      <w:lvlText w:val="•"/>
      <w:lvlJc w:val="left"/>
      <w:pPr>
        <w:ind w:left="3106" w:hanging="221"/>
      </w:pPr>
      <w:rPr>
        <w:lang w:val="uk-UA" w:eastAsia="uk-UA" w:bidi="uk-UA"/>
      </w:rPr>
    </w:lvl>
    <w:lvl w:ilvl="6" w:tplc="87C899DE">
      <w:numFmt w:val="bullet"/>
      <w:lvlText w:val="•"/>
      <w:lvlJc w:val="left"/>
      <w:pPr>
        <w:ind w:left="3773" w:hanging="221"/>
      </w:pPr>
      <w:rPr>
        <w:lang w:val="uk-UA" w:eastAsia="uk-UA" w:bidi="uk-UA"/>
      </w:rPr>
    </w:lvl>
    <w:lvl w:ilvl="7" w:tplc="846459CA">
      <w:numFmt w:val="bullet"/>
      <w:lvlText w:val="•"/>
      <w:lvlJc w:val="left"/>
      <w:pPr>
        <w:ind w:left="4440" w:hanging="221"/>
      </w:pPr>
      <w:rPr>
        <w:lang w:val="uk-UA" w:eastAsia="uk-UA" w:bidi="uk-UA"/>
      </w:rPr>
    </w:lvl>
    <w:lvl w:ilvl="8" w:tplc="37DAED1E">
      <w:numFmt w:val="bullet"/>
      <w:lvlText w:val="•"/>
      <w:lvlJc w:val="left"/>
      <w:pPr>
        <w:ind w:left="5106" w:hanging="221"/>
      </w:pPr>
      <w:rPr>
        <w:lang w:val="uk-UA" w:eastAsia="uk-UA" w:bidi="uk-UA"/>
      </w:rPr>
    </w:lvl>
  </w:abstractNum>
  <w:abstractNum w:abstractNumId="2">
    <w:nsid w:val="7E890FAE"/>
    <w:multiLevelType w:val="hybridMultilevel"/>
    <w:tmpl w:val="6C685BDE"/>
    <w:lvl w:ilvl="0" w:tplc="E2F0A9A0">
      <w:start w:val="1"/>
      <w:numFmt w:val="decimal"/>
      <w:lvlText w:val="%1."/>
      <w:lvlJc w:val="left"/>
      <w:pPr>
        <w:ind w:left="152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uk-UA" w:bidi="uk-UA"/>
      </w:rPr>
    </w:lvl>
    <w:lvl w:ilvl="1" w:tplc="CA048D66">
      <w:numFmt w:val="bullet"/>
      <w:lvlText w:val="•"/>
      <w:lvlJc w:val="left"/>
      <w:pPr>
        <w:ind w:left="788" w:hanging="221"/>
      </w:pPr>
      <w:rPr>
        <w:lang w:val="uk-UA" w:eastAsia="uk-UA" w:bidi="uk-UA"/>
      </w:rPr>
    </w:lvl>
    <w:lvl w:ilvl="2" w:tplc="0498A85A">
      <w:numFmt w:val="bullet"/>
      <w:lvlText w:val="•"/>
      <w:lvlJc w:val="left"/>
      <w:pPr>
        <w:ind w:left="1416" w:hanging="221"/>
      </w:pPr>
      <w:rPr>
        <w:lang w:val="uk-UA" w:eastAsia="uk-UA" w:bidi="uk-UA"/>
      </w:rPr>
    </w:lvl>
    <w:lvl w:ilvl="3" w:tplc="067E6292">
      <w:numFmt w:val="bullet"/>
      <w:lvlText w:val="•"/>
      <w:lvlJc w:val="left"/>
      <w:pPr>
        <w:ind w:left="2044" w:hanging="221"/>
      </w:pPr>
      <w:rPr>
        <w:lang w:val="uk-UA" w:eastAsia="uk-UA" w:bidi="uk-UA"/>
      </w:rPr>
    </w:lvl>
    <w:lvl w:ilvl="4" w:tplc="CEF2A548">
      <w:numFmt w:val="bullet"/>
      <w:lvlText w:val="•"/>
      <w:lvlJc w:val="left"/>
      <w:pPr>
        <w:ind w:left="2672" w:hanging="221"/>
      </w:pPr>
      <w:rPr>
        <w:lang w:val="uk-UA" w:eastAsia="uk-UA" w:bidi="uk-UA"/>
      </w:rPr>
    </w:lvl>
    <w:lvl w:ilvl="5" w:tplc="635E75BA">
      <w:numFmt w:val="bullet"/>
      <w:lvlText w:val="•"/>
      <w:lvlJc w:val="left"/>
      <w:pPr>
        <w:ind w:left="3300" w:hanging="221"/>
      </w:pPr>
      <w:rPr>
        <w:lang w:val="uk-UA" w:eastAsia="uk-UA" w:bidi="uk-UA"/>
      </w:rPr>
    </w:lvl>
    <w:lvl w:ilvl="6" w:tplc="D7160732">
      <w:numFmt w:val="bullet"/>
      <w:lvlText w:val="•"/>
      <w:lvlJc w:val="left"/>
      <w:pPr>
        <w:ind w:left="3928" w:hanging="221"/>
      </w:pPr>
      <w:rPr>
        <w:lang w:val="uk-UA" w:eastAsia="uk-UA" w:bidi="uk-UA"/>
      </w:rPr>
    </w:lvl>
    <w:lvl w:ilvl="7" w:tplc="5D8AEBC0">
      <w:numFmt w:val="bullet"/>
      <w:lvlText w:val="•"/>
      <w:lvlJc w:val="left"/>
      <w:pPr>
        <w:ind w:left="4556" w:hanging="221"/>
      </w:pPr>
      <w:rPr>
        <w:lang w:val="uk-UA" w:eastAsia="uk-UA" w:bidi="uk-UA"/>
      </w:rPr>
    </w:lvl>
    <w:lvl w:ilvl="8" w:tplc="CBF8A7A4">
      <w:numFmt w:val="bullet"/>
      <w:lvlText w:val="•"/>
      <w:lvlJc w:val="left"/>
      <w:pPr>
        <w:ind w:left="5184" w:hanging="221"/>
      </w:pPr>
      <w:rPr>
        <w:lang w:val="uk-UA" w:eastAsia="uk-UA" w:bidi="uk-U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217A16"/>
    <w:rsid w:val="00002821"/>
    <w:rsid w:val="0010524D"/>
    <w:rsid w:val="00200879"/>
    <w:rsid w:val="00217A16"/>
    <w:rsid w:val="00335CED"/>
    <w:rsid w:val="00642F60"/>
    <w:rsid w:val="0085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A16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17A16"/>
    <w:pPr>
      <w:ind w:left="152" w:right="158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217A16"/>
    <w:rPr>
      <w:rFonts w:eastAsia="Times New Roman"/>
      <w:bCs w:val="0"/>
      <w:sz w:val="22"/>
      <w:szCs w:val="22"/>
      <w:lang w:eastAsia="uk-UA" w:bidi="uk-UA"/>
    </w:rPr>
  </w:style>
  <w:style w:type="paragraph" w:styleId="a5">
    <w:name w:val="List Paragraph"/>
    <w:basedOn w:val="a"/>
    <w:uiPriority w:val="1"/>
    <w:qFormat/>
    <w:rsid w:val="00217A16"/>
    <w:pPr>
      <w:ind w:left="435" w:right="161" w:hanging="284"/>
      <w:jc w:val="both"/>
    </w:pPr>
  </w:style>
  <w:style w:type="paragraph" w:customStyle="1" w:styleId="Heading1">
    <w:name w:val="Heading 1"/>
    <w:basedOn w:val="a"/>
    <w:uiPriority w:val="1"/>
    <w:qFormat/>
    <w:rsid w:val="00217A16"/>
    <w:pPr>
      <w:spacing w:before="118"/>
      <w:ind w:left="1724"/>
      <w:outlineLvl w:val="1"/>
    </w:pPr>
    <w:rPr>
      <w:rFonts w:ascii="Arial" w:eastAsia="Arial" w:hAnsi="Arial" w:cs="Arial"/>
      <w:b/>
      <w:bCs/>
    </w:rPr>
  </w:style>
  <w:style w:type="character" w:styleId="a6">
    <w:name w:val="Hyperlink"/>
    <w:basedOn w:val="a0"/>
    <w:uiPriority w:val="99"/>
    <w:semiHidden/>
    <w:unhideWhenUsed/>
    <w:rsid w:val="00217A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42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F60"/>
    <w:rPr>
      <w:rFonts w:eastAsia="Times New Roman"/>
      <w:bCs w:val="0"/>
      <w:sz w:val="22"/>
      <w:szCs w:val="22"/>
      <w:lang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642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2F60"/>
    <w:rPr>
      <w:rFonts w:eastAsia="Times New Roman"/>
      <w:bCs w:val="0"/>
      <w:sz w:val="22"/>
      <w:szCs w:val="22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arketing.spb.ru/lib-comm/brand/brand_differ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mr.ua/show/andrej-fedorov-fedorivcom-" TargetMode="Externa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hyperlink" Target="http://ru.fedoriv.com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2331</Words>
  <Characters>13293</Characters>
  <Application>Microsoft Office Word</Application>
  <DocSecurity>0</DocSecurity>
  <Lines>110</Lines>
  <Paragraphs>31</Paragraphs>
  <ScaleCrop>false</ScaleCrop>
  <Company>puet</Company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4</cp:revision>
  <dcterms:created xsi:type="dcterms:W3CDTF">2020-06-05T08:26:00Z</dcterms:created>
  <dcterms:modified xsi:type="dcterms:W3CDTF">2020-06-07T09:34:00Z</dcterms:modified>
</cp:coreProperties>
</file>