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15" w:type="dxa"/>
        <w:tblInd w:w="-34" w:type="dxa"/>
        <w:tblLayout w:type="fixed"/>
        <w:tblLook w:val="0000"/>
      </w:tblPr>
      <w:tblGrid>
        <w:gridCol w:w="4820"/>
        <w:gridCol w:w="4395"/>
      </w:tblGrid>
      <w:tr w:rsidR="00604C89" w:rsidRPr="00FA54A2" w:rsidTr="00E555ED">
        <w:trPr>
          <w:trHeight w:val="915"/>
        </w:trPr>
        <w:tc>
          <w:tcPr>
            <w:tcW w:w="4820" w:type="dxa"/>
          </w:tcPr>
          <w:p w:rsidR="00604C89" w:rsidRPr="00FA54A2" w:rsidRDefault="00604C89" w:rsidP="00E555ED">
            <w:pPr>
              <w:rPr>
                <w:sz w:val="28"/>
                <w:szCs w:val="28"/>
              </w:rPr>
            </w:pPr>
            <w:r w:rsidRPr="00FA54A2">
              <w:rPr>
                <w:sz w:val="28"/>
                <w:szCs w:val="28"/>
              </w:rPr>
              <w:t>Зав. кафедрою _____________</w:t>
            </w:r>
          </w:p>
          <w:p w:rsidR="00604C89" w:rsidRPr="00FA54A2" w:rsidRDefault="00604C89" w:rsidP="00E555ED">
            <w:pPr>
              <w:rPr>
                <w:sz w:val="28"/>
                <w:szCs w:val="28"/>
                <w:vertAlign w:val="superscript"/>
              </w:rPr>
            </w:pPr>
            <w:r w:rsidRPr="00FA54A2">
              <w:rPr>
                <w:sz w:val="28"/>
                <w:szCs w:val="28"/>
              </w:rPr>
              <w:t xml:space="preserve">                                 </w:t>
            </w:r>
            <w:r w:rsidRPr="00FA54A2">
              <w:rPr>
                <w:sz w:val="28"/>
                <w:szCs w:val="28"/>
                <w:vertAlign w:val="superscript"/>
              </w:rPr>
              <w:t>(підпис)</w:t>
            </w:r>
          </w:p>
          <w:p w:rsidR="00604C89" w:rsidRPr="00FA54A2" w:rsidRDefault="00604C89" w:rsidP="00E555ED">
            <w:pPr>
              <w:jc w:val="center"/>
              <w:rPr>
                <w:u w:val="single"/>
                <w:vertAlign w:val="superscript"/>
                <w:lang w:val="uk-UA"/>
              </w:rPr>
            </w:pPr>
            <w:r w:rsidRPr="00FA54A2">
              <w:rPr>
                <w:u w:val="single"/>
                <w:lang w:val="uk-UA"/>
              </w:rPr>
              <w:t xml:space="preserve">д.е.н., проф. Л.М. Шимановська-Діанич </w:t>
            </w:r>
          </w:p>
          <w:p w:rsidR="00604C89" w:rsidRPr="00FA54A2" w:rsidRDefault="00604C89" w:rsidP="00E555ED">
            <w:pPr>
              <w:jc w:val="center"/>
              <w:rPr>
                <w:sz w:val="28"/>
                <w:szCs w:val="28"/>
              </w:rPr>
            </w:pPr>
            <w:r w:rsidRPr="00FA54A2">
              <w:rPr>
                <w:sz w:val="28"/>
                <w:szCs w:val="28"/>
                <w:vertAlign w:val="superscript"/>
              </w:rPr>
              <w:t>(науковий ступінь, вчене звання, ПІБ)</w:t>
            </w:r>
          </w:p>
        </w:tc>
        <w:tc>
          <w:tcPr>
            <w:tcW w:w="4395" w:type="dxa"/>
          </w:tcPr>
          <w:p w:rsidR="00604C89" w:rsidRPr="00FA54A2" w:rsidRDefault="00604C89" w:rsidP="00E555ED">
            <w:pPr>
              <w:rPr>
                <w:sz w:val="28"/>
                <w:szCs w:val="28"/>
              </w:rPr>
            </w:pPr>
            <w:r w:rsidRPr="00FA54A2">
              <w:rPr>
                <w:sz w:val="28"/>
                <w:szCs w:val="28"/>
              </w:rPr>
              <w:t>Науковий керівник__________</w:t>
            </w:r>
          </w:p>
          <w:p w:rsidR="00604C89" w:rsidRPr="00FA54A2" w:rsidRDefault="00604C89" w:rsidP="00E555ED">
            <w:pPr>
              <w:rPr>
                <w:sz w:val="28"/>
                <w:szCs w:val="28"/>
                <w:vertAlign w:val="superscript"/>
              </w:rPr>
            </w:pPr>
            <w:r w:rsidRPr="00FA54A2">
              <w:rPr>
                <w:sz w:val="28"/>
                <w:szCs w:val="28"/>
              </w:rPr>
              <w:t xml:space="preserve">                                        </w:t>
            </w:r>
            <w:r w:rsidRPr="00FA54A2">
              <w:rPr>
                <w:sz w:val="28"/>
                <w:szCs w:val="28"/>
                <w:vertAlign w:val="superscript"/>
              </w:rPr>
              <w:t>(підпис)</w:t>
            </w:r>
          </w:p>
          <w:p w:rsidR="00604C89" w:rsidRPr="00FA54A2" w:rsidRDefault="00604C89" w:rsidP="00E555ED">
            <w:pPr>
              <w:ind w:hanging="108"/>
            </w:pPr>
            <w:r>
              <w:rPr>
                <w:u w:val="single"/>
                <w:lang w:val="uk-UA"/>
              </w:rPr>
              <w:t xml:space="preserve">                 </w:t>
            </w:r>
          </w:p>
          <w:p w:rsidR="00604C89" w:rsidRPr="00FA54A2" w:rsidRDefault="00604C89" w:rsidP="00E555ED">
            <w:pPr>
              <w:jc w:val="center"/>
              <w:rPr>
                <w:sz w:val="28"/>
                <w:szCs w:val="28"/>
              </w:rPr>
            </w:pPr>
            <w:r w:rsidRPr="00FA54A2">
              <w:rPr>
                <w:sz w:val="28"/>
                <w:szCs w:val="28"/>
                <w:vertAlign w:val="superscript"/>
              </w:rPr>
              <w:t>(науковий ступінь, вчене звання, ПІБ)</w:t>
            </w:r>
          </w:p>
        </w:tc>
      </w:tr>
      <w:tr w:rsidR="00604C89" w:rsidRPr="00FA54A2" w:rsidTr="00E555ED">
        <w:trPr>
          <w:cantSplit/>
          <w:trHeight w:val="331"/>
        </w:trPr>
        <w:tc>
          <w:tcPr>
            <w:tcW w:w="4820" w:type="dxa"/>
          </w:tcPr>
          <w:p w:rsidR="00604C89" w:rsidRPr="00FA54A2" w:rsidRDefault="00604C89" w:rsidP="00E555ED">
            <w:pPr>
              <w:rPr>
                <w:sz w:val="28"/>
                <w:szCs w:val="28"/>
                <w:vertAlign w:val="superscript"/>
              </w:rPr>
            </w:pPr>
            <w:r>
              <w:rPr>
                <w:sz w:val="28"/>
                <w:szCs w:val="28"/>
              </w:rPr>
              <w:t>«</w:t>
            </w:r>
            <w:r w:rsidRPr="00FA54A2">
              <w:rPr>
                <w:sz w:val="28"/>
                <w:szCs w:val="28"/>
              </w:rPr>
              <w:t>____</w:t>
            </w:r>
            <w:r>
              <w:rPr>
                <w:sz w:val="28"/>
                <w:szCs w:val="28"/>
              </w:rPr>
              <w:t>»</w:t>
            </w:r>
            <w:r w:rsidRPr="00FA54A2">
              <w:rPr>
                <w:sz w:val="28"/>
                <w:szCs w:val="28"/>
              </w:rPr>
              <w:t>_____________20</w:t>
            </w:r>
            <w:r w:rsidRPr="00FA54A2">
              <w:rPr>
                <w:sz w:val="28"/>
                <w:szCs w:val="28"/>
                <w:lang w:val="uk-UA"/>
              </w:rPr>
              <w:t>1</w:t>
            </w:r>
            <w:r>
              <w:rPr>
                <w:sz w:val="28"/>
                <w:szCs w:val="28"/>
                <w:lang w:val="uk-UA"/>
              </w:rPr>
              <w:t>9</w:t>
            </w:r>
            <w:r w:rsidRPr="00FA54A2">
              <w:rPr>
                <w:sz w:val="28"/>
                <w:szCs w:val="28"/>
              </w:rPr>
              <w:t xml:space="preserve"> р.</w:t>
            </w:r>
          </w:p>
        </w:tc>
        <w:tc>
          <w:tcPr>
            <w:tcW w:w="4395" w:type="dxa"/>
          </w:tcPr>
          <w:p w:rsidR="00604C89" w:rsidRPr="00FA54A2" w:rsidRDefault="00604C89" w:rsidP="00E555ED">
            <w:pPr>
              <w:shd w:val="clear" w:color="auto" w:fill="FFFFFF"/>
              <w:rPr>
                <w:sz w:val="28"/>
                <w:szCs w:val="28"/>
              </w:rPr>
            </w:pPr>
            <w:r>
              <w:rPr>
                <w:sz w:val="28"/>
                <w:szCs w:val="28"/>
              </w:rPr>
              <w:t>«</w:t>
            </w:r>
            <w:r w:rsidRPr="00FA54A2">
              <w:rPr>
                <w:sz w:val="28"/>
                <w:szCs w:val="28"/>
              </w:rPr>
              <w:t>____</w:t>
            </w:r>
            <w:r>
              <w:rPr>
                <w:sz w:val="28"/>
                <w:szCs w:val="28"/>
              </w:rPr>
              <w:t>»</w:t>
            </w:r>
            <w:r w:rsidRPr="00FA54A2">
              <w:rPr>
                <w:sz w:val="28"/>
                <w:szCs w:val="28"/>
              </w:rPr>
              <w:t>____________20</w:t>
            </w:r>
            <w:r w:rsidRPr="00FA54A2">
              <w:rPr>
                <w:sz w:val="28"/>
                <w:szCs w:val="28"/>
                <w:lang w:val="uk-UA"/>
              </w:rPr>
              <w:t>1</w:t>
            </w:r>
            <w:r>
              <w:rPr>
                <w:sz w:val="28"/>
                <w:szCs w:val="28"/>
                <w:lang w:val="uk-UA"/>
              </w:rPr>
              <w:t>9</w:t>
            </w:r>
            <w:r w:rsidRPr="00FA54A2">
              <w:rPr>
                <w:sz w:val="28"/>
                <w:szCs w:val="28"/>
              </w:rPr>
              <w:t xml:space="preserve">  р.</w:t>
            </w:r>
            <w:r w:rsidRPr="00FA54A2">
              <w:rPr>
                <w:color w:val="FF0000"/>
                <w:sz w:val="28"/>
                <w:szCs w:val="28"/>
              </w:rPr>
              <w:t xml:space="preserve"> </w:t>
            </w:r>
          </w:p>
        </w:tc>
      </w:tr>
    </w:tbl>
    <w:p w:rsidR="00604C89" w:rsidRPr="00473591" w:rsidRDefault="00604C89" w:rsidP="00604C89">
      <w:pPr>
        <w:jc w:val="center"/>
        <w:rPr>
          <w:sz w:val="28"/>
          <w:szCs w:val="28"/>
        </w:rPr>
      </w:pPr>
    </w:p>
    <w:p w:rsidR="00604C89" w:rsidRPr="00473591" w:rsidRDefault="00604C89" w:rsidP="00604C89">
      <w:pPr>
        <w:jc w:val="center"/>
        <w:rPr>
          <w:sz w:val="28"/>
          <w:szCs w:val="28"/>
        </w:rPr>
      </w:pPr>
      <w:r w:rsidRPr="00473591">
        <w:rPr>
          <w:b/>
          <w:sz w:val="28"/>
          <w:szCs w:val="28"/>
        </w:rPr>
        <w:t>План</w:t>
      </w:r>
    </w:p>
    <w:p w:rsidR="00604C89" w:rsidRDefault="00604C89" w:rsidP="00604C89">
      <w:pPr>
        <w:pStyle w:val="31"/>
        <w:spacing w:after="0"/>
        <w:jc w:val="center"/>
        <w:rPr>
          <w:b/>
          <w:bCs/>
          <w:iCs/>
          <w:color w:val="000000"/>
          <w:sz w:val="28"/>
          <w:szCs w:val="28"/>
        </w:rPr>
      </w:pPr>
      <w:r w:rsidRPr="00473591">
        <w:rPr>
          <w:sz w:val="28"/>
          <w:szCs w:val="28"/>
        </w:rPr>
        <w:t xml:space="preserve">дипломної магістерської роботи студента ступеня  </w:t>
      </w:r>
      <w:r w:rsidRPr="00473591">
        <w:rPr>
          <w:b/>
          <w:sz w:val="28"/>
          <w:szCs w:val="28"/>
        </w:rPr>
        <w:t>магістр</w:t>
      </w:r>
      <w:r w:rsidRPr="00473591">
        <w:rPr>
          <w:sz w:val="28"/>
          <w:szCs w:val="28"/>
        </w:rPr>
        <w:t>,  спеціальності</w:t>
      </w:r>
      <w:r w:rsidRPr="00473591">
        <w:rPr>
          <w:b/>
          <w:bCs/>
          <w:i/>
          <w:iCs/>
          <w:color w:val="000000"/>
          <w:sz w:val="28"/>
          <w:szCs w:val="28"/>
        </w:rPr>
        <w:t xml:space="preserve"> </w:t>
      </w:r>
      <w:r w:rsidRPr="00473591">
        <w:rPr>
          <w:b/>
          <w:bCs/>
          <w:iCs/>
          <w:color w:val="000000"/>
          <w:sz w:val="28"/>
          <w:szCs w:val="28"/>
        </w:rPr>
        <w:t xml:space="preserve">073  </w:t>
      </w:r>
      <w:r>
        <w:rPr>
          <w:b/>
          <w:bCs/>
          <w:iCs/>
          <w:color w:val="000000"/>
          <w:sz w:val="28"/>
          <w:szCs w:val="28"/>
        </w:rPr>
        <w:t>«</w:t>
      </w:r>
      <w:r w:rsidRPr="00473591">
        <w:rPr>
          <w:b/>
          <w:bCs/>
          <w:iCs/>
          <w:color w:val="000000"/>
          <w:sz w:val="28"/>
          <w:szCs w:val="28"/>
        </w:rPr>
        <w:t>Менеджмент</w:t>
      </w:r>
      <w:r>
        <w:rPr>
          <w:b/>
          <w:bCs/>
          <w:iCs/>
          <w:color w:val="000000"/>
          <w:sz w:val="28"/>
          <w:szCs w:val="28"/>
        </w:rPr>
        <w:t>»</w:t>
      </w:r>
      <w:r w:rsidRPr="00473591">
        <w:rPr>
          <w:b/>
          <w:bCs/>
          <w:iCs/>
          <w:color w:val="000000"/>
          <w:sz w:val="28"/>
          <w:szCs w:val="28"/>
        </w:rPr>
        <w:t xml:space="preserve"> освітньої програми </w:t>
      </w:r>
      <w:r>
        <w:rPr>
          <w:b/>
          <w:bCs/>
          <w:iCs/>
          <w:color w:val="000000"/>
          <w:sz w:val="28"/>
          <w:szCs w:val="28"/>
        </w:rPr>
        <w:t>«Б</w:t>
      </w:r>
      <w:r w:rsidRPr="00473591">
        <w:rPr>
          <w:b/>
          <w:bCs/>
          <w:iCs/>
          <w:color w:val="000000"/>
          <w:sz w:val="28"/>
          <w:szCs w:val="28"/>
        </w:rPr>
        <w:t>ізнес-адміністрування</w:t>
      </w:r>
      <w:r>
        <w:rPr>
          <w:b/>
          <w:bCs/>
          <w:iCs/>
          <w:color w:val="000000"/>
          <w:sz w:val="28"/>
          <w:szCs w:val="28"/>
        </w:rPr>
        <w:t>»</w:t>
      </w:r>
      <w:r w:rsidRPr="00473591">
        <w:rPr>
          <w:b/>
          <w:bCs/>
          <w:iCs/>
          <w:color w:val="000000"/>
          <w:sz w:val="28"/>
          <w:szCs w:val="28"/>
        </w:rPr>
        <w:t xml:space="preserve"> </w:t>
      </w:r>
    </w:p>
    <w:p w:rsidR="00604C89" w:rsidRPr="005E501A" w:rsidRDefault="00604C89" w:rsidP="00604C89">
      <w:pPr>
        <w:pStyle w:val="31"/>
        <w:spacing w:after="0"/>
        <w:jc w:val="center"/>
        <w:rPr>
          <w:sz w:val="28"/>
          <w:szCs w:val="28"/>
          <w:u w:val="single"/>
          <w:lang w:val="uk-UA"/>
        </w:rPr>
      </w:pPr>
      <w:r w:rsidRPr="005E501A">
        <w:rPr>
          <w:bCs/>
          <w:iCs/>
          <w:color w:val="000000"/>
          <w:sz w:val="28"/>
          <w:szCs w:val="28"/>
          <w:u w:val="single"/>
          <w:lang w:val="uk-UA"/>
        </w:rPr>
        <w:t>Брижаха Ю.М.</w:t>
      </w:r>
    </w:p>
    <w:p w:rsidR="00604C89" w:rsidRPr="00473591" w:rsidRDefault="00604C89" w:rsidP="00604C89">
      <w:pPr>
        <w:rPr>
          <w:bCs/>
          <w:i/>
          <w:iCs/>
          <w:sz w:val="28"/>
          <w:szCs w:val="28"/>
          <w:lang w:val="uk-UA"/>
        </w:rPr>
      </w:pPr>
      <w:r w:rsidRPr="00473591">
        <w:rPr>
          <w:bCs/>
          <w:sz w:val="28"/>
          <w:szCs w:val="28"/>
        </w:rPr>
        <w:t>на тему</w:t>
      </w:r>
      <w:r w:rsidRPr="00473591">
        <w:rPr>
          <w:sz w:val="28"/>
          <w:szCs w:val="28"/>
        </w:rPr>
        <w:t> </w:t>
      </w:r>
      <w:r w:rsidRPr="00473591">
        <w:rPr>
          <w:bCs/>
          <w:iCs/>
          <w:sz w:val="28"/>
          <w:szCs w:val="28"/>
        </w:rPr>
        <w:t xml:space="preserve"> </w:t>
      </w:r>
      <w:r>
        <w:rPr>
          <w:bCs/>
          <w:iCs/>
          <w:sz w:val="28"/>
          <w:szCs w:val="28"/>
          <w:lang w:val="uk-UA"/>
        </w:rPr>
        <w:t>«Управління конкурентоспроможністю бізнес-підприємства: підходи та методи»</w:t>
      </w:r>
    </w:p>
    <w:p w:rsidR="00604C89" w:rsidRPr="00473591" w:rsidRDefault="00604C89" w:rsidP="00604C89">
      <w:pPr>
        <w:rPr>
          <w:bCs/>
          <w:iCs/>
          <w:sz w:val="28"/>
          <w:szCs w:val="28"/>
        </w:rPr>
      </w:pPr>
      <w:r w:rsidRPr="00473591">
        <w:rPr>
          <w:bCs/>
          <w:i/>
          <w:iCs/>
          <w:sz w:val="28"/>
          <w:szCs w:val="28"/>
        </w:rPr>
        <w:t>(</w:t>
      </w:r>
      <w:r w:rsidRPr="00473591">
        <w:rPr>
          <w:bCs/>
          <w:iCs/>
          <w:sz w:val="28"/>
          <w:szCs w:val="28"/>
        </w:rPr>
        <w:t>за матеріалами</w:t>
      </w:r>
      <w:r>
        <w:rPr>
          <w:bCs/>
          <w:iCs/>
          <w:sz w:val="28"/>
          <w:szCs w:val="28"/>
          <w:lang w:val="uk-UA"/>
        </w:rPr>
        <w:t xml:space="preserve"> </w:t>
      </w:r>
      <w:r w:rsidR="00EA209B">
        <w:rPr>
          <w:sz w:val="28"/>
          <w:szCs w:val="28"/>
          <w:lang w:val="uk-UA"/>
        </w:rPr>
        <w:t>ТОВ «Ашан Гіпермаркет Україна»</w:t>
      </w:r>
      <w:r w:rsidRPr="00473591">
        <w:rPr>
          <w:bCs/>
          <w:iCs/>
          <w:sz w:val="28"/>
          <w:szCs w:val="28"/>
        </w:rPr>
        <w:t>)</w:t>
      </w:r>
    </w:p>
    <w:p w:rsidR="00604C89" w:rsidRPr="00406AFA" w:rsidRDefault="00604C89" w:rsidP="00604C89">
      <w:pPr>
        <w:rPr>
          <w:sz w:val="28"/>
          <w:szCs w:val="28"/>
        </w:rPr>
      </w:pPr>
    </w:p>
    <w:p w:rsidR="00604C89" w:rsidRDefault="00604C89" w:rsidP="00604C89">
      <w:pPr>
        <w:jc w:val="both"/>
        <w:rPr>
          <w:sz w:val="28"/>
          <w:szCs w:val="28"/>
          <w:lang w:val="uk-UA"/>
        </w:rPr>
      </w:pPr>
      <w:r w:rsidRPr="00473591">
        <w:rPr>
          <w:sz w:val="28"/>
          <w:szCs w:val="28"/>
          <w:lang w:val="uk-UA"/>
        </w:rPr>
        <w:t xml:space="preserve">ВСТУП </w:t>
      </w:r>
    </w:p>
    <w:p w:rsidR="00604C89" w:rsidRDefault="00604C89" w:rsidP="00604C89">
      <w:pPr>
        <w:jc w:val="both"/>
        <w:rPr>
          <w:sz w:val="28"/>
          <w:szCs w:val="28"/>
          <w:lang w:val="uk-UA"/>
        </w:rPr>
      </w:pPr>
      <w:r w:rsidRPr="00473591">
        <w:rPr>
          <w:sz w:val="28"/>
          <w:szCs w:val="28"/>
          <w:lang w:val="uk-UA"/>
        </w:rPr>
        <w:t xml:space="preserve">РОЗДІЛ 1. ТЕОРЕТИЧНІ </w:t>
      </w:r>
      <w:r>
        <w:rPr>
          <w:sz w:val="28"/>
          <w:szCs w:val="28"/>
          <w:lang w:val="uk-UA"/>
        </w:rPr>
        <w:t>ЗАСАД</w:t>
      </w:r>
      <w:r w:rsidRPr="00473591">
        <w:rPr>
          <w:sz w:val="28"/>
          <w:szCs w:val="28"/>
          <w:lang w:val="uk-UA"/>
        </w:rPr>
        <w:t xml:space="preserve">И УПРАВЛІННЯ КОНКУРЕНТОСПРОМОЖНІСТЮ </w:t>
      </w:r>
      <w:r w:rsidRPr="005E501A">
        <w:rPr>
          <w:caps/>
          <w:sz w:val="28"/>
          <w:szCs w:val="28"/>
          <w:lang w:val="uk-UA"/>
        </w:rPr>
        <w:t>бізнес-ПІДПРИЄМСТВА</w:t>
      </w:r>
      <w:r w:rsidRPr="00473591">
        <w:rPr>
          <w:sz w:val="28"/>
          <w:szCs w:val="28"/>
          <w:lang w:val="uk-UA"/>
        </w:rPr>
        <w:t xml:space="preserve">  </w:t>
      </w:r>
    </w:p>
    <w:p w:rsidR="00604C89" w:rsidRDefault="00604C89" w:rsidP="00604C89">
      <w:pPr>
        <w:jc w:val="both"/>
        <w:rPr>
          <w:sz w:val="28"/>
          <w:szCs w:val="28"/>
          <w:lang w:val="uk-UA"/>
        </w:rPr>
      </w:pPr>
      <w:r w:rsidRPr="00473591">
        <w:rPr>
          <w:sz w:val="28"/>
          <w:szCs w:val="28"/>
          <w:lang w:val="uk-UA"/>
        </w:rPr>
        <w:t xml:space="preserve">1.1. Сутність конкурентоспроможності </w:t>
      </w:r>
      <w:r>
        <w:rPr>
          <w:sz w:val="28"/>
          <w:szCs w:val="28"/>
          <w:lang w:val="uk-UA"/>
        </w:rPr>
        <w:t xml:space="preserve">бізнес-підприємства </w:t>
      </w:r>
      <w:r w:rsidRPr="00473591">
        <w:rPr>
          <w:sz w:val="28"/>
          <w:szCs w:val="28"/>
          <w:lang w:val="uk-UA"/>
        </w:rPr>
        <w:t xml:space="preserve">в ринковій економіці та її основні складові </w:t>
      </w:r>
    </w:p>
    <w:p w:rsidR="00604C89" w:rsidRDefault="00604C89" w:rsidP="00604C89">
      <w:pPr>
        <w:jc w:val="both"/>
        <w:rPr>
          <w:sz w:val="28"/>
          <w:szCs w:val="28"/>
          <w:lang w:val="uk-UA"/>
        </w:rPr>
      </w:pPr>
      <w:r w:rsidRPr="00473591">
        <w:rPr>
          <w:sz w:val="28"/>
          <w:szCs w:val="28"/>
          <w:lang w:val="uk-UA"/>
        </w:rPr>
        <w:t xml:space="preserve">1.2. Фактори забезпечення конкурентоспроможності на підприємстві  </w:t>
      </w:r>
      <w:r>
        <w:rPr>
          <w:sz w:val="28"/>
          <w:szCs w:val="28"/>
          <w:lang w:val="uk-UA"/>
        </w:rPr>
        <w:t xml:space="preserve"> та с</w:t>
      </w:r>
      <w:r w:rsidRPr="00473591">
        <w:rPr>
          <w:sz w:val="28"/>
          <w:szCs w:val="28"/>
          <w:lang w:val="uk-UA"/>
        </w:rPr>
        <w:t>истематизація методів</w:t>
      </w:r>
      <w:r>
        <w:rPr>
          <w:sz w:val="28"/>
          <w:szCs w:val="28"/>
          <w:lang w:val="uk-UA"/>
        </w:rPr>
        <w:t xml:space="preserve"> її</w:t>
      </w:r>
      <w:r w:rsidRPr="00473591">
        <w:rPr>
          <w:sz w:val="28"/>
          <w:szCs w:val="28"/>
          <w:lang w:val="uk-UA"/>
        </w:rPr>
        <w:t xml:space="preserve"> аналізу </w:t>
      </w:r>
    </w:p>
    <w:p w:rsidR="00604C89" w:rsidRDefault="00604C89" w:rsidP="00604C89">
      <w:pPr>
        <w:jc w:val="both"/>
        <w:rPr>
          <w:sz w:val="28"/>
          <w:szCs w:val="28"/>
          <w:lang w:val="uk-UA"/>
        </w:rPr>
      </w:pPr>
      <w:r>
        <w:rPr>
          <w:sz w:val="28"/>
          <w:szCs w:val="28"/>
          <w:lang w:val="uk-UA"/>
        </w:rPr>
        <w:t>1.3. Підходи до управління конкурентоспроможністю бізнес-підприємства</w:t>
      </w:r>
    </w:p>
    <w:p w:rsidR="00604C89" w:rsidRDefault="00604C89" w:rsidP="00604C89">
      <w:pPr>
        <w:jc w:val="both"/>
        <w:rPr>
          <w:sz w:val="28"/>
          <w:szCs w:val="28"/>
          <w:lang w:val="uk-UA"/>
        </w:rPr>
      </w:pPr>
      <w:r w:rsidRPr="00473591">
        <w:rPr>
          <w:sz w:val="28"/>
          <w:szCs w:val="28"/>
          <w:lang w:val="uk-UA"/>
        </w:rPr>
        <w:t xml:space="preserve">РОЗДІЛ 2. СУЧАСНИЙ СТАН </w:t>
      </w:r>
      <w:r>
        <w:rPr>
          <w:sz w:val="28"/>
          <w:szCs w:val="28"/>
          <w:lang w:val="uk-UA"/>
        </w:rPr>
        <w:t xml:space="preserve">УПРАВЛІННЯ </w:t>
      </w:r>
      <w:r w:rsidRPr="00473591">
        <w:rPr>
          <w:sz w:val="28"/>
          <w:szCs w:val="28"/>
          <w:lang w:val="uk-UA"/>
        </w:rPr>
        <w:t>КОНКУРЕНТО</w:t>
      </w:r>
      <w:r>
        <w:rPr>
          <w:sz w:val="28"/>
          <w:szCs w:val="28"/>
          <w:lang w:val="uk-UA"/>
        </w:rPr>
        <w:t>-</w:t>
      </w:r>
      <w:r w:rsidRPr="00473591">
        <w:rPr>
          <w:sz w:val="28"/>
          <w:szCs w:val="28"/>
          <w:lang w:val="uk-UA"/>
        </w:rPr>
        <w:t>СПРОМОЖН</w:t>
      </w:r>
      <w:r>
        <w:rPr>
          <w:sz w:val="28"/>
          <w:szCs w:val="28"/>
          <w:lang w:val="uk-UA"/>
        </w:rPr>
        <w:t>І</w:t>
      </w:r>
      <w:r w:rsidRPr="00473591">
        <w:rPr>
          <w:sz w:val="28"/>
          <w:szCs w:val="28"/>
          <w:lang w:val="uk-UA"/>
        </w:rPr>
        <w:t>СТ</w:t>
      </w:r>
      <w:r>
        <w:rPr>
          <w:sz w:val="28"/>
          <w:szCs w:val="28"/>
          <w:lang w:val="uk-UA"/>
        </w:rPr>
        <w:t>Ю</w:t>
      </w:r>
      <w:r w:rsidRPr="00473591">
        <w:rPr>
          <w:sz w:val="28"/>
          <w:szCs w:val="28"/>
          <w:lang w:val="uk-UA"/>
        </w:rPr>
        <w:t xml:space="preserve"> </w:t>
      </w:r>
      <w:r w:rsidR="00EA209B">
        <w:rPr>
          <w:caps/>
          <w:sz w:val="28"/>
          <w:szCs w:val="28"/>
          <w:lang w:val="uk-UA"/>
        </w:rPr>
        <w:t>ТОВ «Ашан Гіпермаркет Україна»</w:t>
      </w:r>
    </w:p>
    <w:p w:rsidR="00604C89" w:rsidRDefault="00604C89" w:rsidP="00604C89">
      <w:pPr>
        <w:jc w:val="both"/>
        <w:rPr>
          <w:sz w:val="28"/>
          <w:szCs w:val="28"/>
          <w:lang w:val="uk-UA"/>
        </w:rPr>
      </w:pPr>
      <w:r w:rsidRPr="00473591">
        <w:rPr>
          <w:sz w:val="28"/>
          <w:szCs w:val="28"/>
          <w:lang w:val="uk-UA"/>
        </w:rPr>
        <w:t xml:space="preserve"> 2.1. </w:t>
      </w:r>
      <w:r>
        <w:rPr>
          <w:sz w:val="28"/>
          <w:szCs w:val="28"/>
          <w:lang w:val="uk-UA"/>
        </w:rPr>
        <w:t>Діагностика</w:t>
      </w:r>
      <w:r w:rsidRPr="00473591">
        <w:rPr>
          <w:sz w:val="28"/>
          <w:szCs w:val="28"/>
          <w:lang w:val="uk-UA"/>
        </w:rPr>
        <w:t xml:space="preserve"> </w:t>
      </w:r>
      <w:r w:rsidR="00EA209B">
        <w:rPr>
          <w:sz w:val="28"/>
          <w:szCs w:val="28"/>
          <w:lang w:val="uk-UA"/>
        </w:rPr>
        <w:t>ТОВ «Ашан Гіпермаркет Україна»</w:t>
      </w:r>
      <w:r>
        <w:rPr>
          <w:sz w:val="28"/>
          <w:szCs w:val="28"/>
          <w:lang w:val="uk-UA"/>
        </w:rPr>
        <w:t xml:space="preserve">  як соціально-економічної системи</w:t>
      </w:r>
    </w:p>
    <w:p w:rsidR="00604C89" w:rsidRDefault="00604C89" w:rsidP="00604C89">
      <w:pPr>
        <w:jc w:val="both"/>
        <w:rPr>
          <w:sz w:val="28"/>
          <w:szCs w:val="28"/>
          <w:lang w:val="uk-UA"/>
        </w:rPr>
      </w:pPr>
      <w:r w:rsidRPr="00473591">
        <w:rPr>
          <w:sz w:val="28"/>
          <w:szCs w:val="28"/>
          <w:lang w:val="uk-UA"/>
        </w:rPr>
        <w:t>2.2. Комплексний аналіз господарсько</w:t>
      </w:r>
      <w:r>
        <w:rPr>
          <w:sz w:val="28"/>
          <w:szCs w:val="28"/>
          <w:lang w:val="uk-UA"/>
        </w:rPr>
        <w:t>-фінансової</w:t>
      </w:r>
      <w:r w:rsidRPr="00473591">
        <w:rPr>
          <w:sz w:val="28"/>
          <w:szCs w:val="28"/>
          <w:lang w:val="uk-UA"/>
        </w:rPr>
        <w:t xml:space="preserve"> діяльності </w:t>
      </w:r>
      <w:r>
        <w:rPr>
          <w:sz w:val="28"/>
          <w:szCs w:val="28"/>
          <w:lang w:val="uk-UA"/>
        </w:rPr>
        <w:t xml:space="preserve">                       </w:t>
      </w:r>
      <w:r w:rsidR="00EA209B">
        <w:rPr>
          <w:sz w:val="28"/>
          <w:szCs w:val="28"/>
          <w:lang w:val="uk-UA"/>
        </w:rPr>
        <w:t>ТОВ «Ашан Гіпермаркет Україна»</w:t>
      </w:r>
      <w:r>
        <w:rPr>
          <w:sz w:val="28"/>
          <w:szCs w:val="28"/>
          <w:lang w:val="uk-UA"/>
        </w:rPr>
        <w:t xml:space="preserve">  та його бізнес-середовища</w:t>
      </w:r>
    </w:p>
    <w:p w:rsidR="00604C89" w:rsidRDefault="00604C89" w:rsidP="00604C89">
      <w:pPr>
        <w:jc w:val="both"/>
        <w:rPr>
          <w:sz w:val="28"/>
          <w:szCs w:val="28"/>
          <w:lang w:val="uk-UA"/>
        </w:rPr>
      </w:pPr>
      <w:r w:rsidRPr="00473591">
        <w:rPr>
          <w:sz w:val="28"/>
          <w:szCs w:val="28"/>
          <w:lang w:val="uk-UA"/>
        </w:rPr>
        <w:t xml:space="preserve">2.3. </w:t>
      </w:r>
      <w:r>
        <w:rPr>
          <w:sz w:val="28"/>
          <w:szCs w:val="28"/>
          <w:lang w:val="uk-UA"/>
        </w:rPr>
        <w:t>Оцінка с</w:t>
      </w:r>
      <w:r w:rsidRPr="00473591">
        <w:rPr>
          <w:sz w:val="28"/>
          <w:szCs w:val="28"/>
          <w:lang w:val="uk-UA"/>
        </w:rPr>
        <w:t>учасн</w:t>
      </w:r>
      <w:r>
        <w:rPr>
          <w:sz w:val="28"/>
          <w:szCs w:val="28"/>
          <w:lang w:val="uk-UA"/>
        </w:rPr>
        <w:t>ого</w:t>
      </w:r>
      <w:r w:rsidRPr="00473591">
        <w:rPr>
          <w:sz w:val="28"/>
          <w:szCs w:val="28"/>
          <w:lang w:val="uk-UA"/>
        </w:rPr>
        <w:t xml:space="preserve"> стан</w:t>
      </w:r>
      <w:r>
        <w:rPr>
          <w:sz w:val="28"/>
          <w:szCs w:val="28"/>
          <w:lang w:val="uk-UA"/>
        </w:rPr>
        <w:t xml:space="preserve">у </w:t>
      </w:r>
      <w:r w:rsidRPr="00473591">
        <w:rPr>
          <w:sz w:val="28"/>
          <w:szCs w:val="28"/>
          <w:lang w:val="uk-UA"/>
        </w:rPr>
        <w:t xml:space="preserve">конкурентоспроможності </w:t>
      </w:r>
      <w:r>
        <w:rPr>
          <w:sz w:val="28"/>
          <w:szCs w:val="28"/>
          <w:lang w:val="uk-UA"/>
        </w:rPr>
        <w:t xml:space="preserve">                                  </w:t>
      </w:r>
      <w:r w:rsidR="00EA209B">
        <w:rPr>
          <w:sz w:val="28"/>
          <w:szCs w:val="28"/>
          <w:lang w:val="uk-UA"/>
        </w:rPr>
        <w:t>ТОВ «Ашан Гіпермаркет Україна»</w:t>
      </w:r>
    </w:p>
    <w:p w:rsidR="00604C89" w:rsidRDefault="00604C89" w:rsidP="00604C89">
      <w:pPr>
        <w:jc w:val="both"/>
        <w:rPr>
          <w:sz w:val="28"/>
          <w:szCs w:val="28"/>
          <w:lang w:val="uk-UA"/>
        </w:rPr>
      </w:pPr>
      <w:r w:rsidRPr="00473591">
        <w:rPr>
          <w:sz w:val="28"/>
          <w:szCs w:val="28"/>
          <w:lang w:val="uk-UA"/>
        </w:rPr>
        <w:t xml:space="preserve">РОЗДІЛ 3. </w:t>
      </w:r>
      <w:r>
        <w:rPr>
          <w:sz w:val="28"/>
          <w:szCs w:val="28"/>
          <w:lang w:val="uk-UA"/>
        </w:rPr>
        <w:t>НАПРЯМ</w:t>
      </w:r>
      <w:r w:rsidRPr="00473591">
        <w:rPr>
          <w:sz w:val="28"/>
          <w:szCs w:val="28"/>
          <w:lang w:val="uk-UA"/>
        </w:rPr>
        <w:t xml:space="preserve">И ПІДВИЩЕННЯ </w:t>
      </w:r>
      <w:r>
        <w:rPr>
          <w:sz w:val="28"/>
          <w:szCs w:val="28"/>
          <w:lang w:val="uk-UA"/>
        </w:rPr>
        <w:t xml:space="preserve">ЕФЕКТИВНОСТІ УПРАВЛІННЯ </w:t>
      </w:r>
      <w:r w:rsidRPr="00473591">
        <w:rPr>
          <w:sz w:val="28"/>
          <w:szCs w:val="28"/>
          <w:lang w:val="uk-UA"/>
        </w:rPr>
        <w:t>КОНКУРЕНТОСПРОМОЖН</w:t>
      </w:r>
      <w:r>
        <w:rPr>
          <w:sz w:val="28"/>
          <w:szCs w:val="28"/>
          <w:lang w:val="uk-UA"/>
        </w:rPr>
        <w:t>І</w:t>
      </w:r>
      <w:r w:rsidRPr="00473591">
        <w:rPr>
          <w:sz w:val="28"/>
          <w:szCs w:val="28"/>
          <w:lang w:val="uk-UA"/>
        </w:rPr>
        <w:t>СТ</w:t>
      </w:r>
      <w:r>
        <w:rPr>
          <w:sz w:val="28"/>
          <w:szCs w:val="28"/>
          <w:lang w:val="uk-UA"/>
        </w:rPr>
        <w:t xml:space="preserve">Ю </w:t>
      </w:r>
      <w:r w:rsidR="00EA209B">
        <w:rPr>
          <w:caps/>
          <w:sz w:val="28"/>
          <w:szCs w:val="28"/>
          <w:lang w:val="uk-UA"/>
        </w:rPr>
        <w:t>ТОВ «Ашан Гіпермаркет Україна»</w:t>
      </w:r>
    </w:p>
    <w:p w:rsidR="00604C89" w:rsidRDefault="00604C89" w:rsidP="00604C89">
      <w:pPr>
        <w:jc w:val="both"/>
        <w:rPr>
          <w:sz w:val="28"/>
          <w:szCs w:val="28"/>
          <w:lang w:val="uk-UA"/>
        </w:rPr>
      </w:pPr>
      <w:r w:rsidRPr="00473591">
        <w:rPr>
          <w:sz w:val="28"/>
          <w:szCs w:val="28"/>
          <w:lang w:val="uk-UA"/>
        </w:rPr>
        <w:t xml:space="preserve"> 3.1 Розробка заходів щодо підвищення</w:t>
      </w:r>
      <w:r>
        <w:rPr>
          <w:sz w:val="28"/>
          <w:szCs w:val="28"/>
          <w:lang w:val="uk-UA"/>
        </w:rPr>
        <w:t xml:space="preserve"> рівня</w:t>
      </w:r>
      <w:r w:rsidRPr="00473591">
        <w:rPr>
          <w:sz w:val="28"/>
          <w:szCs w:val="28"/>
          <w:lang w:val="uk-UA"/>
        </w:rPr>
        <w:t xml:space="preserve"> конкурентоспроможності в </w:t>
      </w:r>
      <w:r w:rsidR="00EA209B">
        <w:rPr>
          <w:sz w:val="28"/>
          <w:szCs w:val="28"/>
          <w:lang w:val="uk-UA"/>
        </w:rPr>
        <w:t>ТОВ «Ашан Гіпермаркет Україна»</w:t>
      </w:r>
    </w:p>
    <w:p w:rsidR="00604C89" w:rsidRPr="00BC5D4F" w:rsidRDefault="00604C89" w:rsidP="00604C89">
      <w:pPr>
        <w:shd w:val="clear" w:color="auto" w:fill="FFFFFF"/>
        <w:jc w:val="both"/>
        <w:rPr>
          <w:color w:val="000000"/>
          <w:sz w:val="28"/>
          <w:szCs w:val="28"/>
          <w:shd w:val="clear" w:color="auto" w:fill="FFFFDD"/>
          <w:lang w:val="uk-UA"/>
        </w:rPr>
      </w:pPr>
      <w:r w:rsidRPr="00BC5D4F">
        <w:rPr>
          <w:sz w:val="28"/>
          <w:szCs w:val="28"/>
          <w:lang w:val="uk-UA"/>
        </w:rPr>
        <w:t xml:space="preserve">3.2 </w:t>
      </w:r>
      <w:r w:rsidRPr="00BC5D4F">
        <w:rPr>
          <w:color w:val="000000"/>
          <w:sz w:val="28"/>
          <w:szCs w:val="28"/>
          <w:shd w:val="clear" w:color="auto" w:fill="FFFFFF"/>
        </w:rPr>
        <w:t>Розробка стратегії розвитку</w:t>
      </w:r>
      <w:r w:rsidRPr="00BC5D4F">
        <w:rPr>
          <w:color w:val="000000"/>
          <w:sz w:val="28"/>
          <w:szCs w:val="28"/>
          <w:shd w:val="clear" w:color="auto" w:fill="FFFFDD"/>
        </w:rPr>
        <w:t xml:space="preserve"> </w:t>
      </w:r>
      <w:r w:rsidR="00EA209B">
        <w:rPr>
          <w:sz w:val="28"/>
          <w:szCs w:val="28"/>
          <w:lang w:val="uk-UA"/>
        </w:rPr>
        <w:t>ТОВ «Ашан Гіпермаркет Україна»</w:t>
      </w:r>
      <w:r w:rsidRPr="00BC5D4F">
        <w:rPr>
          <w:sz w:val="28"/>
          <w:szCs w:val="28"/>
          <w:lang w:val="uk-UA"/>
        </w:rPr>
        <w:t xml:space="preserve"> </w:t>
      </w:r>
      <w:r w:rsidRPr="00BC5D4F">
        <w:rPr>
          <w:color w:val="000000"/>
          <w:sz w:val="28"/>
          <w:szCs w:val="28"/>
          <w:shd w:val="clear" w:color="auto" w:fill="FFFFDD"/>
        </w:rPr>
        <w:t xml:space="preserve"> </w:t>
      </w:r>
      <w:r w:rsidRPr="00BC5D4F">
        <w:rPr>
          <w:color w:val="000000"/>
          <w:sz w:val="28"/>
          <w:szCs w:val="28"/>
          <w:shd w:val="clear" w:color="auto" w:fill="FFFFFF"/>
        </w:rPr>
        <w:t>на основі</w:t>
      </w:r>
      <w:r w:rsidRPr="00BC5D4F">
        <w:rPr>
          <w:color w:val="000000"/>
          <w:sz w:val="28"/>
          <w:szCs w:val="28"/>
          <w:shd w:val="clear" w:color="auto" w:fill="FFFFDD"/>
        </w:rPr>
        <w:t xml:space="preserve"> </w:t>
      </w:r>
      <w:r w:rsidRPr="00BC5D4F">
        <w:rPr>
          <w:color w:val="000000"/>
          <w:sz w:val="28"/>
          <w:szCs w:val="28"/>
          <w:shd w:val="clear" w:color="auto" w:fill="FFFFFF"/>
        </w:rPr>
        <w:t>конкурентних</w:t>
      </w:r>
      <w:r w:rsidRPr="00BC5D4F">
        <w:rPr>
          <w:color w:val="000000"/>
          <w:sz w:val="28"/>
          <w:szCs w:val="28"/>
          <w:shd w:val="clear" w:color="auto" w:fill="FFFFFF"/>
          <w:lang w:val="uk-UA"/>
        </w:rPr>
        <w:t xml:space="preserve"> </w:t>
      </w:r>
      <w:r w:rsidRPr="00BC5D4F">
        <w:rPr>
          <w:color w:val="000000"/>
          <w:sz w:val="28"/>
          <w:szCs w:val="28"/>
          <w:shd w:val="clear" w:color="auto" w:fill="FFFFFF"/>
        </w:rPr>
        <w:t>переваг</w:t>
      </w:r>
    </w:p>
    <w:p w:rsidR="00604C89" w:rsidRPr="007E3936" w:rsidRDefault="00604C89" w:rsidP="00604C89">
      <w:pPr>
        <w:shd w:val="clear" w:color="auto" w:fill="FFFFFF"/>
        <w:jc w:val="both"/>
        <w:rPr>
          <w:sz w:val="28"/>
          <w:szCs w:val="28"/>
          <w:lang w:val="uk-UA"/>
        </w:rPr>
      </w:pPr>
      <w:r w:rsidRPr="00BC5D4F">
        <w:rPr>
          <w:color w:val="000000"/>
          <w:sz w:val="28"/>
          <w:szCs w:val="28"/>
          <w:shd w:val="clear" w:color="auto" w:fill="FFFFFF"/>
          <w:lang w:val="uk-UA"/>
        </w:rPr>
        <w:t>3.3.</w:t>
      </w:r>
      <w:r>
        <w:rPr>
          <w:color w:val="000000"/>
          <w:sz w:val="28"/>
          <w:szCs w:val="28"/>
          <w:shd w:val="clear" w:color="auto" w:fill="FFFFFF"/>
          <w:lang w:val="uk-UA"/>
        </w:rPr>
        <w:t xml:space="preserve"> </w:t>
      </w:r>
      <w:r w:rsidRPr="00091EFA">
        <w:rPr>
          <w:bCs/>
          <w:color w:val="000000"/>
          <w:sz w:val="28"/>
          <w:szCs w:val="28"/>
          <w:lang w:val="uk-UA"/>
        </w:rPr>
        <w:t xml:space="preserve">Інноваційна стратегія у контексті забезпечення конкурентоспроможності </w:t>
      </w:r>
      <w:r w:rsidR="00EA209B">
        <w:rPr>
          <w:sz w:val="28"/>
          <w:szCs w:val="28"/>
          <w:lang w:val="uk-UA"/>
        </w:rPr>
        <w:t>ТОВ «Ашан Гіпермаркет Україна»</w:t>
      </w:r>
    </w:p>
    <w:p w:rsidR="00604C89" w:rsidRDefault="00604C89" w:rsidP="00604C89">
      <w:pPr>
        <w:rPr>
          <w:sz w:val="28"/>
          <w:szCs w:val="28"/>
          <w:lang w:val="uk-UA"/>
        </w:rPr>
      </w:pPr>
      <w:r>
        <w:rPr>
          <w:sz w:val="28"/>
          <w:szCs w:val="28"/>
          <w:lang w:val="uk-UA"/>
        </w:rPr>
        <w:t xml:space="preserve">ВИСНОВКИ </w:t>
      </w:r>
    </w:p>
    <w:tbl>
      <w:tblPr>
        <w:tblW w:w="9535" w:type="dxa"/>
        <w:tblInd w:w="108" w:type="dxa"/>
        <w:tblLook w:val="04A0"/>
      </w:tblPr>
      <w:tblGrid>
        <w:gridCol w:w="2552"/>
        <w:gridCol w:w="3827"/>
        <w:gridCol w:w="3156"/>
      </w:tblGrid>
      <w:tr w:rsidR="00604C89" w:rsidRPr="00473591" w:rsidTr="00E555ED">
        <w:trPr>
          <w:trHeight w:val="473"/>
        </w:trPr>
        <w:tc>
          <w:tcPr>
            <w:tcW w:w="2552" w:type="dxa"/>
          </w:tcPr>
          <w:p w:rsidR="00604C89" w:rsidRPr="00AE3A00" w:rsidRDefault="00604C89" w:rsidP="00E555ED">
            <w:pPr>
              <w:pStyle w:val="5"/>
              <w:spacing w:before="0"/>
              <w:ind w:firstLine="709"/>
              <w:rPr>
                <w:rFonts w:ascii="Times New Roman" w:eastAsia="Times New Roman" w:hAnsi="Times New Roman" w:cs="Times New Roman"/>
                <w:b/>
                <w:i/>
                <w:color w:val="auto"/>
                <w:sz w:val="28"/>
                <w:szCs w:val="28"/>
                <w:lang w:val="uk-UA"/>
              </w:rPr>
            </w:pPr>
            <w:r w:rsidRPr="00AE3A00">
              <w:rPr>
                <w:rFonts w:ascii="Times New Roman" w:eastAsia="Times New Roman" w:hAnsi="Times New Roman" w:cs="Times New Roman"/>
                <w:color w:val="auto"/>
                <w:sz w:val="28"/>
                <w:szCs w:val="28"/>
              </w:rPr>
              <w:t>Студент</w:t>
            </w:r>
          </w:p>
        </w:tc>
        <w:tc>
          <w:tcPr>
            <w:tcW w:w="3827" w:type="dxa"/>
          </w:tcPr>
          <w:p w:rsidR="00604C89" w:rsidRPr="00473591" w:rsidRDefault="00604C89" w:rsidP="00E555ED">
            <w:pPr>
              <w:jc w:val="center"/>
              <w:rPr>
                <w:sz w:val="28"/>
                <w:szCs w:val="28"/>
              </w:rPr>
            </w:pPr>
            <w:r w:rsidRPr="00473591">
              <w:rPr>
                <w:sz w:val="28"/>
                <w:szCs w:val="28"/>
              </w:rPr>
              <w:t>__________________</w:t>
            </w:r>
          </w:p>
          <w:p w:rsidR="00604C89" w:rsidRPr="00473591" w:rsidRDefault="00604C89" w:rsidP="00E555ED">
            <w:pPr>
              <w:jc w:val="center"/>
              <w:rPr>
                <w:sz w:val="28"/>
                <w:szCs w:val="28"/>
              </w:rPr>
            </w:pPr>
          </w:p>
        </w:tc>
        <w:tc>
          <w:tcPr>
            <w:tcW w:w="3156" w:type="dxa"/>
          </w:tcPr>
          <w:p w:rsidR="00604C89" w:rsidRPr="00406AFA" w:rsidRDefault="00604C89" w:rsidP="00E555ED">
            <w:pPr>
              <w:jc w:val="center"/>
              <w:rPr>
                <w:sz w:val="28"/>
                <w:szCs w:val="28"/>
                <w:lang w:val="uk-UA"/>
              </w:rPr>
            </w:pPr>
            <w:r>
              <w:rPr>
                <w:sz w:val="28"/>
                <w:szCs w:val="28"/>
                <w:u w:val="single"/>
                <w:lang w:val="uk-UA"/>
              </w:rPr>
              <w:t>Брижаха Ю.М.</w:t>
            </w:r>
          </w:p>
          <w:p w:rsidR="00604C89" w:rsidRPr="00473591" w:rsidRDefault="00604C89" w:rsidP="00E555ED">
            <w:pPr>
              <w:jc w:val="center"/>
              <w:rPr>
                <w:sz w:val="28"/>
                <w:szCs w:val="28"/>
              </w:rPr>
            </w:pPr>
          </w:p>
        </w:tc>
      </w:tr>
    </w:tbl>
    <w:p w:rsidR="00604C89" w:rsidRDefault="00604C89" w:rsidP="00604C89">
      <w:pPr>
        <w:shd w:val="clear" w:color="auto" w:fill="FFFFFF"/>
        <w:spacing w:line="480" w:lineRule="auto"/>
        <w:rPr>
          <w:sz w:val="28"/>
          <w:szCs w:val="28"/>
          <w:lang w:val="uk-UA"/>
        </w:rPr>
      </w:pPr>
      <w:r w:rsidRPr="00473591">
        <w:rPr>
          <w:color w:val="000000"/>
          <w:w w:val="84"/>
          <w:sz w:val="28"/>
          <w:szCs w:val="28"/>
        </w:rPr>
        <w:t xml:space="preserve">     </w:t>
      </w:r>
      <w:r>
        <w:rPr>
          <w:sz w:val="28"/>
          <w:szCs w:val="28"/>
        </w:rPr>
        <w:t>«</w:t>
      </w:r>
      <w:r w:rsidRPr="00473591">
        <w:rPr>
          <w:sz w:val="28"/>
          <w:szCs w:val="28"/>
        </w:rPr>
        <w:t>_____</w:t>
      </w:r>
      <w:r>
        <w:rPr>
          <w:sz w:val="28"/>
          <w:szCs w:val="28"/>
        </w:rPr>
        <w:t>»</w:t>
      </w:r>
      <w:r w:rsidRPr="00473591">
        <w:rPr>
          <w:sz w:val="28"/>
          <w:szCs w:val="28"/>
        </w:rPr>
        <w:t xml:space="preserve"> __________________ 20</w:t>
      </w:r>
      <w:r>
        <w:rPr>
          <w:sz w:val="28"/>
          <w:szCs w:val="28"/>
          <w:lang w:val="uk-UA"/>
        </w:rPr>
        <w:t>19</w:t>
      </w:r>
      <w:r w:rsidRPr="00473591">
        <w:rPr>
          <w:sz w:val="28"/>
          <w:szCs w:val="28"/>
        </w:rPr>
        <w:t xml:space="preserve"> р.</w:t>
      </w:r>
    </w:p>
    <w:p w:rsidR="00FD2F0E" w:rsidRDefault="00FD2F0E">
      <w:pPr>
        <w:rPr>
          <w:lang w:val="uk-UA"/>
        </w:rPr>
      </w:pPr>
    </w:p>
    <w:p w:rsidR="00604C89" w:rsidRDefault="00604C89">
      <w:pPr>
        <w:rPr>
          <w:lang w:val="uk-UA"/>
        </w:rPr>
      </w:pPr>
    </w:p>
    <w:p w:rsidR="00604C89" w:rsidRDefault="00604C89" w:rsidP="00604C89">
      <w:pPr>
        <w:spacing w:line="360" w:lineRule="auto"/>
        <w:ind w:firstLine="709"/>
        <w:jc w:val="center"/>
        <w:rPr>
          <w:sz w:val="28"/>
          <w:szCs w:val="28"/>
          <w:lang w:val="uk-UA"/>
        </w:rPr>
      </w:pPr>
      <w:r w:rsidRPr="00473591">
        <w:rPr>
          <w:sz w:val="28"/>
          <w:szCs w:val="28"/>
          <w:lang w:val="uk-UA"/>
        </w:rPr>
        <w:t>ВСТУП</w:t>
      </w:r>
    </w:p>
    <w:p w:rsidR="007B4A23" w:rsidRDefault="007B4A23" w:rsidP="00604C89">
      <w:pPr>
        <w:spacing w:line="360" w:lineRule="auto"/>
        <w:ind w:firstLine="709"/>
        <w:jc w:val="center"/>
        <w:rPr>
          <w:sz w:val="28"/>
          <w:szCs w:val="28"/>
          <w:lang w:val="uk-UA"/>
        </w:rPr>
      </w:pPr>
    </w:p>
    <w:p w:rsidR="007B4A23" w:rsidRPr="00BC5D4F" w:rsidRDefault="007B4A23" w:rsidP="007B4A23">
      <w:pPr>
        <w:spacing w:line="360" w:lineRule="auto"/>
        <w:ind w:firstLine="709"/>
        <w:jc w:val="both"/>
        <w:rPr>
          <w:sz w:val="28"/>
          <w:szCs w:val="28"/>
          <w:lang w:val="uk-UA"/>
        </w:rPr>
      </w:pPr>
      <w:r w:rsidRPr="00BC5D4F">
        <w:rPr>
          <w:sz w:val="28"/>
          <w:szCs w:val="28"/>
          <w:lang w:val="uk-UA"/>
        </w:rPr>
        <w:t>Глобалізація ринкових відносин зумовлює трансформацію економіки України та постійні зміни умов діяльності суб‘єктів господарювання. Підприємствам постійно доводиться пристосовуватись до змін ринкової кон’юнктури, нових законодавчих та нормативних актів, займатись пошуком нових джерел сировини, прогнозувати зміни ціни та можливі ризики на ринку енергоносіїв, оцінювати людський потенціал і контролювати багато інших аспектів, необхідних для успішної власної діяльності. Особливе місце в цьому переліку займає необхідність постійного моніторингу конкурентоспроможності підприємства порівняно з аналогічними у відповідному ринковому сегменті. Актуальність дослідження даної категорії зростає по мірі розвитку ринкових відносин і загострення конкурентної боротьби</w:t>
      </w:r>
    </w:p>
    <w:p w:rsidR="007B4A23" w:rsidRPr="00BC5D4F" w:rsidRDefault="007B4A23" w:rsidP="007B4A23">
      <w:pPr>
        <w:spacing w:line="360" w:lineRule="auto"/>
        <w:ind w:firstLine="709"/>
        <w:jc w:val="both"/>
        <w:rPr>
          <w:sz w:val="28"/>
          <w:szCs w:val="28"/>
          <w:lang w:val="uk-UA"/>
        </w:rPr>
      </w:pPr>
      <w:r w:rsidRPr="00BC5D4F">
        <w:rPr>
          <w:sz w:val="28"/>
          <w:szCs w:val="28"/>
          <w:lang w:val="uk-UA"/>
        </w:rPr>
        <w:t>Конкурентоспроможність це – багатопланова економічна категорія яка характеризує можливість та ефективність адаптації підприємства до умов конкурентного середовища. Для досягнення належної конкурентоспроможності підприємства необхідні тривалий час і значні зусилля. Комплексне виконання цих завдань є прерогативою стратегічного управління, в основі якого – стратегічний аналіз. Стратегічний аналізу, враховує впливи факторів внутрішнього та зовнішнього середовища, розглядає підприємство як єдину систему та дозволяє розробити аналітично обґрунтовану стратегію розвитку об’єкта, що забезпечить його конкурентоспроможність на всіх рівнях. Сучасні тенденції розвитку економічних відносин визначають необхідність дослідження конкурентоспроможності як об’єкту стратегічного аналізу.</w:t>
      </w:r>
    </w:p>
    <w:p w:rsidR="007B4A23" w:rsidRDefault="007B4A23" w:rsidP="007B4A23">
      <w:pPr>
        <w:spacing w:line="360" w:lineRule="auto"/>
        <w:ind w:firstLine="709"/>
        <w:jc w:val="both"/>
        <w:rPr>
          <w:sz w:val="28"/>
          <w:szCs w:val="28"/>
          <w:lang w:val="uk-UA"/>
        </w:rPr>
      </w:pPr>
      <w:r w:rsidRPr="00BC5D4F">
        <w:rPr>
          <w:sz w:val="28"/>
          <w:szCs w:val="28"/>
          <w:lang w:val="uk-UA"/>
        </w:rPr>
        <w:t xml:space="preserve">Конкурентоспроможність – як одна з фундаментальних економічних категорій неодноразово обговорювалась на науково-практичних конференціях, висвітлювалася в монографіях, науковій та публіцистичній </w:t>
      </w:r>
      <w:r w:rsidRPr="00BC5D4F">
        <w:rPr>
          <w:sz w:val="28"/>
          <w:szCs w:val="28"/>
          <w:lang w:val="uk-UA"/>
        </w:rPr>
        <w:lastRenderedPageBreak/>
        <w:t xml:space="preserve">літературі, була предметом численних дискусій як вчених-економістів так і практиків. Класичними роботами з основ стратегічного аналізу, теорії взаємодії підприємства та зовнішнього середовища, концепцій стратегічної орієнтації фірми в конкурентному середовищі є праці І. Ансоффа, Ж. Бовера, В. Р. Гута, К. Ендрюса, К. Р. Крістенсена, Е. П. Лернеда, А. Д. Чендлера. Вирішенню теоретичних проблем конкурентоспроможності присвячені роботи таких відомих зарубіжних та вітчизняних науковців як А.Ю. Юданов, І. Ансофф, М. Портер, Ж.-Ж. Ламбен, Г.Л. Азоєв, В.Г. Герасимчук,                     Р.А. Фатхутдінов, та інших. </w:t>
      </w:r>
    </w:p>
    <w:p w:rsidR="007B4A23" w:rsidRPr="00BC5D4F" w:rsidRDefault="007B4A23" w:rsidP="007B4A23">
      <w:pPr>
        <w:spacing w:line="360" w:lineRule="auto"/>
        <w:ind w:firstLine="709"/>
        <w:jc w:val="both"/>
        <w:rPr>
          <w:sz w:val="28"/>
          <w:szCs w:val="28"/>
          <w:lang w:val="uk-UA"/>
        </w:rPr>
      </w:pPr>
      <w:r w:rsidRPr="00BC5D4F">
        <w:rPr>
          <w:sz w:val="28"/>
          <w:szCs w:val="28"/>
          <w:lang w:val="uk-UA"/>
        </w:rPr>
        <w:t>Аналітичні дослідження конкурентоспроможності підприємства певною мірою розкриті у працях  А.Є. Воронкової, С.Б. Довбні, Н.А. Дробітько, Ю.Б. Іванова,  В.Ф. Оберемчука, О. Б. Чернеги.</w:t>
      </w:r>
    </w:p>
    <w:p w:rsidR="00850B96" w:rsidRPr="00BC5D4F" w:rsidRDefault="007B4A23" w:rsidP="007B4A23">
      <w:pPr>
        <w:spacing w:line="360" w:lineRule="auto"/>
        <w:ind w:firstLine="709"/>
        <w:jc w:val="both"/>
        <w:rPr>
          <w:sz w:val="28"/>
          <w:szCs w:val="28"/>
          <w:lang w:val="uk-UA"/>
        </w:rPr>
      </w:pPr>
      <w:r w:rsidRPr="00BC5D4F">
        <w:rPr>
          <w:sz w:val="28"/>
          <w:szCs w:val="28"/>
          <w:lang w:val="uk-UA"/>
        </w:rPr>
        <w:t>При вагомій науковій та практичній значимості вищезазначених досліджень не всі питання цієї багатогранної проблеми знайшли своє вирішення. Досі не має єдиного усталеного визначення поняття конкурентоспроможності, практично не розроблена загальноприйнята методика її оцінювання, потребують уточнення підходи до аналізу конкурентоспроможності підприємств різних галузей економіки, що мають свої особливості. Тому необхідні глибше наукове осмислення економічної сутності конкурентоспроможності, дефініція та систематизація наявних теоретичних розробок, розгляд її теоретичних та методичних особливостей як об’єкту стратегічного аналізу.</w:t>
      </w:r>
      <w:r w:rsidR="00850B96">
        <w:rPr>
          <w:sz w:val="28"/>
          <w:szCs w:val="28"/>
          <w:lang w:val="uk-UA"/>
        </w:rPr>
        <w:t xml:space="preserve"> Саме тому тема магістерської дипломної роботи є актуальною та своєчасною.</w:t>
      </w:r>
    </w:p>
    <w:p w:rsidR="007B4A23" w:rsidRPr="00BC5D4F" w:rsidRDefault="007B4A23" w:rsidP="007B4A23">
      <w:pPr>
        <w:spacing w:line="360" w:lineRule="auto"/>
        <w:ind w:firstLine="709"/>
        <w:jc w:val="both"/>
        <w:rPr>
          <w:sz w:val="28"/>
          <w:szCs w:val="28"/>
          <w:lang w:val="uk-UA"/>
        </w:rPr>
      </w:pPr>
      <w:r w:rsidRPr="00BC5D4F">
        <w:rPr>
          <w:sz w:val="28"/>
          <w:szCs w:val="28"/>
          <w:lang w:val="uk-UA"/>
        </w:rPr>
        <w:t xml:space="preserve">Метою </w:t>
      </w:r>
      <w:r>
        <w:rPr>
          <w:sz w:val="28"/>
          <w:szCs w:val="28"/>
          <w:lang w:val="uk-UA"/>
        </w:rPr>
        <w:t>роботи</w:t>
      </w:r>
      <w:r w:rsidRPr="00BC5D4F">
        <w:rPr>
          <w:sz w:val="28"/>
          <w:szCs w:val="28"/>
          <w:lang w:val="uk-UA"/>
        </w:rPr>
        <w:t xml:space="preserve"> є обґрунтування теоретико-методичних положень і розробка науково-практичних рекомендацій щодо </w:t>
      </w:r>
      <w:r>
        <w:rPr>
          <w:sz w:val="28"/>
          <w:szCs w:val="28"/>
          <w:lang w:val="uk-UA"/>
        </w:rPr>
        <w:t xml:space="preserve">управління конкурентоспроможністю </w:t>
      </w:r>
      <w:r w:rsidR="00850B96">
        <w:rPr>
          <w:sz w:val="28"/>
          <w:szCs w:val="28"/>
          <w:lang w:val="uk-UA"/>
        </w:rPr>
        <w:t>бізнес-</w:t>
      </w:r>
      <w:r>
        <w:rPr>
          <w:sz w:val="28"/>
          <w:szCs w:val="28"/>
          <w:lang w:val="uk-UA"/>
        </w:rPr>
        <w:t>підприємства</w:t>
      </w:r>
      <w:r w:rsidRPr="00BC5D4F">
        <w:rPr>
          <w:sz w:val="28"/>
          <w:szCs w:val="28"/>
          <w:lang w:val="uk-UA"/>
        </w:rPr>
        <w:t>.</w:t>
      </w:r>
    </w:p>
    <w:p w:rsidR="007B4A23" w:rsidRDefault="007B4A23" w:rsidP="007B4A23">
      <w:pPr>
        <w:spacing w:line="360" w:lineRule="auto"/>
        <w:ind w:firstLine="709"/>
        <w:jc w:val="both"/>
        <w:rPr>
          <w:sz w:val="28"/>
          <w:szCs w:val="28"/>
          <w:lang w:val="uk-UA"/>
        </w:rPr>
      </w:pPr>
      <w:r w:rsidRPr="00BC5D4F">
        <w:rPr>
          <w:sz w:val="28"/>
          <w:szCs w:val="28"/>
          <w:lang w:val="uk-UA"/>
        </w:rPr>
        <w:t>Відповідно до вказаної мети поставлено такі завдання:</w:t>
      </w:r>
    </w:p>
    <w:p w:rsidR="007B4A23" w:rsidRDefault="007B4A23" w:rsidP="007B4A23">
      <w:pPr>
        <w:spacing w:line="360" w:lineRule="auto"/>
        <w:ind w:firstLine="709"/>
        <w:jc w:val="both"/>
        <w:rPr>
          <w:sz w:val="28"/>
          <w:szCs w:val="28"/>
          <w:lang w:val="uk-UA"/>
        </w:rPr>
      </w:pPr>
      <w:r>
        <w:rPr>
          <w:sz w:val="28"/>
          <w:szCs w:val="28"/>
          <w:lang w:val="uk-UA"/>
        </w:rPr>
        <w:t>розкрити с</w:t>
      </w:r>
      <w:r w:rsidRPr="00473591">
        <w:rPr>
          <w:sz w:val="28"/>
          <w:szCs w:val="28"/>
          <w:lang w:val="uk-UA"/>
        </w:rPr>
        <w:t xml:space="preserve">утність конкурентоспроможності </w:t>
      </w:r>
      <w:r w:rsidR="00850B96">
        <w:rPr>
          <w:sz w:val="28"/>
          <w:szCs w:val="28"/>
          <w:lang w:val="uk-UA"/>
        </w:rPr>
        <w:t>бізнес-</w:t>
      </w:r>
      <w:r>
        <w:rPr>
          <w:sz w:val="28"/>
          <w:szCs w:val="28"/>
          <w:lang w:val="uk-UA"/>
        </w:rPr>
        <w:t xml:space="preserve">підприємства </w:t>
      </w:r>
      <w:r w:rsidRPr="00473591">
        <w:rPr>
          <w:sz w:val="28"/>
          <w:szCs w:val="28"/>
          <w:lang w:val="uk-UA"/>
        </w:rPr>
        <w:t>в ринковій економіці та її основні складові</w:t>
      </w:r>
      <w:r>
        <w:rPr>
          <w:sz w:val="28"/>
          <w:szCs w:val="28"/>
          <w:lang w:val="uk-UA"/>
        </w:rPr>
        <w:t>;</w:t>
      </w:r>
      <w:r w:rsidRPr="00473591">
        <w:rPr>
          <w:sz w:val="28"/>
          <w:szCs w:val="28"/>
          <w:lang w:val="uk-UA"/>
        </w:rPr>
        <w:t xml:space="preserve"> </w:t>
      </w:r>
    </w:p>
    <w:p w:rsidR="007B4A23" w:rsidRDefault="007B4A23" w:rsidP="007B4A23">
      <w:pPr>
        <w:spacing w:line="360" w:lineRule="auto"/>
        <w:ind w:firstLine="709"/>
        <w:jc w:val="both"/>
        <w:rPr>
          <w:sz w:val="28"/>
          <w:szCs w:val="28"/>
          <w:lang w:val="uk-UA"/>
        </w:rPr>
      </w:pPr>
      <w:r>
        <w:rPr>
          <w:sz w:val="28"/>
          <w:szCs w:val="28"/>
          <w:lang w:val="uk-UA"/>
        </w:rPr>
        <w:lastRenderedPageBreak/>
        <w:t>визначити ф</w:t>
      </w:r>
      <w:r w:rsidRPr="00473591">
        <w:rPr>
          <w:sz w:val="28"/>
          <w:szCs w:val="28"/>
          <w:lang w:val="uk-UA"/>
        </w:rPr>
        <w:t xml:space="preserve">актори забезпечення конкурентоспроможності на підприємстві  </w:t>
      </w:r>
      <w:r>
        <w:rPr>
          <w:sz w:val="28"/>
          <w:szCs w:val="28"/>
          <w:lang w:val="uk-UA"/>
        </w:rPr>
        <w:t xml:space="preserve"> та с</w:t>
      </w:r>
      <w:r w:rsidRPr="00473591">
        <w:rPr>
          <w:sz w:val="28"/>
          <w:szCs w:val="28"/>
          <w:lang w:val="uk-UA"/>
        </w:rPr>
        <w:t>истематиз</w:t>
      </w:r>
      <w:r>
        <w:rPr>
          <w:sz w:val="28"/>
          <w:szCs w:val="28"/>
          <w:lang w:val="uk-UA"/>
        </w:rPr>
        <w:t>увати</w:t>
      </w:r>
      <w:r w:rsidRPr="00473591">
        <w:rPr>
          <w:sz w:val="28"/>
          <w:szCs w:val="28"/>
          <w:lang w:val="uk-UA"/>
        </w:rPr>
        <w:t xml:space="preserve"> метод</w:t>
      </w:r>
      <w:r>
        <w:rPr>
          <w:sz w:val="28"/>
          <w:szCs w:val="28"/>
          <w:lang w:val="uk-UA"/>
        </w:rPr>
        <w:t>и її</w:t>
      </w:r>
      <w:r w:rsidRPr="00473591">
        <w:rPr>
          <w:sz w:val="28"/>
          <w:szCs w:val="28"/>
          <w:lang w:val="uk-UA"/>
        </w:rPr>
        <w:t xml:space="preserve"> аналізу</w:t>
      </w:r>
      <w:r>
        <w:rPr>
          <w:sz w:val="28"/>
          <w:szCs w:val="28"/>
          <w:lang w:val="uk-UA"/>
        </w:rPr>
        <w:t>;</w:t>
      </w:r>
      <w:r w:rsidRPr="00473591">
        <w:rPr>
          <w:sz w:val="28"/>
          <w:szCs w:val="28"/>
          <w:lang w:val="uk-UA"/>
        </w:rPr>
        <w:t xml:space="preserve"> </w:t>
      </w:r>
    </w:p>
    <w:p w:rsidR="007B4A23" w:rsidRDefault="007B4A23" w:rsidP="007B4A23">
      <w:pPr>
        <w:spacing w:line="360" w:lineRule="auto"/>
        <w:ind w:firstLine="709"/>
        <w:jc w:val="both"/>
        <w:rPr>
          <w:sz w:val="28"/>
          <w:szCs w:val="28"/>
          <w:lang w:val="uk-UA"/>
        </w:rPr>
      </w:pPr>
      <w:r>
        <w:rPr>
          <w:sz w:val="28"/>
          <w:szCs w:val="28"/>
          <w:lang w:val="uk-UA"/>
        </w:rPr>
        <w:t xml:space="preserve">дослідити підходи до управління конкурентоспроможністю </w:t>
      </w:r>
      <w:r w:rsidR="00850B96">
        <w:rPr>
          <w:sz w:val="28"/>
          <w:szCs w:val="28"/>
          <w:lang w:val="uk-UA"/>
        </w:rPr>
        <w:t>бізнес-</w:t>
      </w:r>
      <w:r>
        <w:rPr>
          <w:sz w:val="28"/>
          <w:szCs w:val="28"/>
          <w:lang w:val="uk-UA"/>
        </w:rPr>
        <w:t>підприємства;</w:t>
      </w:r>
    </w:p>
    <w:p w:rsidR="007B4A23" w:rsidRDefault="007B4A23" w:rsidP="007B4A23">
      <w:pPr>
        <w:spacing w:line="360" w:lineRule="auto"/>
        <w:ind w:firstLine="709"/>
        <w:jc w:val="both"/>
        <w:rPr>
          <w:sz w:val="28"/>
          <w:szCs w:val="28"/>
          <w:lang w:val="uk-UA"/>
        </w:rPr>
      </w:pPr>
      <w:r>
        <w:rPr>
          <w:sz w:val="28"/>
          <w:szCs w:val="28"/>
          <w:lang w:val="uk-UA"/>
        </w:rPr>
        <w:t>провести діагностику</w:t>
      </w:r>
      <w:r w:rsidRPr="00473591">
        <w:rPr>
          <w:sz w:val="28"/>
          <w:szCs w:val="28"/>
          <w:lang w:val="uk-UA"/>
        </w:rPr>
        <w:t xml:space="preserve"> </w:t>
      </w:r>
      <w:r>
        <w:rPr>
          <w:sz w:val="28"/>
          <w:szCs w:val="28"/>
          <w:lang w:val="uk-UA"/>
        </w:rPr>
        <w:t>ТОВ «Ашан Гіпермаркет Україна»  як соціально-економічної системи;</w:t>
      </w:r>
    </w:p>
    <w:p w:rsidR="007B4A23" w:rsidRDefault="007B4A23" w:rsidP="007B4A23">
      <w:pPr>
        <w:spacing w:line="360" w:lineRule="auto"/>
        <w:ind w:firstLine="709"/>
        <w:jc w:val="both"/>
        <w:rPr>
          <w:sz w:val="28"/>
          <w:szCs w:val="28"/>
          <w:lang w:val="uk-UA"/>
        </w:rPr>
      </w:pPr>
      <w:r>
        <w:rPr>
          <w:sz w:val="28"/>
          <w:szCs w:val="28"/>
          <w:lang w:val="uk-UA"/>
        </w:rPr>
        <w:t xml:space="preserve">проаналізувати </w:t>
      </w:r>
      <w:r w:rsidRPr="00473591">
        <w:rPr>
          <w:sz w:val="28"/>
          <w:szCs w:val="28"/>
          <w:lang w:val="uk-UA"/>
        </w:rPr>
        <w:t xml:space="preserve"> господарсько</w:t>
      </w:r>
      <w:r>
        <w:rPr>
          <w:sz w:val="28"/>
          <w:szCs w:val="28"/>
          <w:lang w:val="uk-UA"/>
        </w:rPr>
        <w:t>-фінансову</w:t>
      </w:r>
      <w:r w:rsidRPr="00473591">
        <w:rPr>
          <w:sz w:val="28"/>
          <w:szCs w:val="28"/>
          <w:lang w:val="uk-UA"/>
        </w:rPr>
        <w:t xml:space="preserve"> діяльн</w:t>
      </w:r>
      <w:r>
        <w:rPr>
          <w:sz w:val="28"/>
          <w:szCs w:val="28"/>
          <w:lang w:val="uk-UA"/>
        </w:rPr>
        <w:t>ість</w:t>
      </w:r>
      <w:r w:rsidRPr="00473591">
        <w:rPr>
          <w:sz w:val="28"/>
          <w:szCs w:val="28"/>
          <w:lang w:val="uk-UA"/>
        </w:rPr>
        <w:t xml:space="preserve"> </w:t>
      </w:r>
      <w:r>
        <w:rPr>
          <w:sz w:val="28"/>
          <w:szCs w:val="28"/>
          <w:lang w:val="uk-UA"/>
        </w:rPr>
        <w:t>ТОВ  «Ашан Гіпермаркет Україна»  та його бізнес-середовища;</w:t>
      </w:r>
    </w:p>
    <w:p w:rsidR="007B4A23" w:rsidRDefault="007B4A23" w:rsidP="007B4A23">
      <w:pPr>
        <w:spacing w:line="360" w:lineRule="auto"/>
        <w:ind w:firstLine="709"/>
        <w:jc w:val="both"/>
        <w:rPr>
          <w:sz w:val="28"/>
          <w:szCs w:val="28"/>
          <w:lang w:val="uk-UA"/>
        </w:rPr>
      </w:pPr>
      <w:r>
        <w:rPr>
          <w:sz w:val="28"/>
          <w:szCs w:val="28"/>
          <w:lang w:val="uk-UA"/>
        </w:rPr>
        <w:t>здійснити оцінку с</w:t>
      </w:r>
      <w:r w:rsidRPr="00473591">
        <w:rPr>
          <w:sz w:val="28"/>
          <w:szCs w:val="28"/>
          <w:lang w:val="uk-UA"/>
        </w:rPr>
        <w:t>учасн</w:t>
      </w:r>
      <w:r>
        <w:rPr>
          <w:sz w:val="28"/>
          <w:szCs w:val="28"/>
          <w:lang w:val="uk-UA"/>
        </w:rPr>
        <w:t>ого</w:t>
      </w:r>
      <w:r w:rsidRPr="00473591">
        <w:rPr>
          <w:sz w:val="28"/>
          <w:szCs w:val="28"/>
          <w:lang w:val="uk-UA"/>
        </w:rPr>
        <w:t xml:space="preserve"> стан</w:t>
      </w:r>
      <w:r>
        <w:rPr>
          <w:sz w:val="28"/>
          <w:szCs w:val="28"/>
          <w:lang w:val="uk-UA"/>
        </w:rPr>
        <w:t xml:space="preserve">у </w:t>
      </w:r>
      <w:r w:rsidRPr="00473591">
        <w:rPr>
          <w:sz w:val="28"/>
          <w:szCs w:val="28"/>
          <w:lang w:val="uk-UA"/>
        </w:rPr>
        <w:t xml:space="preserve">конкурентоспроможності </w:t>
      </w:r>
      <w:r>
        <w:rPr>
          <w:sz w:val="28"/>
          <w:szCs w:val="28"/>
          <w:lang w:val="uk-UA"/>
        </w:rPr>
        <w:t xml:space="preserve">                                  ТОВ «Ашан Гіпермаркет Україна»;</w:t>
      </w:r>
    </w:p>
    <w:p w:rsidR="007B4A23" w:rsidRDefault="007B4A23" w:rsidP="007B4A23">
      <w:pPr>
        <w:spacing w:line="360" w:lineRule="auto"/>
        <w:ind w:firstLine="709"/>
        <w:jc w:val="both"/>
        <w:rPr>
          <w:sz w:val="28"/>
          <w:szCs w:val="28"/>
          <w:lang w:val="uk-UA"/>
        </w:rPr>
      </w:pPr>
      <w:r>
        <w:rPr>
          <w:sz w:val="28"/>
          <w:szCs w:val="28"/>
          <w:lang w:val="uk-UA"/>
        </w:rPr>
        <w:t>р</w:t>
      </w:r>
      <w:r w:rsidRPr="00473591">
        <w:rPr>
          <w:sz w:val="28"/>
          <w:szCs w:val="28"/>
          <w:lang w:val="uk-UA"/>
        </w:rPr>
        <w:t>озроб</w:t>
      </w:r>
      <w:r>
        <w:rPr>
          <w:sz w:val="28"/>
          <w:szCs w:val="28"/>
          <w:lang w:val="uk-UA"/>
        </w:rPr>
        <w:t>ити</w:t>
      </w:r>
      <w:r w:rsidRPr="00473591">
        <w:rPr>
          <w:sz w:val="28"/>
          <w:szCs w:val="28"/>
          <w:lang w:val="uk-UA"/>
        </w:rPr>
        <w:t xml:space="preserve"> заход</w:t>
      </w:r>
      <w:r>
        <w:rPr>
          <w:sz w:val="28"/>
          <w:szCs w:val="28"/>
          <w:lang w:val="uk-UA"/>
        </w:rPr>
        <w:t>и</w:t>
      </w:r>
      <w:r w:rsidRPr="00473591">
        <w:rPr>
          <w:sz w:val="28"/>
          <w:szCs w:val="28"/>
          <w:lang w:val="uk-UA"/>
        </w:rPr>
        <w:t xml:space="preserve"> щодо підвищення</w:t>
      </w:r>
      <w:r>
        <w:rPr>
          <w:sz w:val="28"/>
          <w:szCs w:val="28"/>
          <w:lang w:val="uk-UA"/>
        </w:rPr>
        <w:t xml:space="preserve"> рівня</w:t>
      </w:r>
      <w:r w:rsidRPr="00473591">
        <w:rPr>
          <w:sz w:val="28"/>
          <w:szCs w:val="28"/>
          <w:lang w:val="uk-UA"/>
        </w:rPr>
        <w:t xml:space="preserve"> конкурентоспроможності в </w:t>
      </w:r>
      <w:r>
        <w:rPr>
          <w:sz w:val="28"/>
          <w:szCs w:val="28"/>
          <w:lang w:val="uk-UA"/>
        </w:rPr>
        <w:t>ТОВ «Ашан Гіпермаркет Україна»;</w:t>
      </w:r>
    </w:p>
    <w:p w:rsidR="007B4A23" w:rsidRPr="0081038A" w:rsidRDefault="007B4A23" w:rsidP="007B4A23">
      <w:pPr>
        <w:shd w:val="clear" w:color="auto" w:fill="FFFFFF"/>
        <w:spacing w:line="360" w:lineRule="auto"/>
        <w:ind w:firstLine="709"/>
        <w:jc w:val="both"/>
        <w:rPr>
          <w:color w:val="000000"/>
          <w:sz w:val="28"/>
          <w:szCs w:val="28"/>
          <w:shd w:val="clear" w:color="auto" w:fill="FFFFDD"/>
          <w:lang w:val="uk-UA"/>
        </w:rPr>
      </w:pPr>
      <w:r w:rsidRPr="00BC5D4F">
        <w:rPr>
          <w:sz w:val="28"/>
          <w:szCs w:val="28"/>
          <w:lang w:val="uk-UA"/>
        </w:rPr>
        <w:t xml:space="preserve"> </w:t>
      </w:r>
      <w:r>
        <w:rPr>
          <w:color w:val="000000"/>
          <w:sz w:val="28"/>
          <w:szCs w:val="28"/>
          <w:shd w:val="clear" w:color="auto" w:fill="FFFFFF"/>
          <w:lang w:val="uk-UA"/>
        </w:rPr>
        <w:t>р</w:t>
      </w:r>
      <w:r w:rsidRPr="00BC5D4F">
        <w:rPr>
          <w:color w:val="000000"/>
          <w:sz w:val="28"/>
          <w:szCs w:val="28"/>
          <w:shd w:val="clear" w:color="auto" w:fill="FFFFFF"/>
        </w:rPr>
        <w:t>озроб</w:t>
      </w:r>
      <w:r>
        <w:rPr>
          <w:color w:val="000000"/>
          <w:sz w:val="28"/>
          <w:szCs w:val="28"/>
          <w:shd w:val="clear" w:color="auto" w:fill="FFFFFF"/>
          <w:lang w:val="uk-UA"/>
        </w:rPr>
        <w:t>ити</w:t>
      </w:r>
      <w:r w:rsidRPr="00BC5D4F">
        <w:rPr>
          <w:color w:val="000000"/>
          <w:sz w:val="28"/>
          <w:szCs w:val="28"/>
          <w:shd w:val="clear" w:color="auto" w:fill="FFFFFF"/>
        </w:rPr>
        <w:t xml:space="preserve"> стратегії розвитку</w:t>
      </w:r>
      <w:r w:rsidRPr="00BC5D4F">
        <w:rPr>
          <w:color w:val="000000"/>
          <w:sz w:val="28"/>
          <w:szCs w:val="28"/>
          <w:shd w:val="clear" w:color="auto" w:fill="FFFFDD"/>
        </w:rPr>
        <w:t xml:space="preserve"> </w:t>
      </w:r>
      <w:r>
        <w:rPr>
          <w:sz w:val="28"/>
          <w:szCs w:val="28"/>
          <w:lang w:val="uk-UA"/>
        </w:rPr>
        <w:t>ТОВ «Ашан Гіпермаркет Україна»</w:t>
      </w:r>
      <w:r w:rsidRPr="00BC5D4F">
        <w:rPr>
          <w:sz w:val="28"/>
          <w:szCs w:val="28"/>
          <w:lang w:val="uk-UA"/>
        </w:rPr>
        <w:t xml:space="preserve"> </w:t>
      </w:r>
      <w:r w:rsidRPr="00BC5D4F">
        <w:rPr>
          <w:color w:val="000000"/>
          <w:sz w:val="28"/>
          <w:szCs w:val="28"/>
          <w:shd w:val="clear" w:color="auto" w:fill="FFFFDD"/>
        </w:rPr>
        <w:t xml:space="preserve"> </w:t>
      </w:r>
      <w:r w:rsidRPr="00BC5D4F">
        <w:rPr>
          <w:color w:val="000000"/>
          <w:sz w:val="28"/>
          <w:szCs w:val="28"/>
          <w:shd w:val="clear" w:color="auto" w:fill="FFFFFF"/>
        </w:rPr>
        <w:t>на основі</w:t>
      </w:r>
      <w:r w:rsidRPr="00BC5D4F">
        <w:rPr>
          <w:color w:val="000000"/>
          <w:sz w:val="28"/>
          <w:szCs w:val="28"/>
          <w:shd w:val="clear" w:color="auto" w:fill="FFFFDD"/>
        </w:rPr>
        <w:t xml:space="preserve"> </w:t>
      </w:r>
      <w:r w:rsidRPr="00BC5D4F">
        <w:rPr>
          <w:color w:val="000000"/>
          <w:sz w:val="28"/>
          <w:szCs w:val="28"/>
          <w:shd w:val="clear" w:color="auto" w:fill="FFFFFF"/>
        </w:rPr>
        <w:t>конкурент них</w:t>
      </w:r>
      <w:r w:rsidRPr="00BC5D4F">
        <w:rPr>
          <w:color w:val="000000"/>
          <w:sz w:val="28"/>
          <w:szCs w:val="28"/>
          <w:shd w:val="clear" w:color="auto" w:fill="FFFFFF"/>
          <w:lang w:val="uk-UA"/>
        </w:rPr>
        <w:t xml:space="preserve"> </w:t>
      </w:r>
      <w:r w:rsidRPr="00BC5D4F">
        <w:rPr>
          <w:color w:val="000000"/>
          <w:sz w:val="28"/>
          <w:szCs w:val="28"/>
          <w:shd w:val="clear" w:color="auto" w:fill="FFFFFF"/>
        </w:rPr>
        <w:t>переваг</w:t>
      </w:r>
      <w:r>
        <w:rPr>
          <w:color w:val="000000"/>
          <w:sz w:val="28"/>
          <w:szCs w:val="28"/>
          <w:shd w:val="clear" w:color="auto" w:fill="FFFFFF"/>
          <w:lang w:val="uk-UA"/>
        </w:rPr>
        <w:t>;</w:t>
      </w:r>
    </w:p>
    <w:p w:rsidR="007B4A23" w:rsidRPr="00BC5D4F" w:rsidRDefault="007B4A23" w:rsidP="007B4A23">
      <w:pPr>
        <w:shd w:val="clear" w:color="auto" w:fill="FFFFFF"/>
        <w:spacing w:line="360" w:lineRule="auto"/>
        <w:ind w:firstLine="709"/>
        <w:jc w:val="both"/>
        <w:rPr>
          <w:sz w:val="28"/>
          <w:szCs w:val="28"/>
          <w:lang w:val="uk-UA"/>
        </w:rPr>
      </w:pPr>
      <w:r>
        <w:rPr>
          <w:bCs/>
          <w:color w:val="000000"/>
          <w:sz w:val="28"/>
          <w:szCs w:val="28"/>
          <w:lang w:val="uk-UA"/>
        </w:rPr>
        <w:t>запропонувати і</w:t>
      </w:r>
      <w:r w:rsidRPr="00091EFA">
        <w:rPr>
          <w:bCs/>
          <w:color w:val="000000"/>
          <w:sz w:val="28"/>
          <w:szCs w:val="28"/>
          <w:lang w:val="uk-UA"/>
        </w:rPr>
        <w:t>нноваційн</w:t>
      </w:r>
      <w:r>
        <w:rPr>
          <w:bCs/>
          <w:color w:val="000000"/>
          <w:sz w:val="28"/>
          <w:szCs w:val="28"/>
          <w:lang w:val="uk-UA"/>
        </w:rPr>
        <w:t>у</w:t>
      </w:r>
      <w:r w:rsidRPr="00091EFA">
        <w:rPr>
          <w:bCs/>
          <w:color w:val="000000"/>
          <w:sz w:val="28"/>
          <w:szCs w:val="28"/>
          <w:lang w:val="uk-UA"/>
        </w:rPr>
        <w:t xml:space="preserve"> стратегі</w:t>
      </w:r>
      <w:r>
        <w:rPr>
          <w:bCs/>
          <w:color w:val="000000"/>
          <w:sz w:val="28"/>
          <w:szCs w:val="28"/>
          <w:lang w:val="uk-UA"/>
        </w:rPr>
        <w:t>ю</w:t>
      </w:r>
      <w:r w:rsidRPr="00091EFA">
        <w:rPr>
          <w:bCs/>
          <w:color w:val="000000"/>
          <w:sz w:val="28"/>
          <w:szCs w:val="28"/>
          <w:lang w:val="uk-UA"/>
        </w:rPr>
        <w:t xml:space="preserve"> у контексті забезпечення конкурентоспроможності </w:t>
      </w:r>
      <w:r>
        <w:rPr>
          <w:sz w:val="28"/>
          <w:szCs w:val="28"/>
          <w:lang w:val="uk-UA"/>
        </w:rPr>
        <w:t>ТОВ «Ашан Гіпермаркет Україна».</w:t>
      </w:r>
    </w:p>
    <w:p w:rsidR="007B4A23" w:rsidRPr="00B9332C" w:rsidRDefault="007B4A23" w:rsidP="007B4A23">
      <w:pPr>
        <w:spacing w:line="360" w:lineRule="auto"/>
        <w:ind w:firstLine="709"/>
        <w:jc w:val="both"/>
        <w:rPr>
          <w:sz w:val="28"/>
          <w:szCs w:val="28"/>
          <w:lang w:val="uk-UA"/>
        </w:rPr>
      </w:pPr>
      <w:r w:rsidRPr="00B9332C">
        <w:rPr>
          <w:sz w:val="28"/>
          <w:szCs w:val="28"/>
          <w:lang w:val="uk-UA"/>
        </w:rPr>
        <w:t xml:space="preserve">Об’єктом дослідження є процеси розвитку конкурентного середовища </w:t>
      </w:r>
      <w:r w:rsidR="00850B96">
        <w:rPr>
          <w:sz w:val="28"/>
          <w:szCs w:val="28"/>
          <w:lang w:val="uk-UA"/>
        </w:rPr>
        <w:t>бізнес-</w:t>
      </w:r>
      <w:r w:rsidRPr="00B9332C">
        <w:rPr>
          <w:sz w:val="28"/>
          <w:szCs w:val="28"/>
          <w:lang w:val="uk-UA"/>
        </w:rPr>
        <w:t xml:space="preserve">підприємства та управління його конкурентоспроможністю. </w:t>
      </w:r>
    </w:p>
    <w:p w:rsidR="007B4A23" w:rsidRPr="00B9332C" w:rsidRDefault="007B4A23" w:rsidP="007B4A23">
      <w:pPr>
        <w:spacing w:line="360" w:lineRule="auto"/>
        <w:ind w:firstLine="709"/>
        <w:jc w:val="both"/>
        <w:rPr>
          <w:sz w:val="28"/>
          <w:szCs w:val="28"/>
          <w:lang w:val="uk-UA"/>
        </w:rPr>
      </w:pPr>
      <w:r w:rsidRPr="00B9332C">
        <w:rPr>
          <w:sz w:val="28"/>
          <w:szCs w:val="28"/>
          <w:lang w:val="uk-UA"/>
        </w:rPr>
        <w:t xml:space="preserve">Предметом дослідження є формування механізму забезпечення конкурентоспроможності </w:t>
      </w:r>
      <w:r w:rsidR="00850B96">
        <w:rPr>
          <w:sz w:val="28"/>
          <w:szCs w:val="28"/>
          <w:lang w:val="uk-UA"/>
        </w:rPr>
        <w:t>бізнес-</w:t>
      </w:r>
      <w:r w:rsidRPr="00B9332C">
        <w:rPr>
          <w:sz w:val="28"/>
          <w:szCs w:val="28"/>
          <w:lang w:val="uk-UA"/>
        </w:rPr>
        <w:t xml:space="preserve">підприємства. </w:t>
      </w:r>
    </w:p>
    <w:p w:rsidR="00850B96" w:rsidRDefault="007B4A23" w:rsidP="007B4A23">
      <w:pPr>
        <w:spacing w:line="360" w:lineRule="auto"/>
        <w:ind w:firstLine="709"/>
        <w:jc w:val="both"/>
        <w:rPr>
          <w:sz w:val="28"/>
          <w:szCs w:val="28"/>
          <w:lang w:val="uk-UA"/>
        </w:rPr>
      </w:pPr>
      <w:r w:rsidRPr="00B9332C">
        <w:rPr>
          <w:sz w:val="28"/>
          <w:szCs w:val="28"/>
          <w:lang w:val="uk-UA"/>
        </w:rPr>
        <w:t>Методи дослідження. Методологія дослідження базується на економічних законах конкуренції; вартості; попиту і пропозиції</w:t>
      </w:r>
      <w:r w:rsidRPr="00BC5D4F">
        <w:rPr>
          <w:sz w:val="28"/>
          <w:szCs w:val="28"/>
          <w:lang w:val="uk-UA"/>
        </w:rPr>
        <w:t>; методах наукової абстракції, аналізу та синтезу. В основу аналізу покладено системний, структурно-функціональний і синергетичний підходи та методи економічних досліджень: емпіричні, статистичні, факторного та порівняльного аналізу, економіко - математичні. Ці підходи і методи дозволили визначити домінуючі напрями розвитку конкуренції в сфері торгівлі, оцінити параметри конкурентного середовища і моделювати його розвиток.</w:t>
      </w:r>
      <w:r w:rsidR="00850B96">
        <w:rPr>
          <w:sz w:val="28"/>
          <w:szCs w:val="28"/>
          <w:lang w:val="uk-UA"/>
        </w:rPr>
        <w:t xml:space="preserve"> </w:t>
      </w:r>
    </w:p>
    <w:p w:rsidR="007B4A23" w:rsidRPr="00BC5D4F" w:rsidRDefault="007B4A23" w:rsidP="007B4A23">
      <w:pPr>
        <w:spacing w:line="360" w:lineRule="auto"/>
        <w:ind w:firstLine="709"/>
        <w:jc w:val="both"/>
        <w:rPr>
          <w:sz w:val="28"/>
          <w:szCs w:val="28"/>
          <w:lang w:val="uk-UA"/>
        </w:rPr>
      </w:pPr>
      <w:r w:rsidRPr="00BC5D4F">
        <w:rPr>
          <w:sz w:val="28"/>
          <w:szCs w:val="28"/>
          <w:lang w:val="uk-UA"/>
        </w:rPr>
        <w:lastRenderedPageBreak/>
        <w:t>У процесі проведення дослідження методи аналізу і синтезу використовували для ут</w:t>
      </w:r>
      <w:r>
        <w:rPr>
          <w:sz w:val="28"/>
          <w:szCs w:val="28"/>
          <w:lang w:val="uk-UA"/>
        </w:rPr>
        <w:t>очнення сутності конкуренції</w:t>
      </w:r>
      <w:r w:rsidRPr="00BC5D4F">
        <w:rPr>
          <w:sz w:val="28"/>
          <w:szCs w:val="28"/>
          <w:lang w:val="uk-UA"/>
        </w:rPr>
        <w:t xml:space="preserve">; структурно - функціональний метод – для систематизації соціально-економічних факторів, що впливають на інтенсивність конкуренції; статистичні методи – для визначення тенденцій і структури розвитку </w:t>
      </w:r>
      <w:r>
        <w:rPr>
          <w:sz w:val="28"/>
          <w:szCs w:val="28"/>
          <w:lang w:val="uk-UA"/>
        </w:rPr>
        <w:t>кондитерської галузі</w:t>
      </w:r>
      <w:r w:rsidRPr="00BC5D4F">
        <w:rPr>
          <w:sz w:val="28"/>
          <w:szCs w:val="28"/>
          <w:lang w:val="uk-UA"/>
        </w:rPr>
        <w:t xml:space="preserve"> в Україні; метод математичного моделювання - для оцінювання і прогнозування рівня інтенсивності конкуренції </w:t>
      </w:r>
      <w:r>
        <w:rPr>
          <w:sz w:val="28"/>
          <w:szCs w:val="28"/>
          <w:lang w:val="uk-UA"/>
        </w:rPr>
        <w:t>на підприємстві</w:t>
      </w:r>
      <w:r w:rsidRPr="00BC5D4F">
        <w:rPr>
          <w:sz w:val="28"/>
          <w:szCs w:val="28"/>
          <w:lang w:val="uk-UA"/>
        </w:rPr>
        <w:t>.</w:t>
      </w:r>
    </w:p>
    <w:p w:rsidR="007B4A23" w:rsidRPr="00BC5D4F" w:rsidRDefault="007B4A23" w:rsidP="007B4A23">
      <w:pPr>
        <w:spacing w:line="360" w:lineRule="auto"/>
        <w:ind w:firstLine="709"/>
        <w:jc w:val="both"/>
        <w:rPr>
          <w:sz w:val="28"/>
          <w:szCs w:val="28"/>
          <w:lang w:val="uk-UA"/>
        </w:rPr>
      </w:pPr>
      <w:r w:rsidRPr="00BC5D4F">
        <w:rPr>
          <w:sz w:val="28"/>
          <w:szCs w:val="28"/>
          <w:lang w:val="uk-UA"/>
        </w:rPr>
        <w:t xml:space="preserve">Інформаційною базою досліджень стали офіційні статистичні дані Державної служби статистики України, Мінекономіки, Укоопспілки, законодавчі та інші нормативно-правові акти, монографічні праці та наукові публікації, дані бухгалтерської та статистичної звітності підприємств торгівлі, а також результати особистих досліджень інтернет ресурсів. </w:t>
      </w:r>
    </w:p>
    <w:p w:rsidR="007B4A23" w:rsidRPr="00BC5D4F" w:rsidRDefault="007B4A23" w:rsidP="007B4A23">
      <w:pPr>
        <w:spacing w:line="360" w:lineRule="auto"/>
        <w:ind w:firstLine="709"/>
        <w:jc w:val="both"/>
        <w:rPr>
          <w:sz w:val="28"/>
          <w:szCs w:val="28"/>
          <w:lang w:val="uk-UA"/>
        </w:rPr>
      </w:pPr>
      <w:r w:rsidRPr="00BC5D4F">
        <w:rPr>
          <w:sz w:val="28"/>
          <w:szCs w:val="28"/>
          <w:lang w:val="uk-UA"/>
        </w:rPr>
        <w:t xml:space="preserve">Наукова новизна результатів проведеного дослідження полягає у вирішенні наукового завдання стосовно обґрунтування теоретичних та методичних положень щодо </w:t>
      </w:r>
      <w:r>
        <w:rPr>
          <w:sz w:val="28"/>
          <w:szCs w:val="28"/>
          <w:lang w:val="uk-UA"/>
        </w:rPr>
        <w:t>управління</w:t>
      </w:r>
      <w:r w:rsidRPr="00BC5D4F">
        <w:rPr>
          <w:sz w:val="28"/>
          <w:szCs w:val="28"/>
          <w:lang w:val="uk-UA"/>
        </w:rPr>
        <w:t xml:space="preserve"> конкурентоспроможн</w:t>
      </w:r>
      <w:r>
        <w:rPr>
          <w:sz w:val="28"/>
          <w:szCs w:val="28"/>
          <w:lang w:val="uk-UA"/>
        </w:rPr>
        <w:t>істю</w:t>
      </w:r>
      <w:r w:rsidRPr="00BC5D4F">
        <w:rPr>
          <w:sz w:val="28"/>
          <w:szCs w:val="28"/>
          <w:lang w:val="uk-UA"/>
        </w:rPr>
        <w:t xml:space="preserve"> </w:t>
      </w:r>
      <w:r w:rsidR="00850B96">
        <w:rPr>
          <w:sz w:val="28"/>
          <w:szCs w:val="28"/>
          <w:lang w:val="uk-UA"/>
        </w:rPr>
        <w:t>бізнес-</w:t>
      </w:r>
      <w:r w:rsidRPr="00BC5D4F">
        <w:rPr>
          <w:sz w:val="28"/>
          <w:szCs w:val="28"/>
          <w:lang w:val="uk-UA"/>
        </w:rPr>
        <w:t>підприємств</w:t>
      </w:r>
      <w:r>
        <w:rPr>
          <w:sz w:val="28"/>
          <w:szCs w:val="28"/>
          <w:lang w:val="uk-UA"/>
        </w:rPr>
        <w:t>а</w:t>
      </w:r>
      <w:r w:rsidR="00850B96">
        <w:rPr>
          <w:sz w:val="28"/>
          <w:szCs w:val="28"/>
          <w:lang w:val="uk-UA"/>
        </w:rPr>
        <w:t xml:space="preserve"> в сучасних умовах господарювання</w:t>
      </w:r>
      <w:r w:rsidRPr="00BC5D4F">
        <w:rPr>
          <w:sz w:val="28"/>
          <w:szCs w:val="28"/>
          <w:lang w:val="uk-UA"/>
        </w:rPr>
        <w:t>.</w:t>
      </w:r>
    </w:p>
    <w:p w:rsidR="007B4A23" w:rsidRPr="00BC5D4F" w:rsidRDefault="007B4A23" w:rsidP="007B4A23">
      <w:pPr>
        <w:spacing w:line="360" w:lineRule="auto"/>
        <w:ind w:firstLine="709"/>
        <w:jc w:val="both"/>
        <w:rPr>
          <w:sz w:val="28"/>
          <w:szCs w:val="28"/>
          <w:lang w:val="uk-UA"/>
        </w:rPr>
      </w:pPr>
      <w:r w:rsidRPr="00BC5D4F">
        <w:rPr>
          <w:sz w:val="28"/>
          <w:szCs w:val="28"/>
          <w:lang w:val="uk-UA"/>
        </w:rPr>
        <w:t>Практична цінність наукових результатів полягає у подальшому розвитку теорії конкуренції</w:t>
      </w:r>
      <w:r>
        <w:rPr>
          <w:sz w:val="28"/>
          <w:szCs w:val="28"/>
          <w:lang w:val="uk-UA"/>
        </w:rPr>
        <w:t xml:space="preserve"> і практичного її застосування на </w:t>
      </w:r>
      <w:r w:rsidR="00850B96">
        <w:rPr>
          <w:sz w:val="28"/>
          <w:szCs w:val="28"/>
          <w:lang w:val="uk-UA"/>
        </w:rPr>
        <w:t>бізнес-</w:t>
      </w:r>
      <w:r>
        <w:rPr>
          <w:sz w:val="28"/>
          <w:szCs w:val="28"/>
          <w:lang w:val="uk-UA"/>
        </w:rPr>
        <w:t xml:space="preserve">підприємствах </w:t>
      </w:r>
      <w:r w:rsidR="00850B96">
        <w:rPr>
          <w:sz w:val="28"/>
          <w:szCs w:val="28"/>
          <w:lang w:val="uk-UA"/>
        </w:rPr>
        <w:t>України</w:t>
      </w:r>
      <w:r w:rsidRPr="00BC5D4F">
        <w:rPr>
          <w:sz w:val="28"/>
          <w:szCs w:val="28"/>
          <w:lang w:val="uk-UA"/>
        </w:rPr>
        <w:t>.</w:t>
      </w:r>
    </w:p>
    <w:p w:rsidR="007B4A23" w:rsidRDefault="007B4A23" w:rsidP="007B4A23">
      <w:pPr>
        <w:spacing w:line="360" w:lineRule="auto"/>
        <w:ind w:firstLine="709"/>
        <w:jc w:val="both"/>
        <w:rPr>
          <w:sz w:val="28"/>
          <w:szCs w:val="28"/>
          <w:lang w:val="uk-UA"/>
        </w:rPr>
      </w:pPr>
      <w:r w:rsidRPr="00BC5D4F">
        <w:rPr>
          <w:sz w:val="28"/>
          <w:szCs w:val="28"/>
          <w:lang w:val="uk-UA"/>
        </w:rPr>
        <w:t>Магістерська дипломна робота складається із вступу, трьох розділів, висновків, списку використаних джерел (</w:t>
      </w:r>
      <w:r>
        <w:rPr>
          <w:sz w:val="28"/>
          <w:szCs w:val="28"/>
          <w:lang w:val="uk-UA"/>
        </w:rPr>
        <w:t>71</w:t>
      </w:r>
      <w:r w:rsidRPr="00BC5D4F">
        <w:rPr>
          <w:sz w:val="28"/>
          <w:szCs w:val="28"/>
          <w:lang w:val="uk-UA"/>
        </w:rPr>
        <w:t xml:space="preserve"> найменуван</w:t>
      </w:r>
      <w:r>
        <w:rPr>
          <w:sz w:val="28"/>
          <w:szCs w:val="28"/>
          <w:lang w:val="uk-UA"/>
        </w:rPr>
        <w:t>ня</w:t>
      </w:r>
      <w:r w:rsidRPr="00BC5D4F">
        <w:rPr>
          <w:sz w:val="28"/>
          <w:szCs w:val="28"/>
          <w:lang w:val="uk-UA"/>
        </w:rPr>
        <w:t xml:space="preserve"> на </w:t>
      </w:r>
      <w:r>
        <w:rPr>
          <w:sz w:val="28"/>
          <w:szCs w:val="28"/>
          <w:lang w:val="uk-UA"/>
        </w:rPr>
        <w:t>5</w:t>
      </w:r>
      <w:r w:rsidRPr="00BC5D4F">
        <w:rPr>
          <w:sz w:val="28"/>
          <w:szCs w:val="28"/>
          <w:lang w:val="uk-UA"/>
        </w:rPr>
        <w:t xml:space="preserve"> сторінках), </w:t>
      </w:r>
      <w:r>
        <w:rPr>
          <w:sz w:val="28"/>
          <w:szCs w:val="28"/>
          <w:lang w:val="uk-UA"/>
        </w:rPr>
        <w:t>124</w:t>
      </w:r>
      <w:r w:rsidRPr="00BC5D4F">
        <w:rPr>
          <w:sz w:val="28"/>
          <w:szCs w:val="28"/>
          <w:lang w:val="uk-UA"/>
        </w:rPr>
        <w:t xml:space="preserve"> сторінк</w:t>
      </w:r>
      <w:r>
        <w:rPr>
          <w:sz w:val="28"/>
          <w:szCs w:val="28"/>
          <w:lang w:val="uk-UA"/>
        </w:rPr>
        <w:t>и</w:t>
      </w:r>
      <w:r w:rsidRPr="00BC5D4F">
        <w:rPr>
          <w:sz w:val="28"/>
          <w:szCs w:val="28"/>
          <w:lang w:val="uk-UA"/>
        </w:rPr>
        <w:t xml:space="preserve"> основного тексту, який містить 36 таблиць та </w:t>
      </w:r>
      <w:r>
        <w:rPr>
          <w:sz w:val="28"/>
          <w:szCs w:val="28"/>
          <w:lang w:val="uk-UA"/>
        </w:rPr>
        <w:t>1</w:t>
      </w:r>
      <w:r w:rsidRPr="00BC5D4F">
        <w:rPr>
          <w:sz w:val="28"/>
          <w:szCs w:val="28"/>
          <w:lang w:val="uk-UA"/>
        </w:rPr>
        <w:t>4  рисунк</w:t>
      </w:r>
      <w:r>
        <w:rPr>
          <w:sz w:val="28"/>
          <w:szCs w:val="28"/>
          <w:lang w:val="uk-UA"/>
        </w:rPr>
        <w:t>ів</w:t>
      </w:r>
      <w:r w:rsidRPr="00BC5D4F">
        <w:rPr>
          <w:sz w:val="28"/>
          <w:szCs w:val="28"/>
          <w:lang w:val="uk-UA"/>
        </w:rPr>
        <w:t>.</w:t>
      </w:r>
    </w:p>
    <w:p w:rsidR="007B4A23" w:rsidRDefault="007B4A23" w:rsidP="007B4A23">
      <w:pPr>
        <w:rPr>
          <w:sz w:val="28"/>
          <w:szCs w:val="28"/>
          <w:lang w:val="uk-UA"/>
        </w:rPr>
      </w:pPr>
    </w:p>
    <w:p w:rsidR="007B4A23" w:rsidRDefault="007B4A23" w:rsidP="00604C89">
      <w:pPr>
        <w:spacing w:line="360" w:lineRule="auto"/>
        <w:ind w:firstLine="709"/>
        <w:jc w:val="center"/>
        <w:rPr>
          <w:sz w:val="28"/>
          <w:szCs w:val="28"/>
          <w:lang w:val="uk-UA"/>
        </w:rPr>
      </w:pPr>
    </w:p>
    <w:p w:rsidR="00604C89" w:rsidRDefault="00604C89" w:rsidP="00604C89">
      <w:pPr>
        <w:spacing w:line="360" w:lineRule="auto"/>
        <w:ind w:firstLine="709"/>
        <w:jc w:val="both"/>
        <w:rPr>
          <w:sz w:val="28"/>
          <w:szCs w:val="28"/>
          <w:lang w:val="uk-UA"/>
        </w:rPr>
      </w:pPr>
    </w:p>
    <w:p w:rsidR="00604C89" w:rsidRDefault="00604C89" w:rsidP="00604C89">
      <w:pPr>
        <w:spacing w:line="360" w:lineRule="auto"/>
        <w:ind w:firstLine="709"/>
        <w:jc w:val="both"/>
        <w:rPr>
          <w:sz w:val="28"/>
          <w:szCs w:val="28"/>
          <w:lang w:val="uk-UA"/>
        </w:rPr>
      </w:pPr>
    </w:p>
    <w:p w:rsidR="00604C89" w:rsidRDefault="00604C89" w:rsidP="00604C89">
      <w:pPr>
        <w:spacing w:line="360" w:lineRule="auto"/>
        <w:ind w:firstLine="709"/>
        <w:jc w:val="both"/>
        <w:rPr>
          <w:sz w:val="28"/>
          <w:szCs w:val="28"/>
          <w:lang w:val="uk-UA"/>
        </w:rPr>
      </w:pPr>
    </w:p>
    <w:p w:rsidR="00604C89" w:rsidRDefault="00604C89" w:rsidP="00604C89">
      <w:pPr>
        <w:spacing w:line="360" w:lineRule="auto"/>
        <w:ind w:firstLine="709"/>
        <w:jc w:val="both"/>
        <w:rPr>
          <w:sz w:val="28"/>
          <w:szCs w:val="28"/>
          <w:lang w:val="uk-UA"/>
        </w:rPr>
      </w:pPr>
    </w:p>
    <w:p w:rsidR="00604C89" w:rsidRDefault="00604C89" w:rsidP="00604C89">
      <w:pPr>
        <w:spacing w:line="360" w:lineRule="auto"/>
        <w:ind w:firstLine="709"/>
        <w:jc w:val="both"/>
        <w:rPr>
          <w:sz w:val="28"/>
          <w:szCs w:val="28"/>
          <w:lang w:val="uk-UA"/>
        </w:rPr>
      </w:pPr>
    </w:p>
    <w:p w:rsidR="00604C89" w:rsidRDefault="00604C89" w:rsidP="00604C89">
      <w:pPr>
        <w:spacing w:line="360" w:lineRule="auto"/>
        <w:ind w:firstLine="709"/>
        <w:jc w:val="both"/>
        <w:rPr>
          <w:sz w:val="28"/>
          <w:szCs w:val="28"/>
          <w:lang w:val="uk-UA"/>
        </w:rPr>
      </w:pPr>
    </w:p>
    <w:p w:rsidR="00604C89" w:rsidRDefault="00604C89" w:rsidP="00604C89">
      <w:pPr>
        <w:spacing w:line="360" w:lineRule="auto"/>
        <w:ind w:firstLine="709"/>
        <w:jc w:val="both"/>
        <w:rPr>
          <w:sz w:val="28"/>
          <w:szCs w:val="28"/>
          <w:lang w:val="uk-UA"/>
        </w:rPr>
      </w:pPr>
    </w:p>
    <w:p w:rsidR="00604C89" w:rsidRDefault="00604C89" w:rsidP="00604C89">
      <w:pPr>
        <w:spacing w:line="360" w:lineRule="auto"/>
        <w:ind w:firstLine="709"/>
        <w:jc w:val="both"/>
        <w:rPr>
          <w:sz w:val="28"/>
          <w:szCs w:val="28"/>
          <w:lang w:val="uk-UA"/>
        </w:rPr>
      </w:pPr>
    </w:p>
    <w:p w:rsidR="00604C89" w:rsidRDefault="00604C89" w:rsidP="00604C89">
      <w:pPr>
        <w:spacing w:line="360" w:lineRule="auto"/>
        <w:ind w:firstLine="709"/>
        <w:jc w:val="both"/>
        <w:rPr>
          <w:sz w:val="28"/>
          <w:szCs w:val="28"/>
          <w:lang w:val="uk-UA"/>
        </w:rPr>
      </w:pPr>
    </w:p>
    <w:p w:rsidR="00604C89" w:rsidRDefault="00604C89" w:rsidP="00604C89">
      <w:pPr>
        <w:spacing w:line="360" w:lineRule="auto"/>
        <w:ind w:firstLine="709"/>
        <w:jc w:val="center"/>
        <w:rPr>
          <w:sz w:val="28"/>
          <w:szCs w:val="28"/>
          <w:lang w:val="uk-UA"/>
        </w:rPr>
      </w:pPr>
      <w:r>
        <w:rPr>
          <w:sz w:val="28"/>
          <w:szCs w:val="28"/>
          <w:lang w:val="uk-UA"/>
        </w:rPr>
        <w:t>РОЗДІЛ 1</w:t>
      </w:r>
    </w:p>
    <w:p w:rsidR="00604C89" w:rsidRDefault="00604C89" w:rsidP="00604C89">
      <w:pPr>
        <w:spacing w:line="360" w:lineRule="auto"/>
        <w:ind w:firstLine="709"/>
        <w:jc w:val="center"/>
        <w:rPr>
          <w:caps/>
          <w:sz w:val="28"/>
          <w:szCs w:val="28"/>
          <w:lang w:val="uk-UA"/>
        </w:rPr>
      </w:pPr>
      <w:r w:rsidRPr="00473591">
        <w:rPr>
          <w:sz w:val="28"/>
          <w:szCs w:val="28"/>
          <w:lang w:val="uk-UA"/>
        </w:rPr>
        <w:t xml:space="preserve">ТЕОРЕТИЧНІ </w:t>
      </w:r>
      <w:r>
        <w:rPr>
          <w:sz w:val="28"/>
          <w:szCs w:val="28"/>
          <w:lang w:val="uk-UA"/>
        </w:rPr>
        <w:t>ЗАСАД</w:t>
      </w:r>
      <w:r w:rsidRPr="00473591">
        <w:rPr>
          <w:sz w:val="28"/>
          <w:szCs w:val="28"/>
          <w:lang w:val="uk-UA"/>
        </w:rPr>
        <w:t xml:space="preserve">И УПРАВЛІННЯ КОНКУРЕНТОСПРОМОЖНІСТЮ </w:t>
      </w:r>
      <w:r w:rsidRPr="005E501A">
        <w:rPr>
          <w:caps/>
          <w:sz w:val="28"/>
          <w:szCs w:val="28"/>
          <w:lang w:val="uk-UA"/>
        </w:rPr>
        <w:t>бізнес-ПІДПРИЄМСТВА</w:t>
      </w:r>
    </w:p>
    <w:p w:rsidR="00604C89" w:rsidRDefault="00604C89" w:rsidP="00604C89">
      <w:pPr>
        <w:spacing w:line="360" w:lineRule="auto"/>
        <w:ind w:firstLine="709"/>
        <w:jc w:val="center"/>
        <w:rPr>
          <w:caps/>
          <w:sz w:val="28"/>
          <w:szCs w:val="28"/>
          <w:lang w:val="uk-UA"/>
        </w:rPr>
      </w:pPr>
    </w:p>
    <w:p w:rsidR="00604C89" w:rsidRDefault="00604C89" w:rsidP="00604C89">
      <w:pPr>
        <w:spacing w:line="360" w:lineRule="auto"/>
        <w:ind w:firstLine="709"/>
        <w:jc w:val="center"/>
        <w:rPr>
          <w:sz w:val="28"/>
          <w:szCs w:val="28"/>
          <w:lang w:val="uk-UA"/>
        </w:rPr>
      </w:pPr>
    </w:p>
    <w:p w:rsidR="00604C89" w:rsidRDefault="00604C89" w:rsidP="00604C89">
      <w:pPr>
        <w:spacing w:line="360" w:lineRule="auto"/>
        <w:ind w:firstLine="709"/>
        <w:jc w:val="both"/>
        <w:rPr>
          <w:sz w:val="28"/>
          <w:szCs w:val="28"/>
          <w:lang w:val="uk-UA"/>
        </w:rPr>
      </w:pPr>
      <w:r w:rsidRPr="00473591">
        <w:rPr>
          <w:sz w:val="28"/>
          <w:szCs w:val="28"/>
          <w:lang w:val="uk-UA"/>
        </w:rPr>
        <w:t xml:space="preserve">1.1. Сутність конкурентоспроможності </w:t>
      </w:r>
      <w:r>
        <w:rPr>
          <w:sz w:val="28"/>
          <w:szCs w:val="28"/>
          <w:lang w:val="uk-UA"/>
        </w:rPr>
        <w:t xml:space="preserve">бізнес-підприємства </w:t>
      </w:r>
      <w:r w:rsidRPr="00473591">
        <w:rPr>
          <w:sz w:val="28"/>
          <w:szCs w:val="28"/>
          <w:lang w:val="uk-UA"/>
        </w:rPr>
        <w:t xml:space="preserve">в ринковій економіці та її основні складові </w:t>
      </w:r>
    </w:p>
    <w:p w:rsidR="00604C89" w:rsidRDefault="00604C89" w:rsidP="00604C89">
      <w:pPr>
        <w:spacing w:line="360" w:lineRule="auto"/>
        <w:ind w:firstLine="709"/>
        <w:jc w:val="both"/>
        <w:rPr>
          <w:sz w:val="28"/>
          <w:szCs w:val="28"/>
          <w:lang w:val="uk-UA"/>
        </w:rPr>
      </w:pPr>
    </w:p>
    <w:p w:rsidR="00604C89" w:rsidRDefault="00604C89" w:rsidP="00604C89">
      <w:pPr>
        <w:spacing w:line="360" w:lineRule="auto"/>
        <w:ind w:firstLine="709"/>
        <w:jc w:val="both"/>
        <w:rPr>
          <w:sz w:val="28"/>
          <w:szCs w:val="28"/>
          <w:lang w:val="uk-UA"/>
        </w:rPr>
      </w:pPr>
    </w:p>
    <w:p w:rsidR="00453A29" w:rsidRDefault="00453A29" w:rsidP="00453A29">
      <w:pPr>
        <w:pStyle w:val="TimesNewRoman14"/>
        <w:spacing w:line="360" w:lineRule="auto"/>
      </w:pPr>
      <w:r w:rsidRPr="00C41525">
        <w:t xml:space="preserve">На даний момент не існує загальноприйнятого визначення поняття </w:t>
      </w:r>
      <w:r>
        <w:t>«</w:t>
      </w:r>
      <w:r w:rsidRPr="00C41525">
        <w:t>конкурентоспроможність підприємства</w:t>
      </w:r>
      <w:r>
        <w:t>»</w:t>
      </w:r>
      <w:r w:rsidRPr="00C41525">
        <w:t xml:space="preserve">. Ряд учених трактує одну сутність, використовуючи різні терміни і навпаки. Нечіткість в термінології ускладнює дослідження категорії </w:t>
      </w:r>
      <w:r>
        <w:t>«</w:t>
      </w:r>
      <w:r w:rsidRPr="00C41525">
        <w:t>конкурентоспроможність</w:t>
      </w:r>
      <w:r>
        <w:t>»</w:t>
      </w:r>
      <w:r w:rsidRPr="00C41525">
        <w:t xml:space="preserve"> і як наслідок спостерігається безліч підходів щодо оцінки конкурентоспроможності підприємства. </w:t>
      </w:r>
    </w:p>
    <w:p w:rsidR="00453A29" w:rsidRPr="00C41525" w:rsidRDefault="00453A29" w:rsidP="00453A29">
      <w:pPr>
        <w:pStyle w:val="TimesNewRoman14"/>
        <w:spacing w:line="360" w:lineRule="auto"/>
      </w:pPr>
      <w:r w:rsidRPr="00C41525">
        <w:t>Підприємство і його зовнішнє середовище є динамічними системами, і, з точки зору системного підходу, необхідно досліджувати як статичні, так і динамічні їх властивості. Тому, можна виділити два рівні, на яких проводиться оцінка конкурентоспроможності підприємства, що обумовлене різними сферами застосування результатів оцінки при розробці практичних рекомендацій при прийнятті підприємством управлінських рішень: тактичний рівень та стратегічний рівень.</w:t>
      </w:r>
    </w:p>
    <w:p w:rsidR="00453A29" w:rsidRDefault="00453A29" w:rsidP="00453A29">
      <w:pPr>
        <w:spacing w:line="360" w:lineRule="auto"/>
        <w:ind w:firstLine="709"/>
        <w:jc w:val="both"/>
        <w:rPr>
          <w:sz w:val="28"/>
          <w:lang w:val="uk-UA"/>
        </w:rPr>
      </w:pPr>
      <w:r w:rsidRPr="00C41525">
        <w:rPr>
          <w:sz w:val="28"/>
          <w:szCs w:val="28"/>
          <w:lang w:val="uk-UA"/>
        </w:rPr>
        <w:t>Я</w:t>
      </w:r>
      <w:r w:rsidRPr="00C41525">
        <w:rPr>
          <w:sz w:val="28"/>
          <w:lang w:val="uk-UA"/>
        </w:rPr>
        <w:t xml:space="preserve">к об’єкт стратегічного аналізу </w:t>
      </w:r>
      <w:r>
        <w:rPr>
          <w:sz w:val="28"/>
          <w:lang w:val="uk-UA"/>
        </w:rPr>
        <w:t>«</w:t>
      </w:r>
      <w:r w:rsidRPr="00C41525">
        <w:rPr>
          <w:sz w:val="28"/>
          <w:lang w:val="uk-UA"/>
        </w:rPr>
        <w:t>конкурентоспроможність</w:t>
      </w:r>
      <w:r>
        <w:rPr>
          <w:sz w:val="28"/>
          <w:lang w:val="uk-UA"/>
        </w:rPr>
        <w:t>»</w:t>
      </w:r>
      <w:r w:rsidRPr="00C41525">
        <w:rPr>
          <w:sz w:val="28"/>
          <w:lang w:val="uk-UA"/>
        </w:rPr>
        <w:t xml:space="preserve"> різні автори розглядається по-різному.</w:t>
      </w:r>
      <w:r w:rsidRPr="00C41525">
        <w:rPr>
          <w:sz w:val="28"/>
          <w:szCs w:val="28"/>
          <w:lang w:val="uk-UA"/>
        </w:rPr>
        <w:t xml:space="preserve"> Так Р.А.  Фатхутдінов вважає, що стратегічний менеджмент – це теорія і практика забезпечення конкурентоспроможності та ефективності рішень шляхом розроблення стратегії організації [1, c. 7</w:t>
      </w:r>
      <w:r w:rsidR="00EA209B">
        <w:rPr>
          <w:sz w:val="28"/>
          <w:szCs w:val="28"/>
          <w:lang w:val="uk-UA"/>
        </w:rPr>
        <w:t>-</w:t>
      </w:r>
      <w:r w:rsidRPr="00C41525">
        <w:rPr>
          <w:sz w:val="28"/>
          <w:szCs w:val="28"/>
          <w:lang w:val="uk-UA"/>
        </w:rPr>
        <w:t xml:space="preserve">8]. Науковець під основною метою стратегічного </w:t>
      </w:r>
      <w:r w:rsidRPr="00C41525">
        <w:rPr>
          <w:sz w:val="28"/>
          <w:szCs w:val="28"/>
          <w:lang w:val="uk-UA"/>
        </w:rPr>
        <w:lastRenderedPageBreak/>
        <w:t xml:space="preserve">управління, вбачає досягнення (в нормативах) оптимального рівня ефективності та конкурентоспроможності товарів і підприємства в цілому </w:t>
      </w:r>
      <w:r>
        <w:rPr>
          <w:sz w:val="28"/>
          <w:szCs w:val="28"/>
          <w:lang w:val="uk-UA"/>
        </w:rPr>
        <w:t xml:space="preserve">          </w:t>
      </w:r>
      <w:r w:rsidRPr="00C41525">
        <w:rPr>
          <w:sz w:val="28"/>
          <w:szCs w:val="28"/>
          <w:lang w:val="uk-UA"/>
        </w:rPr>
        <w:t>[1, c.20]</w:t>
      </w:r>
      <w:r w:rsidRPr="00C41525">
        <w:rPr>
          <w:sz w:val="28"/>
          <w:lang w:val="uk-UA"/>
        </w:rPr>
        <w:t>. І.П. Данілов</w:t>
      </w:r>
      <w:r w:rsidRPr="00C41525">
        <w:rPr>
          <w:spacing w:val="1"/>
          <w:sz w:val="28"/>
          <w:lang w:val="uk-UA"/>
        </w:rPr>
        <w:t xml:space="preserve"> </w:t>
      </w:r>
      <w:r w:rsidRPr="00C41525">
        <w:rPr>
          <w:sz w:val="28"/>
          <w:lang w:val="uk-UA"/>
        </w:rPr>
        <w:t>пропонує аналізувати конкурентоспроможність як сукупність категорій:</w:t>
      </w:r>
      <w:r w:rsidRPr="00C41525">
        <w:rPr>
          <w:spacing w:val="2"/>
          <w:sz w:val="28"/>
          <w:lang w:val="uk-UA"/>
        </w:rPr>
        <w:t xml:space="preserve"> філософської як рушійної сили розвитку суспільства;</w:t>
      </w:r>
      <w:r w:rsidRPr="00C41525">
        <w:rPr>
          <w:sz w:val="28"/>
          <w:lang w:val="uk-UA"/>
        </w:rPr>
        <w:t xml:space="preserve"> </w:t>
      </w:r>
      <w:r w:rsidRPr="00C41525">
        <w:rPr>
          <w:spacing w:val="3"/>
          <w:sz w:val="28"/>
          <w:lang w:val="uk-UA"/>
        </w:rPr>
        <w:t xml:space="preserve">економічної як основи існування; ринкової як суперництва на ринку; </w:t>
      </w:r>
      <w:r w:rsidRPr="00C41525">
        <w:rPr>
          <w:spacing w:val="1"/>
          <w:sz w:val="28"/>
          <w:lang w:val="uk-UA"/>
        </w:rPr>
        <w:t>юридичної як підтвердження відповідності законодавству;</w:t>
      </w:r>
      <w:r w:rsidRPr="00C41525">
        <w:rPr>
          <w:sz w:val="28"/>
          <w:lang w:val="uk-UA"/>
        </w:rPr>
        <w:t xml:space="preserve"> </w:t>
      </w:r>
      <w:r w:rsidRPr="00C41525">
        <w:rPr>
          <w:spacing w:val="1"/>
          <w:sz w:val="28"/>
          <w:lang w:val="uk-UA"/>
        </w:rPr>
        <w:t>соціальної як відповідної вимогам соціального розвитку</w:t>
      </w:r>
      <w:r w:rsidRPr="00C41525">
        <w:rPr>
          <w:spacing w:val="2"/>
          <w:sz w:val="28"/>
          <w:lang w:val="uk-UA"/>
        </w:rPr>
        <w:t xml:space="preserve"> організації, країни; </w:t>
      </w:r>
      <w:r w:rsidRPr="00C41525">
        <w:rPr>
          <w:spacing w:val="1"/>
          <w:sz w:val="28"/>
          <w:lang w:val="uk-UA"/>
        </w:rPr>
        <w:t xml:space="preserve">психологічної як такої, що підтверджує відповідність очікуванням </w:t>
      </w:r>
      <w:r w:rsidRPr="00C41525">
        <w:rPr>
          <w:sz w:val="28"/>
          <w:lang w:val="uk-UA"/>
        </w:rPr>
        <w:sym w:font="Symbol" w:char="F05B"/>
      </w:r>
      <w:r w:rsidRPr="00C41525">
        <w:rPr>
          <w:sz w:val="28"/>
          <w:lang w:val="uk-UA"/>
        </w:rPr>
        <w:t>2, с.69</w:t>
      </w:r>
      <w:r w:rsidRPr="00C41525">
        <w:rPr>
          <w:sz w:val="28"/>
          <w:lang w:val="uk-UA"/>
        </w:rPr>
        <w:sym w:font="Symbol" w:char="F05D"/>
      </w:r>
      <w:r w:rsidRPr="00C41525">
        <w:rPr>
          <w:spacing w:val="1"/>
          <w:sz w:val="28"/>
          <w:lang w:val="uk-UA"/>
        </w:rPr>
        <w:t>.</w:t>
      </w:r>
      <w:r w:rsidRPr="00C41525">
        <w:rPr>
          <w:sz w:val="28"/>
          <w:lang w:val="uk-UA"/>
        </w:rPr>
        <w:t xml:space="preserve"> </w:t>
      </w:r>
    </w:p>
    <w:p w:rsidR="00453A29" w:rsidRPr="00C41525" w:rsidRDefault="00453A29" w:rsidP="00453A29">
      <w:pPr>
        <w:spacing w:line="360" w:lineRule="auto"/>
        <w:ind w:firstLine="709"/>
        <w:jc w:val="both"/>
        <w:rPr>
          <w:sz w:val="28"/>
          <w:szCs w:val="28"/>
          <w:lang w:val="uk-UA"/>
        </w:rPr>
      </w:pPr>
      <w:r w:rsidRPr="00C41525">
        <w:rPr>
          <w:sz w:val="28"/>
          <w:szCs w:val="28"/>
          <w:lang w:val="uk-UA"/>
        </w:rPr>
        <w:t xml:space="preserve">В.А. Винокуров акцентує увагу на актуальності аналізу конкурентоспроможності при здійсненні стратегічного аналізу ринку та середовища підприємства, а основними домінантними поняттями стратегічного управління бачить стратегію, потенціал і конкурентоспроможність [3, c.16]. В.Д. Андріанов відзначає конкурентоспроможність як багатопланову економічну категорію, котру можна розглядати на кількох рівнях. Це конкурентоспроможність товарів, товаровиробників, галузей, країни. Між усіма цими рівнями є тісний взаємозв’язок, оскільки конкурентоспроможність країни й галузі в кінцевому рахунку залежать від здатності конкретних виробників випускати конкурентоспроможні товари [4, c.47]. </w:t>
      </w:r>
    </w:p>
    <w:p w:rsidR="00453A29" w:rsidRPr="00C41525" w:rsidRDefault="00453A29" w:rsidP="00453A29">
      <w:pPr>
        <w:spacing w:line="360" w:lineRule="auto"/>
        <w:ind w:firstLine="709"/>
        <w:jc w:val="both"/>
        <w:rPr>
          <w:color w:val="000000"/>
          <w:sz w:val="28"/>
          <w:szCs w:val="28"/>
          <w:lang w:val="uk-UA"/>
        </w:rPr>
      </w:pPr>
      <w:r w:rsidRPr="00C41525">
        <w:rPr>
          <w:sz w:val="28"/>
          <w:szCs w:val="28"/>
          <w:lang w:val="uk-UA"/>
        </w:rPr>
        <w:t xml:space="preserve">Наведені позиції авторів, на нашу думку, деталізують об’єкт аналізу конкурентоспроможності та в підсумку зводяться до загальноприйнятих рівнів </w:t>
      </w:r>
      <w:r w:rsidRPr="00C41525">
        <w:rPr>
          <w:sz w:val="28"/>
          <w:lang w:val="uk-UA"/>
        </w:rPr>
        <w:t>(мікро, мезо і макро) й об’єктів (товар, фірма, галузь, країна) конкурентоспроможності.</w:t>
      </w:r>
      <w:r w:rsidRPr="00C41525">
        <w:rPr>
          <w:color w:val="000000"/>
          <w:sz w:val="28"/>
          <w:szCs w:val="28"/>
          <w:lang w:val="uk-UA"/>
        </w:rPr>
        <w:t xml:space="preserve"> </w:t>
      </w:r>
    </w:p>
    <w:p w:rsidR="00EA209B" w:rsidRDefault="00453A29" w:rsidP="00453A29">
      <w:pPr>
        <w:spacing w:line="360" w:lineRule="auto"/>
        <w:ind w:firstLine="709"/>
        <w:jc w:val="both"/>
        <w:rPr>
          <w:sz w:val="28"/>
          <w:szCs w:val="28"/>
          <w:lang w:val="uk-UA"/>
        </w:rPr>
      </w:pPr>
      <w:r w:rsidRPr="00C41525">
        <w:rPr>
          <w:color w:val="000000"/>
          <w:sz w:val="28"/>
          <w:szCs w:val="28"/>
          <w:lang w:val="uk-UA"/>
        </w:rPr>
        <w:t>Варто зазначити, що трактування конкурентоспроможності залежно від об’єкта дослідження неоднозначні</w:t>
      </w:r>
      <w:r w:rsidRPr="00C41525">
        <w:rPr>
          <w:sz w:val="28"/>
          <w:szCs w:val="28"/>
          <w:lang w:val="uk-UA"/>
        </w:rPr>
        <w:t xml:space="preserve">. Так, ряд науковців: Г.Л. Азоєв, </w:t>
      </w:r>
      <w:r>
        <w:rPr>
          <w:sz w:val="28"/>
          <w:szCs w:val="28"/>
          <w:lang w:val="uk-UA"/>
        </w:rPr>
        <w:t xml:space="preserve">                   </w:t>
      </w:r>
      <w:r w:rsidRPr="00C41525">
        <w:rPr>
          <w:sz w:val="28"/>
          <w:szCs w:val="28"/>
          <w:lang w:val="uk-UA"/>
        </w:rPr>
        <w:t xml:space="preserve">В.Г. Герасимчук, І.Н. Герчикова, П.С. Завьялов, А.Ш. Лозовський, </w:t>
      </w:r>
      <w:r>
        <w:rPr>
          <w:sz w:val="28"/>
          <w:szCs w:val="28"/>
          <w:lang w:val="uk-UA"/>
        </w:rPr>
        <w:t xml:space="preserve">                  </w:t>
      </w:r>
      <w:r w:rsidRPr="00C41525">
        <w:rPr>
          <w:sz w:val="28"/>
          <w:szCs w:val="28"/>
          <w:lang w:val="uk-UA"/>
        </w:rPr>
        <w:t xml:space="preserve">А.Г. Поршнєва, Б.А. Райзберг, наголошують на властивостях і характеристиках товару як основної складової конкурентоспроможності. </w:t>
      </w:r>
      <w:r>
        <w:rPr>
          <w:sz w:val="28"/>
          <w:szCs w:val="28"/>
          <w:lang w:val="uk-UA"/>
        </w:rPr>
        <w:t xml:space="preserve">               </w:t>
      </w:r>
      <w:r w:rsidRPr="00C41525">
        <w:rPr>
          <w:sz w:val="28"/>
          <w:szCs w:val="28"/>
          <w:lang w:val="uk-UA"/>
        </w:rPr>
        <w:t xml:space="preserve">І.Н. Герчикова [5, с. 35] вважає, що конкурентоспроможність – це сукупність характеристик продукту, які відрізняють його від продуктів-аналогів за </w:t>
      </w:r>
      <w:r w:rsidRPr="00C41525">
        <w:rPr>
          <w:sz w:val="28"/>
          <w:szCs w:val="28"/>
          <w:lang w:val="uk-UA"/>
        </w:rPr>
        <w:lastRenderedPageBreak/>
        <w:t>ступенем задоволення конкретних потреб індивідуального споживача та за рівнем витрат на його купівлю і подальше використання, а також визначають відповідність товару й можливість його збуту на</w:t>
      </w:r>
      <w:r w:rsidRPr="00C41525">
        <w:rPr>
          <w:sz w:val="28"/>
          <w:lang w:val="uk-UA"/>
        </w:rPr>
        <w:t xml:space="preserve"> </w:t>
      </w:r>
      <w:r w:rsidRPr="00C41525">
        <w:rPr>
          <w:sz w:val="28"/>
          <w:szCs w:val="28"/>
          <w:lang w:val="uk-UA"/>
        </w:rPr>
        <w:t xml:space="preserve">конкретному ринку. </w:t>
      </w:r>
      <w:r w:rsidR="00EA209B">
        <w:rPr>
          <w:sz w:val="28"/>
          <w:szCs w:val="28"/>
          <w:lang w:val="uk-UA"/>
        </w:rPr>
        <w:t xml:space="preserve"> </w:t>
      </w:r>
    </w:p>
    <w:p w:rsidR="00453A29" w:rsidRDefault="00453A29" w:rsidP="00453A29">
      <w:pPr>
        <w:spacing w:line="360" w:lineRule="auto"/>
        <w:ind w:firstLine="709"/>
        <w:jc w:val="both"/>
        <w:rPr>
          <w:color w:val="000000"/>
          <w:sz w:val="28"/>
          <w:szCs w:val="28"/>
          <w:lang w:val="uk-UA"/>
        </w:rPr>
      </w:pPr>
      <w:r w:rsidRPr="00C41525">
        <w:rPr>
          <w:sz w:val="28"/>
          <w:szCs w:val="28"/>
          <w:lang w:val="uk-UA"/>
        </w:rPr>
        <w:t>В.Г. Герасимчук [6, с. 88] трактує конкурентоспроможність як сукупність якісних і вартісних характеристик товару, що забезпечують задоволення конкретної потреби. Авторський колектив (Г.Л. Азоєв, П. С. Зав’ялов, А.Ш. Лозовський, А.Г. Поршнєв, Б.А. Райзберг) [7] визначає конкурентоспроможність як здатність фірми конкурувати на ринках із виробниками і продавцями аналогічних товарів завдяки забезпеченню вищої якості, доступних цін, створення зручностей для покупців та споживачів. Європейський форум із проблем управління розглядає конкурентоспроможність як реальну та потенційну можливості фірм в наявних умовах проектувати, виробляти і реалізовувати товари, що за ціновими й неціновими характеристиками привабливіші для споживача, ніж товари конкурентів [8, с.106].</w:t>
      </w:r>
      <w:r w:rsidRPr="00C41525">
        <w:rPr>
          <w:color w:val="000000"/>
          <w:sz w:val="28"/>
          <w:szCs w:val="28"/>
          <w:lang w:val="uk-UA"/>
        </w:rPr>
        <w:t xml:space="preserve"> </w:t>
      </w:r>
    </w:p>
    <w:p w:rsidR="00453A29" w:rsidRPr="00C41525" w:rsidRDefault="00453A29" w:rsidP="00453A29">
      <w:pPr>
        <w:spacing w:line="360" w:lineRule="auto"/>
        <w:ind w:firstLine="709"/>
        <w:jc w:val="both"/>
        <w:rPr>
          <w:sz w:val="28"/>
          <w:lang w:val="uk-UA"/>
        </w:rPr>
      </w:pPr>
      <w:r w:rsidRPr="00C41525">
        <w:rPr>
          <w:sz w:val="28"/>
          <w:szCs w:val="28"/>
          <w:lang w:val="uk-UA"/>
        </w:rPr>
        <w:t>А.Ю. Юданов під конкурентоспроможністю розуміє ступінь привабливості товару для реального покупця [9, с. 39]. Вільям Дж. Стівенсон визначає конкурентоспроможність як рівень ефективності задоволення потреб клієнтів порівняно з іншими компаніями, які пропонують схожий продукт або послугу [10]. На його думку, конкуренцію здійснюють різними способами, серед яких ключовими є ціна, якість, специфічні особливості товарів або послуг, виробнича чи сервісна спрямованість, рухливість виробництва і терміни виконання певних операцій [10].</w:t>
      </w:r>
    </w:p>
    <w:p w:rsidR="00453A29" w:rsidRPr="00C41525" w:rsidRDefault="00453A29" w:rsidP="00453A29">
      <w:pPr>
        <w:spacing w:line="360" w:lineRule="auto"/>
        <w:ind w:firstLine="709"/>
        <w:jc w:val="both"/>
        <w:rPr>
          <w:sz w:val="28"/>
          <w:szCs w:val="28"/>
          <w:lang w:val="uk-UA"/>
        </w:rPr>
      </w:pPr>
      <w:r w:rsidRPr="00C41525">
        <w:rPr>
          <w:sz w:val="28"/>
          <w:szCs w:val="28"/>
          <w:lang w:val="uk-UA"/>
        </w:rPr>
        <w:t>Очевидно, що представники даного підходу під конкуренто</w:t>
      </w:r>
      <w:r>
        <w:rPr>
          <w:sz w:val="28"/>
          <w:szCs w:val="28"/>
          <w:lang w:val="uk-UA"/>
        </w:rPr>
        <w:t>-</w:t>
      </w:r>
      <w:r w:rsidRPr="00C41525">
        <w:rPr>
          <w:sz w:val="28"/>
          <w:szCs w:val="28"/>
          <w:lang w:val="uk-UA"/>
        </w:rPr>
        <w:t>спроможністю вбачають конкурентоспроможність продукції. Аналіз наведених дефініцій дав змогу сформувати загальні риси показника конкурентоспроможності продукції:</w:t>
      </w:r>
    </w:p>
    <w:p w:rsidR="00453A29" w:rsidRPr="00EA209B" w:rsidRDefault="00EA209B" w:rsidP="00EA209B">
      <w:pPr>
        <w:spacing w:line="360" w:lineRule="auto"/>
        <w:ind w:firstLine="709"/>
        <w:jc w:val="both"/>
        <w:rPr>
          <w:sz w:val="28"/>
          <w:szCs w:val="28"/>
          <w:lang w:val="uk-UA"/>
        </w:rPr>
      </w:pPr>
      <w:r w:rsidRPr="00EA209B">
        <w:rPr>
          <w:sz w:val="28"/>
          <w:szCs w:val="28"/>
          <w:lang w:val="uk-UA"/>
        </w:rPr>
        <w:t>-</w:t>
      </w:r>
      <w:r>
        <w:rPr>
          <w:sz w:val="28"/>
          <w:szCs w:val="28"/>
          <w:lang w:val="uk-UA"/>
        </w:rPr>
        <w:t xml:space="preserve"> </w:t>
      </w:r>
      <w:r w:rsidR="00453A29" w:rsidRPr="00EA209B">
        <w:rPr>
          <w:sz w:val="28"/>
          <w:szCs w:val="28"/>
          <w:lang w:val="uk-UA"/>
        </w:rPr>
        <w:t xml:space="preserve">порівняльність. Конкурентоспроможність – поняття відносне і може бути виявлене тільки на основі порівняння ряду об’єктів. Деякі товари </w:t>
      </w:r>
      <w:r w:rsidR="00453A29" w:rsidRPr="00EA209B">
        <w:rPr>
          <w:sz w:val="28"/>
          <w:szCs w:val="28"/>
          <w:lang w:val="uk-UA"/>
        </w:rPr>
        <w:lastRenderedPageBreak/>
        <w:t>можуть бути цілком конкурентоспроможними на внутрішньому ринку і не бути такими на зовнішньому;</w:t>
      </w:r>
    </w:p>
    <w:p w:rsidR="00453A29" w:rsidRPr="00C41525" w:rsidRDefault="00EA209B" w:rsidP="00453A29">
      <w:pPr>
        <w:spacing w:line="360" w:lineRule="auto"/>
        <w:ind w:firstLine="709"/>
        <w:jc w:val="both"/>
        <w:rPr>
          <w:sz w:val="28"/>
          <w:szCs w:val="28"/>
          <w:lang w:val="uk-UA"/>
        </w:rPr>
      </w:pPr>
      <w:r>
        <w:rPr>
          <w:sz w:val="28"/>
          <w:szCs w:val="28"/>
          <w:lang w:val="uk-UA"/>
        </w:rPr>
        <w:t xml:space="preserve">- </w:t>
      </w:r>
      <w:r w:rsidR="00453A29" w:rsidRPr="00C41525">
        <w:rPr>
          <w:sz w:val="28"/>
          <w:szCs w:val="28"/>
          <w:lang w:val="uk-UA"/>
        </w:rPr>
        <w:t>відповідність потребам споживача. Споживач це основний оцінник товару, а конкурентоспроможність – індикатор задоволення потреб покупців, реакція яких є домінантною;</w:t>
      </w:r>
    </w:p>
    <w:p w:rsidR="00453A29" w:rsidRPr="00C41525" w:rsidRDefault="00EA209B" w:rsidP="00453A29">
      <w:pPr>
        <w:spacing w:line="360" w:lineRule="auto"/>
        <w:ind w:firstLine="709"/>
        <w:jc w:val="both"/>
        <w:rPr>
          <w:sz w:val="28"/>
          <w:szCs w:val="28"/>
          <w:lang w:val="uk-UA"/>
        </w:rPr>
      </w:pPr>
      <w:r>
        <w:rPr>
          <w:sz w:val="28"/>
          <w:szCs w:val="28"/>
          <w:lang w:val="uk-UA"/>
        </w:rPr>
        <w:t xml:space="preserve">- </w:t>
      </w:r>
      <w:r w:rsidR="00453A29" w:rsidRPr="00C41525">
        <w:rPr>
          <w:sz w:val="28"/>
          <w:szCs w:val="28"/>
          <w:lang w:val="uk-UA"/>
        </w:rPr>
        <w:t>рівень конкурентоспроможності продукції залежить від ряду її властивостей і характеристик;</w:t>
      </w:r>
    </w:p>
    <w:p w:rsidR="00453A29" w:rsidRPr="00C41525" w:rsidRDefault="00EA209B" w:rsidP="00453A29">
      <w:pPr>
        <w:spacing w:line="360" w:lineRule="auto"/>
        <w:ind w:firstLine="709"/>
        <w:jc w:val="both"/>
        <w:rPr>
          <w:sz w:val="28"/>
          <w:szCs w:val="28"/>
          <w:lang w:val="uk-UA"/>
        </w:rPr>
      </w:pPr>
      <w:r>
        <w:rPr>
          <w:sz w:val="28"/>
          <w:szCs w:val="28"/>
          <w:lang w:val="uk-UA"/>
        </w:rPr>
        <w:t xml:space="preserve">- </w:t>
      </w:r>
      <w:r w:rsidR="00453A29" w:rsidRPr="00C41525">
        <w:rPr>
          <w:sz w:val="28"/>
          <w:szCs w:val="28"/>
          <w:lang w:val="uk-UA"/>
        </w:rPr>
        <w:t>чинник часу. Конкурентоспроможність – це тимчасовий іманентний, привілейований стан об’єкта.</w:t>
      </w:r>
    </w:p>
    <w:p w:rsidR="00453A29" w:rsidRDefault="00453A29" w:rsidP="00453A29">
      <w:pPr>
        <w:spacing w:line="360" w:lineRule="auto"/>
        <w:ind w:firstLine="709"/>
        <w:jc w:val="both"/>
        <w:rPr>
          <w:sz w:val="28"/>
          <w:szCs w:val="28"/>
          <w:lang w:val="uk-UA"/>
        </w:rPr>
      </w:pPr>
      <w:r w:rsidRPr="00C41525">
        <w:rPr>
          <w:sz w:val="28"/>
          <w:szCs w:val="28"/>
          <w:lang w:val="uk-UA"/>
        </w:rPr>
        <w:t xml:space="preserve"> Оцінивши основні риси поняття, пропонуємо визначати конкурентоспроможність продукції як показник відносної здатності товарів задовольняти потреби цільових груп споживачів на конкретному ринку в певний період часу порівняно з продукцією конкурентів.  </w:t>
      </w:r>
    </w:p>
    <w:p w:rsidR="00453A29" w:rsidRPr="00C41525" w:rsidRDefault="00453A29" w:rsidP="00453A29">
      <w:pPr>
        <w:spacing w:line="360" w:lineRule="auto"/>
        <w:ind w:firstLine="709"/>
        <w:jc w:val="both"/>
        <w:rPr>
          <w:sz w:val="28"/>
          <w:szCs w:val="28"/>
          <w:lang w:val="uk-UA"/>
        </w:rPr>
      </w:pPr>
      <w:r w:rsidRPr="00C41525">
        <w:rPr>
          <w:sz w:val="28"/>
          <w:szCs w:val="28"/>
          <w:lang w:val="uk-UA"/>
        </w:rPr>
        <w:t>Аналіз наукового спадку дає змогу виділити кілька підходів до трактування конкурентоспроможності підприємства.</w:t>
      </w:r>
    </w:p>
    <w:p w:rsidR="00453A29" w:rsidRDefault="00453A29" w:rsidP="00453A29">
      <w:pPr>
        <w:spacing w:line="360" w:lineRule="auto"/>
        <w:ind w:firstLine="709"/>
        <w:jc w:val="both"/>
        <w:rPr>
          <w:sz w:val="28"/>
          <w:szCs w:val="28"/>
          <w:lang w:val="uk-UA"/>
        </w:rPr>
      </w:pPr>
      <w:r w:rsidRPr="00C41525">
        <w:rPr>
          <w:sz w:val="28"/>
          <w:szCs w:val="28"/>
          <w:lang w:val="uk-UA"/>
        </w:rPr>
        <w:t>Поширеним в економічній літературі є підхід до трактування конкурентоспроможності з точки зору використання ресурсів (потенціалу) підприємства. Так, на думку М. Портера, конкурентоспроможність відображає продуктивність використання окремих матеріальних та нематеріальних ресурсів. Для досягнення високої конкурентоспроможності фірмам необхідно мати доступ до передових і спеціалізованих людських ресурсів, наукових досягнень, економічної інформації, інфраструктури та інших факторів виробництва [11]. Акцентуючи увагу на важливості ефективної діяльності, Н.І. Перцовський підкреслює й необхідність практичної прибуткової реалізації такої діяльності в умовах конкурентного ринку та визначає конкурентоспроможність як узагальнюючий показник життєстійкості підприємства, його вміння ефективно використовувати свій фінансовий, виробничий, науково-технічний і трудовий потенціали [12].</w:t>
      </w:r>
    </w:p>
    <w:p w:rsidR="00453A29" w:rsidRPr="00C41525" w:rsidRDefault="00453A29" w:rsidP="00453A29">
      <w:pPr>
        <w:spacing w:line="360" w:lineRule="auto"/>
        <w:ind w:firstLine="709"/>
        <w:jc w:val="both"/>
        <w:rPr>
          <w:sz w:val="28"/>
          <w:szCs w:val="28"/>
          <w:lang w:val="uk-UA"/>
        </w:rPr>
      </w:pPr>
      <w:r w:rsidRPr="00C41525">
        <w:rPr>
          <w:sz w:val="28"/>
          <w:szCs w:val="28"/>
          <w:lang w:val="uk-UA"/>
        </w:rPr>
        <w:t xml:space="preserve"> Російські економісти М. Гельвановський, В. Жуковська, І. Трофімова пропонують розглядати конкурентоспроможність виробника як результат </w:t>
      </w:r>
      <w:r w:rsidRPr="00C41525">
        <w:rPr>
          <w:sz w:val="28"/>
          <w:szCs w:val="28"/>
          <w:lang w:val="uk-UA"/>
        </w:rPr>
        <w:lastRenderedPageBreak/>
        <w:t xml:space="preserve">загальної ефективності виробництва: його продуктивності праці, фондо-, матеріало-, наукоємності [13, c.70]. О.Б. Чернега розглядає конкурентоспроможність через багаторівневу ієрархію факторів, найважливіші з яких: ресурси, стратегія, менеджмент. Із позиції науковця, головними складовими конкурентоспроможності є активи, котрі створюють багатство, і процеси, в рамках яких відбувається це перетворення. Водночас, зазначає автор, вибрана стратегія може як сприяти, так і перешкоджати результативному перетворенню ресурсів у нові, досконаліші активи [14, </w:t>
      </w:r>
      <w:r w:rsidR="007D5192">
        <w:rPr>
          <w:sz w:val="28"/>
          <w:szCs w:val="28"/>
          <w:lang w:val="uk-UA"/>
        </w:rPr>
        <w:t xml:space="preserve">               </w:t>
      </w:r>
      <w:r w:rsidRPr="00C41525">
        <w:rPr>
          <w:sz w:val="28"/>
          <w:szCs w:val="28"/>
          <w:lang w:val="uk-UA"/>
        </w:rPr>
        <w:t>с. 39</w:t>
      </w:r>
      <w:r w:rsidR="007D5192">
        <w:rPr>
          <w:sz w:val="28"/>
          <w:szCs w:val="28"/>
          <w:lang w:val="uk-UA"/>
        </w:rPr>
        <w:t>-</w:t>
      </w:r>
      <w:r w:rsidRPr="00C41525">
        <w:rPr>
          <w:sz w:val="28"/>
          <w:szCs w:val="28"/>
          <w:lang w:val="uk-UA"/>
        </w:rPr>
        <w:t xml:space="preserve">40]. </w:t>
      </w:r>
    </w:p>
    <w:p w:rsidR="00453A29" w:rsidRPr="00C41525" w:rsidRDefault="00453A29" w:rsidP="00453A29">
      <w:pPr>
        <w:tabs>
          <w:tab w:val="left" w:pos="1260"/>
        </w:tabs>
        <w:spacing w:line="360" w:lineRule="auto"/>
        <w:ind w:firstLine="709"/>
        <w:jc w:val="both"/>
        <w:rPr>
          <w:sz w:val="28"/>
          <w:szCs w:val="28"/>
          <w:lang w:val="uk-UA"/>
        </w:rPr>
      </w:pPr>
      <w:r w:rsidRPr="00C41525">
        <w:rPr>
          <w:sz w:val="28"/>
          <w:szCs w:val="28"/>
          <w:lang w:val="uk-UA"/>
        </w:rPr>
        <w:t>Розглянутий підхід є неповним та одностороннім, оскільки при оцінці конкурентоспроможності враховують лише фактори внутрішнього середовища, а за вирішальний обирають тільки один – використання потенціалу підприємства.</w:t>
      </w:r>
    </w:p>
    <w:p w:rsidR="00453A29" w:rsidRPr="00C41525" w:rsidRDefault="00453A29" w:rsidP="00453A29">
      <w:pPr>
        <w:tabs>
          <w:tab w:val="left" w:pos="1260"/>
        </w:tabs>
        <w:spacing w:line="360" w:lineRule="auto"/>
        <w:ind w:firstLine="709"/>
        <w:jc w:val="both"/>
        <w:rPr>
          <w:sz w:val="28"/>
          <w:szCs w:val="28"/>
          <w:lang w:val="uk-UA"/>
        </w:rPr>
      </w:pPr>
      <w:r w:rsidRPr="00C41525">
        <w:rPr>
          <w:sz w:val="28"/>
          <w:szCs w:val="28"/>
          <w:lang w:val="uk-UA"/>
        </w:rPr>
        <w:t xml:space="preserve">Інша група авторів узалежнюють конкурентоспроможність від двох факторів: якість задоволення потреб споживачів та ефективність господарської діяльності. У словнику </w:t>
      </w:r>
      <w:r>
        <w:rPr>
          <w:sz w:val="28"/>
          <w:szCs w:val="28"/>
          <w:lang w:val="uk-UA"/>
        </w:rPr>
        <w:t>«</w:t>
      </w:r>
      <w:r w:rsidRPr="00C41525">
        <w:rPr>
          <w:sz w:val="28"/>
          <w:szCs w:val="28"/>
          <w:lang w:val="uk-UA"/>
        </w:rPr>
        <w:t>Ринкова економіка</w:t>
      </w:r>
      <w:r>
        <w:rPr>
          <w:sz w:val="28"/>
          <w:szCs w:val="28"/>
          <w:lang w:val="uk-UA"/>
        </w:rPr>
        <w:t>»</w:t>
      </w:r>
      <w:r w:rsidRPr="00C41525">
        <w:rPr>
          <w:sz w:val="28"/>
          <w:szCs w:val="28"/>
          <w:lang w:val="uk-UA"/>
        </w:rPr>
        <w:t xml:space="preserve"> Г.Я. Кіперман трактує конкурентоспроможність як здатність протистояти на ринку іншим виробникам та постачальникам аналогічної продукції як за ступенем задоволення своїми товарами та послугами певної суспільної потреби, так і за ефективністю виробничої діяльності. Автор вбачає в ефективності господарської діяльності один із вирішальних елементів конкурентоспроможності, однак іґнорує те, що підприємства вступають у конкурентні відносини на конкретних ринках і в певний період часу [15]. </w:t>
      </w:r>
      <w:r>
        <w:rPr>
          <w:sz w:val="28"/>
          <w:szCs w:val="28"/>
          <w:lang w:val="uk-UA"/>
        </w:rPr>
        <w:t xml:space="preserve">           </w:t>
      </w:r>
      <w:r w:rsidRPr="00C41525">
        <w:rPr>
          <w:sz w:val="28"/>
          <w:szCs w:val="28"/>
          <w:lang w:val="uk-UA"/>
        </w:rPr>
        <w:t xml:space="preserve">М.І. Круглов розглядає конкурентоспроможність через призму конкурентоспроможності товарної маси з урахуванням впливу відносної ефективності виробництва на певному проміжку часу [16]. </w:t>
      </w:r>
    </w:p>
    <w:p w:rsidR="00453A29" w:rsidRPr="00C41525" w:rsidRDefault="00453A29" w:rsidP="00453A29">
      <w:pPr>
        <w:tabs>
          <w:tab w:val="left" w:pos="1260"/>
        </w:tabs>
        <w:spacing w:line="360" w:lineRule="auto"/>
        <w:ind w:firstLine="709"/>
        <w:jc w:val="both"/>
        <w:rPr>
          <w:sz w:val="28"/>
          <w:szCs w:val="28"/>
          <w:lang w:val="uk-UA"/>
        </w:rPr>
      </w:pPr>
      <w:r w:rsidRPr="00C41525">
        <w:rPr>
          <w:sz w:val="28"/>
          <w:szCs w:val="28"/>
          <w:lang w:val="uk-UA"/>
        </w:rPr>
        <w:t xml:space="preserve">Таким чином, прихильники розглянутих науково-теоретичних підходів характеризують конкурентоспроможність крізь призму таких факторів, як використання потенціалу, задоволення потреб споживачів і ефективність господарської діяльності. Автори вважають, що основний вплив на </w:t>
      </w:r>
      <w:r w:rsidRPr="00C41525">
        <w:rPr>
          <w:sz w:val="28"/>
          <w:szCs w:val="28"/>
          <w:lang w:val="uk-UA"/>
        </w:rPr>
        <w:lastRenderedPageBreak/>
        <w:t xml:space="preserve">конкурентоспроможність здійснюють внутрішні фактори (ресурси та ефективність їх використання), водночас поза увагою залишаються фактори зовнішнього середовища і фактор часу. </w:t>
      </w:r>
    </w:p>
    <w:p w:rsidR="00453A29" w:rsidRDefault="00453A29" w:rsidP="00453A29">
      <w:pPr>
        <w:spacing w:line="360" w:lineRule="auto"/>
        <w:ind w:firstLine="709"/>
        <w:jc w:val="both"/>
        <w:rPr>
          <w:sz w:val="28"/>
          <w:szCs w:val="28"/>
          <w:lang w:val="uk-UA"/>
        </w:rPr>
      </w:pPr>
      <w:r w:rsidRPr="00C41525">
        <w:rPr>
          <w:sz w:val="28"/>
          <w:szCs w:val="28"/>
          <w:lang w:val="uk-UA"/>
        </w:rPr>
        <w:t xml:space="preserve">Альтернативними до наведених можна вважати визначення </w:t>
      </w:r>
      <w:r>
        <w:rPr>
          <w:sz w:val="28"/>
          <w:szCs w:val="28"/>
          <w:lang w:val="uk-UA"/>
        </w:rPr>
        <w:t xml:space="preserve">                    </w:t>
      </w:r>
      <w:r w:rsidRPr="00C41525">
        <w:rPr>
          <w:sz w:val="28"/>
          <w:szCs w:val="28"/>
          <w:lang w:val="uk-UA"/>
        </w:rPr>
        <w:t>І. М. Гараєва,  Х.А. Фасхієва, З.Є. Шершньової. Зокрема, З.Є. Шершньова пропонує розглядати конкурентоспроможність підприємства як рівень його компетенції щодо інших підприємств-конкурентів у нагромадженні та використанні виробничого потенціалу певної спрямованості, а також його окремих складових: технології, ресурсів, менеджменту (особливо – стратегічного та поточного планування), навичок і знань персоналу тощо, що виражається в таких результуючих показниках, як якість продукції, прибутковість, продуктивність тощо [17, с. 117]. Науковець наголошує на важливості розуміння того, що конкурентоспроможність підприємства залежить від його внутрішнього стану, а також від ряду факторів зовнішнього середовища [17, с. 122].</w:t>
      </w:r>
    </w:p>
    <w:p w:rsidR="00453A29" w:rsidRPr="00C41525" w:rsidRDefault="00453A29" w:rsidP="00453A29">
      <w:pPr>
        <w:spacing w:line="360" w:lineRule="auto"/>
        <w:ind w:firstLine="709"/>
        <w:jc w:val="both"/>
        <w:rPr>
          <w:sz w:val="28"/>
          <w:szCs w:val="28"/>
          <w:lang w:val="uk-UA"/>
        </w:rPr>
      </w:pPr>
      <w:r w:rsidRPr="00C41525">
        <w:rPr>
          <w:sz w:val="28"/>
          <w:szCs w:val="28"/>
          <w:lang w:val="uk-UA"/>
        </w:rPr>
        <w:t xml:space="preserve"> Заслуговує на увагу наукова позиція </w:t>
      </w:r>
      <w:r>
        <w:rPr>
          <w:sz w:val="28"/>
          <w:szCs w:val="28"/>
          <w:lang w:val="uk-UA"/>
        </w:rPr>
        <w:t xml:space="preserve"> </w:t>
      </w:r>
      <w:r w:rsidRPr="00C41525">
        <w:rPr>
          <w:sz w:val="28"/>
          <w:szCs w:val="28"/>
          <w:lang w:val="uk-UA"/>
        </w:rPr>
        <w:t xml:space="preserve">І. М. Гараєва та Х.А. Фасхієва. </w:t>
      </w:r>
      <w:r>
        <w:rPr>
          <w:sz w:val="28"/>
          <w:szCs w:val="28"/>
          <w:lang w:val="uk-UA"/>
        </w:rPr>
        <w:t xml:space="preserve">        </w:t>
      </w:r>
      <w:r w:rsidRPr="00C41525">
        <w:rPr>
          <w:sz w:val="28"/>
          <w:szCs w:val="28"/>
          <w:lang w:val="uk-UA"/>
        </w:rPr>
        <w:t>В їхньому розумінні конкурентоспроможність – це випередження підприємством конкурентів завдяки випуску досконалішої продукції та послуг на конкретних сеґментах ринку в певний період часу, а також здатність відповідно потенціалу розробляти, виробляти і продавати конкурентоспроможні товари в майбутньому, досягнутому без збитку фінансовому станові організації [18]. Дані визначення певною мірою усувають недоліки, притаманні попереднім підходам. Автори, наголошуючи на обов’язковості здорового фінансового стану, заклали в поняття конкурентоспроможності компоненту перспективи.</w:t>
      </w:r>
    </w:p>
    <w:p w:rsidR="00453A29" w:rsidRDefault="00453A29" w:rsidP="00453A29">
      <w:pPr>
        <w:spacing w:line="360" w:lineRule="auto"/>
        <w:ind w:firstLine="709"/>
        <w:jc w:val="both"/>
        <w:rPr>
          <w:sz w:val="28"/>
          <w:szCs w:val="28"/>
          <w:lang w:val="uk-UA"/>
        </w:rPr>
      </w:pPr>
      <w:r w:rsidRPr="00C41525">
        <w:rPr>
          <w:sz w:val="28"/>
          <w:szCs w:val="28"/>
          <w:lang w:val="uk-UA"/>
        </w:rPr>
        <w:t xml:space="preserve">На важливості довготермінових перспектив розвитку конкурентоспроможності наголошують А.А. Томпсон і А. Дж. Стрікленд. Автори вважають, що запорукою досягнення стійких конкурентних позицій на фірмі є наявність чітких стратегічних цілей [19]. Продуманий стратегічний курс, на їх думку, не менш важливий, аніж фінансове здоров’я підприємства. </w:t>
      </w:r>
      <w:r w:rsidRPr="00C41525">
        <w:rPr>
          <w:sz w:val="28"/>
          <w:szCs w:val="28"/>
          <w:lang w:val="uk-UA"/>
        </w:rPr>
        <w:lastRenderedPageBreak/>
        <w:t xml:space="preserve">Проникнення на закордонні ринки, використання передових технологій та досягнень, розвиток різноманітних можливостей зростання є важливими стратегічними цілями. </w:t>
      </w:r>
    </w:p>
    <w:p w:rsidR="00453A29" w:rsidRPr="00C41525" w:rsidRDefault="00453A29" w:rsidP="00453A29">
      <w:pPr>
        <w:spacing w:line="360" w:lineRule="auto"/>
        <w:ind w:firstLine="709"/>
        <w:jc w:val="both"/>
        <w:rPr>
          <w:sz w:val="28"/>
          <w:szCs w:val="28"/>
          <w:lang w:val="uk-UA"/>
        </w:rPr>
      </w:pPr>
      <w:r w:rsidRPr="00C41525">
        <w:rPr>
          <w:sz w:val="28"/>
          <w:szCs w:val="28"/>
          <w:lang w:val="uk-UA"/>
        </w:rPr>
        <w:t>Стратегічні цілі належать до конкурентоспроможності фірми і спрямовані на забезпечення вищих темпів зростання, ніж у середньому в галузі, на збільшення частки ринку, на поліпшення якості продукції та послуг порівняно з конкурентами, на досягнення низького рівня витрат, на поліпшення репутації фірми [19].</w:t>
      </w:r>
    </w:p>
    <w:p w:rsidR="00453A29" w:rsidRPr="00C41525" w:rsidRDefault="00453A29" w:rsidP="00453A29">
      <w:pPr>
        <w:spacing w:line="360" w:lineRule="auto"/>
        <w:ind w:firstLine="709"/>
        <w:jc w:val="both"/>
        <w:rPr>
          <w:sz w:val="28"/>
          <w:szCs w:val="28"/>
          <w:lang w:val="uk-UA"/>
        </w:rPr>
      </w:pPr>
      <w:r w:rsidRPr="00C41525">
        <w:rPr>
          <w:sz w:val="28"/>
          <w:szCs w:val="28"/>
          <w:lang w:val="uk-UA"/>
        </w:rPr>
        <w:t xml:space="preserve">Авторитетними є підходи до трактування конкурентоспроможності в ракурсі володіння конкурентними перевагами. Ж.-Ж. Ламбен основну мету аналізу конкурентоспроможності вбачає у пошуку переваг, яких може домогтися фірма, та в оцінці конкретної конкурентної ситуації з метою захисту досягненої переваги. В основі ефективної конкурентної боротьби, на думку автора, знаходяться відносні переваги обумовлені рядом різноманітних факторів. У загальному вигляді ці фактори можна згрупувати в дві широкі категорії, враховуючи створювані ними переваги [20, с. 277]: </w:t>
      </w:r>
    </w:p>
    <w:p w:rsidR="00453A29" w:rsidRPr="00C41525" w:rsidRDefault="00453A29" w:rsidP="00453A29">
      <w:pPr>
        <w:spacing w:line="360" w:lineRule="auto"/>
        <w:ind w:firstLine="709"/>
        <w:jc w:val="both"/>
        <w:rPr>
          <w:sz w:val="28"/>
          <w:szCs w:val="28"/>
          <w:lang w:val="uk-UA"/>
        </w:rPr>
      </w:pPr>
      <w:r w:rsidRPr="00C41525">
        <w:rPr>
          <w:sz w:val="28"/>
          <w:szCs w:val="28"/>
          <w:lang w:val="uk-UA"/>
        </w:rPr>
        <w:t>зовнішні конкурентні переваги;</w:t>
      </w:r>
    </w:p>
    <w:p w:rsidR="00453A29" w:rsidRPr="00C41525" w:rsidRDefault="00453A29" w:rsidP="00453A29">
      <w:pPr>
        <w:spacing w:line="360" w:lineRule="auto"/>
        <w:ind w:firstLine="709"/>
        <w:jc w:val="both"/>
        <w:rPr>
          <w:sz w:val="28"/>
          <w:szCs w:val="28"/>
          <w:lang w:val="uk-UA"/>
        </w:rPr>
      </w:pPr>
      <w:r w:rsidRPr="00C41525">
        <w:rPr>
          <w:sz w:val="28"/>
          <w:szCs w:val="28"/>
          <w:lang w:val="uk-UA"/>
        </w:rPr>
        <w:t>внутрішні конкурентні переваги.</w:t>
      </w:r>
    </w:p>
    <w:p w:rsidR="00453A29" w:rsidRPr="00C41525" w:rsidRDefault="00453A29" w:rsidP="00453A29">
      <w:pPr>
        <w:spacing w:line="360" w:lineRule="auto"/>
        <w:ind w:firstLine="709"/>
        <w:jc w:val="both"/>
        <w:rPr>
          <w:sz w:val="28"/>
          <w:szCs w:val="28"/>
          <w:lang w:val="uk-UA"/>
        </w:rPr>
      </w:pPr>
      <w:r w:rsidRPr="00C41525">
        <w:rPr>
          <w:sz w:val="28"/>
          <w:szCs w:val="28"/>
          <w:lang w:val="uk-UA"/>
        </w:rPr>
        <w:t xml:space="preserve">Зовнішні конкурентні переваги збільшують </w:t>
      </w:r>
      <w:r>
        <w:rPr>
          <w:sz w:val="28"/>
          <w:szCs w:val="28"/>
          <w:lang w:val="uk-UA"/>
        </w:rPr>
        <w:t>«</w:t>
      </w:r>
      <w:r w:rsidRPr="00C41525">
        <w:rPr>
          <w:sz w:val="28"/>
          <w:szCs w:val="28"/>
          <w:lang w:val="uk-UA"/>
        </w:rPr>
        <w:t>ринкову силу</w:t>
      </w:r>
      <w:r>
        <w:rPr>
          <w:sz w:val="28"/>
          <w:szCs w:val="28"/>
          <w:lang w:val="uk-UA"/>
        </w:rPr>
        <w:t>»</w:t>
      </w:r>
      <w:r w:rsidRPr="00C41525">
        <w:rPr>
          <w:sz w:val="28"/>
          <w:szCs w:val="28"/>
          <w:lang w:val="uk-UA"/>
        </w:rPr>
        <w:t xml:space="preserve"> фірми, оскільки вона може змусити ринок прийняти ціну продажів вищу ніж у пріоритетного конкурента, котрий не забезпечив відповідної відмінної якості товару. Внутрішні конкурентні переваги є результатом вищої продуктивності, котра забезпечує фірмі вищу рентабельність та більшу стійкість до зниження ціни продажів, що нав’язують ринок чи конкуренція. </w:t>
      </w:r>
    </w:p>
    <w:p w:rsidR="00453A29" w:rsidRDefault="00453A29" w:rsidP="00453A29">
      <w:pPr>
        <w:spacing w:line="360" w:lineRule="auto"/>
        <w:ind w:firstLine="709"/>
        <w:jc w:val="both"/>
        <w:rPr>
          <w:sz w:val="28"/>
          <w:szCs w:val="28"/>
          <w:lang w:val="uk-UA"/>
        </w:rPr>
      </w:pPr>
      <w:r w:rsidRPr="00C41525">
        <w:rPr>
          <w:sz w:val="28"/>
          <w:szCs w:val="28"/>
          <w:lang w:val="uk-UA"/>
        </w:rPr>
        <w:t xml:space="preserve">За всієї різноманітності розглянутих думок вони подібні відсутністю комплексного, системоутворюючого підходу до суті досліджуваного поняття. Ті чи інші науковці у своїх підходах за основний обирали якийсь один (два) елемент-фактор, із позицій якого і розглядали конкурентоспроможність. </w:t>
      </w:r>
    </w:p>
    <w:p w:rsidR="00453A29" w:rsidRPr="00357EFA" w:rsidRDefault="00453A29" w:rsidP="00453A29">
      <w:pPr>
        <w:spacing w:line="360" w:lineRule="auto"/>
        <w:ind w:firstLine="709"/>
        <w:jc w:val="both"/>
        <w:rPr>
          <w:color w:val="000000"/>
          <w:sz w:val="28"/>
          <w:szCs w:val="28"/>
          <w:lang w:val="uk-UA"/>
        </w:rPr>
      </w:pPr>
      <w:r w:rsidRPr="00357EFA">
        <w:rPr>
          <w:color w:val="000000"/>
          <w:sz w:val="28"/>
          <w:szCs w:val="28"/>
          <w:lang w:val="uk-UA"/>
        </w:rPr>
        <w:t xml:space="preserve">Більш доречно при дослідженні поняття конкурентоспроможність підприємства, на наш погляд, використовувати підхід, що відображає процес </w:t>
      </w:r>
      <w:r w:rsidRPr="00357EFA">
        <w:rPr>
          <w:color w:val="000000"/>
          <w:sz w:val="28"/>
          <w:szCs w:val="28"/>
          <w:lang w:val="uk-UA"/>
        </w:rPr>
        <w:lastRenderedPageBreak/>
        <w:t xml:space="preserve">розвитку підприємства в динаміці та його здатність вчасно і ефективно коригувати параметри своєї діяльності в залежності від змін у зовнішньому середовищі. Такий методичний підхід обґрунтовує в своїх працях достатньо широке коло науковців (табл.1.1). </w:t>
      </w:r>
    </w:p>
    <w:p w:rsidR="00453A29" w:rsidRPr="00357EFA" w:rsidRDefault="00453A29" w:rsidP="00453A29">
      <w:pPr>
        <w:spacing w:line="360" w:lineRule="auto"/>
        <w:ind w:firstLine="709"/>
        <w:jc w:val="right"/>
        <w:rPr>
          <w:i/>
          <w:color w:val="000000"/>
          <w:sz w:val="28"/>
          <w:szCs w:val="28"/>
          <w:lang w:val="uk-UA"/>
        </w:rPr>
      </w:pPr>
      <w:r w:rsidRPr="00357EFA">
        <w:rPr>
          <w:i/>
          <w:color w:val="000000"/>
          <w:sz w:val="28"/>
          <w:szCs w:val="28"/>
          <w:lang w:val="uk-UA"/>
        </w:rPr>
        <w:t>Таблиця 1.1</w:t>
      </w:r>
    </w:p>
    <w:p w:rsidR="00453A29" w:rsidRDefault="00453A29" w:rsidP="00453A29">
      <w:pPr>
        <w:spacing w:line="360" w:lineRule="auto"/>
        <w:ind w:firstLine="709"/>
        <w:jc w:val="center"/>
        <w:rPr>
          <w:b/>
          <w:color w:val="000000"/>
          <w:sz w:val="28"/>
          <w:szCs w:val="28"/>
          <w:lang w:val="uk-UA"/>
        </w:rPr>
      </w:pPr>
      <w:r w:rsidRPr="00357EFA">
        <w:rPr>
          <w:b/>
          <w:color w:val="000000"/>
          <w:sz w:val="28"/>
          <w:szCs w:val="28"/>
          <w:lang w:val="uk-UA"/>
        </w:rPr>
        <w:t xml:space="preserve">Основні визначення категорії </w:t>
      </w:r>
    </w:p>
    <w:p w:rsidR="00453A29" w:rsidRDefault="00453A29" w:rsidP="00453A29">
      <w:pPr>
        <w:spacing w:line="360" w:lineRule="auto"/>
        <w:ind w:firstLine="709"/>
        <w:jc w:val="center"/>
        <w:rPr>
          <w:b/>
          <w:color w:val="000000"/>
          <w:sz w:val="28"/>
          <w:szCs w:val="28"/>
          <w:lang w:val="uk-UA"/>
        </w:rPr>
      </w:pPr>
      <w:r>
        <w:rPr>
          <w:b/>
          <w:color w:val="000000"/>
          <w:sz w:val="28"/>
          <w:szCs w:val="28"/>
          <w:lang w:val="uk-UA"/>
        </w:rPr>
        <w:t>«к</w:t>
      </w:r>
      <w:r w:rsidRPr="00357EFA">
        <w:rPr>
          <w:b/>
          <w:color w:val="000000"/>
          <w:sz w:val="28"/>
          <w:szCs w:val="28"/>
          <w:lang w:val="uk-UA"/>
        </w:rPr>
        <w:t>онкурентоспроможність підприємства</w:t>
      </w:r>
      <w:r>
        <w:rPr>
          <w:b/>
          <w:color w:val="000000"/>
          <w:sz w:val="28"/>
          <w:szCs w:val="28"/>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7620"/>
      </w:tblGrid>
      <w:tr w:rsidR="00453A29" w:rsidRPr="00453A29" w:rsidTr="00E555ED">
        <w:tc>
          <w:tcPr>
            <w:tcW w:w="1951" w:type="dxa"/>
          </w:tcPr>
          <w:p w:rsidR="00453A29" w:rsidRPr="00453A29" w:rsidRDefault="00453A29" w:rsidP="00EA209B">
            <w:pPr>
              <w:jc w:val="center"/>
              <w:rPr>
                <w:color w:val="000000"/>
                <w:lang w:val="uk-UA"/>
              </w:rPr>
            </w:pPr>
            <w:r w:rsidRPr="00453A29">
              <w:rPr>
                <w:color w:val="000000"/>
                <w:lang w:val="uk-UA"/>
              </w:rPr>
              <w:t>Автор</w:t>
            </w:r>
          </w:p>
        </w:tc>
        <w:tc>
          <w:tcPr>
            <w:tcW w:w="7621" w:type="dxa"/>
          </w:tcPr>
          <w:p w:rsidR="00453A29" w:rsidRPr="00453A29" w:rsidRDefault="00453A29" w:rsidP="00EA209B">
            <w:pPr>
              <w:jc w:val="center"/>
              <w:rPr>
                <w:color w:val="000000"/>
                <w:lang w:val="uk-UA"/>
              </w:rPr>
            </w:pPr>
            <w:r w:rsidRPr="00453A29">
              <w:rPr>
                <w:color w:val="000000"/>
                <w:lang w:val="uk-UA"/>
              </w:rPr>
              <w:t>Визначення</w:t>
            </w:r>
          </w:p>
        </w:tc>
      </w:tr>
      <w:tr w:rsidR="00453A29" w:rsidRPr="00453A29" w:rsidTr="00453A29">
        <w:tc>
          <w:tcPr>
            <w:tcW w:w="1951" w:type="dxa"/>
            <w:vAlign w:val="center"/>
          </w:tcPr>
          <w:p w:rsidR="00453A29" w:rsidRPr="00453A29" w:rsidRDefault="00453A29" w:rsidP="00EA209B">
            <w:pPr>
              <w:jc w:val="center"/>
              <w:rPr>
                <w:color w:val="000000"/>
                <w:lang w:val="uk-UA"/>
              </w:rPr>
            </w:pPr>
            <w:r w:rsidRPr="00453A29">
              <w:rPr>
                <w:lang w:val="uk-UA"/>
              </w:rPr>
              <w:t>Бондаренко Г.С. [1]</w:t>
            </w:r>
          </w:p>
        </w:tc>
        <w:tc>
          <w:tcPr>
            <w:tcW w:w="7621" w:type="dxa"/>
          </w:tcPr>
          <w:p w:rsidR="00453A29" w:rsidRPr="00453A29" w:rsidRDefault="00453A29" w:rsidP="007D5192">
            <w:pPr>
              <w:jc w:val="both"/>
              <w:rPr>
                <w:color w:val="000000"/>
                <w:lang w:val="uk-UA"/>
              </w:rPr>
            </w:pPr>
            <w:r w:rsidRPr="00453A29">
              <w:rPr>
                <w:lang w:val="uk-UA"/>
              </w:rPr>
              <w:t>Система взаємопов’язаних елементів, яка складається із внутрішнього середовища підприємства, його споживачів і конкурентів, об’єднаних в єдине ціле для вирішення задачі забезпечення стійких конкурентних позицій, збереження існуючих та створення нових конкурентних переваг</w:t>
            </w:r>
          </w:p>
        </w:tc>
      </w:tr>
      <w:tr w:rsidR="00453A29" w:rsidRPr="00453A29" w:rsidTr="00453A29">
        <w:tc>
          <w:tcPr>
            <w:tcW w:w="1951" w:type="dxa"/>
            <w:vAlign w:val="center"/>
          </w:tcPr>
          <w:p w:rsidR="00453A29" w:rsidRPr="00453A29" w:rsidRDefault="00453A29" w:rsidP="00EA209B">
            <w:pPr>
              <w:jc w:val="center"/>
              <w:rPr>
                <w:color w:val="000000"/>
                <w:lang w:val="uk-UA"/>
              </w:rPr>
            </w:pPr>
            <w:r w:rsidRPr="00453A29">
              <w:rPr>
                <w:lang w:val="uk-UA"/>
              </w:rPr>
              <w:t>Вінокуров В.А.</w:t>
            </w:r>
          </w:p>
        </w:tc>
        <w:tc>
          <w:tcPr>
            <w:tcW w:w="7621" w:type="dxa"/>
          </w:tcPr>
          <w:p w:rsidR="00453A29" w:rsidRPr="00453A29" w:rsidRDefault="00453A29" w:rsidP="007D5192">
            <w:pPr>
              <w:jc w:val="both"/>
              <w:rPr>
                <w:color w:val="000000"/>
                <w:lang w:val="uk-UA"/>
              </w:rPr>
            </w:pPr>
            <w:r w:rsidRPr="00453A29">
              <w:rPr>
                <w:lang w:val="uk-UA"/>
              </w:rPr>
              <w:t>Здатність вести успішну конкурентну боротьбу, протистояти ній</w:t>
            </w:r>
          </w:p>
        </w:tc>
      </w:tr>
      <w:tr w:rsidR="00453A29" w:rsidRPr="00453A29" w:rsidTr="00453A29">
        <w:tc>
          <w:tcPr>
            <w:tcW w:w="1951" w:type="dxa"/>
            <w:vAlign w:val="center"/>
          </w:tcPr>
          <w:p w:rsidR="00453A29" w:rsidRPr="00453A29" w:rsidRDefault="00453A29" w:rsidP="00EA209B">
            <w:pPr>
              <w:jc w:val="center"/>
              <w:rPr>
                <w:color w:val="000000"/>
                <w:lang w:val="uk-UA"/>
              </w:rPr>
            </w:pPr>
            <w:r w:rsidRPr="00453A29">
              <w:rPr>
                <w:lang w:val="uk-UA"/>
              </w:rPr>
              <w:t>Воронкова А.Е. [3]</w:t>
            </w:r>
          </w:p>
        </w:tc>
        <w:tc>
          <w:tcPr>
            <w:tcW w:w="7621" w:type="dxa"/>
          </w:tcPr>
          <w:p w:rsidR="00453A29" w:rsidRPr="00453A29" w:rsidRDefault="00453A29" w:rsidP="007D5192">
            <w:pPr>
              <w:jc w:val="both"/>
              <w:rPr>
                <w:color w:val="000000"/>
                <w:lang w:val="uk-UA"/>
              </w:rPr>
            </w:pPr>
            <w:r w:rsidRPr="00453A29">
              <w:rPr>
                <w:lang w:val="uk-UA"/>
              </w:rPr>
              <w:t>Властивість суб’єкта ринкових відносин, що проявляється в процесі конкуренції і дозволяє зайняти свою нішу в ринковому господарстві для розширеного відтворення, що припускає покриття всіх витрат виробництва і отримання прибутку від господарської діяльності</w:t>
            </w:r>
          </w:p>
        </w:tc>
      </w:tr>
      <w:tr w:rsidR="00453A29" w:rsidRPr="00453A29" w:rsidTr="00453A29">
        <w:tc>
          <w:tcPr>
            <w:tcW w:w="1951" w:type="dxa"/>
            <w:vAlign w:val="center"/>
          </w:tcPr>
          <w:p w:rsidR="00453A29" w:rsidRPr="00453A29" w:rsidRDefault="00453A29" w:rsidP="00EA209B">
            <w:pPr>
              <w:jc w:val="center"/>
              <w:rPr>
                <w:color w:val="000000"/>
                <w:lang w:val="uk-UA"/>
              </w:rPr>
            </w:pPr>
            <w:r w:rsidRPr="00453A29">
              <w:rPr>
                <w:lang w:val="uk-UA"/>
              </w:rPr>
              <w:t>Іванов Ю.Б. [7]</w:t>
            </w:r>
          </w:p>
        </w:tc>
        <w:tc>
          <w:tcPr>
            <w:tcW w:w="7621" w:type="dxa"/>
          </w:tcPr>
          <w:p w:rsidR="00453A29" w:rsidRPr="00453A29" w:rsidRDefault="00453A29" w:rsidP="007D5192">
            <w:pPr>
              <w:jc w:val="both"/>
              <w:rPr>
                <w:color w:val="000000"/>
                <w:lang w:val="uk-UA"/>
              </w:rPr>
            </w:pPr>
            <w:r w:rsidRPr="00453A29">
              <w:rPr>
                <w:lang w:val="uk-UA"/>
              </w:rPr>
              <w:t>Конкурентоспроможність підприємства – це здатність підприємства змінювати намічений режим функціонування в процесі адаптації до впливів зовнішнього середовища з метою збереження, розвитку вже наявних, або створення нових конкурентних переваг</w:t>
            </w:r>
          </w:p>
        </w:tc>
      </w:tr>
      <w:tr w:rsidR="00453A29" w:rsidRPr="00453A29" w:rsidTr="00453A29">
        <w:tc>
          <w:tcPr>
            <w:tcW w:w="1951" w:type="dxa"/>
            <w:vAlign w:val="center"/>
          </w:tcPr>
          <w:p w:rsidR="00453A29" w:rsidRPr="00453A29" w:rsidRDefault="00453A29" w:rsidP="00EA209B">
            <w:pPr>
              <w:jc w:val="center"/>
              <w:rPr>
                <w:color w:val="000000"/>
                <w:lang w:val="uk-UA"/>
              </w:rPr>
            </w:pPr>
            <w:r w:rsidRPr="00453A29">
              <w:rPr>
                <w:lang w:val="uk-UA"/>
              </w:rPr>
              <w:t>Карлофф Б. [8]</w:t>
            </w:r>
          </w:p>
        </w:tc>
        <w:tc>
          <w:tcPr>
            <w:tcW w:w="7621" w:type="dxa"/>
          </w:tcPr>
          <w:p w:rsidR="00453A29" w:rsidRPr="00453A29" w:rsidRDefault="00453A29" w:rsidP="007D5192">
            <w:pPr>
              <w:jc w:val="both"/>
              <w:rPr>
                <w:color w:val="000000"/>
                <w:lang w:val="uk-UA"/>
              </w:rPr>
            </w:pPr>
            <w:r w:rsidRPr="00453A29">
              <w:rPr>
                <w:lang w:val="uk-UA"/>
              </w:rPr>
              <w:t>Здатність забезпечити найкращу пропозицію в порівнянні з конкуруючим підприємством</w:t>
            </w:r>
          </w:p>
        </w:tc>
      </w:tr>
      <w:tr w:rsidR="00453A29" w:rsidRPr="00453A29" w:rsidTr="00453A29">
        <w:tc>
          <w:tcPr>
            <w:tcW w:w="1951" w:type="dxa"/>
            <w:vAlign w:val="center"/>
          </w:tcPr>
          <w:p w:rsidR="00453A29" w:rsidRPr="00453A29" w:rsidRDefault="00453A29" w:rsidP="00EA209B">
            <w:pPr>
              <w:jc w:val="center"/>
              <w:rPr>
                <w:color w:val="000000"/>
                <w:lang w:val="uk-UA"/>
              </w:rPr>
            </w:pPr>
            <w:r w:rsidRPr="00453A29">
              <w:rPr>
                <w:lang w:val="uk-UA"/>
              </w:rPr>
              <w:t>Люкшинов А.М. [10]</w:t>
            </w:r>
          </w:p>
        </w:tc>
        <w:tc>
          <w:tcPr>
            <w:tcW w:w="7621" w:type="dxa"/>
          </w:tcPr>
          <w:p w:rsidR="00453A29" w:rsidRPr="00453A29" w:rsidRDefault="00453A29" w:rsidP="007D5192">
            <w:pPr>
              <w:jc w:val="both"/>
              <w:rPr>
                <w:color w:val="000000"/>
                <w:lang w:val="uk-UA"/>
              </w:rPr>
            </w:pPr>
            <w:r w:rsidRPr="00453A29">
              <w:rPr>
                <w:lang w:val="uk-UA"/>
              </w:rPr>
              <w:t>Здатність підприємства протистояти іншим підприємствам, вести з ними успішну боротьбу за ринки збуту товарів та послуг</w:t>
            </w:r>
          </w:p>
        </w:tc>
      </w:tr>
      <w:tr w:rsidR="00453A29" w:rsidRPr="00453A29" w:rsidTr="00453A29">
        <w:tc>
          <w:tcPr>
            <w:tcW w:w="1951" w:type="dxa"/>
            <w:vAlign w:val="center"/>
          </w:tcPr>
          <w:p w:rsidR="00453A29" w:rsidRPr="00453A29" w:rsidRDefault="00453A29" w:rsidP="00EA209B">
            <w:pPr>
              <w:jc w:val="center"/>
              <w:rPr>
                <w:color w:val="000000"/>
                <w:lang w:val="uk-UA"/>
              </w:rPr>
            </w:pPr>
            <w:r w:rsidRPr="00453A29">
              <w:rPr>
                <w:lang w:val="uk-UA"/>
              </w:rPr>
              <w:t>Попов С.А. [13]</w:t>
            </w:r>
          </w:p>
        </w:tc>
        <w:tc>
          <w:tcPr>
            <w:tcW w:w="7621" w:type="dxa"/>
          </w:tcPr>
          <w:p w:rsidR="00453A29" w:rsidRPr="00453A29" w:rsidRDefault="00453A29" w:rsidP="007D5192">
            <w:pPr>
              <w:jc w:val="both"/>
              <w:rPr>
                <w:color w:val="000000"/>
                <w:lang w:val="uk-UA"/>
              </w:rPr>
            </w:pPr>
            <w:r w:rsidRPr="00453A29">
              <w:rPr>
                <w:lang w:val="uk-UA"/>
              </w:rPr>
              <w:t>Здатність організації досягати своїх цілей в умовах ринку, на якому з аналогічними цілями діють інші організації</w:t>
            </w:r>
          </w:p>
        </w:tc>
      </w:tr>
      <w:tr w:rsidR="00453A29" w:rsidRPr="00453A29" w:rsidTr="00453A29">
        <w:tc>
          <w:tcPr>
            <w:tcW w:w="1951" w:type="dxa"/>
            <w:vAlign w:val="center"/>
          </w:tcPr>
          <w:p w:rsidR="00453A29" w:rsidRPr="00453A29" w:rsidRDefault="00453A29" w:rsidP="00EA209B">
            <w:pPr>
              <w:jc w:val="center"/>
              <w:rPr>
                <w:color w:val="000000"/>
                <w:lang w:val="uk-UA"/>
              </w:rPr>
            </w:pPr>
            <w:r w:rsidRPr="00453A29">
              <w:rPr>
                <w:lang w:val="uk-UA"/>
              </w:rPr>
              <w:t>Фатхутдінов Р.А. [16]</w:t>
            </w:r>
          </w:p>
        </w:tc>
        <w:tc>
          <w:tcPr>
            <w:tcW w:w="7621" w:type="dxa"/>
          </w:tcPr>
          <w:p w:rsidR="00453A29" w:rsidRPr="00453A29" w:rsidRDefault="00453A29" w:rsidP="007D5192">
            <w:pPr>
              <w:jc w:val="both"/>
              <w:rPr>
                <w:color w:val="000000"/>
                <w:lang w:val="uk-UA"/>
              </w:rPr>
            </w:pPr>
            <w:r w:rsidRPr="00453A29">
              <w:rPr>
                <w:lang w:val="uk-UA"/>
              </w:rPr>
              <w:t>Властивість об’єкта, що характеризується ступенем реального чи потенційного задоволення ним конкретних споживачів порівняно з аналогічними об’єктами, представленими на даному ринку</w:t>
            </w:r>
          </w:p>
        </w:tc>
      </w:tr>
      <w:tr w:rsidR="00453A29" w:rsidRPr="00453A29" w:rsidTr="00453A29">
        <w:tc>
          <w:tcPr>
            <w:tcW w:w="1951" w:type="dxa"/>
            <w:vAlign w:val="center"/>
          </w:tcPr>
          <w:p w:rsidR="00453A29" w:rsidRPr="00453A29" w:rsidRDefault="00453A29" w:rsidP="00EA209B">
            <w:pPr>
              <w:jc w:val="center"/>
              <w:rPr>
                <w:color w:val="000000"/>
                <w:lang w:val="uk-UA"/>
              </w:rPr>
            </w:pPr>
            <w:r w:rsidRPr="00453A29">
              <w:rPr>
                <w:lang w:val="uk-UA"/>
              </w:rPr>
              <w:t>Шершньова З.Є. [17]</w:t>
            </w:r>
          </w:p>
        </w:tc>
        <w:tc>
          <w:tcPr>
            <w:tcW w:w="7621" w:type="dxa"/>
          </w:tcPr>
          <w:p w:rsidR="00453A29" w:rsidRPr="00453A29" w:rsidRDefault="00453A29" w:rsidP="007D5192">
            <w:pPr>
              <w:jc w:val="both"/>
              <w:rPr>
                <w:color w:val="000000"/>
                <w:lang w:val="uk-UA"/>
              </w:rPr>
            </w:pPr>
            <w:r w:rsidRPr="00453A29">
              <w:rPr>
                <w:lang w:val="uk-UA"/>
              </w:rPr>
              <w:t>Рівень компетенції підприємства відносно інших підприємств-конкурентів в створенні та використанні виробничого потенціалу певної направленості, а також його окремих складових: технології, ресурсів, менеджменту, навичок та освіти персоналу, що знаходить вираження в таких результативних показниках, як якість продукції, прибутковість і продуктивність</w:t>
            </w:r>
          </w:p>
        </w:tc>
      </w:tr>
      <w:tr w:rsidR="00453A29" w:rsidRPr="00453A29" w:rsidTr="00453A29">
        <w:tc>
          <w:tcPr>
            <w:tcW w:w="1951" w:type="dxa"/>
            <w:vAlign w:val="center"/>
          </w:tcPr>
          <w:p w:rsidR="00453A29" w:rsidRPr="00453A29" w:rsidRDefault="00453A29" w:rsidP="00EA209B">
            <w:pPr>
              <w:jc w:val="center"/>
              <w:rPr>
                <w:color w:val="000000"/>
                <w:lang w:val="uk-UA"/>
              </w:rPr>
            </w:pPr>
            <w:r w:rsidRPr="00453A29">
              <w:rPr>
                <w:lang w:val="uk-UA"/>
              </w:rPr>
              <w:t>Юданов А.Ю. [18]</w:t>
            </w:r>
          </w:p>
        </w:tc>
        <w:tc>
          <w:tcPr>
            <w:tcW w:w="7621" w:type="dxa"/>
          </w:tcPr>
          <w:p w:rsidR="00453A29" w:rsidRPr="00453A29" w:rsidRDefault="00453A29" w:rsidP="007D5192">
            <w:pPr>
              <w:jc w:val="both"/>
              <w:rPr>
                <w:color w:val="000000"/>
                <w:lang w:val="uk-UA"/>
              </w:rPr>
            </w:pPr>
            <w:r w:rsidRPr="00453A29">
              <w:rPr>
                <w:lang w:val="uk-UA"/>
              </w:rPr>
              <w:t>Конкурентоспроможність залежить від загальної ефективності його діяльності і визначається досконалістю використання ресурсів підприємства</w:t>
            </w:r>
          </w:p>
        </w:tc>
      </w:tr>
    </w:tbl>
    <w:p w:rsidR="00453A29" w:rsidRDefault="00453A29" w:rsidP="00453A29">
      <w:pPr>
        <w:rPr>
          <w:sz w:val="28"/>
          <w:szCs w:val="28"/>
          <w:lang w:val="uk-UA"/>
        </w:rPr>
      </w:pPr>
    </w:p>
    <w:p w:rsidR="00453A29" w:rsidRDefault="00453A29" w:rsidP="00453A29">
      <w:pPr>
        <w:spacing w:line="360" w:lineRule="auto"/>
        <w:ind w:firstLine="709"/>
        <w:jc w:val="both"/>
        <w:rPr>
          <w:sz w:val="28"/>
          <w:szCs w:val="28"/>
          <w:lang w:val="uk-UA"/>
        </w:rPr>
      </w:pPr>
      <w:r w:rsidRPr="00357EFA">
        <w:rPr>
          <w:sz w:val="28"/>
          <w:szCs w:val="28"/>
          <w:lang w:val="uk-UA"/>
        </w:rPr>
        <w:t xml:space="preserve">У більшості наведених підходів конкурентоспроможність розглядається як здатність ефективно використовувати внутрішні можливості підприємства в процесі власної діяльності з метою збереження існуючих та </w:t>
      </w:r>
      <w:r w:rsidRPr="00357EFA">
        <w:rPr>
          <w:sz w:val="28"/>
          <w:szCs w:val="28"/>
          <w:lang w:val="uk-UA"/>
        </w:rPr>
        <w:lastRenderedPageBreak/>
        <w:t xml:space="preserve">створення нових конкурентних переваг для успішної конкурентної боротьби на ринку товарів та послуг. </w:t>
      </w:r>
    </w:p>
    <w:p w:rsidR="00453A29" w:rsidRPr="00C41525" w:rsidRDefault="00453A29" w:rsidP="00453A29">
      <w:pPr>
        <w:spacing w:line="360" w:lineRule="auto"/>
        <w:ind w:firstLine="709"/>
        <w:jc w:val="both"/>
        <w:rPr>
          <w:sz w:val="28"/>
          <w:szCs w:val="28"/>
          <w:lang w:val="uk-UA"/>
        </w:rPr>
      </w:pPr>
      <w:r w:rsidRPr="00357EFA">
        <w:rPr>
          <w:sz w:val="28"/>
          <w:szCs w:val="28"/>
          <w:lang w:val="uk-UA"/>
        </w:rPr>
        <w:t>В даний час вітчизняні й зарубіжні науковці пропонують комплексні підходи до трактування конкурентоспроможності. Так, українські вчені                 А.А. Мазаракі, Л.О. Лігоненко, Н.М. Ушакова визначають конкурентоспроможність окремого підприємства на певному</w:t>
      </w:r>
      <w:r w:rsidRPr="00C41525">
        <w:rPr>
          <w:sz w:val="28"/>
          <w:szCs w:val="28"/>
          <w:lang w:val="uk-UA"/>
        </w:rPr>
        <w:t xml:space="preserve"> сегменті товарного чи регіонального ринку як узагальнюючу оцінку його конкурентних переваг у питаннях формування ресурсного потенціалу, якості задоволення споживчого попиту та досягнутої за рахунок цього ефективності функціонування господарчої системи на момент чи протягом періоду оцінювання [21, c. 68]. І. Ансофф трактує поняття </w:t>
      </w:r>
      <w:r>
        <w:rPr>
          <w:sz w:val="28"/>
          <w:szCs w:val="28"/>
          <w:lang w:val="uk-UA"/>
        </w:rPr>
        <w:t>«</w:t>
      </w:r>
      <w:r w:rsidRPr="00C41525">
        <w:rPr>
          <w:sz w:val="28"/>
          <w:szCs w:val="28"/>
          <w:lang w:val="uk-UA"/>
        </w:rPr>
        <w:t>конкурентного статусу фірми</w:t>
      </w:r>
      <w:r>
        <w:rPr>
          <w:sz w:val="28"/>
          <w:szCs w:val="28"/>
          <w:lang w:val="uk-UA"/>
        </w:rPr>
        <w:t>»</w:t>
      </w:r>
      <w:r w:rsidRPr="00C41525">
        <w:rPr>
          <w:sz w:val="28"/>
          <w:szCs w:val="28"/>
          <w:lang w:val="uk-UA"/>
        </w:rPr>
        <w:t xml:space="preserve"> як своєрідне мірило її становища на ринку та позиції в конкуренції. Науковець пов’язує конкурентоспроможність із факторами зовнішнього середовища, ефективністю використання потенціалу і стратегією діяльності [22, c. 101]. Х.А. Фасхієв зазначає, що висока конкурентоспроможність підприємства зумовлена наявністю трьох ознак: задоволеністю споживачів та їх бажанням зробити повторну покупку; відсутністю претензій до фірми з боку суспільства, акціонерів і партнерів; відчуттям гордості працівників фірми за діяльність у ній та бажанням сторонніх отримати роботу саме у цій компанії [23, с. 60].</w:t>
      </w:r>
    </w:p>
    <w:p w:rsidR="00453A29" w:rsidRPr="00C41525" w:rsidRDefault="00453A29" w:rsidP="00453A29">
      <w:pPr>
        <w:spacing w:line="360" w:lineRule="auto"/>
        <w:ind w:firstLine="709"/>
        <w:jc w:val="both"/>
        <w:rPr>
          <w:sz w:val="28"/>
          <w:szCs w:val="28"/>
          <w:lang w:val="uk-UA"/>
        </w:rPr>
      </w:pPr>
      <w:r w:rsidRPr="00C41525">
        <w:rPr>
          <w:sz w:val="28"/>
          <w:szCs w:val="28"/>
          <w:lang w:val="uk-UA"/>
        </w:rPr>
        <w:t>Синтезуючи думки різних авторів, наведемо основні особливості конкурентоспроможності підприємства як об’єкта стратегічного аналізу:</w:t>
      </w:r>
    </w:p>
    <w:p w:rsidR="00453A29" w:rsidRPr="00C41525" w:rsidRDefault="00453A29" w:rsidP="00453A29">
      <w:pPr>
        <w:spacing w:line="360" w:lineRule="auto"/>
        <w:ind w:firstLine="709"/>
        <w:jc w:val="both"/>
        <w:rPr>
          <w:sz w:val="28"/>
          <w:szCs w:val="28"/>
          <w:lang w:val="uk-UA"/>
        </w:rPr>
      </w:pPr>
      <w:r w:rsidRPr="00C41525">
        <w:rPr>
          <w:sz w:val="28"/>
          <w:szCs w:val="28"/>
          <w:lang w:val="uk-UA"/>
        </w:rPr>
        <w:t>конкурентоспроможності підприємства притаманні певні методологічні ознаки, що характеризують її як наукову категорію, котрій властива синтетичність;</w:t>
      </w:r>
    </w:p>
    <w:p w:rsidR="00453A29" w:rsidRPr="00C41525" w:rsidRDefault="00453A29" w:rsidP="00453A29">
      <w:pPr>
        <w:spacing w:line="360" w:lineRule="auto"/>
        <w:ind w:firstLine="709"/>
        <w:jc w:val="both"/>
        <w:rPr>
          <w:sz w:val="28"/>
          <w:szCs w:val="28"/>
          <w:lang w:val="uk-UA"/>
        </w:rPr>
      </w:pPr>
      <w:r w:rsidRPr="00C41525">
        <w:rPr>
          <w:sz w:val="28"/>
          <w:szCs w:val="28"/>
          <w:lang w:val="uk-UA"/>
        </w:rPr>
        <w:t>конкурентоспроможність як синтетична категорія виникає внаслідок мультиплікативного поєднання робочих підсистем підприємства (трудових, матеріальних, фінансових й інших ресурсів) та їхніх  окремих елементів (персоналу, товару, основних засобів, нематеріальних активів тощо);</w:t>
      </w:r>
    </w:p>
    <w:p w:rsidR="00453A29" w:rsidRPr="00C41525" w:rsidRDefault="00453A29" w:rsidP="00453A29">
      <w:pPr>
        <w:spacing w:line="360" w:lineRule="auto"/>
        <w:ind w:firstLine="709"/>
        <w:jc w:val="both"/>
        <w:rPr>
          <w:sz w:val="28"/>
          <w:szCs w:val="28"/>
          <w:lang w:val="uk-UA"/>
        </w:rPr>
      </w:pPr>
      <w:r w:rsidRPr="00C41525">
        <w:rPr>
          <w:sz w:val="28"/>
          <w:szCs w:val="28"/>
          <w:lang w:val="uk-UA"/>
        </w:rPr>
        <w:lastRenderedPageBreak/>
        <w:t>конкурентоспроможність підприємства є абсолютно конкретною і може бути достовірно оцінена лише з урахуванням межових умов, що виражаються в численних кількісних та якісних параметрах стану зовнішнього середовища;</w:t>
      </w:r>
    </w:p>
    <w:p w:rsidR="00453A29" w:rsidRPr="00C41525" w:rsidRDefault="00453A29" w:rsidP="00453A29">
      <w:pPr>
        <w:spacing w:line="360" w:lineRule="auto"/>
        <w:ind w:firstLine="709"/>
        <w:jc w:val="both"/>
        <w:rPr>
          <w:sz w:val="28"/>
          <w:szCs w:val="28"/>
          <w:lang w:val="uk-UA"/>
        </w:rPr>
      </w:pPr>
      <w:r w:rsidRPr="00C41525">
        <w:rPr>
          <w:sz w:val="28"/>
          <w:szCs w:val="28"/>
          <w:lang w:val="uk-UA"/>
        </w:rPr>
        <w:t>конкурентоспроможності властивий динамізм, і її варто розглядати лише в рамках певного часового інтервалу;</w:t>
      </w:r>
    </w:p>
    <w:p w:rsidR="00453A29" w:rsidRPr="00C41525" w:rsidRDefault="00453A29" w:rsidP="00453A29">
      <w:pPr>
        <w:spacing w:line="360" w:lineRule="auto"/>
        <w:ind w:firstLine="709"/>
        <w:jc w:val="both"/>
        <w:rPr>
          <w:sz w:val="28"/>
          <w:szCs w:val="28"/>
          <w:lang w:val="uk-UA"/>
        </w:rPr>
      </w:pPr>
      <w:r w:rsidRPr="00C41525">
        <w:rPr>
          <w:sz w:val="28"/>
          <w:szCs w:val="28"/>
          <w:lang w:val="uk-UA"/>
        </w:rPr>
        <w:t>конкурентоспроможність підприємства безпосередньо залежить від конкурентоспроможності продукції, і навпаки;</w:t>
      </w:r>
    </w:p>
    <w:p w:rsidR="00453A29" w:rsidRPr="00C41525" w:rsidRDefault="00453A29" w:rsidP="00453A29">
      <w:pPr>
        <w:spacing w:line="360" w:lineRule="auto"/>
        <w:ind w:firstLine="709"/>
        <w:jc w:val="both"/>
        <w:rPr>
          <w:sz w:val="28"/>
          <w:szCs w:val="28"/>
          <w:lang w:val="uk-UA"/>
        </w:rPr>
      </w:pPr>
      <w:r w:rsidRPr="00C41525">
        <w:rPr>
          <w:sz w:val="28"/>
          <w:szCs w:val="28"/>
          <w:lang w:val="uk-UA"/>
        </w:rPr>
        <w:t>підприємство може забезпечити стійку конкурентну позицію за наявності стратегічних цілей, що служать орієнтирами і задають загальний напрям розвитку підприємства.</w:t>
      </w:r>
    </w:p>
    <w:p w:rsidR="00453A29" w:rsidRPr="00C41525" w:rsidRDefault="00453A29" w:rsidP="00453A29">
      <w:pPr>
        <w:spacing w:line="360" w:lineRule="auto"/>
        <w:ind w:firstLine="709"/>
        <w:jc w:val="both"/>
        <w:rPr>
          <w:sz w:val="28"/>
          <w:szCs w:val="28"/>
          <w:lang w:val="uk-UA"/>
        </w:rPr>
      </w:pPr>
      <w:r w:rsidRPr="00C41525">
        <w:rPr>
          <w:sz w:val="28"/>
          <w:szCs w:val="28"/>
          <w:lang w:val="uk-UA"/>
        </w:rPr>
        <w:t>На підставі наведених особливостей пропонуємо визначати конкурентоспроможність підприємства як синтетичний показник, що відображає його домінування над конкурентами у певному інтервалі часу, за наявного рівня і характеру впливу факторів зовнішнього середовища, за параметрами ефективності фінансово-господарської діяльності й здатністю функціонувати та розвиватися відповідно до намічених стратегічних цілей.</w:t>
      </w:r>
    </w:p>
    <w:p w:rsidR="00453A29" w:rsidRPr="00CA0378" w:rsidRDefault="00453A29" w:rsidP="00453A29">
      <w:pPr>
        <w:spacing w:line="360" w:lineRule="auto"/>
        <w:ind w:firstLine="709"/>
        <w:jc w:val="both"/>
        <w:rPr>
          <w:sz w:val="28"/>
          <w:szCs w:val="28"/>
          <w:lang w:val="uk-UA"/>
        </w:rPr>
      </w:pPr>
      <w:r w:rsidRPr="00C41525">
        <w:rPr>
          <w:sz w:val="28"/>
          <w:szCs w:val="28"/>
          <w:lang w:val="uk-UA"/>
        </w:rPr>
        <w:t xml:space="preserve">Отже, можна підсумувати, що </w:t>
      </w:r>
      <w:r>
        <w:rPr>
          <w:sz w:val="28"/>
          <w:szCs w:val="28"/>
          <w:lang w:val="uk-UA"/>
        </w:rPr>
        <w:t>конкурентоспроможність підприємства</w:t>
      </w:r>
      <w:r w:rsidRPr="00C41525">
        <w:rPr>
          <w:sz w:val="28"/>
          <w:szCs w:val="28"/>
          <w:lang w:val="uk-UA"/>
        </w:rPr>
        <w:t xml:space="preserve"> – багатопланова категорія, котра з наведених вище причин досі не знайшла загальновизнаного універсального трактування в економічній думці. </w:t>
      </w:r>
      <w:r w:rsidRPr="00CA0378">
        <w:rPr>
          <w:sz w:val="28"/>
          <w:szCs w:val="28"/>
          <w:lang w:val="uk-UA"/>
        </w:rPr>
        <w:t xml:space="preserve">Відсутність чіткого термінологічного апарату та критеріальні розбіжності призводять до розмивання сутності конкурентоспроможності. </w:t>
      </w:r>
    </w:p>
    <w:p w:rsidR="00453A29" w:rsidRDefault="00453A29" w:rsidP="00453A29">
      <w:pPr>
        <w:spacing w:line="360" w:lineRule="auto"/>
        <w:ind w:firstLine="709"/>
        <w:jc w:val="both"/>
        <w:rPr>
          <w:sz w:val="28"/>
          <w:szCs w:val="28"/>
          <w:lang w:val="uk-UA"/>
        </w:rPr>
      </w:pPr>
      <w:r>
        <w:rPr>
          <w:sz w:val="28"/>
          <w:szCs w:val="28"/>
          <w:lang w:val="uk-UA"/>
        </w:rPr>
        <w:t>Отже, можемо привести власне визначення</w:t>
      </w:r>
      <w:r w:rsidRPr="00CA0378">
        <w:rPr>
          <w:sz w:val="28"/>
          <w:szCs w:val="28"/>
          <w:lang w:val="uk-UA"/>
        </w:rPr>
        <w:t xml:space="preserve"> таким чином: </w:t>
      </w:r>
      <w:r>
        <w:rPr>
          <w:sz w:val="28"/>
          <w:szCs w:val="28"/>
          <w:lang w:val="uk-UA"/>
        </w:rPr>
        <w:t>«</w:t>
      </w:r>
      <w:r w:rsidRPr="00CA0378">
        <w:rPr>
          <w:sz w:val="28"/>
          <w:szCs w:val="28"/>
          <w:lang w:val="uk-UA"/>
        </w:rPr>
        <w:t>Конкурентоспроможність підприємства – це здатність підприємства вчасно і ефективно коригувати параметри своєї діяльності в залежності від змін у зовнішньому середовищі для підтримання існуючих та створення нових конкурентних переваг з метою досягнення власних стратегічних цілей</w:t>
      </w:r>
      <w:r>
        <w:rPr>
          <w:sz w:val="28"/>
          <w:szCs w:val="28"/>
          <w:lang w:val="uk-UA"/>
        </w:rPr>
        <w:t>»</w:t>
      </w:r>
      <w:r w:rsidRPr="00CA0378">
        <w:rPr>
          <w:sz w:val="28"/>
          <w:szCs w:val="28"/>
          <w:lang w:val="uk-UA"/>
        </w:rPr>
        <w:t xml:space="preserve">. Таке трактування дає змогу розглядати поняття </w:t>
      </w:r>
      <w:r>
        <w:rPr>
          <w:sz w:val="28"/>
          <w:szCs w:val="28"/>
          <w:lang w:val="uk-UA"/>
        </w:rPr>
        <w:t>«</w:t>
      </w:r>
      <w:r w:rsidRPr="00CA0378">
        <w:rPr>
          <w:sz w:val="28"/>
          <w:szCs w:val="28"/>
          <w:lang w:val="uk-UA"/>
        </w:rPr>
        <w:t>конкурентоспроможності підприємства</w:t>
      </w:r>
      <w:r>
        <w:rPr>
          <w:sz w:val="28"/>
          <w:szCs w:val="28"/>
          <w:lang w:val="uk-UA"/>
        </w:rPr>
        <w:t>»</w:t>
      </w:r>
      <w:r w:rsidRPr="00CA0378">
        <w:rPr>
          <w:sz w:val="28"/>
          <w:szCs w:val="28"/>
          <w:lang w:val="uk-UA"/>
        </w:rPr>
        <w:t xml:space="preserve">: </w:t>
      </w:r>
    </w:p>
    <w:p w:rsidR="00453A29" w:rsidRDefault="00453A29" w:rsidP="00453A29">
      <w:pPr>
        <w:spacing w:line="360" w:lineRule="auto"/>
        <w:ind w:firstLine="709"/>
        <w:jc w:val="both"/>
        <w:rPr>
          <w:sz w:val="28"/>
          <w:szCs w:val="28"/>
          <w:lang w:val="uk-UA"/>
        </w:rPr>
      </w:pPr>
      <w:r w:rsidRPr="00CA0378">
        <w:rPr>
          <w:sz w:val="28"/>
          <w:szCs w:val="28"/>
          <w:lang w:val="uk-UA"/>
        </w:rPr>
        <w:lastRenderedPageBreak/>
        <w:t xml:space="preserve">як систему взаємодіючих факторів, що надає можливість суб’єктам господарювання підтримувати на належному рівні вже існуючі конкурентні переваги та створює умови для формування нових; </w:t>
      </w:r>
    </w:p>
    <w:p w:rsidR="00453A29" w:rsidRDefault="00453A29" w:rsidP="00453A29">
      <w:pPr>
        <w:spacing w:line="360" w:lineRule="auto"/>
        <w:ind w:firstLine="709"/>
        <w:jc w:val="both"/>
        <w:rPr>
          <w:sz w:val="28"/>
          <w:szCs w:val="28"/>
          <w:lang w:val="uk-UA"/>
        </w:rPr>
      </w:pPr>
      <w:r w:rsidRPr="00CA0378">
        <w:rPr>
          <w:sz w:val="28"/>
          <w:szCs w:val="28"/>
          <w:lang w:val="uk-UA"/>
        </w:rPr>
        <w:t xml:space="preserve">як здатність даної системи змінювати параметри внутрішнього середовища в залежності від потреб ринку, а також ефективно взаємодіяти із зовнішнім середовищем, створюючи більш зручні для власної діяльності умови співпраці і з постачальниками сировинних ресурсів, і з споживачами власної продукції; </w:t>
      </w:r>
    </w:p>
    <w:p w:rsidR="00453A29" w:rsidRPr="00CA0378" w:rsidRDefault="00453A29" w:rsidP="00453A29">
      <w:pPr>
        <w:spacing w:line="360" w:lineRule="auto"/>
        <w:ind w:firstLine="709"/>
        <w:jc w:val="both"/>
        <w:rPr>
          <w:sz w:val="28"/>
          <w:szCs w:val="28"/>
          <w:lang w:val="uk-UA"/>
        </w:rPr>
      </w:pPr>
      <w:r w:rsidRPr="00CA0378">
        <w:rPr>
          <w:sz w:val="28"/>
          <w:szCs w:val="28"/>
          <w:lang w:val="uk-UA"/>
        </w:rPr>
        <w:t>як системну категорію, що відображає конкурентоспроможність не тільки як результат, а як процес діяльності підприємства з позицій досягнення його стратегічних цілей.</w:t>
      </w:r>
    </w:p>
    <w:p w:rsidR="00453A29" w:rsidRDefault="00453A29" w:rsidP="00453A29">
      <w:pPr>
        <w:spacing w:line="360" w:lineRule="auto"/>
        <w:ind w:firstLine="709"/>
        <w:jc w:val="both"/>
        <w:rPr>
          <w:sz w:val="28"/>
          <w:szCs w:val="28"/>
          <w:lang w:val="uk-UA"/>
        </w:rPr>
      </w:pPr>
    </w:p>
    <w:p w:rsidR="00453A29" w:rsidRPr="00C41525" w:rsidRDefault="00453A29" w:rsidP="00453A29">
      <w:pPr>
        <w:spacing w:line="360" w:lineRule="auto"/>
        <w:ind w:firstLine="709"/>
        <w:jc w:val="both"/>
        <w:rPr>
          <w:sz w:val="28"/>
          <w:szCs w:val="28"/>
          <w:lang w:val="uk-UA"/>
        </w:rPr>
      </w:pPr>
    </w:p>
    <w:p w:rsidR="00453A29" w:rsidRDefault="00453A29" w:rsidP="00453A29">
      <w:pPr>
        <w:spacing w:line="360" w:lineRule="auto"/>
        <w:ind w:firstLine="709"/>
        <w:jc w:val="both"/>
        <w:rPr>
          <w:sz w:val="28"/>
          <w:szCs w:val="28"/>
          <w:lang w:val="uk-UA"/>
        </w:rPr>
      </w:pPr>
      <w:r w:rsidRPr="00473591">
        <w:rPr>
          <w:sz w:val="28"/>
          <w:szCs w:val="28"/>
          <w:lang w:val="uk-UA"/>
        </w:rPr>
        <w:t xml:space="preserve">1.2. Фактори забезпечення конкурентоспроможності на підприємстві  </w:t>
      </w:r>
      <w:r>
        <w:rPr>
          <w:sz w:val="28"/>
          <w:szCs w:val="28"/>
          <w:lang w:val="uk-UA"/>
        </w:rPr>
        <w:t xml:space="preserve"> та с</w:t>
      </w:r>
      <w:r w:rsidRPr="00473591">
        <w:rPr>
          <w:sz w:val="28"/>
          <w:szCs w:val="28"/>
          <w:lang w:val="uk-UA"/>
        </w:rPr>
        <w:t>истематизація методів</w:t>
      </w:r>
      <w:r>
        <w:rPr>
          <w:sz w:val="28"/>
          <w:szCs w:val="28"/>
          <w:lang w:val="uk-UA"/>
        </w:rPr>
        <w:t xml:space="preserve"> її</w:t>
      </w:r>
      <w:r w:rsidRPr="00473591">
        <w:rPr>
          <w:sz w:val="28"/>
          <w:szCs w:val="28"/>
          <w:lang w:val="uk-UA"/>
        </w:rPr>
        <w:t xml:space="preserve"> аналізу </w:t>
      </w:r>
    </w:p>
    <w:p w:rsidR="00453A29" w:rsidRDefault="00453A29" w:rsidP="00453A29">
      <w:pPr>
        <w:spacing w:line="360" w:lineRule="auto"/>
        <w:ind w:firstLine="709"/>
        <w:jc w:val="both"/>
        <w:rPr>
          <w:sz w:val="28"/>
          <w:szCs w:val="28"/>
          <w:lang w:val="uk-UA"/>
        </w:rPr>
      </w:pPr>
    </w:p>
    <w:p w:rsidR="00453A29" w:rsidRDefault="00453A29" w:rsidP="00453A29">
      <w:pPr>
        <w:spacing w:line="360" w:lineRule="auto"/>
        <w:ind w:firstLine="709"/>
        <w:jc w:val="both"/>
        <w:rPr>
          <w:sz w:val="28"/>
          <w:szCs w:val="28"/>
          <w:lang w:val="uk-UA"/>
        </w:rPr>
      </w:pPr>
    </w:p>
    <w:p w:rsidR="00453A29" w:rsidRPr="007238E4" w:rsidRDefault="00453A29" w:rsidP="00453A29">
      <w:pPr>
        <w:widowControl w:val="0"/>
        <w:spacing w:line="360" w:lineRule="auto"/>
        <w:ind w:firstLine="709"/>
        <w:jc w:val="both"/>
        <w:rPr>
          <w:sz w:val="28"/>
          <w:szCs w:val="28"/>
          <w:lang w:val="uk-UA"/>
        </w:rPr>
      </w:pPr>
      <w:r w:rsidRPr="007238E4">
        <w:rPr>
          <w:snapToGrid w:val="0"/>
          <w:sz w:val="28"/>
          <w:szCs w:val="28"/>
          <w:lang w:val="uk-UA"/>
        </w:rPr>
        <w:t xml:space="preserve">В економічній літературі можна зустріти різноманітні види класифікацій факторів, які мають вплив на конкурентоспроможність підприємства, а також на досягнення ним конкурентних переваг. Різні автори виділяють різну кількість факторів: від двох-трьох до кілька сотень. </w:t>
      </w:r>
      <w:r w:rsidRPr="007238E4">
        <w:rPr>
          <w:sz w:val="28"/>
          <w:szCs w:val="28"/>
          <w:lang w:val="uk-UA"/>
        </w:rPr>
        <w:t xml:space="preserve">Аналізуючи </w:t>
      </w:r>
      <w:r w:rsidRPr="007238E4">
        <w:rPr>
          <w:sz w:val="28"/>
          <w:szCs w:val="28"/>
        </w:rPr>
        <w:t>[2, 3, 4, 5, 7, 8]</w:t>
      </w:r>
      <w:r w:rsidRPr="007238E4">
        <w:rPr>
          <w:sz w:val="28"/>
          <w:szCs w:val="28"/>
          <w:lang w:val="uk-UA"/>
        </w:rPr>
        <w:t>, зазначимо певні ознаки, за яким можна казати про високу конкурентоспроможність підприємства:</w:t>
      </w:r>
    </w:p>
    <w:p w:rsidR="00453A29" w:rsidRPr="007238E4" w:rsidRDefault="00453A29" w:rsidP="00453A29">
      <w:pPr>
        <w:spacing w:line="360" w:lineRule="auto"/>
        <w:ind w:firstLine="709"/>
        <w:jc w:val="both"/>
        <w:rPr>
          <w:sz w:val="28"/>
          <w:szCs w:val="28"/>
          <w:lang w:val="uk-UA"/>
        </w:rPr>
      </w:pPr>
      <w:r w:rsidRPr="007238E4">
        <w:rPr>
          <w:sz w:val="28"/>
          <w:szCs w:val="28"/>
          <w:lang w:val="uk-UA"/>
        </w:rPr>
        <w:t xml:space="preserve">споживачі задоволені і згодні купувати повторно продукцію певного підприємства (споживачі повертаються, а товари ні); </w:t>
      </w:r>
    </w:p>
    <w:p w:rsidR="00453A29" w:rsidRPr="007238E4" w:rsidRDefault="00453A29" w:rsidP="00453A29">
      <w:pPr>
        <w:spacing w:line="360" w:lineRule="auto"/>
        <w:ind w:firstLine="709"/>
        <w:jc w:val="both"/>
        <w:rPr>
          <w:sz w:val="28"/>
          <w:szCs w:val="28"/>
          <w:lang w:val="uk-UA"/>
        </w:rPr>
      </w:pPr>
      <w:r w:rsidRPr="007238E4">
        <w:rPr>
          <w:sz w:val="28"/>
          <w:szCs w:val="28"/>
          <w:lang w:val="uk-UA"/>
        </w:rPr>
        <w:t xml:space="preserve">суспільство, акціонери, партнери не мають ніяких претензій до підприємства; </w:t>
      </w:r>
    </w:p>
    <w:p w:rsidR="00453A29" w:rsidRPr="007238E4" w:rsidRDefault="00453A29" w:rsidP="00453A29">
      <w:pPr>
        <w:spacing w:line="360" w:lineRule="auto"/>
        <w:ind w:firstLine="709"/>
        <w:jc w:val="both"/>
        <w:rPr>
          <w:sz w:val="28"/>
          <w:szCs w:val="28"/>
          <w:lang w:val="uk-UA"/>
        </w:rPr>
      </w:pPr>
      <w:r w:rsidRPr="007238E4">
        <w:rPr>
          <w:sz w:val="28"/>
          <w:szCs w:val="28"/>
          <w:lang w:val="uk-UA"/>
        </w:rPr>
        <w:t>працівники пишаються своєю участю в діяльності підприємства, а сторонні люди вважають за честь працювати в цій компанії.</w:t>
      </w:r>
    </w:p>
    <w:p w:rsidR="00453A29" w:rsidRDefault="00453A29" w:rsidP="00453A29">
      <w:pPr>
        <w:autoSpaceDE w:val="0"/>
        <w:autoSpaceDN w:val="0"/>
        <w:adjustRightInd w:val="0"/>
        <w:spacing w:line="360" w:lineRule="auto"/>
        <w:ind w:firstLine="709"/>
        <w:jc w:val="both"/>
        <w:rPr>
          <w:sz w:val="28"/>
          <w:szCs w:val="28"/>
          <w:lang w:val="uk-UA"/>
        </w:rPr>
      </w:pPr>
      <w:r w:rsidRPr="00725012">
        <w:rPr>
          <w:sz w:val="28"/>
          <w:szCs w:val="28"/>
          <w:lang w:val="uk-UA"/>
        </w:rPr>
        <w:lastRenderedPageBreak/>
        <w:t xml:space="preserve">Конкурентоспроможність підприємства характеризується дією цілої системи факторів зовнішнього та внутрішнього середовища його функціонування (рис. 1.1). </w:t>
      </w:r>
    </w:p>
    <w:p w:rsidR="00453A29" w:rsidRPr="00725012" w:rsidRDefault="00340463" w:rsidP="00453A29">
      <w:pPr>
        <w:pStyle w:val="a8"/>
        <w:tabs>
          <w:tab w:val="left" w:pos="1134"/>
        </w:tabs>
        <w:spacing w:after="0" w:line="360" w:lineRule="auto"/>
        <w:ind w:left="0" w:firstLine="709"/>
        <w:jc w:val="both"/>
        <w:rPr>
          <w:rFonts w:ascii="Times New Roman" w:hAnsi="Times New Roman"/>
          <w:sz w:val="28"/>
          <w:szCs w:val="28"/>
          <w:lang w:val="uk-UA"/>
        </w:rPr>
      </w:pPr>
      <w:r>
        <w:rPr>
          <w:rFonts w:ascii="Times New Roman" w:hAnsi="Times New Roman"/>
          <w:noProof/>
          <w:sz w:val="28"/>
          <w:szCs w:val="28"/>
          <w:lang w:eastAsia="ru-RU"/>
        </w:rPr>
        <w:pict>
          <v:group id="_x0000_s1072" style="position:absolute;left:0;text-align:left;margin-left:36.45pt;margin-top:0;width:398.25pt;height:419.15pt;z-index:251668480" coordorigin="2430,7070" coordsize="7965,8383">
            <v:group id="_x0000_s1073" style="position:absolute;left:2430;top:7070;width:7965;height:8383" coordorigin="2430,7070" coordsize="7965,8383">
              <v:shapetype id="_x0000_t32" coordsize="21600,21600" o:spt="32" o:oned="t" path="m,l21600,21600e" filled="f">
                <v:path arrowok="t" fillok="f" o:connecttype="none"/>
                <o:lock v:ext="edit" shapetype="t"/>
              </v:shapetype>
              <v:shape id="_x0000_s1074" type="#_x0000_t32" style="position:absolute;left:10290;top:9705;width:0;height:3645" o:connectortype="straight">
                <v:stroke dashstyle="1 1" endcap="round"/>
              </v:shape>
              <v:shape id="_x0000_s1075" type="#_x0000_t32" style="position:absolute;left:2550;top:9688;width:0;height:3645" o:connectortype="straight">
                <v:stroke dashstyle="1 1" endcap="round"/>
              </v:shape>
              <v:shape id="_x0000_s1076" type="#_x0000_t32" style="position:absolute;left:2550;top:13353;width:285;height:0" o:connectortype="straight">
                <v:stroke dashstyle="1 1" endarrow="block" endcap="round"/>
              </v:shape>
              <v:shape id="_x0000_s1077" type="#_x0000_t32" style="position:absolute;left:10005;top:13353;width:285;height:0;flip:x" o:connectortype="straight">
                <v:stroke dashstyle="1 1" endarrow="block" endcap="round"/>
              </v:shape>
              <v:shape id="_x0000_s1078" type="#_x0000_t32" style="position:absolute;left:2550;top:9688;width:285;height:0" o:connectortype="straight">
                <v:stroke dashstyle="1 1" endcap="round"/>
              </v:shape>
              <v:shape id="_x0000_s1079" type="#_x0000_t32" style="position:absolute;left:10005;top:9688;width:285;height:0" o:connectortype="straight">
                <v:stroke dashstyle="1 1" endcap="round"/>
              </v:shape>
              <v:rect id="_x0000_s1080" style="position:absolute;left:2835;top:10848;width:7170;height:3584">
                <v:stroke dashstyle="1 1" endcap="round"/>
              </v:rect>
              <v:shape id="_x0000_s1081" type="#_x0000_t32" style="position:absolute;left:3081;top:12858;width:380;height:0" o:connectortype="straight">
                <v:stroke dashstyle="1 1" endarrow="block" endcap="round"/>
              </v:shape>
              <v:shape id="_x0000_s1082" type="#_x0000_t32" style="position:absolute;left:3081;top:11997;width:11;height:2029;flip:x" o:connectortype="straight">
                <v:stroke dashstyle="1 1" endcap="round"/>
              </v:shape>
              <v:shape id="_x0000_s1083" type="#_x0000_t32" style="position:absolute;left:3092;top:13373;width:380;height:0" o:connectortype="straight">
                <v:stroke dashstyle="1 1" endarrow="block" endcap="round"/>
              </v:shape>
              <v:shape id="_x0000_s1084" type="#_x0000_t32" style="position:absolute;left:3114;top:14026;width:380;height:0" o:connectortype="straight">
                <v:stroke dashstyle="1 1" endarrow="block" endcap="round"/>
              </v:shape>
              <v:shape id="_x0000_s1085" type="#_x0000_t32" style="position:absolute;left:3081;top:11997;width:380;height:0" o:connectortype="straight">
                <v:stroke dashstyle="1 1" endcap="round"/>
              </v:shape>
              <v:shape id="_x0000_s1086" type="#_x0000_t32" style="position:absolute;left:6525;top:11997;width:802;height:1;flip:y" o:connectortype="straight">
                <v:stroke dashstyle="1 1" endcap="round"/>
              </v:shape>
              <v:shape id="_x0000_s1087" type="#_x0000_t32" style="position:absolute;left:6525;top:12903;width:323;height:0" o:connectortype="straight">
                <v:stroke dashstyle="1 1" endarrow="block" endcap="round"/>
              </v:shape>
              <v:shape id="_x0000_s1088" type="#_x0000_t32" style="position:absolute;left:6524;top:13846;width:323;height:0" o:connectortype="straight">
                <v:stroke dashstyle="1 1" endarrow="block" endcap="round"/>
              </v:shape>
              <v:group id="_x0000_s1089" style="position:absolute;left:2430;top:7070;width:7965;height:8383" coordorigin="2430,7070" coordsize="7965,8383">
                <v:rect id="_x0000_s1090" style="position:absolute;left:2430;top:7070;width:7965;height:480">
                  <v:stroke dashstyle="1 1" endcap="round"/>
                  <v:textbox style="mso-next-textbox:#_x0000_s1090">
                    <w:txbxContent>
                      <w:p w:rsidR="00D35E67" w:rsidRPr="0040430D" w:rsidRDefault="00D35E67" w:rsidP="00453A29">
                        <w:pPr>
                          <w:jc w:val="center"/>
                          <w:rPr>
                            <w:lang w:val="uk-UA"/>
                          </w:rPr>
                        </w:pPr>
                        <w:r w:rsidRPr="0040430D">
                          <w:rPr>
                            <w:lang w:val="uk-UA"/>
                          </w:rPr>
                          <w:t>Зовнішні фактори</w:t>
                        </w:r>
                      </w:p>
                    </w:txbxContent>
                  </v:textbox>
                </v:rect>
                <v:rect id="_x0000_s1091" style="position:absolute;left:2835;top:7910;width:3285;height:739">
                  <v:stroke dashstyle="1 1" endcap="round"/>
                  <v:textbox style="mso-next-textbox:#_x0000_s1091">
                    <w:txbxContent>
                      <w:p w:rsidR="00D35E67" w:rsidRPr="0040430D" w:rsidRDefault="00D35E67" w:rsidP="00453A29">
                        <w:pPr>
                          <w:jc w:val="center"/>
                          <w:rPr>
                            <w:lang w:val="uk-UA"/>
                          </w:rPr>
                        </w:pPr>
                        <w:r w:rsidRPr="0040430D">
                          <w:rPr>
                            <w:lang w:val="uk-UA"/>
                          </w:rPr>
                          <w:t>Фактори прямого впливу</w:t>
                        </w:r>
                      </w:p>
                    </w:txbxContent>
                  </v:textbox>
                </v:rect>
                <v:rect id="_x0000_s1092" style="position:absolute;left:6720;top:7910;width:3285;height:739">
                  <v:stroke dashstyle="1 1" endcap="round"/>
                  <v:textbox style="mso-next-textbox:#_x0000_s1092">
                    <w:txbxContent>
                      <w:p w:rsidR="00D35E67" w:rsidRPr="0040430D" w:rsidRDefault="00D35E67" w:rsidP="00453A29">
                        <w:pPr>
                          <w:jc w:val="center"/>
                          <w:rPr>
                            <w:lang w:val="uk-UA"/>
                          </w:rPr>
                        </w:pPr>
                        <w:r w:rsidRPr="0040430D">
                          <w:rPr>
                            <w:lang w:val="uk-UA"/>
                          </w:rPr>
                          <w:t>Фактори опосередкованого впливу</w:t>
                        </w:r>
                      </w:p>
                    </w:txbxContent>
                  </v:textbox>
                </v:rect>
                <v:shape id="_x0000_s1093" type="#_x0000_t32" style="position:absolute;left:4485;top:7550;width:1;height:360" o:connectortype="straight">
                  <v:stroke dashstyle="1 1" endarrow="block" endcap="round"/>
                </v:shape>
                <v:shape id="_x0000_s1094" type="#_x0000_t32" style="position:absolute;left:8385;top:7550;width:1;height:360" o:connectortype="straight">
                  <v:stroke dashstyle="1 1" endarrow="block" endcap="round"/>
                </v:shape>
                <v:rect id="_x0000_s1095" style="position:absolute;left:2835;top:8995;width:3285;height:1577">
                  <v:stroke dashstyle="1 1" endcap="round"/>
                  <v:textbox style="mso-next-textbox:#_x0000_s1095">
                    <w:txbxContent>
                      <w:p w:rsidR="00D35E67" w:rsidRPr="0040430D" w:rsidRDefault="00D35E67" w:rsidP="00453A29">
                        <w:pPr>
                          <w:pStyle w:val="a8"/>
                          <w:tabs>
                            <w:tab w:val="left" w:pos="567"/>
                          </w:tabs>
                          <w:spacing w:after="0" w:line="240" w:lineRule="auto"/>
                          <w:ind w:left="284"/>
                          <w:rPr>
                            <w:rFonts w:ascii="Times New Roman" w:hAnsi="Times New Roman"/>
                            <w:sz w:val="24"/>
                            <w:szCs w:val="24"/>
                            <w:lang w:val="uk-UA"/>
                          </w:rPr>
                        </w:pPr>
                        <w:r w:rsidRPr="0040430D">
                          <w:rPr>
                            <w:rFonts w:ascii="Times New Roman" w:hAnsi="Times New Roman"/>
                            <w:sz w:val="24"/>
                            <w:szCs w:val="24"/>
                            <w:lang w:val="uk-UA"/>
                          </w:rPr>
                          <w:t>державні</w:t>
                        </w:r>
                      </w:p>
                      <w:p w:rsidR="00D35E67" w:rsidRPr="0040430D" w:rsidRDefault="00D35E67" w:rsidP="00453A29">
                        <w:pPr>
                          <w:pStyle w:val="a8"/>
                          <w:tabs>
                            <w:tab w:val="left" w:pos="567"/>
                          </w:tabs>
                          <w:spacing w:after="0" w:line="240" w:lineRule="auto"/>
                          <w:ind w:left="284"/>
                          <w:rPr>
                            <w:rFonts w:ascii="Times New Roman" w:hAnsi="Times New Roman"/>
                            <w:sz w:val="24"/>
                            <w:szCs w:val="24"/>
                            <w:lang w:val="uk-UA"/>
                          </w:rPr>
                        </w:pPr>
                        <w:r w:rsidRPr="0040430D">
                          <w:rPr>
                            <w:rFonts w:ascii="Times New Roman" w:hAnsi="Times New Roman"/>
                            <w:sz w:val="24"/>
                            <w:szCs w:val="24"/>
                            <w:lang w:val="uk-UA"/>
                          </w:rPr>
                          <w:t>ринкові (постачальники, споживачі)</w:t>
                        </w:r>
                      </w:p>
                      <w:p w:rsidR="00D35E67" w:rsidRPr="0040430D" w:rsidRDefault="00D35E67" w:rsidP="00453A29">
                        <w:pPr>
                          <w:pStyle w:val="a8"/>
                          <w:tabs>
                            <w:tab w:val="left" w:pos="567"/>
                          </w:tabs>
                          <w:spacing w:after="0" w:line="240" w:lineRule="auto"/>
                          <w:ind w:left="284"/>
                          <w:rPr>
                            <w:rFonts w:ascii="Times New Roman" w:hAnsi="Times New Roman"/>
                            <w:sz w:val="24"/>
                            <w:szCs w:val="24"/>
                            <w:lang w:val="uk-UA"/>
                          </w:rPr>
                        </w:pPr>
                        <w:r w:rsidRPr="0040430D">
                          <w:rPr>
                            <w:rFonts w:ascii="Times New Roman" w:hAnsi="Times New Roman"/>
                            <w:sz w:val="24"/>
                            <w:szCs w:val="24"/>
                            <w:lang w:val="uk-UA"/>
                          </w:rPr>
                          <w:t>конкурентні</w:t>
                        </w:r>
                      </w:p>
                    </w:txbxContent>
                  </v:textbox>
                </v:rect>
                <v:rect id="_x0000_s1096" style="position:absolute;left:6720;top:9012;width:3285;height:1607">
                  <v:stroke dashstyle="1 1" endcap="round"/>
                  <v:textbox style="mso-next-textbox:#_x0000_s1096">
                    <w:txbxContent>
                      <w:p w:rsidR="00D35E67" w:rsidRPr="0040430D" w:rsidRDefault="00D35E67" w:rsidP="00453A29">
                        <w:pPr>
                          <w:pStyle w:val="a8"/>
                          <w:tabs>
                            <w:tab w:val="left" w:pos="567"/>
                          </w:tabs>
                          <w:spacing w:after="0" w:line="240" w:lineRule="auto"/>
                          <w:ind w:left="284"/>
                          <w:rPr>
                            <w:rFonts w:ascii="Times New Roman" w:hAnsi="Times New Roman"/>
                            <w:sz w:val="24"/>
                            <w:szCs w:val="24"/>
                            <w:lang w:val="uk-UA"/>
                          </w:rPr>
                        </w:pPr>
                        <w:r w:rsidRPr="0040430D">
                          <w:rPr>
                            <w:rFonts w:ascii="Times New Roman" w:hAnsi="Times New Roman"/>
                            <w:sz w:val="24"/>
                            <w:szCs w:val="24"/>
                            <w:lang w:val="uk-UA"/>
                          </w:rPr>
                          <w:t xml:space="preserve">економічні </w:t>
                        </w:r>
                      </w:p>
                      <w:p w:rsidR="00D35E67" w:rsidRPr="0040430D" w:rsidRDefault="00D35E67" w:rsidP="00453A29">
                        <w:pPr>
                          <w:pStyle w:val="a8"/>
                          <w:tabs>
                            <w:tab w:val="left" w:pos="567"/>
                          </w:tabs>
                          <w:spacing w:after="0" w:line="240" w:lineRule="auto"/>
                          <w:ind w:left="284"/>
                          <w:rPr>
                            <w:rFonts w:ascii="Times New Roman" w:hAnsi="Times New Roman"/>
                            <w:sz w:val="24"/>
                            <w:szCs w:val="24"/>
                            <w:lang w:val="uk-UA"/>
                          </w:rPr>
                        </w:pPr>
                        <w:r w:rsidRPr="0040430D">
                          <w:rPr>
                            <w:rFonts w:ascii="Times New Roman" w:hAnsi="Times New Roman"/>
                            <w:sz w:val="24"/>
                            <w:szCs w:val="24"/>
                            <w:lang w:val="uk-UA"/>
                          </w:rPr>
                          <w:t>технологічні</w:t>
                        </w:r>
                      </w:p>
                      <w:p w:rsidR="00D35E67" w:rsidRPr="0040430D" w:rsidRDefault="00D35E67" w:rsidP="00453A29">
                        <w:pPr>
                          <w:pStyle w:val="a8"/>
                          <w:tabs>
                            <w:tab w:val="left" w:pos="567"/>
                          </w:tabs>
                          <w:spacing w:after="0" w:line="240" w:lineRule="auto"/>
                          <w:ind w:left="284"/>
                          <w:rPr>
                            <w:rFonts w:ascii="Times New Roman" w:hAnsi="Times New Roman"/>
                            <w:sz w:val="24"/>
                            <w:szCs w:val="24"/>
                            <w:lang w:val="uk-UA"/>
                          </w:rPr>
                        </w:pPr>
                        <w:r w:rsidRPr="0040430D">
                          <w:rPr>
                            <w:rFonts w:ascii="Times New Roman" w:hAnsi="Times New Roman"/>
                            <w:sz w:val="24"/>
                            <w:szCs w:val="24"/>
                            <w:lang w:val="uk-UA"/>
                          </w:rPr>
                          <w:t>соціальні</w:t>
                        </w:r>
                      </w:p>
                      <w:p w:rsidR="00D35E67" w:rsidRPr="0040430D" w:rsidRDefault="00D35E67" w:rsidP="00453A29">
                        <w:pPr>
                          <w:pStyle w:val="a8"/>
                          <w:tabs>
                            <w:tab w:val="left" w:pos="567"/>
                          </w:tabs>
                          <w:spacing w:after="0" w:line="240" w:lineRule="auto"/>
                          <w:ind w:left="284"/>
                          <w:rPr>
                            <w:rFonts w:ascii="Times New Roman" w:hAnsi="Times New Roman"/>
                            <w:sz w:val="24"/>
                            <w:szCs w:val="24"/>
                            <w:lang w:val="uk-UA"/>
                          </w:rPr>
                        </w:pPr>
                        <w:r w:rsidRPr="0040430D">
                          <w:rPr>
                            <w:rFonts w:ascii="Times New Roman" w:hAnsi="Times New Roman"/>
                            <w:sz w:val="24"/>
                            <w:szCs w:val="24"/>
                            <w:lang w:val="uk-UA"/>
                          </w:rPr>
                          <w:t xml:space="preserve">політичні </w:t>
                        </w:r>
                      </w:p>
                      <w:p w:rsidR="00D35E67" w:rsidRPr="0040430D" w:rsidRDefault="00D35E67" w:rsidP="00453A29">
                        <w:pPr>
                          <w:pStyle w:val="a8"/>
                          <w:tabs>
                            <w:tab w:val="left" w:pos="567"/>
                          </w:tabs>
                          <w:spacing w:after="0" w:line="240" w:lineRule="auto"/>
                          <w:ind w:left="284"/>
                          <w:rPr>
                            <w:rFonts w:ascii="Times New Roman" w:hAnsi="Times New Roman"/>
                            <w:sz w:val="24"/>
                            <w:szCs w:val="24"/>
                            <w:lang w:val="uk-UA"/>
                          </w:rPr>
                        </w:pPr>
                        <w:r w:rsidRPr="0040430D">
                          <w:rPr>
                            <w:rFonts w:ascii="Times New Roman" w:hAnsi="Times New Roman"/>
                            <w:sz w:val="24"/>
                            <w:szCs w:val="24"/>
                            <w:lang w:val="uk-UA"/>
                          </w:rPr>
                          <w:t>міжнародні</w:t>
                        </w:r>
                      </w:p>
                    </w:txbxContent>
                  </v:textbox>
                </v:rect>
                <v:shape id="_x0000_s1097" type="#_x0000_t32" style="position:absolute;left:4486;top:8649;width:1;height:346" o:connectortype="straight">
                  <v:stroke dashstyle="1 1" endarrow="block" endcap="round"/>
                </v:shape>
                <v:shape id="_x0000_s1098" type="#_x0000_t32" style="position:absolute;left:8386;top:8649;width:1;height:363" o:connectortype="straight">
                  <v:stroke dashstyle="1 1" endarrow="block" endcap="round"/>
                </v:shape>
                <v:rect id="_x0000_s1099" style="position:absolute;left:2646;top:14973;width:7644;height:480" strokeweight="2.5pt">
                  <v:stroke dashstyle="1 1" endcap="round"/>
                  <v:shadow color="#868686"/>
                  <v:textbox style="mso-next-textbox:#_x0000_s1099">
                    <w:txbxContent>
                      <w:p w:rsidR="00D35E67" w:rsidRPr="0040430D" w:rsidRDefault="00D35E67" w:rsidP="00453A29">
                        <w:pPr>
                          <w:jc w:val="center"/>
                          <w:rPr>
                            <w:lang w:val="uk-UA"/>
                          </w:rPr>
                        </w:pPr>
                        <w:r w:rsidRPr="0040430D">
                          <w:rPr>
                            <w:lang w:val="uk-UA"/>
                          </w:rPr>
                          <w:t>Конкурентоспроможність підприємства</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100" type="#_x0000_t67" style="position:absolute;left:6240;top:14432;width:285;height:540">
                  <v:stroke dashstyle="1 1" endcap="round"/>
                </v:shape>
                <v:rect id="_x0000_s1101" style="position:absolute;left:4342;top:11060;width:4348;height:495">
                  <v:stroke dashstyle="1 1" endcap="round"/>
                  <v:textbox style="mso-next-textbox:#_x0000_s1101">
                    <w:txbxContent>
                      <w:p w:rsidR="00D35E67" w:rsidRPr="0040430D" w:rsidRDefault="00D35E67" w:rsidP="00453A29">
                        <w:pPr>
                          <w:jc w:val="center"/>
                          <w:rPr>
                            <w:lang w:val="uk-UA"/>
                          </w:rPr>
                        </w:pPr>
                        <w:r w:rsidRPr="0040430D">
                          <w:rPr>
                            <w:lang w:val="uk-UA"/>
                          </w:rPr>
                          <w:t>Внутрішні фактори</w:t>
                        </w:r>
                      </w:p>
                    </w:txbxContent>
                  </v:textbox>
                </v:rect>
                <v:rect id="_x0000_s1102" style="position:absolute;left:3461;top:11672;width:1663;height:794">
                  <v:stroke dashstyle="1 1" endcap="round"/>
                  <v:textbox style="mso-next-textbox:#_x0000_s1102">
                    <w:txbxContent>
                      <w:p w:rsidR="00D35E67" w:rsidRPr="0040430D" w:rsidRDefault="00D35E67" w:rsidP="00453A29">
                        <w:pPr>
                          <w:jc w:val="center"/>
                          <w:rPr>
                            <w:lang w:val="uk-UA"/>
                          </w:rPr>
                        </w:pPr>
                        <w:r w:rsidRPr="0040430D">
                          <w:rPr>
                            <w:lang w:val="uk-UA"/>
                          </w:rPr>
                          <w:t>Потенціал виробництва</w:t>
                        </w:r>
                      </w:p>
                    </w:txbxContent>
                  </v:textbox>
                </v:rect>
                <v:rect id="_x0000_s1103" style="position:absolute;left:3461;top:12574;width:2751;height:465">
                  <v:stroke dashstyle="1 1" endcap="round"/>
                  <v:textbox style="mso-next-textbox:#_x0000_s1103">
                    <w:txbxContent>
                      <w:p w:rsidR="00D35E67" w:rsidRPr="0040430D" w:rsidRDefault="00D35E67" w:rsidP="00453A29">
                        <w:pPr>
                          <w:rPr>
                            <w:lang w:val="uk-UA"/>
                          </w:rPr>
                        </w:pPr>
                        <w:r w:rsidRPr="0040430D">
                          <w:rPr>
                            <w:lang w:val="uk-UA"/>
                          </w:rPr>
                          <w:t>Організаційно-технічні</w:t>
                        </w:r>
                      </w:p>
                    </w:txbxContent>
                  </v:textbox>
                </v:rect>
                <v:rect id="_x0000_s1104" style="position:absolute;left:3461;top:13129;width:2751;height:525">
                  <v:stroke dashstyle="1 1" endcap="round"/>
                  <v:textbox style="mso-next-textbox:#_x0000_s1104">
                    <w:txbxContent>
                      <w:p w:rsidR="00D35E67" w:rsidRPr="0040430D" w:rsidRDefault="00D35E67" w:rsidP="00453A29">
                        <w:pPr>
                          <w:rPr>
                            <w:lang w:val="uk-UA"/>
                          </w:rPr>
                        </w:pPr>
                        <w:r w:rsidRPr="0040430D">
                          <w:rPr>
                            <w:lang w:val="uk-UA"/>
                          </w:rPr>
                          <w:t>Фінансово-економічні</w:t>
                        </w:r>
                      </w:p>
                    </w:txbxContent>
                  </v:textbox>
                </v:rect>
                <v:rect id="_x0000_s1105" style="position:absolute;left:3461;top:13739;width:2751;height:525">
                  <v:stroke dashstyle="1 1" endcap="round"/>
                  <v:textbox style="mso-next-textbox:#_x0000_s1105">
                    <w:txbxContent>
                      <w:p w:rsidR="00D35E67" w:rsidRPr="0040430D" w:rsidRDefault="00D35E67" w:rsidP="00453A29">
                        <w:pPr>
                          <w:rPr>
                            <w:lang w:val="uk-UA"/>
                          </w:rPr>
                        </w:pPr>
                        <w:r w:rsidRPr="0040430D">
                          <w:rPr>
                            <w:lang w:val="uk-UA"/>
                          </w:rPr>
                          <w:t>Маркетинг</w:t>
                        </w:r>
                      </w:p>
                    </w:txbxContent>
                  </v:textbox>
                </v:rect>
                <v:rect id="_x0000_s1106" style="position:absolute;left:7327;top:11672;width:2267;height:736">
                  <v:stroke dashstyle="1 1" endcap="round"/>
                  <v:textbox style="mso-next-textbox:#_x0000_s1106">
                    <w:txbxContent>
                      <w:p w:rsidR="00D35E67" w:rsidRPr="0040430D" w:rsidRDefault="00D35E67" w:rsidP="00453A29">
                        <w:pPr>
                          <w:jc w:val="center"/>
                          <w:rPr>
                            <w:lang w:val="uk-UA"/>
                          </w:rPr>
                        </w:pPr>
                        <w:r w:rsidRPr="0040430D">
                          <w:rPr>
                            <w:lang w:val="uk-UA"/>
                          </w:rPr>
                          <w:t>Інвестиційний потенціал</w:t>
                        </w:r>
                      </w:p>
                    </w:txbxContent>
                  </v:textbox>
                </v:rect>
                <v:rect id="_x0000_s1107" style="position:absolute;left:6848;top:12545;width:2746;height:778">
                  <v:stroke dashstyle="1 1" endcap="round"/>
                  <v:textbox style="mso-next-textbox:#_x0000_s1107">
                    <w:txbxContent>
                      <w:p w:rsidR="00D35E67" w:rsidRPr="0040430D" w:rsidRDefault="00D35E67" w:rsidP="00453A29">
                        <w:pPr>
                          <w:rPr>
                            <w:lang w:val="uk-UA"/>
                          </w:rPr>
                        </w:pPr>
                        <w:r w:rsidRPr="0040430D">
                          <w:rPr>
                            <w:lang w:val="uk-UA"/>
                          </w:rPr>
                          <w:t>Розмір внутрішніх джерел фінансування</w:t>
                        </w:r>
                      </w:p>
                    </w:txbxContent>
                  </v:textbox>
                </v:rect>
                <v:rect id="_x0000_s1108" style="position:absolute;left:6848;top:13455;width:2746;height:810">
                  <v:stroke dashstyle="1 1" endcap="round"/>
                  <v:textbox style="mso-next-textbox:#_x0000_s1108">
                    <w:txbxContent>
                      <w:p w:rsidR="00D35E67" w:rsidRPr="0040430D" w:rsidRDefault="00D35E67" w:rsidP="00453A29">
                        <w:pPr>
                          <w:rPr>
                            <w:lang w:val="uk-UA"/>
                          </w:rPr>
                        </w:pPr>
                        <w:r w:rsidRPr="0040430D">
                          <w:rPr>
                            <w:lang w:val="uk-UA"/>
                          </w:rPr>
                          <w:t>Можливість залучення фінансових ресурсів</w:t>
                        </w:r>
                      </w:p>
                    </w:txbxContent>
                  </v:textbox>
                </v:rect>
                <v:shape id="_x0000_s1109" type="#_x0000_t32" style="position:absolute;left:4628;top:11555;width:1357;height:117;flip:x" o:connectortype="straight">
                  <v:stroke dashstyle="1 1" endarrow="block" endcap="round"/>
                </v:shape>
                <v:shape id="_x0000_s1110" type="#_x0000_t32" style="position:absolute;left:6720;top:11555;width:1271;height:117" o:connectortype="straight">
                  <v:stroke dashstyle="1 1" endarrow="block" endcap="round"/>
                </v:shape>
              </v:group>
            </v:group>
            <v:shape id="_x0000_s1111" type="#_x0000_t32" style="position:absolute;left:6524;top:11998;width:1;height:1848;flip:x" o:connectortype="straight">
              <v:stroke dashstyle="1 1" endcap="round"/>
            </v:shape>
          </v:group>
        </w:pict>
      </w:r>
    </w:p>
    <w:p w:rsidR="00453A29" w:rsidRPr="00725012" w:rsidRDefault="00453A29" w:rsidP="00453A29">
      <w:pPr>
        <w:pStyle w:val="a8"/>
        <w:tabs>
          <w:tab w:val="left" w:pos="1134"/>
        </w:tabs>
        <w:spacing w:after="0" w:line="360" w:lineRule="auto"/>
        <w:ind w:left="0" w:firstLine="709"/>
        <w:jc w:val="both"/>
        <w:rPr>
          <w:rFonts w:ascii="Times New Roman" w:hAnsi="Times New Roman"/>
          <w:sz w:val="28"/>
          <w:szCs w:val="28"/>
          <w:lang w:val="uk-UA"/>
        </w:rPr>
      </w:pPr>
    </w:p>
    <w:p w:rsidR="00453A29" w:rsidRPr="00725012" w:rsidRDefault="00453A29" w:rsidP="00453A29">
      <w:pPr>
        <w:pStyle w:val="a8"/>
        <w:tabs>
          <w:tab w:val="left" w:pos="1134"/>
        </w:tabs>
        <w:spacing w:after="0" w:line="360" w:lineRule="auto"/>
        <w:ind w:left="0" w:firstLine="709"/>
        <w:jc w:val="both"/>
        <w:rPr>
          <w:rFonts w:ascii="Times New Roman" w:hAnsi="Times New Roman"/>
          <w:sz w:val="28"/>
          <w:szCs w:val="28"/>
          <w:lang w:val="uk-UA"/>
        </w:rPr>
      </w:pPr>
    </w:p>
    <w:p w:rsidR="00453A29" w:rsidRPr="00725012" w:rsidRDefault="00453A29" w:rsidP="00453A29">
      <w:pPr>
        <w:pStyle w:val="a8"/>
        <w:tabs>
          <w:tab w:val="left" w:pos="1134"/>
        </w:tabs>
        <w:spacing w:after="0" w:line="360" w:lineRule="auto"/>
        <w:ind w:left="0" w:firstLine="709"/>
        <w:jc w:val="both"/>
        <w:rPr>
          <w:rFonts w:ascii="Times New Roman" w:hAnsi="Times New Roman"/>
          <w:sz w:val="28"/>
          <w:szCs w:val="28"/>
          <w:lang w:val="uk-UA"/>
        </w:rPr>
      </w:pPr>
    </w:p>
    <w:p w:rsidR="00453A29" w:rsidRPr="00725012" w:rsidRDefault="00453A29" w:rsidP="00453A29">
      <w:pPr>
        <w:pStyle w:val="a8"/>
        <w:tabs>
          <w:tab w:val="left" w:pos="1134"/>
        </w:tabs>
        <w:spacing w:after="0" w:line="360" w:lineRule="auto"/>
        <w:ind w:left="0" w:firstLine="709"/>
        <w:jc w:val="both"/>
        <w:rPr>
          <w:rFonts w:ascii="Times New Roman" w:hAnsi="Times New Roman"/>
          <w:sz w:val="28"/>
          <w:szCs w:val="28"/>
          <w:lang w:val="uk-UA"/>
        </w:rPr>
      </w:pPr>
    </w:p>
    <w:p w:rsidR="00453A29" w:rsidRPr="00725012" w:rsidRDefault="00453A29" w:rsidP="00453A29">
      <w:pPr>
        <w:pStyle w:val="a8"/>
        <w:tabs>
          <w:tab w:val="left" w:pos="1134"/>
        </w:tabs>
        <w:spacing w:after="0" w:line="360" w:lineRule="auto"/>
        <w:ind w:left="0" w:firstLine="709"/>
        <w:jc w:val="both"/>
        <w:rPr>
          <w:rFonts w:ascii="Times New Roman" w:hAnsi="Times New Roman"/>
          <w:sz w:val="28"/>
          <w:szCs w:val="28"/>
          <w:lang w:val="uk-UA"/>
        </w:rPr>
      </w:pPr>
    </w:p>
    <w:p w:rsidR="00453A29" w:rsidRPr="00725012" w:rsidRDefault="00453A29" w:rsidP="00453A29">
      <w:pPr>
        <w:pStyle w:val="a8"/>
        <w:tabs>
          <w:tab w:val="left" w:pos="1134"/>
        </w:tabs>
        <w:spacing w:after="0" w:line="360" w:lineRule="auto"/>
        <w:ind w:left="0" w:firstLine="709"/>
        <w:jc w:val="both"/>
        <w:rPr>
          <w:rFonts w:ascii="Times New Roman" w:hAnsi="Times New Roman"/>
          <w:sz w:val="28"/>
          <w:szCs w:val="28"/>
          <w:lang w:val="uk-UA"/>
        </w:rPr>
      </w:pPr>
    </w:p>
    <w:p w:rsidR="00453A29" w:rsidRPr="00725012" w:rsidRDefault="00453A29" w:rsidP="00453A29">
      <w:pPr>
        <w:pStyle w:val="a8"/>
        <w:tabs>
          <w:tab w:val="left" w:pos="1134"/>
        </w:tabs>
        <w:spacing w:after="0" w:line="360" w:lineRule="auto"/>
        <w:ind w:left="0" w:firstLine="709"/>
        <w:jc w:val="both"/>
        <w:rPr>
          <w:rFonts w:ascii="Times New Roman" w:hAnsi="Times New Roman"/>
          <w:sz w:val="28"/>
          <w:szCs w:val="28"/>
          <w:lang w:val="uk-UA"/>
        </w:rPr>
      </w:pPr>
    </w:p>
    <w:p w:rsidR="00453A29" w:rsidRPr="00725012" w:rsidRDefault="00453A29" w:rsidP="00453A29">
      <w:pPr>
        <w:pStyle w:val="a8"/>
        <w:tabs>
          <w:tab w:val="left" w:pos="1134"/>
        </w:tabs>
        <w:spacing w:after="0" w:line="360" w:lineRule="auto"/>
        <w:ind w:left="0" w:firstLine="709"/>
        <w:jc w:val="both"/>
        <w:rPr>
          <w:rFonts w:ascii="Times New Roman" w:hAnsi="Times New Roman"/>
          <w:sz w:val="28"/>
          <w:szCs w:val="28"/>
          <w:lang w:val="uk-UA"/>
        </w:rPr>
      </w:pPr>
    </w:p>
    <w:p w:rsidR="00453A29" w:rsidRPr="00725012" w:rsidRDefault="00340463" w:rsidP="00453A29">
      <w:pPr>
        <w:pStyle w:val="a8"/>
        <w:tabs>
          <w:tab w:val="left" w:pos="1134"/>
        </w:tabs>
        <w:spacing w:after="0" w:line="360" w:lineRule="auto"/>
        <w:ind w:left="0" w:firstLine="709"/>
        <w:jc w:val="both"/>
        <w:rPr>
          <w:rFonts w:ascii="Times New Roman" w:hAnsi="Times New Roman"/>
          <w:sz w:val="28"/>
          <w:szCs w:val="28"/>
          <w:lang w:val="uk-UA"/>
        </w:rPr>
      </w:pPr>
      <w:r>
        <w:rPr>
          <w:rFonts w:ascii="Times New Roman" w:hAnsi="Times New Roman"/>
          <w:noProof/>
          <w:sz w:val="28"/>
          <w:szCs w:val="28"/>
          <w:lang w:eastAsia="ru-RU"/>
        </w:rPr>
        <w:pict>
          <v:shape id="_x0000_s1071" type="#_x0000_t32" style="position:absolute;left:0;text-align:left;margin-left:241.15pt;margin-top:15.65pt;width:0;height:92.45pt;z-index:251667456" o:connectortype="straight"/>
        </w:pict>
      </w:r>
    </w:p>
    <w:p w:rsidR="00453A29" w:rsidRPr="00725012" w:rsidRDefault="00340463" w:rsidP="00453A29">
      <w:pPr>
        <w:pStyle w:val="a8"/>
        <w:tabs>
          <w:tab w:val="left" w:pos="1134"/>
        </w:tabs>
        <w:spacing w:after="0" w:line="360" w:lineRule="auto"/>
        <w:ind w:left="0" w:firstLine="709"/>
        <w:jc w:val="both"/>
        <w:rPr>
          <w:rFonts w:ascii="Times New Roman" w:hAnsi="Times New Roman"/>
          <w:sz w:val="28"/>
          <w:szCs w:val="28"/>
          <w:lang w:val="uk-UA"/>
        </w:rPr>
      </w:pPr>
      <w:r>
        <w:rPr>
          <w:rFonts w:ascii="Times New Roman" w:hAnsi="Times New Roman"/>
          <w:noProof/>
          <w:sz w:val="28"/>
          <w:szCs w:val="28"/>
        </w:rPr>
        <w:pict>
          <v:rect id="_x0000_s1065" style="position:absolute;left:0;text-align:left;margin-left:110.7pt;margin-top:10.55pt;width:296.25pt;height:24.75pt;z-index:251661312">
            <v:textbox style="mso-next-textbox:#_x0000_s1065">
              <w:txbxContent>
                <w:p w:rsidR="00D35E67" w:rsidRPr="005B22E5" w:rsidRDefault="00D35E67" w:rsidP="00453A29">
                  <w:pPr>
                    <w:jc w:val="center"/>
                    <w:rPr>
                      <w:sz w:val="28"/>
                      <w:szCs w:val="28"/>
                      <w:lang w:val="uk-UA"/>
                    </w:rPr>
                  </w:pPr>
                  <w:r w:rsidRPr="005B22E5">
                    <w:rPr>
                      <w:sz w:val="28"/>
                      <w:szCs w:val="28"/>
                      <w:lang w:val="uk-UA"/>
                    </w:rPr>
                    <w:t>Внутрішні фактори</w:t>
                  </w:r>
                </w:p>
              </w:txbxContent>
            </v:textbox>
          </v:rect>
        </w:pict>
      </w:r>
    </w:p>
    <w:p w:rsidR="00453A29" w:rsidRPr="00725012" w:rsidRDefault="00340463" w:rsidP="00453A29">
      <w:pPr>
        <w:pStyle w:val="a8"/>
        <w:tabs>
          <w:tab w:val="left" w:pos="1134"/>
        </w:tabs>
        <w:spacing w:after="0" w:line="360" w:lineRule="auto"/>
        <w:ind w:left="0" w:firstLine="709"/>
        <w:jc w:val="both"/>
        <w:rPr>
          <w:rFonts w:ascii="Times New Roman" w:hAnsi="Times New Roman"/>
          <w:sz w:val="28"/>
          <w:szCs w:val="28"/>
          <w:lang w:val="uk-UA"/>
        </w:rPr>
      </w:pPr>
      <w:r>
        <w:rPr>
          <w:rFonts w:ascii="Times New Roman" w:hAnsi="Times New Roman"/>
          <w:noProof/>
          <w:sz w:val="28"/>
          <w:szCs w:val="28"/>
        </w:rPr>
        <w:pict>
          <v:rect id="_x0000_s1066" style="position:absolute;left:0;text-align:left;margin-left:110.7pt;margin-top:7.4pt;width:103.5pt;height:75.75pt;z-index:251662336">
            <v:textbox style="mso-next-textbox:#_x0000_s1066">
              <w:txbxContent>
                <w:p w:rsidR="00D35E67" w:rsidRPr="005B22E5" w:rsidRDefault="00D35E67" w:rsidP="00453A29">
                  <w:pPr>
                    <w:rPr>
                      <w:sz w:val="28"/>
                      <w:szCs w:val="28"/>
                      <w:lang w:val="uk-UA"/>
                    </w:rPr>
                  </w:pPr>
                  <w:r w:rsidRPr="005B22E5">
                    <w:rPr>
                      <w:sz w:val="28"/>
                      <w:szCs w:val="28"/>
                      <w:lang w:val="uk-UA"/>
                    </w:rPr>
                    <w:t>Потенціал виробництва</w:t>
                  </w:r>
                </w:p>
              </w:txbxContent>
            </v:textbox>
          </v:rect>
        </w:pict>
      </w:r>
      <w:r>
        <w:rPr>
          <w:rFonts w:ascii="Times New Roman" w:hAnsi="Times New Roman"/>
          <w:noProof/>
          <w:sz w:val="28"/>
          <w:szCs w:val="28"/>
        </w:rPr>
        <w:pict>
          <v:rect id="_x0000_s1067" style="position:absolute;left:0;text-align:left;margin-left:214.2pt;margin-top:7.4pt;width:192.75pt;height:23.25pt;z-index:251663360">
            <v:textbox style="mso-next-textbox:#_x0000_s1067">
              <w:txbxContent>
                <w:p w:rsidR="00D35E67" w:rsidRPr="005B22E5" w:rsidRDefault="00D35E67" w:rsidP="00453A29">
                  <w:pPr>
                    <w:rPr>
                      <w:sz w:val="28"/>
                      <w:szCs w:val="28"/>
                      <w:lang w:val="uk-UA"/>
                    </w:rPr>
                  </w:pPr>
                  <w:r w:rsidRPr="005B22E5">
                    <w:rPr>
                      <w:sz w:val="28"/>
                      <w:szCs w:val="28"/>
                      <w:lang w:val="uk-UA"/>
                    </w:rPr>
                    <w:t>Організаційно-технічні</w:t>
                  </w:r>
                </w:p>
              </w:txbxContent>
            </v:textbox>
          </v:rect>
        </w:pict>
      </w:r>
    </w:p>
    <w:p w:rsidR="00453A29" w:rsidRPr="00725012" w:rsidRDefault="00340463" w:rsidP="00453A29">
      <w:pPr>
        <w:pStyle w:val="a8"/>
        <w:tabs>
          <w:tab w:val="left" w:pos="1134"/>
        </w:tabs>
        <w:spacing w:after="0" w:line="360" w:lineRule="auto"/>
        <w:ind w:left="0" w:firstLine="709"/>
        <w:jc w:val="both"/>
        <w:rPr>
          <w:rFonts w:ascii="Times New Roman" w:hAnsi="Times New Roman"/>
          <w:sz w:val="28"/>
          <w:szCs w:val="28"/>
          <w:lang w:val="uk-UA"/>
        </w:rPr>
      </w:pPr>
      <w:r>
        <w:rPr>
          <w:rFonts w:ascii="Times New Roman" w:hAnsi="Times New Roman"/>
          <w:noProof/>
          <w:sz w:val="28"/>
          <w:szCs w:val="28"/>
        </w:rPr>
        <w:pict>
          <v:shape id="_x0000_s1068" type="#_x0000_t32" style="position:absolute;left:0;text-align:left;margin-left:82.2pt;margin-top:2pt;width:28.5pt;height:0;z-index:251664384" o:connectortype="straight">
            <v:stroke endarrow="block"/>
          </v:shape>
        </w:pict>
      </w:r>
      <w:r>
        <w:rPr>
          <w:rFonts w:ascii="Times New Roman" w:hAnsi="Times New Roman"/>
          <w:noProof/>
          <w:sz w:val="28"/>
          <w:szCs w:val="28"/>
        </w:rPr>
        <w:pict>
          <v:rect id="_x0000_s1069" style="position:absolute;left:0;text-align:left;margin-left:214.2pt;margin-top:6.5pt;width:192.75pt;height:26.25pt;z-index:251665408">
            <v:textbox style="mso-next-textbox:#_x0000_s1069">
              <w:txbxContent>
                <w:p w:rsidR="00D35E67" w:rsidRPr="005B22E5" w:rsidRDefault="00D35E67" w:rsidP="00453A29">
                  <w:pPr>
                    <w:rPr>
                      <w:sz w:val="28"/>
                      <w:szCs w:val="28"/>
                      <w:lang w:val="uk-UA"/>
                    </w:rPr>
                  </w:pPr>
                  <w:r w:rsidRPr="005B22E5">
                    <w:rPr>
                      <w:sz w:val="28"/>
                      <w:szCs w:val="28"/>
                      <w:lang w:val="uk-UA"/>
                    </w:rPr>
                    <w:t>Фінансово-економічні</w:t>
                  </w:r>
                </w:p>
              </w:txbxContent>
            </v:textbox>
          </v:rect>
        </w:pict>
      </w:r>
    </w:p>
    <w:p w:rsidR="00453A29" w:rsidRPr="00725012" w:rsidRDefault="00340463" w:rsidP="00453A29">
      <w:pPr>
        <w:pStyle w:val="a8"/>
        <w:tabs>
          <w:tab w:val="left" w:pos="1134"/>
        </w:tabs>
        <w:spacing w:after="0" w:line="360" w:lineRule="auto"/>
        <w:ind w:left="0" w:firstLine="709"/>
        <w:jc w:val="both"/>
        <w:rPr>
          <w:rFonts w:ascii="Times New Roman" w:hAnsi="Times New Roman"/>
          <w:sz w:val="28"/>
          <w:szCs w:val="28"/>
          <w:lang w:val="uk-UA"/>
        </w:rPr>
      </w:pPr>
      <w:r>
        <w:rPr>
          <w:rFonts w:ascii="Times New Roman" w:hAnsi="Times New Roman"/>
          <w:noProof/>
          <w:sz w:val="28"/>
          <w:szCs w:val="28"/>
        </w:rPr>
        <w:pict>
          <v:rect id="_x0000_s1070" style="position:absolute;left:0;text-align:left;margin-left:214.2pt;margin-top:8.6pt;width:192.75pt;height:26.25pt;z-index:251666432">
            <v:textbox style="mso-next-textbox:#_x0000_s1070">
              <w:txbxContent>
                <w:p w:rsidR="00D35E67" w:rsidRPr="005B22E5" w:rsidRDefault="00D35E67" w:rsidP="00453A29">
                  <w:pPr>
                    <w:rPr>
                      <w:sz w:val="28"/>
                      <w:szCs w:val="28"/>
                      <w:lang w:val="uk-UA"/>
                    </w:rPr>
                  </w:pPr>
                  <w:r w:rsidRPr="005B22E5">
                    <w:rPr>
                      <w:sz w:val="28"/>
                      <w:szCs w:val="28"/>
                      <w:lang w:val="uk-UA"/>
                    </w:rPr>
                    <w:t>Маркетинг</w:t>
                  </w:r>
                </w:p>
              </w:txbxContent>
            </v:textbox>
          </v:rect>
        </w:pict>
      </w:r>
    </w:p>
    <w:p w:rsidR="00453A29" w:rsidRPr="00725012" w:rsidRDefault="00453A29" w:rsidP="00453A29">
      <w:pPr>
        <w:pStyle w:val="a8"/>
        <w:tabs>
          <w:tab w:val="left" w:pos="1134"/>
        </w:tabs>
        <w:spacing w:after="0" w:line="360" w:lineRule="auto"/>
        <w:ind w:left="0" w:firstLine="709"/>
        <w:jc w:val="both"/>
        <w:rPr>
          <w:rFonts w:ascii="Times New Roman" w:hAnsi="Times New Roman"/>
          <w:sz w:val="28"/>
          <w:szCs w:val="28"/>
          <w:lang w:val="uk-UA"/>
        </w:rPr>
      </w:pPr>
    </w:p>
    <w:p w:rsidR="00453A29" w:rsidRDefault="00453A29" w:rsidP="00453A29">
      <w:pPr>
        <w:pStyle w:val="a8"/>
        <w:tabs>
          <w:tab w:val="left" w:pos="1134"/>
        </w:tabs>
        <w:spacing w:after="0" w:line="360" w:lineRule="auto"/>
        <w:ind w:left="0" w:firstLine="709"/>
        <w:jc w:val="both"/>
        <w:rPr>
          <w:rFonts w:ascii="Times New Roman" w:hAnsi="Times New Roman"/>
          <w:sz w:val="28"/>
          <w:szCs w:val="28"/>
          <w:lang w:val="uk-UA"/>
        </w:rPr>
      </w:pPr>
    </w:p>
    <w:p w:rsidR="00453A29" w:rsidRPr="00725012" w:rsidRDefault="00453A29" w:rsidP="00453A29">
      <w:pPr>
        <w:pStyle w:val="a8"/>
        <w:tabs>
          <w:tab w:val="left" w:pos="1134"/>
        </w:tabs>
        <w:spacing w:after="0" w:line="360" w:lineRule="auto"/>
        <w:ind w:left="0" w:firstLine="709"/>
        <w:jc w:val="both"/>
        <w:rPr>
          <w:rFonts w:ascii="Times New Roman" w:hAnsi="Times New Roman"/>
          <w:sz w:val="28"/>
          <w:szCs w:val="28"/>
          <w:lang w:val="uk-UA"/>
        </w:rPr>
      </w:pPr>
    </w:p>
    <w:p w:rsidR="00453A29" w:rsidRPr="00725012" w:rsidRDefault="00453A29" w:rsidP="00453A29">
      <w:pPr>
        <w:pStyle w:val="a8"/>
        <w:tabs>
          <w:tab w:val="left" w:pos="567"/>
          <w:tab w:val="left" w:pos="1134"/>
        </w:tabs>
        <w:spacing w:after="0" w:line="360" w:lineRule="auto"/>
        <w:ind w:left="0" w:firstLine="709"/>
        <w:rPr>
          <w:rFonts w:ascii="Times New Roman" w:hAnsi="Times New Roman"/>
          <w:sz w:val="28"/>
          <w:szCs w:val="28"/>
          <w:lang w:val="uk-UA"/>
        </w:rPr>
      </w:pPr>
    </w:p>
    <w:p w:rsidR="00453A29" w:rsidRPr="00365388" w:rsidRDefault="00453A29" w:rsidP="00453A29">
      <w:pPr>
        <w:pStyle w:val="a8"/>
        <w:tabs>
          <w:tab w:val="left" w:pos="567"/>
          <w:tab w:val="left" w:pos="1134"/>
        </w:tabs>
        <w:spacing w:after="0" w:line="360" w:lineRule="auto"/>
        <w:ind w:left="0" w:firstLine="709"/>
        <w:rPr>
          <w:rFonts w:ascii="Times New Roman" w:hAnsi="Times New Roman"/>
          <w:sz w:val="28"/>
          <w:szCs w:val="28"/>
        </w:rPr>
      </w:pPr>
      <w:r>
        <w:rPr>
          <w:rFonts w:ascii="Times New Roman" w:hAnsi="Times New Roman"/>
          <w:sz w:val="28"/>
          <w:szCs w:val="28"/>
          <w:lang w:val="uk-UA"/>
        </w:rPr>
        <w:t xml:space="preserve">Рис. 1.1 </w:t>
      </w:r>
      <w:r w:rsidRPr="00725012">
        <w:rPr>
          <w:rFonts w:ascii="Times New Roman" w:hAnsi="Times New Roman"/>
          <w:sz w:val="28"/>
          <w:szCs w:val="28"/>
          <w:lang w:val="uk-UA"/>
        </w:rPr>
        <w:t xml:space="preserve"> Система факторів конкурентоспроможності підприємства</w:t>
      </w:r>
      <w:r>
        <w:rPr>
          <w:rFonts w:ascii="Times New Roman" w:hAnsi="Times New Roman"/>
          <w:sz w:val="28"/>
          <w:szCs w:val="28"/>
          <w:lang w:val="uk-UA"/>
        </w:rPr>
        <w:t xml:space="preserve"> </w:t>
      </w:r>
      <w:r w:rsidRPr="00365388">
        <w:rPr>
          <w:rFonts w:ascii="Times New Roman" w:hAnsi="Times New Roman"/>
          <w:sz w:val="28"/>
          <w:szCs w:val="28"/>
        </w:rPr>
        <w:t>[</w:t>
      </w:r>
      <w:r>
        <w:rPr>
          <w:rFonts w:ascii="Times New Roman" w:hAnsi="Times New Roman"/>
          <w:sz w:val="28"/>
          <w:szCs w:val="28"/>
          <w:lang w:val="uk-UA"/>
        </w:rPr>
        <w:t>18</w:t>
      </w:r>
      <w:r w:rsidRPr="00365388">
        <w:rPr>
          <w:rFonts w:ascii="Times New Roman" w:hAnsi="Times New Roman"/>
          <w:sz w:val="28"/>
          <w:szCs w:val="28"/>
        </w:rPr>
        <w:t>]</w:t>
      </w:r>
    </w:p>
    <w:p w:rsidR="00453A29" w:rsidRPr="00725012" w:rsidRDefault="00453A29" w:rsidP="00453A29">
      <w:pPr>
        <w:rPr>
          <w:sz w:val="28"/>
          <w:szCs w:val="28"/>
          <w:lang w:val="uk-UA"/>
        </w:rPr>
      </w:pPr>
    </w:p>
    <w:p w:rsidR="00453A29" w:rsidRPr="00725012" w:rsidRDefault="00453A29" w:rsidP="00453A29">
      <w:pPr>
        <w:autoSpaceDE w:val="0"/>
        <w:autoSpaceDN w:val="0"/>
        <w:adjustRightInd w:val="0"/>
        <w:spacing w:line="360" w:lineRule="auto"/>
        <w:ind w:firstLine="709"/>
        <w:jc w:val="both"/>
        <w:rPr>
          <w:sz w:val="28"/>
          <w:szCs w:val="28"/>
          <w:lang w:val="uk-UA"/>
        </w:rPr>
      </w:pPr>
      <w:r w:rsidRPr="00725012">
        <w:rPr>
          <w:sz w:val="28"/>
          <w:szCs w:val="28"/>
          <w:lang w:val="uk-UA"/>
        </w:rPr>
        <w:t>Таким чином, до факторів зовнішнього середовища відносять:</w:t>
      </w:r>
    </w:p>
    <w:p w:rsidR="00453A29" w:rsidRPr="00725012" w:rsidRDefault="00453A29" w:rsidP="00453A29">
      <w:pPr>
        <w:tabs>
          <w:tab w:val="left" w:pos="1134"/>
          <w:tab w:val="left" w:pos="1276"/>
        </w:tabs>
        <w:autoSpaceDE w:val="0"/>
        <w:autoSpaceDN w:val="0"/>
        <w:adjustRightInd w:val="0"/>
        <w:spacing w:line="360" w:lineRule="auto"/>
        <w:ind w:firstLine="709"/>
        <w:jc w:val="both"/>
        <w:rPr>
          <w:sz w:val="28"/>
          <w:szCs w:val="28"/>
          <w:lang w:val="uk-UA"/>
        </w:rPr>
      </w:pPr>
      <w:r w:rsidRPr="00725012">
        <w:rPr>
          <w:sz w:val="28"/>
          <w:szCs w:val="28"/>
          <w:lang w:val="uk-UA"/>
        </w:rPr>
        <w:t xml:space="preserve">рівень державного регулювання та розвитку економіки країни (система оподаткування, кредитно-фінансова та банківська система, система зовнішньоекономічних зв’язків країни); </w:t>
      </w:r>
    </w:p>
    <w:p w:rsidR="00453A29" w:rsidRPr="00725012" w:rsidRDefault="00453A29" w:rsidP="00453A29">
      <w:pPr>
        <w:tabs>
          <w:tab w:val="left" w:pos="1134"/>
          <w:tab w:val="left" w:pos="1276"/>
        </w:tabs>
        <w:autoSpaceDE w:val="0"/>
        <w:autoSpaceDN w:val="0"/>
        <w:adjustRightInd w:val="0"/>
        <w:spacing w:line="360" w:lineRule="auto"/>
        <w:ind w:firstLine="709"/>
        <w:jc w:val="both"/>
        <w:rPr>
          <w:sz w:val="28"/>
          <w:szCs w:val="28"/>
          <w:lang w:val="uk-UA"/>
        </w:rPr>
      </w:pPr>
      <w:r w:rsidRPr="00725012">
        <w:rPr>
          <w:sz w:val="28"/>
          <w:szCs w:val="28"/>
          <w:lang w:val="uk-UA"/>
        </w:rPr>
        <w:t xml:space="preserve">система комунікацій; </w:t>
      </w:r>
    </w:p>
    <w:p w:rsidR="00453A29" w:rsidRPr="00725012" w:rsidRDefault="00453A29" w:rsidP="00453A29">
      <w:pPr>
        <w:tabs>
          <w:tab w:val="left" w:pos="1134"/>
          <w:tab w:val="left" w:pos="1276"/>
        </w:tabs>
        <w:autoSpaceDE w:val="0"/>
        <w:autoSpaceDN w:val="0"/>
        <w:adjustRightInd w:val="0"/>
        <w:spacing w:line="360" w:lineRule="auto"/>
        <w:ind w:firstLine="709"/>
        <w:jc w:val="both"/>
        <w:rPr>
          <w:sz w:val="28"/>
          <w:szCs w:val="28"/>
          <w:lang w:val="uk-UA"/>
        </w:rPr>
      </w:pPr>
      <w:r w:rsidRPr="00725012">
        <w:rPr>
          <w:sz w:val="28"/>
          <w:szCs w:val="28"/>
          <w:lang w:val="uk-UA"/>
        </w:rPr>
        <w:t xml:space="preserve">фактори, які визначають споживання продукції (ємність ринку, вимоги споживачів до якості продукції та ін.). </w:t>
      </w:r>
    </w:p>
    <w:p w:rsidR="00453A29" w:rsidRPr="00725012" w:rsidRDefault="00453A29" w:rsidP="00453A29">
      <w:pPr>
        <w:autoSpaceDE w:val="0"/>
        <w:autoSpaceDN w:val="0"/>
        <w:adjustRightInd w:val="0"/>
        <w:spacing w:line="360" w:lineRule="auto"/>
        <w:ind w:firstLine="709"/>
        <w:jc w:val="both"/>
        <w:rPr>
          <w:sz w:val="28"/>
          <w:szCs w:val="28"/>
          <w:lang w:val="uk-UA"/>
        </w:rPr>
      </w:pPr>
      <w:r w:rsidRPr="00725012">
        <w:rPr>
          <w:sz w:val="28"/>
          <w:szCs w:val="28"/>
          <w:lang w:val="uk-UA"/>
        </w:rPr>
        <w:lastRenderedPageBreak/>
        <w:t xml:space="preserve">Фактори внутрішнього середовища підприємства характеризують наступні внутрішньовиробничі показники: </w:t>
      </w:r>
    </w:p>
    <w:p w:rsidR="00453A29" w:rsidRPr="00725012" w:rsidRDefault="00453A29" w:rsidP="00453A29">
      <w:pPr>
        <w:tabs>
          <w:tab w:val="left" w:pos="1134"/>
          <w:tab w:val="left" w:pos="1276"/>
        </w:tabs>
        <w:autoSpaceDE w:val="0"/>
        <w:autoSpaceDN w:val="0"/>
        <w:adjustRightInd w:val="0"/>
        <w:spacing w:line="360" w:lineRule="auto"/>
        <w:ind w:firstLine="709"/>
        <w:jc w:val="both"/>
        <w:rPr>
          <w:sz w:val="28"/>
          <w:szCs w:val="28"/>
          <w:lang w:val="uk-UA"/>
        </w:rPr>
      </w:pPr>
      <w:r w:rsidRPr="00725012">
        <w:rPr>
          <w:sz w:val="28"/>
          <w:szCs w:val="28"/>
          <w:lang w:val="uk-UA"/>
        </w:rPr>
        <w:t xml:space="preserve">технічний рівень виробництва; </w:t>
      </w:r>
    </w:p>
    <w:p w:rsidR="00453A29" w:rsidRPr="00725012" w:rsidRDefault="00453A29" w:rsidP="00453A29">
      <w:pPr>
        <w:tabs>
          <w:tab w:val="left" w:pos="1134"/>
          <w:tab w:val="left" w:pos="1276"/>
        </w:tabs>
        <w:autoSpaceDE w:val="0"/>
        <w:autoSpaceDN w:val="0"/>
        <w:adjustRightInd w:val="0"/>
        <w:spacing w:line="360" w:lineRule="auto"/>
        <w:ind w:firstLine="709"/>
        <w:jc w:val="both"/>
        <w:rPr>
          <w:sz w:val="28"/>
          <w:szCs w:val="28"/>
          <w:lang w:val="uk-UA"/>
        </w:rPr>
      </w:pPr>
      <w:r w:rsidRPr="00725012">
        <w:rPr>
          <w:sz w:val="28"/>
          <w:szCs w:val="28"/>
          <w:lang w:val="uk-UA"/>
        </w:rPr>
        <w:t xml:space="preserve">технологія; </w:t>
      </w:r>
    </w:p>
    <w:p w:rsidR="00453A29" w:rsidRPr="00725012" w:rsidRDefault="00453A29" w:rsidP="00453A29">
      <w:pPr>
        <w:tabs>
          <w:tab w:val="left" w:pos="1134"/>
          <w:tab w:val="left" w:pos="1276"/>
        </w:tabs>
        <w:autoSpaceDE w:val="0"/>
        <w:autoSpaceDN w:val="0"/>
        <w:adjustRightInd w:val="0"/>
        <w:spacing w:line="360" w:lineRule="auto"/>
        <w:ind w:firstLine="709"/>
        <w:jc w:val="both"/>
        <w:rPr>
          <w:sz w:val="28"/>
          <w:szCs w:val="28"/>
          <w:lang w:val="uk-UA"/>
        </w:rPr>
      </w:pPr>
      <w:r w:rsidRPr="00725012">
        <w:rPr>
          <w:sz w:val="28"/>
          <w:szCs w:val="28"/>
          <w:lang w:val="uk-UA"/>
        </w:rPr>
        <w:t xml:space="preserve">організація виробництва та управління; </w:t>
      </w:r>
    </w:p>
    <w:p w:rsidR="00453A29" w:rsidRPr="00725012" w:rsidRDefault="00453A29" w:rsidP="00453A29">
      <w:pPr>
        <w:tabs>
          <w:tab w:val="left" w:pos="1134"/>
          <w:tab w:val="left" w:pos="1276"/>
        </w:tabs>
        <w:autoSpaceDE w:val="0"/>
        <w:autoSpaceDN w:val="0"/>
        <w:adjustRightInd w:val="0"/>
        <w:spacing w:line="360" w:lineRule="auto"/>
        <w:ind w:firstLine="709"/>
        <w:jc w:val="both"/>
        <w:rPr>
          <w:sz w:val="28"/>
          <w:szCs w:val="28"/>
          <w:lang w:val="uk-UA"/>
        </w:rPr>
      </w:pPr>
      <w:r w:rsidRPr="00725012">
        <w:rPr>
          <w:sz w:val="28"/>
          <w:szCs w:val="28"/>
          <w:lang w:val="uk-UA"/>
        </w:rPr>
        <w:t>система формування та стимулювання попиту та ін..</w:t>
      </w:r>
    </w:p>
    <w:p w:rsidR="00453A29" w:rsidRPr="00725012" w:rsidRDefault="00453A29" w:rsidP="00453A29">
      <w:pPr>
        <w:pStyle w:val="a8"/>
        <w:tabs>
          <w:tab w:val="left" w:pos="1134"/>
        </w:tabs>
        <w:spacing w:after="0" w:line="360" w:lineRule="auto"/>
        <w:ind w:left="0" w:firstLine="709"/>
        <w:jc w:val="both"/>
        <w:rPr>
          <w:rFonts w:ascii="Times New Roman" w:hAnsi="Times New Roman"/>
          <w:sz w:val="28"/>
          <w:szCs w:val="28"/>
          <w:lang w:val="uk-UA"/>
        </w:rPr>
      </w:pPr>
      <w:r w:rsidRPr="00725012">
        <w:rPr>
          <w:rFonts w:ascii="Times New Roman" w:hAnsi="Times New Roman"/>
          <w:sz w:val="28"/>
          <w:szCs w:val="28"/>
          <w:lang w:val="uk-UA"/>
        </w:rPr>
        <w:t>Як видно з рисунку 1.1, фактори зовнішнього середовища поділяються на чинники прямого та опосередкованого впливу. До факторів прямого впливу відносяться державні, конкурентні, ринкові фактори. До факторів непрямого впливу належать стан економіки, соціальні, міжнародні та політичні фактори.</w:t>
      </w:r>
    </w:p>
    <w:p w:rsidR="00453A29" w:rsidRPr="00725012" w:rsidRDefault="00453A29" w:rsidP="00453A29">
      <w:pPr>
        <w:pStyle w:val="a7"/>
        <w:spacing w:line="360" w:lineRule="auto"/>
        <w:ind w:firstLine="709"/>
        <w:jc w:val="both"/>
        <w:rPr>
          <w:rFonts w:ascii="Times New Roman" w:hAnsi="Times New Roman"/>
          <w:sz w:val="28"/>
          <w:szCs w:val="28"/>
          <w:lang w:val="uk-UA"/>
        </w:rPr>
      </w:pPr>
      <w:r w:rsidRPr="00725012">
        <w:rPr>
          <w:rFonts w:ascii="Times New Roman" w:hAnsi="Times New Roman"/>
          <w:sz w:val="28"/>
          <w:szCs w:val="28"/>
          <w:lang w:val="uk-UA"/>
        </w:rPr>
        <w:t>У внутрішньому середовищі рівень конкурентоспроможності підприємства визначається ключовими факторами – виробничий потенціал (організаційно-технічні, фінансово-економічні чинники та маркетинг) та інвестиційний потенціал (розмір власних джерел інвестування та можливість залучення додаткових фінансових ресурсів)</w:t>
      </w:r>
      <w:r w:rsidRPr="00F3560F">
        <w:rPr>
          <w:rFonts w:ascii="Times New Roman" w:hAnsi="Times New Roman"/>
          <w:sz w:val="28"/>
          <w:szCs w:val="28"/>
          <w:lang w:val="uk-UA"/>
        </w:rPr>
        <w:t xml:space="preserve"> [25]</w:t>
      </w:r>
      <w:r w:rsidRPr="00725012">
        <w:rPr>
          <w:rFonts w:ascii="Times New Roman" w:hAnsi="Times New Roman"/>
          <w:sz w:val="28"/>
          <w:szCs w:val="28"/>
          <w:lang w:val="uk-UA"/>
        </w:rPr>
        <w:t>.</w:t>
      </w:r>
    </w:p>
    <w:p w:rsidR="00453A29" w:rsidRDefault="00453A29" w:rsidP="00453A29">
      <w:pPr>
        <w:spacing w:line="360" w:lineRule="auto"/>
        <w:ind w:firstLine="709"/>
        <w:jc w:val="both"/>
        <w:rPr>
          <w:sz w:val="28"/>
          <w:szCs w:val="28"/>
          <w:lang w:val="uk-UA"/>
        </w:rPr>
      </w:pPr>
      <w:r w:rsidRPr="00725012">
        <w:rPr>
          <w:sz w:val="28"/>
          <w:szCs w:val="28"/>
          <w:lang w:val="uk-UA"/>
        </w:rPr>
        <w:t>Також варто зазначити, що рівень конкурентоспроможності залежить від взаємодії п’яти конкурентних сил, якими виступають: постачальники сировини, потенційні нові конкуренти, товари-субститути, покупці продукції та специфіка галузі (рис. 1.2)</w:t>
      </w:r>
      <w:r w:rsidRPr="00F3560F">
        <w:rPr>
          <w:sz w:val="28"/>
          <w:szCs w:val="28"/>
        </w:rPr>
        <w:t xml:space="preserve"> [83]</w:t>
      </w:r>
      <w:r w:rsidRPr="00725012">
        <w:rPr>
          <w:sz w:val="28"/>
          <w:szCs w:val="28"/>
          <w:lang w:val="uk-UA"/>
        </w:rPr>
        <w:t xml:space="preserve">. </w:t>
      </w:r>
    </w:p>
    <w:p w:rsidR="00453A29" w:rsidRDefault="00453A29" w:rsidP="00453A29">
      <w:pPr>
        <w:spacing w:line="360" w:lineRule="auto"/>
        <w:ind w:firstLine="709"/>
        <w:jc w:val="both"/>
        <w:rPr>
          <w:sz w:val="28"/>
          <w:szCs w:val="28"/>
          <w:lang w:val="uk-UA"/>
        </w:rPr>
      </w:pPr>
      <w:r w:rsidRPr="00725012">
        <w:rPr>
          <w:sz w:val="28"/>
          <w:szCs w:val="28"/>
          <w:lang w:val="uk-UA"/>
        </w:rPr>
        <w:t>Вище зазначені фактори визначають граничний потенціал прибутковості галузі. Відповідно до даної моделі, компанія повинна знайти та зайняти таку позицію в галузі, де вона буде найбільш захищена від впливу цих сил, або зможе сама впливати на них.</w:t>
      </w:r>
    </w:p>
    <w:p w:rsidR="00453A29" w:rsidRPr="00725012" w:rsidRDefault="00453A29" w:rsidP="00453A29">
      <w:pPr>
        <w:spacing w:line="360" w:lineRule="auto"/>
        <w:ind w:firstLine="709"/>
        <w:jc w:val="both"/>
        <w:rPr>
          <w:sz w:val="28"/>
          <w:szCs w:val="28"/>
          <w:lang w:val="uk-UA"/>
        </w:rPr>
      </w:pPr>
      <w:r w:rsidRPr="00725012">
        <w:rPr>
          <w:sz w:val="28"/>
          <w:szCs w:val="28"/>
          <w:lang w:val="uk-UA"/>
        </w:rPr>
        <w:t>П’ятифакторна модель конкурентних сил дає можливість виявити сильні та слабкі сторони підприємства, проаналізувати, в яких областях стратегічні зміни матимуть максимальний позитивний ефект та виявити області, в яких галузеві тенденції здійснюють найбільший вплив на потенціальні можливості компанії або загрози. Розуміння цих базових факторів дозволяє визначити можливі напрямки диверсифікації.</w:t>
      </w:r>
    </w:p>
    <w:p w:rsidR="00453A29" w:rsidRPr="00725012" w:rsidRDefault="00340463" w:rsidP="00453A29">
      <w:pPr>
        <w:rPr>
          <w:sz w:val="28"/>
          <w:szCs w:val="28"/>
        </w:rPr>
      </w:pPr>
      <w:r>
        <w:rPr>
          <w:noProof/>
          <w:sz w:val="28"/>
          <w:szCs w:val="28"/>
        </w:rPr>
        <w:lastRenderedPageBreak/>
        <w:pict>
          <v:group id="_x0000_s1144" style="position:absolute;margin-left:33.1pt;margin-top:11.85pt;width:416.45pt;height:265.8pt;z-index:251672576" coordorigin="2213,3103" coordsize="8329,5316">
            <v:roundrect id="_x0000_s1145" style="position:absolute;left:4644;top:4893;width:3451;height:1956" arcsize="10923f" strokeweight="5pt">
              <v:stroke dashstyle="1 1" linestyle="thickThin" endcap="round"/>
              <v:shadow color="#868686"/>
              <v:textbox style="mso-next-textbox:#_x0000_s1145">
                <w:txbxContent>
                  <w:p w:rsidR="00D35E67" w:rsidRPr="00AE5D38" w:rsidRDefault="00D35E67" w:rsidP="00453A29">
                    <w:pPr>
                      <w:jc w:val="center"/>
                      <w:rPr>
                        <w:sz w:val="28"/>
                        <w:szCs w:val="28"/>
                        <w:lang w:val="uk-UA"/>
                      </w:rPr>
                    </w:pPr>
                    <w:r w:rsidRPr="00AE5D38">
                      <w:rPr>
                        <w:sz w:val="28"/>
                        <w:szCs w:val="28"/>
                        <w:lang w:val="uk-UA"/>
                      </w:rPr>
                      <w:t>Конкуренція</w:t>
                    </w:r>
                  </w:p>
                  <w:p w:rsidR="00D35E67" w:rsidRPr="00AE5D38" w:rsidRDefault="00D35E67" w:rsidP="00453A29">
                    <w:pPr>
                      <w:jc w:val="center"/>
                      <w:rPr>
                        <w:sz w:val="28"/>
                        <w:szCs w:val="28"/>
                        <w:lang w:val="uk-UA"/>
                      </w:rPr>
                    </w:pPr>
                    <w:r w:rsidRPr="00AE5D38">
                      <w:rPr>
                        <w:sz w:val="28"/>
                        <w:szCs w:val="28"/>
                        <w:lang w:val="uk-UA"/>
                      </w:rPr>
                      <w:t>між продавцями у певній галузі</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146" type="#_x0000_t13" style="position:absolute;left:2486;top:5132;width:1992;height:285" strokeweight=".5pt">
              <v:stroke dashstyle="1 1" endcap="round"/>
            </v:shape>
            <v:shape id="_x0000_s1147" type="#_x0000_t13" style="position:absolute;left:2486;top:6382;width:1992;height:285" strokeweight=".5pt">
              <v:stroke dashstyle="1 1" endcap="round"/>
            </v:shape>
            <v:shape id="_x0000_s1148" type="#_x0000_t67" style="position:absolute;left:5085;top:3215;width:317;height:1523" strokeweight=".5pt">
              <v:stroke dashstyle="1 1" endcap="round"/>
            </v:shape>
            <v:shape id="_x0000_s1149" type="#_x0000_t67" style="position:absolute;left:7155;top:3215;width:317;height:1523" strokeweight=".5pt">
              <v:stroke dashstyle="1 1" endcap="round"/>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150" type="#_x0000_t66" style="position:absolute;left:8218;top:5117;width:2039;height:300" strokeweight=".5pt">
              <v:stroke dashstyle="1 1" endcap="round"/>
            </v:shape>
            <v:shape id="_x0000_s1151" type="#_x0000_t66" style="position:absolute;left:8218;top:6366;width:2039;height:301" strokeweight=".5pt">
              <v:stroke dashstyle="1 1" endcap="round"/>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152" type="#_x0000_t68" style="position:absolute;left:5085;top:7047;width:330;height:1372" strokeweight=".5pt">
              <v:stroke dashstyle="1 1" endcap="round"/>
            </v:shape>
            <v:shape id="_x0000_s1153" type="#_x0000_t68" style="position:absolute;left:7167;top:7047;width:330;height:1372" strokeweight=".5pt">
              <v:stroke dashstyle="1 1" endcap="round"/>
            </v:shape>
            <v:rect id="_x0000_s1154" style="position:absolute;left:2213;top:5526;width:2265;height:840" strokecolor="white">
              <v:stroke dashstyle="1 1" endcap="round"/>
              <v:textbox style="mso-next-textbox:#_x0000_s1154">
                <w:txbxContent>
                  <w:p w:rsidR="00D35E67" w:rsidRPr="00AE5D38" w:rsidRDefault="00D35E67" w:rsidP="00453A29">
                    <w:pPr>
                      <w:jc w:val="center"/>
                      <w:rPr>
                        <w:lang w:val="uk-UA"/>
                      </w:rPr>
                    </w:pPr>
                    <w:r w:rsidRPr="00AE5D38">
                      <w:rPr>
                        <w:lang w:val="uk-UA"/>
                      </w:rPr>
                      <w:t>Постачальники сировини</w:t>
                    </w:r>
                  </w:p>
                </w:txbxContent>
              </v:textbox>
            </v:rect>
            <v:rect id="_x0000_s1155" style="position:absolute;left:8412;top:5526;width:2130;height:840" strokecolor="white">
              <v:stroke dashstyle="1 1" endcap="round"/>
              <v:textbox style="mso-next-textbox:#_x0000_s1155">
                <w:txbxContent>
                  <w:p w:rsidR="00D35E67" w:rsidRPr="00AE5D38" w:rsidRDefault="00D35E67" w:rsidP="00453A29">
                    <w:pPr>
                      <w:jc w:val="center"/>
                      <w:rPr>
                        <w:lang w:val="uk-UA"/>
                      </w:rPr>
                    </w:pPr>
                    <w:r w:rsidRPr="00AE5D38">
                      <w:rPr>
                        <w:lang w:val="uk-UA"/>
                      </w:rPr>
                      <w:t>Покупці</w:t>
                    </w:r>
                  </w:p>
                  <w:p w:rsidR="00D35E67" w:rsidRPr="00AE5D38" w:rsidRDefault="00D35E67" w:rsidP="00453A29">
                    <w:pPr>
                      <w:jc w:val="center"/>
                      <w:rPr>
                        <w:lang w:val="uk-UA"/>
                      </w:rPr>
                    </w:pPr>
                    <w:r w:rsidRPr="00AE5D38">
                      <w:rPr>
                        <w:lang w:val="uk-UA"/>
                      </w:rPr>
                      <w:t>продукції</w:t>
                    </w:r>
                  </w:p>
                </w:txbxContent>
              </v:textbox>
            </v:rect>
            <v:rect id="_x0000_s1156" style="position:absolute;left:5402;top:3103;width:1765;height:1412" strokecolor="white">
              <v:stroke dashstyle="1 1" endcap="round"/>
              <v:textbox style="mso-next-textbox:#_x0000_s1156">
                <w:txbxContent>
                  <w:p w:rsidR="00D35E67" w:rsidRPr="00AE5D38" w:rsidRDefault="00D35E67" w:rsidP="00453A29">
                    <w:pPr>
                      <w:jc w:val="center"/>
                      <w:rPr>
                        <w:lang w:val="uk-UA"/>
                      </w:rPr>
                    </w:pPr>
                    <w:r w:rsidRPr="00AE5D38">
                      <w:rPr>
                        <w:lang w:val="uk-UA"/>
                      </w:rPr>
                      <w:t>Потенційні нові конкуренти</w:t>
                    </w:r>
                  </w:p>
                </w:txbxContent>
              </v:textbox>
            </v:rect>
            <v:rect id="_x0000_s1157" style="position:absolute;left:5486;top:7367;width:1669;height:1052" strokecolor="white">
              <v:stroke dashstyle="1 1" endcap="round"/>
              <v:textbox style="mso-next-textbox:#_x0000_s1157">
                <w:txbxContent>
                  <w:p w:rsidR="00D35E67" w:rsidRPr="00AE5D38" w:rsidRDefault="00D35E67" w:rsidP="00453A29">
                    <w:pPr>
                      <w:jc w:val="center"/>
                      <w:rPr>
                        <w:lang w:val="uk-UA"/>
                      </w:rPr>
                    </w:pPr>
                    <w:r w:rsidRPr="00AE5D38">
                      <w:rPr>
                        <w:lang w:val="uk-UA"/>
                      </w:rPr>
                      <w:t>Товари-субститути</w:t>
                    </w:r>
                  </w:p>
                </w:txbxContent>
              </v:textbox>
            </v:rect>
          </v:group>
        </w:pict>
      </w:r>
    </w:p>
    <w:p w:rsidR="00453A29" w:rsidRPr="00725012" w:rsidRDefault="00453A29" w:rsidP="00453A29">
      <w:pPr>
        <w:rPr>
          <w:sz w:val="28"/>
          <w:szCs w:val="28"/>
          <w:lang w:val="uk-UA"/>
        </w:rPr>
      </w:pPr>
    </w:p>
    <w:p w:rsidR="00453A29" w:rsidRPr="00725012" w:rsidRDefault="00453A29" w:rsidP="00453A29">
      <w:pPr>
        <w:rPr>
          <w:sz w:val="28"/>
          <w:szCs w:val="28"/>
          <w:lang w:val="uk-UA"/>
        </w:rPr>
      </w:pPr>
    </w:p>
    <w:p w:rsidR="00453A29" w:rsidRPr="00725012" w:rsidRDefault="00453A29" w:rsidP="00453A29">
      <w:pPr>
        <w:rPr>
          <w:sz w:val="28"/>
          <w:szCs w:val="28"/>
          <w:lang w:val="uk-UA"/>
        </w:rPr>
      </w:pPr>
    </w:p>
    <w:p w:rsidR="00453A29" w:rsidRPr="00725012" w:rsidRDefault="00453A29" w:rsidP="00453A29">
      <w:pPr>
        <w:rPr>
          <w:sz w:val="28"/>
          <w:szCs w:val="28"/>
          <w:lang w:val="uk-UA"/>
        </w:rPr>
      </w:pPr>
    </w:p>
    <w:p w:rsidR="00453A29" w:rsidRPr="00725012" w:rsidRDefault="00453A29" w:rsidP="00453A29">
      <w:pPr>
        <w:rPr>
          <w:sz w:val="28"/>
          <w:szCs w:val="28"/>
          <w:lang w:val="uk-UA"/>
        </w:rPr>
      </w:pPr>
    </w:p>
    <w:p w:rsidR="00453A29" w:rsidRPr="00725012" w:rsidRDefault="00453A29" w:rsidP="00453A29">
      <w:pPr>
        <w:rPr>
          <w:sz w:val="28"/>
          <w:szCs w:val="28"/>
          <w:lang w:val="uk-UA"/>
        </w:rPr>
      </w:pPr>
    </w:p>
    <w:p w:rsidR="00453A29" w:rsidRPr="00725012" w:rsidRDefault="00453A29" w:rsidP="00453A29">
      <w:pPr>
        <w:rPr>
          <w:sz w:val="28"/>
          <w:szCs w:val="28"/>
          <w:lang w:val="uk-UA"/>
        </w:rPr>
      </w:pPr>
    </w:p>
    <w:p w:rsidR="00453A29" w:rsidRPr="00725012" w:rsidRDefault="00453A29" w:rsidP="00453A29">
      <w:pPr>
        <w:rPr>
          <w:sz w:val="28"/>
          <w:szCs w:val="28"/>
          <w:lang w:val="uk-UA"/>
        </w:rPr>
      </w:pPr>
    </w:p>
    <w:p w:rsidR="00453A29" w:rsidRPr="00725012" w:rsidRDefault="00453A29" w:rsidP="00453A29">
      <w:pPr>
        <w:rPr>
          <w:sz w:val="28"/>
          <w:szCs w:val="28"/>
          <w:lang w:val="uk-UA"/>
        </w:rPr>
      </w:pPr>
    </w:p>
    <w:p w:rsidR="00453A29" w:rsidRPr="00725012" w:rsidRDefault="00453A29" w:rsidP="00453A29">
      <w:pPr>
        <w:rPr>
          <w:sz w:val="28"/>
          <w:szCs w:val="28"/>
          <w:lang w:val="uk-UA"/>
        </w:rPr>
      </w:pPr>
    </w:p>
    <w:p w:rsidR="00453A29" w:rsidRPr="00725012" w:rsidRDefault="00453A29" w:rsidP="00453A29">
      <w:pPr>
        <w:rPr>
          <w:sz w:val="28"/>
          <w:szCs w:val="28"/>
          <w:lang w:val="uk-UA"/>
        </w:rPr>
      </w:pPr>
    </w:p>
    <w:p w:rsidR="00453A29" w:rsidRDefault="00453A29" w:rsidP="00453A29">
      <w:pPr>
        <w:rPr>
          <w:sz w:val="28"/>
          <w:szCs w:val="28"/>
          <w:lang w:val="uk-UA"/>
        </w:rPr>
      </w:pPr>
    </w:p>
    <w:p w:rsidR="00453A29" w:rsidRDefault="00453A29" w:rsidP="00453A29">
      <w:pPr>
        <w:rPr>
          <w:sz w:val="28"/>
          <w:szCs w:val="28"/>
          <w:lang w:val="uk-UA"/>
        </w:rPr>
      </w:pPr>
    </w:p>
    <w:p w:rsidR="00453A29" w:rsidRDefault="00453A29" w:rsidP="00453A29">
      <w:pPr>
        <w:rPr>
          <w:sz w:val="28"/>
          <w:szCs w:val="28"/>
          <w:lang w:val="uk-UA"/>
        </w:rPr>
      </w:pPr>
    </w:p>
    <w:p w:rsidR="00453A29" w:rsidRDefault="00453A29" w:rsidP="00453A29">
      <w:pPr>
        <w:rPr>
          <w:sz w:val="28"/>
          <w:szCs w:val="28"/>
          <w:lang w:val="uk-UA"/>
        </w:rPr>
      </w:pPr>
    </w:p>
    <w:p w:rsidR="00453A29" w:rsidRDefault="00453A29" w:rsidP="00453A29">
      <w:pPr>
        <w:rPr>
          <w:sz w:val="28"/>
          <w:szCs w:val="28"/>
          <w:lang w:val="uk-UA"/>
        </w:rPr>
      </w:pPr>
    </w:p>
    <w:p w:rsidR="00453A29" w:rsidRDefault="00453A29" w:rsidP="00453A29">
      <w:pPr>
        <w:rPr>
          <w:sz w:val="28"/>
          <w:szCs w:val="28"/>
          <w:lang w:val="uk-UA"/>
        </w:rPr>
      </w:pPr>
    </w:p>
    <w:p w:rsidR="00453A29" w:rsidRDefault="00453A29" w:rsidP="00453A29">
      <w:pPr>
        <w:rPr>
          <w:sz w:val="28"/>
          <w:szCs w:val="28"/>
          <w:lang w:val="uk-UA"/>
        </w:rPr>
      </w:pPr>
    </w:p>
    <w:p w:rsidR="00453A29" w:rsidRPr="00365388" w:rsidRDefault="00453A29" w:rsidP="00453A29">
      <w:pPr>
        <w:ind w:firstLine="709"/>
        <w:jc w:val="both"/>
        <w:rPr>
          <w:sz w:val="28"/>
          <w:szCs w:val="28"/>
        </w:rPr>
      </w:pPr>
      <w:r>
        <w:rPr>
          <w:sz w:val="28"/>
          <w:szCs w:val="28"/>
          <w:lang w:val="uk-UA"/>
        </w:rPr>
        <w:t xml:space="preserve">Рис 1.2  </w:t>
      </w:r>
      <w:r w:rsidRPr="00725012">
        <w:rPr>
          <w:sz w:val="28"/>
          <w:szCs w:val="28"/>
          <w:lang w:val="uk-UA"/>
        </w:rPr>
        <w:t>П’ятифакторна модель конкурентних сил за М. Портером</w:t>
      </w:r>
      <w:r>
        <w:rPr>
          <w:sz w:val="28"/>
          <w:szCs w:val="28"/>
          <w:lang w:val="uk-UA"/>
        </w:rPr>
        <w:t xml:space="preserve"> </w:t>
      </w:r>
      <w:r w:rsidRPr="00365388">
        <w:rPr>
          <w:sz w:val="28"/>
          <w:szCs w:val="28"/>
        </w:rPr>
        <w:t>[33]</w:t>
      </w:r>
    </w:p>
    <w:p w:rsidR="00453A29" w:rsidRPr="00725012" w:rsidRDefault="00453A29" w:rsidP="00453A29">
      <w:pPr>
        <w:rPr>
          <w:sz w:val="28"/>
          <w:szCs w:val="28"/>
          <w:lang w:val="uk-UA"/>
        </w:rPr>
      </w:pPr>
    </w:p>
    <w:p w:rsidR="00453A29" w:rsidRPr="00725012" w:rsidRDefault="00453A29" w:rsidP="00453A29">
      <w:pPr>
        <w:autoSpaceDE w:val="0"/>
        <w:autoSpaceDN w:val="0"/>
        <w:adjustRightInd w:val="0"/>
        <w:spacing w:line="360" w:lineRule="auto"/>
        <w:ind w:firstLine="709"/>
        <w:jc w:val="both"/>
        <w:rPr>
          <w:sz w:val="28"/>
          <w:szCs w:val="28"/>
          <w:lang w:val="uk-UA"/>
        </w:rPr>
      </w:pPr>
      <w:r w:rsidRPr="00725012">
        <w:rPr>
          <w:sz w:val="28"/>
          <w:szCs w:val="28"/>
          <w:lang w:val="uk-UA" w:eastAsia="uk-UA"/>
        </w:rPr>
        <w:t>Конкурентоспроможність підприємства є одним із основних критеріїв оцінки ефективності його діяльності. Це</w:t>
      </w:r>
      <w:r w:rsidRPr="00725012">
        <w:rPr>
          <w:sz w:val="28"/>
          <w:szCs w:val="28"/>
          <w:lang w:val="uk-UA"/>
        </w:rPr>
        <w:t xml:space="preserve"> його здатність забезпечувати вищу ефективність виробництва у порівнянні з конкурентами в довгостроковій перспективі. Очевидно, що конкурентоспроможність є результатом діяльності усіх підрозділів підприємства в усіх напрямах виробництва та його обслуговування.</w:t>
      </w:r>
    </w:p>
    <w:p w:rsidR="00453A29" w:rsidRPr="00725012" w:rsidRDefault="00453A29" w:rsidP="00453A29">
      <w:pPr>
        <w:pStyle w:val="a7"/>
        <w:spacing w:line="360" w:lineRule="auto"/>
        <w:ind w:firstLine="709"/>
        <w:jc w:val="both"/>
        <w:rPr>
          <w:rFonts w:ascii="Times New Roman" w:hAnsi="Times New Roman"/>
          <w:sz w:val="28"/>
          <w:szCs w:val="28"/>
          <w:lang w:val="uk-UA"/>
        </w:rPr>
      </w:pPr>
      <w:r w:rsidRPr="00725012">
        <w:rPr>
          <w:rFonts w:ascii="Times New Roman" w:hAnsi="Times New Roman"/>
          <w:sz w:val="28"/>
          <w:szCs w:val="28"/>
          <w:lang w:val="uk-UA"/>
        </w:rPr>
        <w:t>Необхідно підкреслити,</w:t>
      </w:r>
      <w:r w:rsidRPr="00725012">
        <w:rPr>
          <w:rFonts w:ascii="Times New Roman" w:hAnsi="Times New Roman"/>
          <w:b/>
          <w:sz w:val="28"/>
          <w:szCs w:val="28"/>
          <w:lang w:val="uk-UA"/>
        </w:rPr>
        <w:t xml:space="preserve"> </w:t>
      </w:r>
      <w:r w:rsidRPr="00725012">
        <w:rPr>
          <w:rFonts w:ascii="Times New Roman" w:hAnsi="Times New Roman"/>
          <w:sz w:val="28"/>
          <w:szCs w:val="28"/>
          <w:lang w:val="uk-UA"/>
        </w:rPr>
        <w:t>що для забезпечення стійких конкурентних позицій на світовому ринку, підприємству, перш за все, необхідно володіти конкурентним перевагами на національному ринку, вправно використовувати всі свої ресурси та можливості</w:t>
      </w:r>
      <w:r w:rsidRPr="00F3560F">
        <w:rPr>
          <w:rFonts w:ascii="Times New Roman" w:hAnsi="Times New Roman"/>
          <w:sz w:val="28"/>
          <w:szCs w:val="28"/>
        </w:rPr>
        <w:t xml:space="preserve"> [27]</w:t>
      </w:r>
      <w:r w:rsidRPr="00725012">
        <w:rPr>
          <w:rFonts w:ascii="Times New Roman" w:hAnsi="Times New Roman"/>
          <w:sz w:val="28"/>
          <w:szCs w:val="28"/>
          <w:lang w:val="uk-UA"/>
        </w:rPr>
        <w:t xml:space="preserve">. </w:t>
      </w:r>
    </w:p>
    <w:p w:rsidR="00453A29" w:rsidRPr="00725012" w:rsidRDefault="00453A29" w:rsidP="00453A29">
      <w:pPr>
        <w:pStyle w:val="a7"/>
        <w:spacing w:line="360" w:lineRule="auto"/>
        <w:ind w:firstLine="709"/>
        <w:jc w:val="both"/>
        <w:rPr>
          <w:rFonts w:ascii="Times New Roman" w:hAnsi="Times New Roman"/>
          <w:sz w:val="28"/>
          <w:szCs w:val="28"/>
          <w:lang w:val="uk-UA"/>
        </w:rPr>
      </w:pPr>
      <w:r w:rsidRPr="00725012">
        <w:rPr>
          <w:rFonts w:ascii="Times New Roman" w:hAnsi="Times New Roman"/>
          <w:sz w:val="28"/>
          <w:szCs w:val="28"/>
          <w:lang w:val="uk-UA"/>
        </w:rPr>
        <w:t>Таким чином, конкурентна перевага – це відносна категорія, для якої притаманна здатність адаптації до умов, що змінюються, певний рівень стійкості та ефективності, що в сукупності визначає можливості успішного функціонування підприємства в конкурентному середовищі. Інакше кажучи, це висока компетентність підприємства, що надає йому найкращі можливості залучати й зберігати клієнтів.</w:t>
      </w:r>
    </w:p>
    <w:p w:rsidR="00453A29" w:rsidRPr="00725012" w:rsidRDefault="00453A29" w:rsidP="00453A29">
      <w:pPr>
        <w:pStyle w:val="a7"/>
        <w:spacing w:line="360" w:lineRule="auto"/>
        <w:ind w:firstLine="709"/>
        <w:jc w:val="both"/>
        <w:rPr>
          <w:rFonts w:ascii="Times New Roman" w:hAnsi="Times New Roman"/>
          <w:sz w:val="28"/>
          <w:szCs w:val="28"/>
          <w:lang w:val="uk-UA"/>
        </w:rPr>
      </w:pPr>
      <w:r w:rsidRPr="00725012">
        <w:rPr>
          <w:rFonts w:ascii="Times New Roman" w:hAnsi="Times New Roman"/>
          <w:sz w:val="28"/>
          <w:szCs w:val="28"/>
          <w:lang w:val="uk-UA"/>
        </w:rPr>
        <w:lastRenderedPageBreak/>
        <w:t xml:space="preserve">Конкурентні переваги як стратегічні фактори успіху повинні відповідати наступним вимогам: </w:t>
      </w:r>
    </w:p>
    <w:p w:rsidR="00453A29" w:rsidRPr="00725012" w:rsidRDefault="00453A29" w:rsidP="00453A29">
      <w:pPr>
        <w:pStyle w:val="a7"/>
        <w:numPr>
          <w:ilvl w:val="0"/>
          <w:numId w:val="1"/>
        </w:numPr>
        <w:tabs>
          <w:tab w:val="left" w:pos="1134"/>
        </w:tabs>
        <w:spacing w:line="360" w:lineRule="auto"/>
        <w:ind w:left="0" w:firstLine="709"/>
        <w:jc w:val="both"/>
        <w:rPr>
          <w:rFonts w:ascii="Times New Roman" w:hAnsi="Times New Roman"/>
          <w:sz w:val="28"/>
          <w:szCs w:val="28"/>
          <w:lang w:val="uk-UA"/>
        </w:rPr>
      </w:pPr>
      <w:r w:rsidRPr="00725012">
        <w:rPr>
          <w:rFonts w:ascii="Times New Roman" w:hAnsi="Times New Roman"/>
          <w:sz w:val="28"/>
          <w:szCs w:val="28"/>
          <w:lang w:val="uk-UA"/>
        </w:rPr>
        <w:t xml:space="preserve">базуватись на можливостях підприємства, які зобов’язані бути оригінальнішими у порівнянні з конкурентами, і які неможливо скопіювати; </w:t>
      </w:r>
    </w:p>
    <w:p w:rsidR="00453A29" w:rsidRPr="00725012" w:rsidRDefault="00453A29" w:rsidP="00453A29">
      <w:pPr>
        <w:pStyle w:val="a7"/>
        <w:numPr>
          <w:ilvl w:val="0"/>
          <w:numId w:val="1"/>
        </w:numPr>
        <w:tabs>
          <w:tab w:val="left" w:pos="1134"/>
        </w:tabs>
        <w:spacing w:line="360" w:lineRule="auto"/>
        <w:ind w:left="0" w:firstLine="709"/>
        <w:jc w:val="both"/>
        <w:rPr>
          <w:rFonts w:ascii="Times New Roman" w:hAnsi="Times New Roman"/>
          <w:sz w:val="28"/>
          <w:szCs w:val="28"/>
          <w:lang w:val="uk-UA"/>
        </w:rPr>
      </w:pPr>
      <w:r w:rsidRPr="00725012">
        <w:rPr>
          <w:rFonts w:ascii="Times New Roman" w:hAnsi="Times New Roman"/>
          <w:sz w:val="28"/>
          <w:szCs w:val="28"/>
          <w:lang w:val="uk-UA"/>
        </w:rPr>
        <w:t xml:space="preserve">забезпечувати унікальність торгової марки у порівнянні з конкурентами у довгостроковій перспективі; </w:t>
      </w:r>
    </w:p>
    <w:p w:rsidR="00453A29" w:rsidRPr="00725012" w:rsidRDefault="00453A29" w:rsidP="00453A29">
      <w:pPr>
        <w:pStyle w:val="a7"/>
        <w:numPr>
          <w:ilvl w:val="0"/>
          <w:numId w:val="1"/>
        </w:numPr>
        <w:tabs>
          <w:tab w:val="left" w:pos="1134"/>
        </w:tabs>
        <w:spacing w:line="360" w:lineRule="auto"/>
        <w:ind w:left="0" w:firstLine="709"/>
        <w:jc w:val="both"/>
        <w:rPr>
          <w:rFonts w:ascii="Times New Roman" w:hAnsi="Times New Roman"/>
          <w:sz w:val="28"/>
          <w:szCs w:val="28"/>
          <w:lang w:val="uk-UA"/>
        </w:rPr>
      </w:pPr>
      <w:r w:rsidRPr="00725012">
        <w:rPr>
          <w:rFonts w:ascii="Times New Roman" w:hAnsi="Times New Roman"/>
          <w:sz w:val="28"/>
          <w:szCs w:val="28"/>
          <w:lang w:val="uk-UA"/>
        </w:rPr>
        <w:t>задовольняти специфічні потреби клієнтів</w:t>
      </w:r>
      <w:r>
        <w:rPr>
          <w:rFonts w:ascii="Times New Roman" w:hAnsi="Times New Roman"/>
          <w:sz w:val="28"/>
          <w:szCs w:val="28"/>
          <w:lang w:val="en-US"/>
        </w:rPr>
        <w:t xml:space="preserve"> [14]</w:t>
      </w:r>
      <w:r w:rsidRPr="00725012">
        <w:rPr>
          <w:rFonts w:ascii="Times New Roman" w:hAnsi="Times New Roman"/>
          <w:sz w:val="28"/>
          <w:szCs w:val="28"/>
          <w:lang w:val="uk-UA"/>
        </w:rPr>
        <w:t xml:space="preserve">. </w:t>
      </w:r>
    </w:p>
    <w:p w:rsidR="00453A29" w:rsidRPr="00725012" w:rsidRDefault="00453A29" w:rsidP="00453A29">
      <w:pPr>
        <w:pStyle w:val="a7"/>
        <w:spacing w:line="360" w:lineRule="auto"/>
        <w:ind w:firstLine="709"/>
        <w:jc w:val="both"/>
        <w:rPr>
          <w:rFonts w:ascii="Times New Roman" w:hAnsi="Times New Roman"/>
          <w:sz w:val="28"/>
          <w:szCs w:val="28"/>
          <w:lang w:val="uk-UA"/>
        </w:rPr>
      </w:pPr>
      <w:r w:rsidRPr="00725012">
        <w:rPr>
          <w:rFonts w:ascii="Times New Roman" w:hAnsi="Times New Roman"/>
          <w:sz w:val="28"/>
          <w:szCs w:val="28"/>
          <w:lang w:val="uk-UA"/>
        </w:rPr>
        <w:t>Доцільно виділити критерії оцінки та аналізу конкурентних переваг підприємства (рис. 1.3</w:t>
      </w:r>
      <w:r w:rsidRPr="00F3560F">
        <w:rPr>
          <w:rFonts w:ascii="Times New Roman" w:hAnsi="Times New Roman"/>
          <w:sz w:val="28"/>
          <w:szCs w:val="28"/>
        </w:rPr>
        <w:t>) [4]</w:t>
      </w:r>
      <w:r w:rsidRPr="00725012">
        <w:rPr>
          <w:rFonts w:ascii="Times New Roman" w:hAnsi="Times New Roman"/>
          <w:sz w:val="28"/>
          <w:szCs w:val="28"/>
          <w:lang w:val="uk-UA"/>
        </w:rPr>
        <w:t>.</w:t>
      </w:r>
    </w:p>
    <w:p w:rsidR="00453A29" w:rsidRPr="00725012" w:rsidRDefault="00340463" w:rsidP="00453A29">
      <w:pPr>
        <w:pStyle w:val="a7"/>
        <w:spacing w:line="360" w:lineRule="auto"/>
        <w:jc w:val="both"/>
        <w:rPr>
          <w:rFonts w:ascii="Times New Roman" w:hAnsi="Times New Roman"/>
          <w:sz w:val="28"/>
          <w:szCs w:val="28"/>
          <w:lang w:val="uk-UA"/>
        </w:rPr>
      </w:pPr>
      <w:r>
        <w:rPr>
          <w:rFonts w:ascii="Times New Roman" w:hAnsi="Times New Roman"/>
          <w:noProof/>
          <w:sz w:val="28"/>
          <w:szCs w:val="28"/>
          <w:lang w:eastAsia="ru-RU"/>
        </w:rPr>
        <w:pict>
          <v:group id="_x0000_s1112" style="position:absolute;left:0;text-align:left;margin-left:4.55pt;margin-top:21.2pt;width:454.85pt;height:171.7pt;z-index:251669504" coordorigin="1792,7836" coordsize="9097,3434">
            <v:shapetype id="_x0000_t202" coordsize="21600,21600" o:spt="202" path="m,l,21600r21600,l21600,xe">
              <v:stroke joinstyle="miter"/>
              <v:path gradientshapeok="t" o:connecttype="rect"/>
            </v:shapetype>
            <v:shape id="_x0000_s1113" type="#_x0000_t202" style="position:absolute;left:1792;top:7836;width:2473;height:503">
              <v:stroke dashstyle="1 1" endcap="round"/>
              <v:shadow on="t" type="double" opacity=".5" color2="shadow add(102)" offset="-3pt,-3pt" offset2="-6pt,-6pt"/>
              <v:textbox>
                <w:txbxContent>
                  <w:p w:rsidR="00D35E67" w:rsidRPr="006657AB" w:rsidRDefault="00D35E67" w:rsidP="00453A29">
                    <w:pPr>
                      <w:jc w:val="center"/>
                      <w:rPr>
                        <w:lang w:val="uk-UA"/>
                      </w:rPr>
                    </w:pPr>
                    <w:r w:rsidRPr="006657AB">
                      <w:rPr>
                        <w:lang w:val="uk-UA"/>
                      </w:rPr>
                      <w:t>Потенціал ро</w:t>
                    </w:r>
                    <w:r>
                      <w:rPr>
                        <w:lang w:val="uk-UA"/>
                      </w:rPr>
                      <w:t>з</w:t>
                    </w:r>
                    <w:r w:rsidRPr="006657AB">
                      <w:rPr>
                        <w:lang w:val="uk-UA"/>
                      </w:rPr>
                      <w:t>витку</w:t>
                    </w:r>
                  </w:p>
                </w:txbxContent>
              </v:textbox>
            </v:shape>
            <v:shape id="_x0000_s1114" type="#_x0000_t202" style="position:absolute;left:1792;top:10164;width:2473;height:887">
              <v:stroke dashstyle="1 1" endcap="round"/>
              <v:shadow on="t" type="double" opacity=".5" color2="shadow add(102)" offset="-3pt,-3pt" offset2="-6pt,-6pt"/>
              <v:textbox style="mso-next-textbox:#_x0000_s1114">
                <w:txbxContent>
                  <w:p w:rsidR="00D35E67" w:rsidRPr="006657AB" w:rsidRDefault="00D35E67" w:rsidP="00453A29">
                    <w:pPr>
                      <w:jc w:val="center"/>
                      <w:rPr>
                        <w:lang w:val="uk-UA"/>
                      </w:rPr>
                    </w:pPr>
                    <w:r w:rsidRPr="006657AB">
                      <w:rPr>
                        <w:lang w:val="uk-UA"/>
                      </w:rPr>
                      <w:t>Наявність ділової репутації</w:t>
                    </w:r>
                  </w:p>
                </w:txbxContent>
              </v:textbox>
            </v:shape>
            <v:shape id="_x0000_s1115" type="#_x0000_t202" style="position:absolute;left:1792;top:8953;width:2210;height:505">
              <v:stroke dashstyle="1 1" endcap="round"/>
              <v:shadow on="t" type="double" opacity=".5" color2="shadow add(102)" offset="-3pt,-3pt" offset2="-6pt,-6pt"/>
              <v:textbox>
                <w:txbxContent>
                  <w:p w:rsidR="00D35E67" w:rsidRPr="006657AB" w:rsidRDefault="00D35E67" w:rsidP="00453A29">
                    <w:pPr>
                      <w:jc w:val="center"/>
                      <w:rPr>
                        <w:lang w:val="uk-UA"/>
                      </w:rPr>
                    </w:pPr>
                    <w:r w:rsidRPr="006657AB">
                      <w:rPr>
                        <w:lang w:val="uk-UA"/>
                      </w:rPr>
                      <w:t>Якість ресурсів</w:t>
                    </w:r>
                  </w:p>
                </w:txbxContent>
              </v:textbox>
            </v:shape>
            <v:shape id="_x0000_s1116" type="#_x0000_t202" style="position:absolute;left:4716;top:10164;width:2707;height:1106">
              <v:stroke dashstyle="1 1" endcap="round"/>
              <v:shadow on="t" type="double" opacity=".5" color2="shadow add(102)" offset="-3pt,-3pt" offset2="-6pt,-6pt"/>
              <v:textbox>
                <w:txbxContent>
                  <w:p w:rsidR="00D35E67" w:rsidRPr="006657AB" w:rsidRDefault="00D35E67" w:rsidP="00453A29">
                    <w:pPr>
                      <w:jc w:val="center"/>
                      <w:rPr>
                        <w:lang w:val="uk-UA"/>
                      </w:rPr>
                    </w:pPr>
                    <w:r w:rsidRPr="006657AB">
                      <w:rPr>
                        <w:lang w:val="uk-UA"/>
                      </w:rPr>
                      <w:t>Ефективність донесення інформації до споживача</w:t>
                    </w:r>
                  </w:p>
                </w:txbxContent>
              </v:textbox>
            </v:shape>
            <v:shape id="_x0000_s1117" type="#_x0000_t202" style="position:absolute;left:4610;top:7836;width:2908;height:503">
              <v:stroke dashstyle="1 1" endcap="round"/>
              <v:shadow on="t" type="double" opacity=".5" color2="shadow add(102)" offset="-3pt,-3pt" offset2="-6pt,-6pt"/>
              <v:textbox>
                <w:txbxContent>
                  <w:p w:rsidR="00D35E67" w:rsidRPr="006657AB" w:rsidRDefault="00D35E67" w:rsidP="00453A29">
                    <w:pPr>
                      <w:jc w:val="center"/>
                      <w:rPr>
                        <w:lang w:val="uk-UA"/>
                      </w:rPr>
                    </w:pPr>
                    <w:r w:rsidRPr="006657AB">
                      <w:rPr>
                        <w:lang w:val="uk-UA"/>
                      </w:rPr>
                      <w:t>Ресурсне забезпечення</w:t>
                    </w:r>
                  </w:p>
                </w:txbxContent>
              </v:textbox>
            </v:shape>
            <v:shape id="_x0000_s1118" type="#_x0000_t202" style="position:absolute;left:7869;top:7836;width:3020;height:503">
              <v:stroke dashstyle="1 1" endcap="round"/>
              <v:shadow on="t" type="double" opacity=".5" color2="shadow add(102)" offset="-3pt,-3pt" offset2="-6pt,-6pt"/>
              <v:textbox>
                <w:txbxContent>
                  <w:p w:rsidR="00D35E67" w:rsidRPr="006657AB" w:rsidRDefault="00D35E67" w:rsidP="00453A29">
                    <w:pPr>
                      <w:jc w:val="center"/>
                      <w:rPr>
                        <w:lang w:val="uk-UA"/>
                      </w:rPr>
                    </w:pPr>
                    <w:r w:rsidRPr="006657AB">
                      <w:rPr>
                        <w:lang w:val="uk-UA"/>
                      </w:rPr>
                      <w:t>Тривалість використання</w:t>
                    </w:r>
                  </w:p>
                </w:txbxContent>
              </v:textbox>
            </v:shape>
            <v:roundrect id="_x0000_s1119" style="position:absolute;left:4577;top:8953;width:2941;height:637" arcsize="10923f" strokeweight="2.5pt">
              <v:stroke dashstyle="1 1" endcap="round"/>
              <v:shadow color="#868686"/>
              <v:textbox>
                <w:txbxContent>
                  <w:p w:rsidR="00D35E67" w:rsidRPr="006657AB" w:rsidRDefault="00D35E67" w:rsidP="00453A29">
                    <w:pPr>
                      <w:jc w:val="center"/>
                      <w:rPr>
                        <w:lang w:val="uk-UA"/>
                      </w:rPr>
                    </w:pPr>
                    <w:r w:rsidRPr="006657AB">
                      <w:rPr>
                        <w:lang w:val="uk-UA"/>
                      </w:rPr>
                      <w:t>Конкурентні переваги</w:t>
                    </w:r>
                  </w:p>
                </w:txbxContent>
              </v:textbox>
            </v:roundrect>
            <v:shape id="_x0000_s1120" type="#_x0000_t202" style="position:absolute;left:8188;top:8953;width:2701;height:505">
              <v:stroke dashstyle="1 1" endcap="round"/>
              <v:shadow on="t" type="double" opacity=".5" color2="shadow add(102)" offset="-3pt,-3pt" offset2="-6pt,-6pt"/>
              <v:textbox>
                <w:txbxContent>
                  <w:p w:rsidR="00D35E67" w:rsidRPr="006657AB" w:rsidRDefault="00D35E67" w:rsidP="00453A29">
                    <w:pPr>
                      <w:jc w:val="center"/>
                      <w:rPr>
                        <w:lang w:val="uk-UA"/>
                      </w:rPr>
                    </w:pPr>
                    <w:r w:rsidRPr="006657AB">
                      <w:rPr>
                        <w:lang w:val="uk-UA"/>
                      </w:rPr>
                      <w:t>Наявність інновацій</w:t>
                    </w:r>
                  </w:p>
                </w:txbxContent>
              </v:textbox>
            </v:shape>
            <v:shape id="_x0000_s1121" type="#_x0000_t202" style="position:absolute;left:7869;top:10164;width:3020;height:887">
              <v:stroke dashstyle="1 1" endcap="round"/>
              <v:shadow on="t" type="double" opacity=".5" color2="shadow add(102)" offset="-3pt,-3pt" offset2="-6pt,-6pt"/>
              <v:textbox style="mso-next-textbox:#_x0000_s1121">
                <w:txbxContent>
                  <w:p w:rsidR="00D35E67" w:rsidRPr="006657AB" w:rsidRDefault="00D35E67" w:rsidP="00453A29">
                    <w:pPr>
                      <w:jc w:val="center"/>
                      <w:rPr>
                        <w:lang w:val="uk-UA"/>
                      </w:rPr>
                    </w:pPr>
                    <w:r w:rsidRPr="006657AB">
                      <w:rPr>
                        <w:lang w:val="uk-UA"/>
                      </w:rPr>
                      <w:t>Відповідність до обраної конкурентної стратегії</w:t>
                    </w:r>
                  </w:p>
                </w:txbxContent>
              </v:textbox>
            </v:shape>
            <v:shape id="_x0000_s1122" type="#_x0000_t32" style="position:absolute;left:5978;top:8339;width:0;height:614;flip:y" o:connectortype="straight">
              <v:stroke dashstyle="1 1" endarrow="block" endcap="round"/>
            </v:shape>
            <v:shape id="_x0000_s1123" type="#_x0000_t32" style="position:absolute;left:5978;top:9590;width:0;height:574" o:connectortype="straight">
              <v:stroke dashstyle="1 1" endarrow="block" endcap="round"/>
            </v:shape>
            <v:shape id="_x0000_s1124" type="#_x0000_t32" style="position:absolute;left:7518;top:9176;width:670;height:0" o:connectortype="straight">
              <v:stroke dashstyle="1 1" endarrow="block" endcap="round"/>
            </v:shape>
            <v:shape id="_x0000_s1125" type="#_x0000_t32" style="position:absolute;left:4002;top:9176;width:575;height:0;flip:x" o:connectortype="straight">
              <v:stroke dashstyle="1 1" endarrow="block" endcap="round"/>
            </v:shape>
            <v:shape id="_x0000_s1126" type="#_x0000_t32" style="position:absolute;left:2897;top:9590;width:2043;height:574;flip:x" o:connectortype="straight">
              <v:stroke dashstyle="1 1" endarrow="block" endcap="round"/>
            </v:shape>
            <v:shape id="_x0000_s1127" type="#_x0000_t32" style="position:absolute;left:7167;top:9590;width:2243;height:574" o:connectortype="straight">
              <v:stroke dashstyle="1 1" endarrow="block" endcap="round"/>
            </v:shape>
            <v:shape id="_x0000_s1128" type="#_x0000_t32" style="position:absolute;left:7167;top:8339;width:2109;height:614;flip:y" o:connectortype="straight">
              <v:stroke dashstyle="1 1" endarrow="block" endcap="round"/>
            </v:shape>
            <v:shape id="_x0000_s1129" type="#_x0000_t32" style="position:absolute;left:2897;top:8339;width:2043;height:614;flip:x y" o:connectortype="straight">
              <v:stroke dashstyle="1 1" endarrow="block" endcap="round"/>
            </v:shape>
          </v:group>
        </w:pict>
      </w:r>
    </w:p>
    <w:p w:rsidR="00453A29" w:rsidRPr="00725012" w:rsidRDefault="00453A29" w:rsidP="00453A29">
      <w:pPr>
        <w:pStyle w:val="a7"/>
        <w:tabs>
          <w:tab w:val="left" w:pos="1134"/>
        </w:tabs>
        <w:spacing w:line="360" w:lineRule="auto"/>
        <w:jc w:val="both"/>
        <w:rPr>
          <w:rFonts w:ascii="Times New Roman" w:hAnsi="Times New Roman"/>
          <w:sz w:val="28"/>
          <w:szCs w:val="28"/>
          <w:lang w:val="uk-UA"/>
        </w:rPr>
      </w:pPr>
    </w:p>
    <w:p w:rsidR="00453A29" w:rsidRPr="00725012" w:rsidRDefault="00453A29" w:rsidP="00453A29">
      <w:pPr>
        <w:pStyle w:val="a7"/>
        <w:spacing w:line="360" w:lineRule="auto"/>
        <w:jc w:val="both"/>
        <w:rPr>
          <w:rFonts w:ascii="Times New Roman" w:hAnsi="Times New Roman"/>
          <w:sz w:val="28"/>
          <w:szCs w:val="28"/>
          <w:lang w:val="uk-UA"/>
        </w:rPr>
      </w:pPr>
    </w:p>
    <w:p w:rsidR="00453A29" w:rsidRPr="00725012" w:rsidRDefault="00453A29" w:rsidP="00453A29">
      <w:pPr>
        <w:pStyle w:val="a7"/>
        <w:spacing w:line="360" w:lineRule="auto"/>
        <w:jc w:val="both"/>
        <w:rPr>
          <w:rFonts w:ascii="Times New Roman" w:hAnsi="Times New Roman"/>
          <w:sz w:val="28"/>
          <w:szCs w:val="28"/>
          <w:lang w:val="uk-UA"/>
        </w:rPr>
      </w:pPr>
    </w:p>
    <w:p w:rsidR="00453A29" w:rsidRPr="00725012" w:rsidRDefault="00453A29" w:rsidP="00453A29">
      <w:pPr>
        <w:pStyle w:val="a7"/>
        <w:spacing w:line="360" w:lineRule="auto"/>
        <w:jc w:val="both"/>
        <w:rPr>
          <w:rFonts w:ascii="Times New Roman" w:hAnsi="Times New Roman"/>
          <w:sz w:val="28"/>
          <w:szCs w:val="28"/>
          <w:lang w:val="uk-UA"/>
        </w:rPr>
      </w:pPr>
    </w:p>
    <w:p w:rsidR="00453A29" w:rsidRPr="00725012" w:rsidRDefault="00453A29" w:rsidP="00453A29">
      <w:pPr>
        <w:pStyle w:val="a7"/>
        <w:spacing w:line="360" w:lineRule="auto"/>
        <w:jc w:val="both"/>
        <w:rPr>
          <w:rFonts w:ascii="Times New Roman" w:hAnsi="Times New Roman"/>
          <w:sz w:val="28"/>
          <w:szCs w:val="28"/>
          <w:lang w:val="uk-UA"/>
        </w:rPr>
      </w:pPr>
    </w:p>
    <w:p w:rsidR="00453A29" w:rsidRPr="00725012" w:rsidRDefault="00453A29" w:rsidP="00453A29">
      <w:pPr>
        <w:pStyle w:val="a7"/>
        <w:spacing w:line="360" w:lineRule="auto"/>
        <w:jc w:val="both"/>
        <w:rPr>
          <w:rFonts w:ascii="Times New Roman" w:hAnsi="Times New Roman"/>
          <w:sz w:val="28"/>
          <w:szCs w:val="28"/>
          <w:lang w:val="uk-UA"/>
        </w:rPr>
      </w:pPr>
    </w:p>
    <w:p w:rsidR="00453A29" w:rsidRPr="00725012" w:rsidRDefault="00453A29" w:rsidP="00453A29">
      <w:pPr>
        <w:pStyle w:val="a7"/>
        <w:spacing w:line="360" w:lineRule="auto"/>
        <w:jc w:val="both"/>
        <w:rPr>
          <w:rFonts w:ascii="Times New Roman" w:hAnsi="Times New Roman"/>
          <w:sz w:val="28"/>
          <w:szCs w:val="28"/>
          <w:lang w:val="uk-UA"/>
        </w:rPr>
      </w:pPr>
    </w:p>
    <w:p w:rsidR="00453A29" w:rsidRDefault="00453A29" w:rsidP="00453A29">
      <w:pPr>
        <w:pStyle w:val="a7"/>
        <w:spacing w:line="360" w:lineRule="auto"/>
        <w:ind w:firstLine="708"/>
        <w:jc w:val="both"/>
        <w:rPr>
          <w:rFonts w:ascii="Times New Roman" w:hAnsi="Times New Roman"/>
          <w:sz w:val="28"/>
          <w:szCs w:val="28"/>
          <w:lang w:val="uk-UA"/>
        </w:rPr>
      </w:pPr>
    </w:p>
    <w:p w:rsidR="00453A29" w:rsidRPr="00365388" w:rsidRDefault="00453A29" w:rsidP="00453A29">
      <w:pPr>
        <w:pStyle w:val="a7"/>
        <w:spacing w:line="360" w:lineRule="auto"/>
        <w:ind w:firstLine="708"/>
        <w:jc w:val="both"/>
        <w:rPr>
          <w:rFonts w:ascii="Times New Roman" w:hAnsi="Times New Roman"/>
          <w:sz w:val="28"/>
          <w:szCs w:val="28"/>
        </w:rPr>
      </w:pPr>
      <w:r>
        <w:rPr>
          <w:rFonts w:ascii="Times New Roman" w:hAnsi="Times New Roman"/>
          <w:sz w:val="28"/>
          <w:szCs w:val="28"/>
          <w:lang w:val="uk-UA"/>
        </w:rPr>
        <w:t xml:space="preserve">Рис. 1.3 </w:t>
      </w:r>
      <w:r w:rsidRPr="00725012">
        <w:rPr>
          <w:rFonts w:ascii="Times New Roman" w:hAnsi="Times New Roman"/>
          <w:sz w:val="28"/>
          <w:szCs w:val="28"/>
          <w:lang w:val="uk-UA"/>
        </w:rPr>
        <w:t xml:space="preserve"> Критерії оцінки конкурентних переваг підприємства</w:t>
      </w:r>
      <w:r w:rsidRPr="00365388">
        <w:rPr>
          <w:rFonts w:ascii="Times New Roman" w:hAnsi="Times New Roman"/>
          <w:sz w:val="28"/>
          <w:szCs w:val="28"/>
        </w:rPr>
        <w:t xml:space="preserve"> [34]</w:t>
      </w:r>
    </w:p>
    <w:p w:rsidR="00453A29" w:rsidRPr="00725012" w:rsidRDefault="00453A29" w:rsidP="00453A29">
      <w:pPr>
        <w:pStyle w:val="a7"/>
        <w:spacing w:line="360" w:lineRule="auto"/>
        <w:jc w:val="both"/>
        <w:rPr>
          <w:rFonts w:ascii="Times New Roman" w:hAnsi="Times New Roman"/>
          <w:sz w:val="28"/>
          <w:szCs w:val="28"/>
          <w:lang w:val="uk-UA"/>
        </w:rPr>
      </w:pPr>
    </w:p>
    <w:p w:rsidR="00453A29" w:rsidRPr="00725012" w:rsidRDefault="00453A29" w:rsidP="00453A29">
      <w:pPr>
        <w:pStyle w:val="a7"/>
        <w:spacing w:line="360" w:lineRule="auto"/>
        <w:ind w:firstLine="709"/>
        <w:jc w:val="both"/>
        <w:rPr>
          <w:rFonts w:ascii="Times New Roman" w:eastAsia="Times New Roman" w:hAnsi="Times New Roman"/>
          <w:sz w:val="28"/>
          <w:szCs w:val="28"/>
          <w:lang w:val="uk-UA" w:eastAsia="ru-RU"/>
        </w:rPr>
      </w:pPr>
      <w:r w:rsidRPr="00725012">
        <w:rPr>
          <w:rFonts w:ascii="Times New Roman" w:hAnsi="Times New Roman"/>
          <w:sz w:val="28"/>
          <w:szCs w:val="28"/>
          <w:lang w:val="uk-UA"/>
        </w:rPr>
        <w:t>Між конкурентними перевагами та конкурентоспроможністю підприємства існує тісний взаємозв’язок (рис. 1.4). К</w:t>
      </w:r>
      <w:r w:rsidRPr="00725012">
        <w:rPr>
          <w:rFonts w:ascii="Times New Roman" w:eastAsia="Times New Roman" w:hAnsi="Times New Roman"/>
          <w:sz w:val="28"/>
          <w:szCs w:val="28"/>
          <w:lang w:val="uk-UA" w:eastAsia="ru-RU"/>
        </w:rPr>
        <w:t>онкурентні переваги та потенціал є факторними ознаками, а конкурентоспроможність та конкурентна позиція – результатом впливу системи ключових чинників, які залежно від конкурентного середовища створюють різні конкурентні переваги.</w:t>
      </w:r>
    </w:p>
    <w:p w:rsidR="00453A29" w:rsidRDefault="00453A29" w:rsidP="00453A29">
      <w:pPr>
        <w:autoSpaceDE w:val="0"/>
        <w:autoSpaceDN w:val="0"/>
        <w:adjustRightInd w:val="0"/>
        <w:spacing w:line="360" w:lineRule="auto"/>
        <w:ind w:firstLine="709"/>
        <w:jc w:val="both"/>
        <w:rPr>
          <w:sz w:val="28"/>
          <w:szCs w:val="28"/>
          <w:lang w:val="uk-UA"/>
        </w:rPr>
      </w:pPr>
      <w:r>
        <w:rPr>
          <w:sz w:val="28"/>
          <w:szCs w:val="28"/>
          <w:lang w:val="uk-UA"/>
        </w:rPr>
        <w:t>На рис.</w:t>
      </w:r>
      <w:r w:rsidRPr="00725012">
        <w:rPr>
          <w:sz w:val="28"/>
          <w:szCs w:val="28"/>
          <w:lang w:val="uk-UA"/>
        </w:rPr>
        <w:t xml:space="preserve"> 1.4 можна прослідкувати прямий зв'язок між факторними та результуючими поняттями.</w:t>
      </w:r>
    </w:p>
    <w:p w:rsidR="00453A29" w:rsidRDefault="00453A29" w:rsidP="00453A29">
      <w:pPr>
        <w:autoSpaceDE w:val="0"/>
        <w:autoSpaceDN w:val="0"/>
        <w:adjustRightInd w:val="0"/>
        <w:spacing w:line="360" w:lineRule="auto"/>
        <w:ind w:firstLine="709"/>
        <w:jc w:val="both"/>
        <w:rPr>
          <w:sz w:val="28"/>
          <w:szCs w:val="28"/>
          <w:lang w:val="uk-UA"/>
        </w:rPr>
      </w:pPr>
    </w:p>
    <w:p w:rsidR="00453A29" w:rsidRPr="00725012" w:rsidRDefault="00453A29" w:rsidP="00453A29">
      <w:pPr>
        <w:autoSpaceDE w:val="0"/>
        <w:autoSpaceDN w:val="0"/>
        <w:adjustRightInd w:val="0"/>
        <w:spacing w:line="360" w:lineRule="auto"/>
        <w:ind w:firstLine="709"/>
        <w:jc w:val="both"/>
        <w:rPr>
          <w:sz w:val="28"/>
          <w:szCs w:val="28"/>
          <w:lang w:val="uk-UA"/>
        </w:rPr>
      </w:pPr>
    </w:p>
    <w:p w:rsidR="00453A29" w:rsidRPr="00725012" w:rsidRDefault="00340463" w:rsidP="00453A29">
      <w:pPr>
        <w:autoSpaceDE w:val="0"/>
        <w:autoSpaceDN w:val="0"/>
        <w:adjustRightInd w:val="0"/>
        <w:ind w:firstLine="708"/>
        <w:rPr>
          <w:sz w:val="28"/>
          <w:szCs w:val="28"/>
          <w:lang w:val="uk-UA"/>
        </w:rPr>
      </w:pPr>
      <w:r w:rsidRPr="00340463">
        <w:rPr>
          <w:b/>
          <w:noProof/>
          <w:sz w:val="28"/>
          <w:szCs w:val="28"/>
        </w:rPr>
        <w:lastRenderedPageBreak/>
        <w:pict>
          <v:group id="_x0000_s1131" style="position:absolute;left:0;text-align:left;margin-left:7.9pt;margin-top:22.05pt;width:455.4pt;height:185.85pt;z-index:251671552" coordorigin="1859,3450" coordsize="9108,3717">
            <v:shape id="_x0000_s1132" type="#_x0000_t202" style="position:absolute;left:1859;top:3450;width:9108;height:451" strokeweight="1pt">
              <v:stroke dashstyle="dash"/>
              <v:shadow color="#868686"/>
              <v:textbox>
                <w:txbxContent>
                  <w:p w:rsidR="00D35E67" w:rsidRPr="00A87327" w:rsidRDefault="00D35E67" w:rsidP="00453A29">
                    <w:pPr>
                      <w:jc w:val="center"/>
                      <w:rPr>
                        <w:lang w:val="uk-UA"/>
                      </w:rPr>
                    </w:pPr>
                    <w:r w:rsidRPr="00A87327">
                      <w:rPr>
                        <w:lang w:val="uk-UA"/>
                      </w:rPr>
                      <w:t>Фактори впливу внутрішнього та зовнішнього середовища</w:t>
                    </w:r>
                  </w:p>
                </w:txbxContent>
              </v:textbox>
            </v:shape>
            <v:shape id="_x0000_s1133" type="#_x0000_t202" style="position:absolute;left:6535;top:4186;width:1921;height:2981">
              <v:shadow on="t" opacity=".5" offset="-6pt,6pt"/>
              <v:textbox>
                <w:txbxContent>
                  <w:p w:rsidR="00D35E67" w:rsidRPr="00A87327" w:rsidRDefault="00D35E67" w:rsidP="00453A29">
                    <w:pPr>
                      <w:jc w:val="center"/>
                      <w:rPr>
                        <w:lang w:val="uk-UA"/>
                      </w:rPr>
                    </w:pPr>
                    <w:r w:rsidRPr="00A87327">
                      <w:rPr>
                        <w:lang w:val="uk-UA"/>
                      </w:rPr>
                      <w:t>Конкуренто</w:t>
                    </w:r>
                    <w:r>
                      <w:rPr>
                        <w:lang w:val="uk-UA"/>
                      </w:rPr>
                      <w:t>-</w:t>
                    </w:r>
                    <w:r w:rsidRPr="00A87327">
                      <w:rPr>
                        <w:lang w:val="uk-UA"/>
                      </w:rPr>
                      <w:t>спроможність – здатність підприємства успішно конкурувати з іншими</w:t>
                    </w:r>
                  </w:p>
                </w:txbxContent>
              </v:textbox>
            </v:shape>
            <v:shape id="_x0000_s1134" type="#_x0000_t202" style="position:absolute;left:9001;top:4186;width:1966;height:2981">
              <v:shadow on="t" opacity=".5" offset="-6pt,6pt"/>
              <v:textbox>
                <w:txbxContent>
                  <w:p w:rsidR="00D35E67" w:rsidRPr="00A87327" w:rsidRDefault="00D35E67" w:rsidP="00453A29">
                    <w:pPr>
                      <w:jc w:val="center"/>
                      <w:rPr>
                        <w:lang w:val="uk-UA"/>
                      </w:rPr>
                    </w:pPr>
                    <w:r w:rsidRPr="00A87327">
                      <w:rPr>
                        <w:lang w:val="uk-UA"/>
                      </w:rPr>
                      <w:t>Конкурентна позиція – позиція підприємства в галузі як основа формування конкурентних порівняно з конкурентами</w:t>
                    </w:r>
                  </w:p>
                </w:txbxContent>
              </v:textbox>
            </v:shape>
            <v:shape id="_x0000_s1135" type="#_x0000_t202" style="position:absolute;left:4201;top:4186;width:1777;height:2981">
              <v:shadow on="t" opacity=".5" offset="-6pt,6pt"/>
              <v:textbox>
                <w:txbxContent>
                  <w:p w:rsidR="00D35E67" w:rsidRPr="00A87327" w:rsidRDefault="00D35E67" w:rsidP="00453A29">
                    <w:pPr>
                      <w:jc w:val="center"/>
                      <w:rPr>
                        <w:lang w:val="uk-UA"/>
                      </w:rPr>
                    </w:pPr>
                    <w:r w:rsidRPr="00A87327">
                      <w:rPr>
                        <w:lang w:val="uk-UA"/>
                      </w:rPr>
                      <w:t>Конкурентні переваги – властивості товару або підприємства, які надають йому переваги над конкурентом</w:t>
                    </w:r>
                  </w:p>
                </w:txbxContent>
              </v:textbox>
            </v:shape>
            <v:shape id="_x0000_s1136" type="#_x0000_t202" style="position:absolute;left:1859;top:4186;width:1837;height:2981">
              <v:shadow on="t" opacity=".5" offset="-6pt,6pt"/>
              <v:textbox style="mso-next-textbox:#_x0000_s1136">
                <w:txbxContent>
                  <w:p w:rsidR="00D35E67" w:rsidRPr="00DA5726" w:rsidRDefault="00D35E67" w:rsidP="00453A29">
                    <w:pPr>
                      <w:jc w:val="center"/>
                      <w:rPr>
                        <w:lang w:val="uk-UA"/>
                      </w:rPr>
                    </w:pPr>
                    <w:r w:rsidRPr="00DA5726">
                      <w:rPr>
                        <w:lang w:val="uk-UA"/>
                      </w:rPr>
                      <w:t xml:space="preserve">Конкурентний потенціал – можливість підприємства підтримувати </w:t>
                    </w:r>
                    <w:r>
                      <w:rPr>
                        <w:lang w:val="uk-UA"/>
                      </w:rPr>
                      <w:t xml:space="preserve"> рівень </w:t>
                    </w:r>
                    <w:r w:rsidRPr="00DA5726">
                      <w:rPr>
                        <w:lang w:val="uk-UA"/>
                      </w:rPr>
                      <w:t>конкуренто</w:t>
                    </w:r>
                    <w:r>
                      <w:rPr>
                        <w:lang w:val="uk-UA"/>
                      </w:rPr>
                      <w:t>-</w:t>
                    </w:r>
                    <w:r w:rsidRPr="00DA5726">
                      <w:rPr>
                        <w:lang w:val="uk-UA"/>
                      </w:rPr>
                      <w:t>спроможності</w:t>
                    </w:r>
                  </w:p>
                </w:txbxContent>
              </v:textbox>
            </v:shape>
            <v:shape id="_x0000_s1137" type="#_x0000_t32" style="position:absolute;left:2679;top:3901;width:0;height:285" o:connectortype="straight">
              <v:stroke endarrow="block"/>
            </v:shape>
            <v:shape id="_x0000_s1138" type="#_x0000_t32" style="position:absolute;left:5023;top:3901;width:0;height:285" o:connectortype="straight">
              <v:stroke endarrow="block"/>
            </v:shape>
            <v:shape id="_x0000_s1139" type="#_x0000_t32" style="position:absolute;left:7485;top:3901;width:0;height:285" o:connectortype="straight">
              <v:stroke endarrow="block"/>
            </v:shape>
            <v:shape id="_x0000_s1140" type="#_x0000_t32" style="position:absolute;left:9963;top:3901;width:0;height:285" o:connectortype="straight">
              <v:stroke endarrow="block"/>
            </v:shape>
            <v:shape id="_x0000_s1141" type="#_x0000_t32" style="position:absolute;left:3696;top:5459;width:390;height:1" o:connectortype="straight">
              <v:stroke endarrow="block"/>
            </v:shape>
            <v:shape id="_x0000_s1142" type="#_x0000_t32" style="position:absolute;left:5978;top:5460;width:390;height:1" o:connectortype="straight">
              <v:stroke endarrow="block"/>
            </v:shape>
            <v:shape id="_x0000_s1143" type="#_x0000_t32" style="position:absolute;left:8456;top:5461;width:390;height:1" o:connectortype="straight">
              <v:stroke endarrow="block"/>
            </v:shape>
          </v:group>
        </w:pict>
      </w:r>
    </w:p>
    <w:p w:rsidR="00453A29" w:rsidRPr="00725012" w:rsidRDefault="00453A29" w:rsidP="00453A29">
      <w:pPr>
        <w:tabs>
          <w:tab w:val="left" w:pos="3299"/>
        </w:tabs>
        <w:autoSpaceDE w:val="0"/>
        <w:autoSpaceDN w:val="0"/>
        <w:adjustRightInd w:val="0"/>
        <w:ind w:firstLine="708"/>
        <w:rPr>
          <w:b/>
          <w:sz w:val="28"/>
          <w:szCs w:val="28"/>
          <w:lang w:val="uk-UA"/>
        </w:rPr>
      </w:pPr>
    </w:p>
    <w:p w:rsidR="00453A29" w:rsidRPr="00725012" w:rsidRDefault="00340463" w:rsidP="00453A29">
      <w:pPr>
        <w:tabs>
          <w:tab w:val="left" w:pos="2026"/>
        </w:tabs>
        <w:autoSpaceDE w:val="0"/>
        <w:autoSpaceDN w:val="0"/>
        <w:adjustRightInd w:val="0"/>
        <w:ind w:firstLine="708"/>
        <w:rPr>
          <w:b/>
          <w:sz w:val="28"/>
          <w:szCs w:val="28"/>
          <w:lang w:val="uk-UA"/>
        </w:rPr>
      </w:pPr>
      <w:r>
        <w:rPr>
          <w:b/>
          <w:noProof/>
          <w:sz w:val="28"/>
          <w:szCs w:val="28"/>
        </w:rPr>
        <w:pict>
          <v:shape id="_x0000_s1130" type="#_x0000_t32" style="position:absolute;left:0;text-align:left;margin-left:99.75pt;margin-top:5.45pt;width:0;height:0;z-index:251670528" o:connectortype="straight">
            <v:stroke endarrow="block"/>
          </v:shape>
        </w:pict>
      </w:r>
    </w:p>
    <w:p w:rsidR="00453A29" w:rsidRPr="00725012" w:rsidRDefault="00453A29" w:rsidP="00453A29">
      <w:pPr>
        <w:autoSpaceDE w:val="0"/>
        <w:autoSpaceDN w:val="0"/>
        <w:adjustRightInd w:val="0"/>
        <w:ind w:firstLine="708"/>
        <w:rPr>
          <w:b/>
          <w:sz w:val="28"/>
          <w:szCs w:val="28"/>
          <w:lang w:val="uk-UA"/>
        </w:rPr>
      </w:pPr>
    </w:p>
    <w:p w:rsidR="00453A29" w:rsidRPr="00725012" w:rsidRDefault="00453A29" w:rsidP="00453A29">
      <w:pPr>
        <w:tabs>
          <w:tab w:val="left" w:pos="3834"/>
        </w:tabs>
        <w:autoSpaceDE w:val="0"/>
        <w:autoSpaceDN w:val="0"/>
        <w:adjustRightInd w:val="0"/>
        <w:rPr>
          <w:b/>
          <w:sz w:val="28"/>
          <w:szCs w:val="28"/>
          <w:lang w:val="uk-UA"/>
        </w:rPr>
      </w:pPr>
    </w:p>
    <w:p w:rsidR="00453A29" w:rsidRDefault="00453A29" w:rsidP="00453A29">
      <w:pPr>
        <w:tabs>
          <w:tab w:val="left" w:pos="3834"/>
        </w:tabs>
        <w:autoSpaceDE w:val="0"/>
        <w:autoSpaceDN w:val="0"/>
        <w:adjustRightInd w:val="0"/>
        <w:rPr>
          <w:b/>
          <w:sz w:val="28"/>
          <w:szCs w:val="28"/>
          <w:lang w:val="uk-UA"/>
        </w:rPr>
      </w:pPr>
    </w:p>
    <w:p w:rsidR="00453A29" w:rsidRDefault="00453A29" w:rsidP="00453A29">
      <w:pPr>
        <w:tabs>
          <w:tab w:val="left" w:pos="3834"/>
        </w:tabs>
        <w:autoSpaceDE w:val="0"/>
        <w:autoSpaceDN w:val="0"/>
        <w:adjustRightInd w:val="0"/>
        <w:rPr>
          <w:b/>
          <w:sz w:val="28"/>
          <w:szCs w:val="28"/>
          <w:lang w:val="uk-UA"/>
        </w:rPr>
      </w:pPr>
    </w:p>
    <w:p w:rsidR="00453A29" w:rsidRDefault="00453A29" w:rsidP="00453A29">
      <w:pPr>
        <w:tabs>
          <w:tab w:val="left" w:pos="3834"/>
        </w:tabs>
        <w:autoSpaceDE w:val="0"/>
        <w:autoSpaceDN w:val="0"/>
        <w:adjustRightInd w:val="0"/>
        <w:rPr>
          <w:b/>
          <w:sz w:val="28"/>
          <w:szCs w:val="28"/>
          <w:lang w:val="uk-UA"/>
        </w:rPr>
      </w:pPr>
    </w:p>
    <w:p w:rsidR="00453A29" w:rsidRDefault="00453A29" w:rsidP="00453A29">
      <w:pPr>
        <w:tabs>
          <w:tab w:val="left" w:pos="3834"/>
        </w:tabs>
        <w:autoSpaceDE w:val="0"/>
        <w:autoSpaceDN w:val="0"/>
        <w:adjustRightInd w:val="0"/>
        <w:rPr>
          <w:b/>
          <w:sz w:val="28"/>
          <w:szCs w:val="28"/>
          <w:lang w:val="uk-UA"/>
        </w:rPr>
      </w:pPr>
    </w:p>
    <w:p w:rsidR="00453A29" w:rsidRDefault="00453A29" w:rsidP="00453A29">
      <w:pPr>
        <w:tabs>
          <w:tab w:val="left" w:pos="3834"/>
        </w:tabs>
        <w:autoSpaceDE w:val="0"/>
        <w:autoSpaceDN w:val="0"/>
        <w:adjustRightInd w:val="0"/>
        <w:rPr>
          <w:b/>
          <w:sz w:val="28"/>
          <w:szCs w:val="28"/>
          <w:lang w:val="uk-UA"/>
        </w:rPr>
      </w:pPr>
    </w:p>
    <w:p w:rsidR="00453A29" w:rsidRDefault="00453A29" w:rsidP="00453A29">
      <w:pPr>
        <w:tabs>
          <w:tab w:val="left" w:pos="3834"/>
        </w:tabs>
        <w:autoSpaceDE w:val="0"/>
        <w:autoSpaceDN w:val="0"/>
        <w:adjustRightInd w:val="0"/>
        <w:rPr>
          <w:b/>
          <w:sz w:val="28"/>
          <w:szCs w:val="28"/>
          <w:lang w:val="uk-UA"/>
        </w:rPr>
      </w:pPr>
    </w:p>
    <w:p w:rsidR="00453A29" w:rsidRPr="00725012" w:rsidRDefault="00453A29" w:rsidP="00453A29">
      <w:pPr>
        <w:tabs>
          <w:tab w:val="left" w:pos="3834"/>
        </w:tabs>
        <w:autoSpaceDE w:val="0"/>
        <w:autoSpaceDN w:val="0"/>
        <w:adjustRightInd w:val="0"/>
        <w:rPr>
          <w:b/>
          <w:sz w:val="28"/>
          <w:szCs w:val="28"/>
          <w:lang w:val="uk-UA"/>
        </w:rPr>
      </w:pPr>
    </w:p>
    <w:p w:rsidR="00453A29" w:rsidRPr="00725012" w:rsidRDefault="00453A29" w:rsidP="00453A29">
      <w:pPr>
        <w:tabs>
          <w:tab w:val="left" w:pos="3834"/>
        </w:tabs>
        <w:autoSpaceDE w:val="0"/>
        <w:autoSpaceDN w:val="0"/>
        <w:adjustRightInd w:val="0"/>
        <w:rPr>
          <w:b/>
          <w:sz w:val="28"/>
          <w:szCs w:val="28"/>
          <w:lang w:val="uk-UA"/>
        </w:rPr>
      </w:pPr>
    </w:p>
    <w:p w:rsidR="00453A29" w:rsidRPr="00725012" w:rsidRDefault="00453A29" w:rsidP="00453A29">
      <w:pPr>
        <w:tabs>
          <w:tab w:val="left" w:pos="3466"/>
        </w:tabs>
        <w:autoSpaceDE w:val="0"/>
        <w:autoSpaceDN w:val="0"/>
        <w:adjustRightInd w:val="0"/>
        <w:ind w:firstLine="708"/>
        <w:rPr>
          <w:b/>
          <w:sz w:val="28"/>
          <w:szCs w:val="28"/>
          <w:lang w:val="uk-UA"/>
        </w:rPr>
      </w:pPr>
    </w:p>
    <w:p w:rsidR="00453A29" w:rsidRPr="00725012" w:rsidRDefault="00453A29" w:rsidP="00453A29">
      <w:pPr>
        <w:tabs>
          <w:tab w:val="left" w:pos="3466"/>
        </w:tabs>
        <w:autoSpaceDE w:val="0"/>
        <w:autoSpaceDN w:val="0"/>
        <w:adjustRightInd w:val="0"/>
        <w:ind w:firstLine="708"/>
        <w:rPr>
          <w:b/>
          <w:sz w:val="28"/>
          <w:szCs w:val="28"/>
          <w:lang w:val="uk-UA"/>
        </w:rPr>
      </w:pPr>
    </w:p>
    <w:p w:rsidR="00453A29" w:rsidRDefault="00453A29" w:rsidP="00453A29">
      <w:pPr>
        <w:autoSpaceDE w:val="0"/>
        <w:autoSpaceDN w:val="0"/>
        <w:adjustRightInd w:val="0"/>
        <w:ind w:firstLine="708"/>
        <w:rPr>
          <w:sz w:val="28"/>
          <w:szCs w:val="28"/>
          <w:lang w:val="uk-UA"/>
        </w:rPr>
      </w:pPr>
    </w:p>
    <w:p w:rsidR="00453A29" w:rsidRPr="00365388" w:rsidRDefault="00453A29" w:rsidP="00453A29">
      <w:pPr>
        <w:autoSpaceDE w:val="0"/>
        <w:autoSpaceDN w:val="0"/>
        <w:adjustRightInd w:val="0"/>
        <w:spacing w:line="360" w:lineRule="auto"/>
        <w:ind w:firstLine="709"/>
        <w:jc w:val="both"/>
        <w:rPr>
          <w:sz w:val="28"/>
          <w:szCs w:val="28"/>
        </w:rPr>
      </w:pPr>
      <w:r>
        <w:rPr>
          <w:sz w:val="28"/>
          <w:szCs w:val="28"/>
          <w:lang w:val="uk-UA"/>
        </w:rPr>
        <w:t xml:space="preserve">Рис. 1.4 </w:t>
      </w:r>
      <w:r w:rsidRPr="00725012">
        <w:rPr>
          <w:sz w:val="28"/>
          <w:szCs w:val="28"/>
          <w:lang w:val="uk-UA"/>
        </w:rPr>
        <w:t xml:space="preserve"> Основні поняття, що характеризують ринкову позицію підприємства стосовно конкурентів</w:t>
      </w:r>
      <w:r w:rsidRPr="00365388">
        <w:rPr>
          <w:sz w:val="28"/>
          <w:szCs w:val="28"/>
        </w:rPr>
        <w:t xml:space="preserve"> [56, </w:t>
      </w:r>
      <w:r>
        <w:rPr>
          <w:sz w:val="28"/>
          <w:szCs w:val="28"/>
          <w:lang w:val="en-US"/>
        </w:rPr>
        <w:t>c</w:t>
      </w:r>
      <w:r w:rsidRPr="00365388">
        <w:rPr>
          <w:sz w:val="28"/>
          <w:szCs w:val="28"/>
        </w:rPr>
        <w:t>. 15]</w:t>
      </w:r>
    </w:p>
    <w:p w:rsidR="00453A29" w:rsidRDefault="00453A29" w:rsidP="00453A29">
      <w:pPr>
        <w:spacing w:line="360" w:lineRule="auto"/>
        <w:ind w:firstLine="709"/>
        <w:jc w:val="both"/>
        <w:rPr>
          <w:sz w:val="28"/>
          <w:szCs w:val="28"/>
          <w:lang w:val="uk-UA"/>
        </w:rPr>
      </w:pPr>
    </w:p>
    <w:p w:rsidR="00453A29" w:rsidRDefault="00453A29" w:rsidP="00453A29">
      <w:pPr>
        <w:spacing w:line="360" w:lineRule="auto"/>
        <w:ind w:firstLine="709"/>
        <w:jc w:val="both"/>
        <w:rPr>
          <w:sz w:val="28"/>
          <w:szCs w:val="28"/>
          <w:lang w:val="uk-UA"/>
        </w:rPr>
      </w:pPr>
      <w:r w:rsidRPr="007238E4">
        <w:rPr>
          <w:sz w:val="28"/>
          <w:szCs w:val="28"/>
          <w:lang w:val="uk-UA"/>
        </w:rPr>
        <w:t xml:space="preserve">Застосування нормативного підходу до оцінки супроводжується нормуванням та моніторингом конкретних факторів за кінцевими результатами реакції споживача на товар, а оцінка конкурентних переваг - на ранніх стадіях інвестування при технічному обґрунтуванні інноваційних та інвестиційних проектів. </w:t>
      </w:r>
    </w:p>
    <w:p w:rsidR="00453A29" w:rsidRDefault="00453A29" w:rsidP="00453A29">
      <w:pPr>
        <w:pStyle w:val="TimesNewRoman14"/>
        <w:spacing w:line="360" w:lineRule="auto"/>
      </w:pPr>
      <w:r w:rsidRPr="007238E4">
        <w:t>Подальший моніторинг реалізації конкурентних переваг починає здійснюватися на стадіях виробничого процесу і закінчується проводитись на етапі  продажу товару. За такої ситуації на ринку важливо обґрунтовано і регулярно проводити політику нарощування конкурентних переваг різних об'єктів. Інструментами реалізації цієї політики є облік, аналіз, нормування та оцінка конкурентних переваг</w:t>
      </w:r>
      <w:r>
        <w:t xml:space="preserve">. </w:t>
      </w:r>
    </w:p>
    <w:p w:rsidR="00453A29" w:rsidRDefault="00453A29" w:rsidP="00453A29">
      <w:pPr>
        <w:pStyle w:val="TimesNewRoman14"/>
        <w:spacing w:line="360" w:lineRule="auto"/>
      </w:pPr>
      <w:r w:rsidRPr="005029A6">
        <w:t xml:space="preserve">Функціональні складові системи внутрішніх факторів, що забезпечують конкурентостійкість підприємства - це фінансовий, матеріальний, інтелектуальний капітал, що включає людський, організаційний, клієнтський капітал. </w:t>
      </w:r>
    </w:p>
    <w:p w:rsidR="00453A29" w:rsidRDefault="00453A29" w:rsidP="00453A29">
      <w:pPr>
        <w:spacing w:line="360" w:lineRule="auto"/>
        <w:ind w:firstLine="709"/>
        <w:jc w:val="both"/>
        <w:rPr>
          <w:sz w:val="28"/>
          <w:szCs w:val="28"/>
          <w:lang w:val="uk-UA"/>
        </w:rPr>
      </w:pPr>
    </w:p>
    <w:p w:rsidR="00453A29" w:rsidRDefault="00340463" w:rsidP="00453A29">
      <w:pPr>
        <w:pStyle w:val="TimesNewRoman14"/>
        <w:spacing w:line="360" w:lineRule="auto"/>
      </w:pPr>
      <w:r w:rsidRPr="00340463">
        <w:rPr>
          <w:noProof/>
        </w:rPr>
        <w:lastRenderedPageBreak/>
        <w:pict>
          <v:group id="_x0000_s1026" style="position:absolute;left:0;text-align:left;margin-left:-22.55pt;margin-top:49.7pt;width:498.75pt;height:452.3pt;z-index:251660288" coordorigin="2387,1134" coordsize="6990,4499">
            <v:shape id="_x0000_s1027" type="#_x0000_t202" style="position:absolute;left:3321;top:1134;width:5040;height:409">
              <v:textbox style="mso-next-textbox:#_x0000_s1027" inset="1.93039mm,.96519mm,1.93039mm,.96519mm">
                <w:txbxContent>
                  <w:p w:rsidR="00D35E67" w:rsidRPr="005029A6" w:rsidRDefault="00D35E67" w:rsidP="00453A29">
                    <w:pPr>
                      <w:jc w:val="center"/>
                      <w:rPr>
                        <w:lang w:val="uk-UA"/>
                      </w:rPr>
                    </w:pPr>
                    <w:r w:rsidRPr="005029A6">
                      <w:rPr>
                        <w:lang w:val="uk-UA"/>
                      </w:rPr>
                      <w:t>Складові внутрішніх факторів конкурентостійкості підприємства</w:t>
                    </w:r>
                  </w:p>
                </w:txbxContent>
              </v:textbox>
            </v:shape>
            <v:shape id="_x0000_s1028" type="#_x0000_t202" style="position:absolute;left:3251;top:1700;width:2371;height:441">
              <v:textbox style="mso-next-textbox:#_x0000_s1028" inset="1.93039mm,.96519mm,1.93039mm,.96519mm">
                <w:txbxContent>
                  <w:p w:rsidR="00D35E67" w:rsidRPr="005029A6" w:rsidRDefault="00D35E67" w:rsidP="00453A29">
                    <w:pPr>
                      <w:jc w:val="center"/>
                    </w:pPr>
                    <w:r w:rsidRPr="005029A6">
                      <w:rPr>
                        <w:lang w:val="uk-UA"/>
                      </w:rPr>
                      <w:t>Стійкість виробничої системи</w:t>
                    </w:r>
                  </w:p>
                </w:txbxContent>
              </v:textbox>
            </v:shape>
            <v:shape id="_x0000_s1029" type="#_x0000_t202" style="position:absolute;left:3251;top:2137;width:2371;height:525">
              <v:textbox style="mso-next-textbox:#_x0000_s1029" inset="1.93039mm,.96519mm,1.93039mm,.96519mm">
                <w:txbxContent>
                  <w:p w:rsidR="00D35E67" w:rsidRPr="005029A6" w:rsidRDefault="00D35E67" w:rsidP="00453A29">
                    <w:pPr>
                      <w:jc w:val="center"/>
                      <w:rPr>
                        <w:lang w:val="uk-UA"/>
                      </w:rPr>
                    </w:pPr>
                    <w:r w:rsidRPr="005029A6">
                      <w:rPr>
                        <w:lang w:val="uk-UA"/>
                      </w:rPr>
                      <w:t>Виробничі процеси, технології, обладнання</w:t>
                    </w:r>
                  </w:p>
                </w:txbxContent>
              </v:textbox>
            </v:shape>
            <v:shape id="_x0000_s1030" type="#_x0000_t202" style="position:absolute;left:3251;top:2770;width:2371;height:441">
              <v:textbox style="mso-next-textbox:#_x0000_s1030" inset="1.93039mm,.96519mm,1.93039mm,.96519mm">
                <w:txbxContent>
                  <w:p w:rsidR="00D35E67" w:rsidRPr="005029A6" w:rsidRDefault="00D35E67" w:rsidP="00453A29">
                    <w:pPr>
                      <w:jc w:val="center"/>
                      <w:rPr>
                        <w:lang w:val="uk-UA"/>
                      </w:rPr>
                    </w:pPr>
                    <w:r w:rsidRPr="005029A6">
                      <w:rPr>
                        <w:lang w:val="uk-UA"/>
                      </w:rPr>
                      <w:t>Якість управління</w:t>
                    </w:r>
                  </w:p>
                </w:txbxContent>
              </v:textbox>
            </v:shape>
            <v:shape id="_x0000_s1031" type="#_x0000_t202" style="position:absolute;left:3251;top:3209;width:2371;height:613">
              <v:textbox style="mso-next-textbox:#_x0000_s1031" inset="1.93039mm,.96519mm,1.93039mm,.96519mm">
                <w:txbxContent>
                  <w:p w:rsidR="00D35E67" w:rsidRDefault="00D35E67" w:rsidP="00453A29">
                    <w:pPr>
                      <w:jc w:val="center"/>
                      <w:rPr>
                        <w:sz w:val="20"/>
                        <w:szCs w:val="20"/>
                        <w:lang w:val="uk-UA"/>
                      </w:rPr>
                    </w:pPr>
                  </w:p>
                  <w:p w:rsidR="00D35E67" w:rsidRPr="005029A6" w:rsidRDefault="00D35E67" w:rsidP="00453A29">
                    <w:pPr>
                      <w:jc w:val="center"/>
                      <w:rPr>
                        <w:sz w:val="20"/>
                        <w:szCs w:val="20"/>
                        <w:lang w:val="uk-UA"/>
                      </w:rPr>
                    </w:pPr>
                    <w:r w:rsidRPr="005029A6">
                      <w:rPr>
                        <w:sz w:val="20"/>
                        <w:szCs w:val="20"/>
                        <w:lang w:val="uk-UA"/>
                      </w:rPr>
                      <w:t>Концепції управління, виробничі процеси, організаційна і фінансова структура, інформаційні системи</w:t>
                    </w:r>
                  </w:p>
                </w:txbxContent>
              </v:textbox>
            </v:shape>
            <v:shape id="_x0000_s1032" type="#_x0000_t202" style="position:absolute;left:6043;top:2770;width:2318;height:441">
              <v:textbox style="mso-next-textbox:#_x0000_s1032" inset="1.93039mm,.96519mm,1.93039mm,.96519mm">
                <w:txbxContent>
                  <w:p w:rsidR="00D35E67" w:rsidRPr="005029A6" w:rsidRDefault="00D35E67" w:rsidP="00453A29">
                    <w:pPr>
                      <w:jc w:val="center"/>
                      <w:rPr>
                        <w:lang w:val="uk-UA"/>
                      </w:rPr>
                    </w:pPr>
                    <w:r w:rsidRPr="005029A6">
                      <w:rPr>
                        <w:lang w:val="uk-UA"/>
                      </w:rPr>
                      <w:t>Стійкість кадрів</w:t>
                    </w:r>
                  </w:p>
                </w:txbxContent>
              </v:textbox>
            </v:shape>
            <v:shape id="_x0000_s1033" type="#_x0000_t202" style="position:absolute;left:6043;top:3209;width:2318;height:613">
              <v:textbox style="mso-next-textbox:#_x0000_s1033" inset="1.93039mm,.96519mm,1.93039mm,.96519mm">
                <w:txbxContent>
                  <w:p w:rsidR="00D35E67" w:rsidRPr="005029A6" w:rsidRDefault="00D35E67" w:rsidP="00453A29">
                    <w:pPr>
                      <w:jc w:val="center"/>
                      <w:rPr>
                        <w:sz w:val="20"/>
                        <w:szCs w:val="20"/>
                        <w:lang w:val="uk-UA"/>
                      </w:rPr>
                    </w:pPr>
                    <w:r w:rsidRPr="005029A6">
                      <w:rPr>
                        <w:sz w:val="20"/>
                        <w:szCs w:val="20"/>
                        <w:lang w:val="uk-UA"/>
                      </w:rPr>
                      <w:t>Освіта робітників, їх кваліфікаційний рівень, професіональні знання, адаптивність і гнучкість</w:t>
                    </w:r>
                  </w:p>
                </w:txbxContent>
              </v:textbox>
            </v:shape>
            <v:shape id="_x0000_s1034" type="#_x0000_t202" style="position:absolute;left:3251;top:3997;width:2371;height:441">
              <v:textbox style="mso-next-textbox:#_x0000_s1034" inset="1.93039mm,.96519mm,1.93039mm,.96519mm">
                <w:txbxContent>
                  <w:p w:rsidR="00D35E67" w:rsidRPr="005029A6" w:rsidRDefault="00D35E67" w:rsidP="00453A29">
                    <w:pPr>
                      <w:jc w:val="center"/>
                      <w:rPr>
                        <w:lang w:val="uk-UA"/>
                      </w:rPr>
                    </w:pPr>
                    <w:r w:rsidRPr="005029A6">
                      <w:rPr>
                        <w:lang w:val="uk-UA"/>
                      </w:rPr>
                      <w:t>Стійкість системи маркетингу</w:t>
                    </w:r>
                  </w:p>
                </w:txbxContent>
              </v:textbox>
            </v:shape>
            <v:shape id="_x0000_s1035" type="#_x0000_t202" style="position:absolute;left:3251;top:4436;width:2371;height:525">
              <v:textbox style="mso-next-textbox:#_x0000_s1035" inset="1.93039mm,.96519mm,1.93039mm,.96519mm">
                <w:txbxContent>
                  <w:p w:rsidR="00D35E67" w:rsidRPr="005029A6" w:rsidRDefault="00D35E67" w:rsidP="00453A29">
                    <w:pPr>
                      <w:jc w:val="center"/>
                      <w:rPr>
                        <w:sz w:val="20"/>
                        <w:szCs w:val="20"/>
                        <w:lang w:val="uk-UA"/>
                      </w:rPr>
                    </w:pPr>
                    <w:r w:rsidRPr="005029A6">
                      <w:rPr>
                        <w:sz w:val="20"/>
                        <w:szCs w:val="20"/>
                        <w:lang w:val="uk-UA"/>
                      </w:rPr>
                      <w:t>НДДКР, проекти, розробки, ноу-хау, бренди, торгові марки, зв’язки і контакти, лояльність користувачів</w:t>
                    </w:r>
                  </w:p>
                </w:txbxContent>
              </v:textbox>
            </v:shape>
            <v:shape id="_x0000_s1036" type="#_x0000_t202" style="position:absolute;left:6043;top:3997;width:2318;height:441">
              <v:textbox style="mso-next-textbox:#_x0000_s1036" inset="1.93039mm,.96519mm,1.93039mm,.96519mm">
                <w:txbxContent>
                  <w:p w:rsidR="00D35E67" w:rsidRPr="005029A6" w:rsidRDefault="00D35E67" w:rsidP="00453A29">
                    <w:pPr>
                      <w:jc w:val="center"/>
                    </w:pPr>
                    <w:r w:rsidRPr="005029A6">
                      <w:rPr>
                        <w:lang w:val="uk-UA"/>
                      </w:rPr>
                      <w:t>Соціальна відповідальність</w:t>
                    </w:r>
                  </w:p>
                </w:txbxContent>
              </v:textbox>
            </v:shape>
            <v:shape id="_x0000_s1037" type="#_x0000_t202" style="position:absolute;left:6043;top:4436;width:2318;height:525">
              <v:textbox style="mso-next-textbox:#_x0000_s1037" inset="1.93039mm,.96519mm,1.93039mm,.96519mm">
                <w:txbxContent>
                  <w:p w:rsidR="00D35E67" w:rsidRPr="005029A6" w:rsidRDefault="00D35E67" w:rsidP="00453A29">
                    <w:pPr>
                      <w:jc w:val="center"/>
                      <w:rPr>
                        <w:lang w:val="uk-UA"/>
                      </w:rPr>
                    </w:pPr>
                    <w:r w:rsidRPr="005029A6">
                      <w:rPr>
                        <w:lang w:val="uk-UA"/>
                      </w:rPr>
                      <w:t>Врахування інтересів всіх зацікавлених осіб – стейкхолдерів</w:t>
                    </w:r>
                  </w:p>
                </w:txbxContent>
              </v:textbox>
            </v:shape>
            <v:shape id="_x0000_s1038" type="#_x0000_t202" style="position:absolute;left:8814;top:3861;width:435;height:1090">
              <v:stroke dashstyle="dash"/>
              <v:textbox style="mso-next-textbox:#_x0000_s1038" inset="1.93039mm,.96519mm,1.93039mm,.96519mm">
                <w:txbxContent>
                  <w:tbl>
                    <w:tblPr>
                      <w:tblW w:w="0" w:type="auto"/>
                      <w:tblLook w:val="0000"/>
                    </w:tblPr>
                    <w:tblGrid>
                      <w:gridCol w:w="790"/>
                    </w:tblGrid>
                    <w:tr w:rsidR="00D35E67" w:rsidRPr="005029A6" w:rsidTr="00E555ED">
                      <w:trPr>
                        <w:cantSplit/>
                        <w:trHeight w:val="2125"/>
                      </w:trPr>
                      <w:tc>
                        <w:tcPr>
                          <w:tcW w:w="856" w:type="dxa"/>
                          <w:textDirection w:val="btLr"/>
                        </w:tcPr>
                        <w:p w:rsidR="00D35E67" w:rsidRPr="005029A6" w:rsidRDefault="00D35E67" w:rsidP="00E555ED">
                          <w:pPr>
                            <w:jc w:val="center"/>
                            <w:rPr>
                              <w:lang w:val="uk-UA"/>
                            </w:rPr>
                          </w:pPr>
                          <w:r w:rsidRPr="005029A6">
                            <w:rPr>
                              <w:lang w:val="uk-UA"/>
                            </w:rPr>
                            <w:t xml:space="preserve">Клієнтський </w:t>
                          </w:r>
                        </w:p>
                        <w:p w:rsidR="00D35E67" w:rsidRPr="005029A6" w:rsidRDefault="00D35E67" w:rsidP="00E555ED">
                          <w:pPr>
                            <w:jc w:val="center"/>
                          </w:pPr>
                          <w:r w:rsidRPr="005029A6">
                            <w:rPr>
                              <w:lang w:val="uk-UA"/>
                            </w:rPr>
                            <w:t>капітал</w:t>
                          </w:r>
                        </w:p>
                      </w:tc>
                    </w:tr>
                  </w:tbl>
                  <w:p w:rsidR="00D35E67" w:rsidRPr="00ED5C8B" w:rsidRDefault="00D35E67" w:rsidP="00453A29">
                    <w:pPr>
                      <w:jc w:val="center"/>
                      <w:rPr>
                        <w:sz w:val="18"/>
                        <w:szCs w:val="18"/>
                      </w:rPr>
                    </w:pPr>
                  </w:p>
                </w:txbxContent>
              </v:textbox>
            </v:shape>
            <v:shape id="_x0000_s1039" type="#_x0000_t202" style="position:absolute;left:8802;top:2770;width:436;height:1091">
              <v:stroke dashstyle="dash"/>
              <v:textbox style="mso-next-textbox:#_x0000_s1039" inset="1.93039mm,.96519mm,1.93039mm,.96519mm">
                <w:txbxContent>
                  <w:tbl>
                    <w:tblPr>
                      <w:tblW w:w="0" w:type="auto"/>
                      <w:tblLook w:val="0000"/>
                    </w:tblPr>
                    <w:tblGrid>
                      <w:gridCol w:w="790"/>
                    </w:tblGrid>
                    <w:tr w:rsidR="00D35E67" w:rsidRPr="00ED5C8B" w:rsidTr="00E555ED">
                      <w:trPr>
                        <w:cantSplit/>
                        <w:trHeight w:val="2121"/>
                      </w:trPr>
                      <w:tc>
                        <w:tcPr>
                          <w:tcW w:w="856" w:type="dxa"/>
                          <w:textDirection w:val="btLr"/>
                        </w:tcPr>
                        <w:p w:rsidR="00D35E67" w:rsidRPr="005029A6" w:rsidRDefault="00D35E67" w:rsidP="00E555ED">
                          <w:pPr>
                            <w:jc w:val="center"/>
                            <w:rPr>
                              <w:lang w:val="uk-UA"/>
                            </w:rPr>
                          </w:pPr>
                          <w:r w:rsidRPr="005029A6">
                            <w:rPr>
                              <w:lang w:val="uk-UA"/>
                            </w:rPr>
                            <w:t xml:space="preserve">Людський </w:t>
                          </w:r>
                        </w:p>
                        <w:p w:rsidR="00D35E67" w:rsidRPr="00ED5C8B" w:rsidRDefault="00D35E67" w:rsidP="00E555ED">
                          <w:pPr>
                            <w:jc w:val="center"/>
                            <w:rPr>
                              <w:sz w:val="18"/>
                              <w:szCs w:val="18"/>
                            </w:rPr>
                          </w:pPr>
                          <w:r w:rsidRPr="005029A6">
                            <w:rPr>
                              <w:lang w:val="uk-UA"/>
                            </w:rPr>
                            <w:t>капітал</w:t>
                          </w:r>
                        </w:p>
                      </w:tc>
                    </w:tr>
                  </w:tbl>
                  <w:p w:rsidR="00D35E67" w:rsidRPr="00ED5C8B" w:rsidRDefault="00D35E67" w:rsidP="00453A29">
                    <w:pPr>
                      <w:jc w:val="center"/>
                      <w:rPr>
                        <w:sz w:val="18"/>
                        <w:szCs w:val="18"/>
                      </w:rPr>
                    </w:pPr>
                  </w:p>
                </w:txbxContent>
              </v:textbox>
            </v:shape>
            <v:shape id="_x0000_s1040" type="#_x0000_t202" style="position:absolute;left:6043;top:1700;width:2318;height:441">
              <v:textbox style="mso-next-textbox:#_x0000_s1040" inset="1.93039mm,.96519mm,1.93039mm,.96519mm">
                <w:txbxContent>
                  <w:p w:rsidR="00D35E67" w:rsidRPr="005029A6" w:rsidRDefault="00D35E67" w:rsidP="00453A29">
                    <w:pPr>
                      <w:jc w:val="center"/>
                      <w:rPr>
                        <w:lang w:val="uk-UA"/>
                      </w:rPr>
                    </w:pPr>
                    <w:r w:rsidRPr="005029A6">
                      <w:rPr>
                        <w:lang w:val="uk-UA"/>
                      </w:rPr>
                      <w:t>Ефективність фінансової і інвестиційної діяльності</w:t>
                    </w:r>
                  </w:p>
                </w:txbxContent>
              </v:textbox>
            </v:shape>
            <v:shape id="_x0000_s1041" type="#_x0000_t202" style="position:absolute;left:6043;top:2137;width:2318;height:525">
              <v:textbox style="mso-next-textbox:#_x0000_s1041" inset="1.93039mm,.96519mm,1.93039mm,.96519mm">
                <w:txbxContent>
                  <w:p w:rsidR="00D35E67" w:rsidRPr="005029A6" w:rsidRDefault="00D35E67" w:rsidP="00453A29">
                    <w:pPr>
                      <w:jc w:val="center"/>
                      <w:rPr>
                        <w:lang w:val="uk-UA"/>
                      </w:rPr>
                    </w:pPr>
                    <w:r w:rsidRPr="005029A6">
                      <w:rPr>
                        <w:lang w:val="uk-UA"/>
                      </w:rPr>
                      <w:t>Достатність формування грошових потоків, ефективність їх використовування</w:t>
                    </w:r>
                  </w:p>
                </w:txbxContent>
              </v:textbox>
            </v:shape>
            <v:shape id="_x0000_s1042" type="#_x0000_t202" style="position:absolute;left:8808;top:1700;width:435;height:934">
              <v:textbox style="mso-next-textbox:#_x0000_s1042" inset="1.93039mm,.96519mm,1.93039mm,.96519mm">
                <w:txbxContent>
                  <w:tbl>
                    <w:tblPr>
                      <w:tblW w:w="0" w:type="auto"/>
                      <w:tblLook w:val="0000"/>
                    </w:tblPr>
                    <w:tblGrid>
                      <w:gridCol w:w="790"/>
                    </w:tblGrid>
                    <w:tr w:rsidR="00D35E67" w:rsidRPr="00ED5C8B" w:rsidTr="00E555ED">
                      <w:trPr>
                        <w:cantSplit/>
                        <w:trHeight w:val="1844"/>
                      </w:trPr>
                      <w:tc>
                        <w:tcPr>
                          <w:tcW w:w="856" w:type="dxa"/>
                          <w:textDirection w:val="btLr"/>
                        </w:tcPr>
                        <w:p w:rsidR="00D35E67" w:rsidRPr="005029A6" w:rsidRDefault="00D35E67" w:rsidP="00E555ED">
                          <w:pPr>
                            <w:jc w:val="center"/>
                            <w:rPr>
                              <w:lang w:val="uk-UA"/>
                            </w:rPr>
                          </w:pPr>
                          <w:r w:rsidRPr="005029A6">
                            <w:rPr>
                              <w:lang w:val="uk-UA"/>
                            </w:rPr>
                            <w:t xml:space="preserve">Фінансовий </w:t>
                          </w:r>
                        </w:p>
                        <w:p w:rsidR="00D35E67" w:rsidRPr="005029A6" w:rsidRDefault="00D35E67" w:rsidP="00E555ED">
                          <w:pPr>
                            <w:jc w:val="center"/>
                          </w:pPr>
                          <w:r w:rsidRPr="005029A6">
                            <w:rPr>
                              <w:lang w:val="uk-UA"/>
                            </w:rPr>
                            <w:t>капітал</w:t>
                          </w:r>
                        </w:p>
                      </w:tc>
                    </w:tr>
                  </w:tbl>
                  <w:p w:rsidR="00D35E67" w:rsidRPr="00ED5C8B" w:rsidRDefault="00D35E67" w:rsidP="00453A29">
                    <w:pPr>
                      <w:jc w:val="center"/>
                      <w:rPr>
                        <w:sz w:val="18"/>
                        <w:szCs w:val="18"/>
                      </w:rPr>
                    </w:pPr>
                  </w:p>
                </w:txbxContent>
              </v:textbox>
            </v:shape>
            <v:shape id="_x0000_s1043" type="#_x0000_t13" style="position:absolute;left:8371;top:1952;width:425;height:136;flip:x"/>
            <v:shape id="_x0000_s1044" type="#_x0000_t13" style="position:absolute;left:2823;top:2906;width:424;height:137"/>
            <v:shape id="_x0000_s1045" type="#_x0000_t13" style="position:absolute;left:8371;top:4542;width:425;height:137;flip:x"/>
            <v:shape id="_x0000_s1046" type="#_x0000_t13" style="position:absolute;left:2831;top:1972;width:425;height:137"/>
            <v:shape id="_x0000_s1047" type="#_x0000_t202" style="position:absolute;left:3655;top:5360;width:4500;height:273">
              <v:textbox style="mso-next-textbox:#_x0000_s1047" inset="1.93039mm,.96519mm,1.93039mm,.96519mm">
                <w:txbxContent>
                  <w:p w:rsidR="00D35E67" w:rsidRPr="005029A6" w:rsidRDefault="00D35E67" w:rsidP="00453A29">
                    <w:pPr>
                      <w:jc w:val="center"/>
                      <w:rPr>
                        <w:lang w:val="uk-UA"/>
                      </w:rPr>
                    </w:pPr>
                    <w:r w:rsidRPr="005029A6">
                      <w:rPr>
                        <w:lang w:val="uk-UA"/>
                      </w:rPr>
                      <w:t>Інтелектуальний капітал</w:t>
                    </w:r>
                  </w:p>
                </w:txbxContent>
              </v:textbox>
            </v:shape>
            <v:line id="_x0000_s1048" style="position:absolute" from="5619,4282" to="6043,4282">
              <v:stroke startarrow="block" endarrow="block"/>
            </v:line>
            <v:line id="_x0000_s1049" style="position:absolute" from="5619,3043" to="6043,3043">
              <v:stroke startarrow="block" endarrow="block"/>
            </v:line>
            <v:line id="_x0000_s1050" style="position:absolute" from="5619,1972" to="6043,1972">
              <v:stroke startarrow="block" endarrow="block"/>
            </v:line>
            <v:line id="_x0000_s1051" style="position:absolute;flip:y" from="5837,1543" to="5837,4282"/>
            <v:shape id="_x0000_s1052" type="#_x0000_t13" style="position:absolute;left:3101;top:2361;width:153;height:136"/>
            <v:shape id="_x0000_s1053" type="#_x0000_t13" style="position:absolute;left:3101;top:3452;width:153;height:136"/>
            <v:rect id="_x0000_s1054" style="position:absolute;left:8601;top:4636;width:77;height:558"/>
            <v:shape id="_x0000_s1055" type="#_x0000_t202" alt="Подпись: Матеріальний капітал&#10;&#10;&#10;" style="position:absolute;left:2387;top:1679;width:436;height:934">
              <v:textbox style="mso-next-textbox:#_x0000_s1055" inset="1.93039mm,.96519mm,1.93039mm,.96519mm">
                <w:txbxContent>
                  <w:tbl>
                    <w:tblPr>
                      <w:tblW w:w="0" w:type="auto"/>
                      <w:tblLook w:val="0000"/>
                    </w:tblPr>
                    <w:tblGrid>
                      <w:gridCol w:w="604"/>
                    </w:tblGrid>
                    <w:tr w:rsidR="00D35E67" w:rsidRPr="00ED5C8B" w:rsidTr="00E555ED">
                      <w:trPr>
                        <w:cantSplit/>
                        <w:trHeight w:val="1847"/>
                      </w:trPr>
                      <w:tc>
                        <w:tcPr>
                          <w:tcW w:w="856" w:type="dxa"/>
                          <w:textDirection w:val="btLr"/>
                        </w:tcPr>
                        <w:p w:rsidR="00D35E67" w:rsidRPr="00D35E67" w:rsidRDefault="00D35E67" w:rsidP="00E555ED">
                          <w:pPr>
                            <w:jc w:val="center"/>
                          </w:pPr>
                          <w:r w:rsidRPr="00D35E67">
                            <w:rPr>
                              <w:sz w:val="22"/>
                              <w:szCs w:val="22"/>
                              <w:lang w:val="uk-UA"/>
                            </w:rPr>
                            <w:t>Матеріальний капітал</w:t>
                          </w:r>
                        </w:p>
                      </w:tc>
                    </w:tr>
                  </w:tbl>
                  <w:p w:rsidR="00D35E67" w:rsidRPr="00ED5C8B" w:rsidRDefault="00D35E67" w:rsidP="00453A29">
                    <w:pPr>
                      <w:jc w:val="center"/>
                      <w:rPr>
                        <w:sz w:val="18"/>
                        <w:szCs w:val="18"/>
                      </w:rPr>
                    </w:pPr>
                  </w:p>
                </w:txbxContent>
              </v:textbox>
            </v:shape>
            <v:shape id="_x0000_s1056" type="#_x0000_t13" style="position:absolute;left:8371;top:3043;width:425;height:136;flip:x"/>
            <v:shape id="_x0000_s1057" type="#_x0000_t202" style="position:absolute;left:2426;top:2770;width:436;height:1091">
              <v:stroke dashstyle="dash"/>
              <v:textbox style="mso-next-textbox:#_x0000_s1057" inset="1.93039mm,.96519mm,1.93039mm,.96519mm">
                <w:txbxContent>
                  <w:tbl>
                    <w:tblPr>
                      <w:tblW w:w="0" w:type="auto"/>
                      <w:tblLook w:val="0000"/>
                    </w:tblPr>
                    <w:tblGrid>
                      <w:gridCol w:w="604"/>
                    </w:tblGrid>
                    <w:tr w:rsidR="00D35E67" w:rsidRPr="00ED5C8B" w:rsidTr="00E555ED">
                      <w:trPr>
                        <w:cantSplit/>
                        <w:trHeight w:val="2121"/>
                      </w:trPr>
                      <w:tc>
                        <w:tcPr>
                          <w:tcW w:w="856" w:type="dxa"/>
                          <w:textDirection w:val="btLr"/>
                        </w:tcPr>
                        <w:p w:rsidR="00D35E67" w:rsidRPr="00D35E67" w:rsidRDefault="00D35E67" w:rsidP="00E555ED">
                          <w:pPr>
                            <w:jc w:val="center"/>
                          </w:pPr>
                          <w:r w:rsidRPr="00D35E67">
                            <w:rPr>
                              <w:sz w:val="22"/>
                              <w:szCs w:val="22"/>
                              <w:lang w:val="uk-UA"/>
                            </w:rPr>
                            <w:t>Організаційний капітал</w:t>
                          </w:r>
                        </w:p>
                      </w:tc>
                    </w:tr>
                  </w:tbl>
                  <w:p w:rsidR="00D35E67" w:rsidRPr="00ED5C8B" w:rsidRDefault="00D35E67" w:rsidP="00453A29">
                    <w:pPr>
                      <w:jc w:val="center"/>
                      <w:rPr>
                        <w:sz w:val="18"/>
                        <w:szCs w:val="18"/>
                      </w:rPr>
                    </w:pPr>
                  </w:p>
                </w:txbxContent>
              </v:textbox>
            </v:shape>
            <v:shape id="_x0000_s1058" type="#_x0000_t13" style="position:absolute;left:2847;top:4133;width:400;height:137"/>
            <v:shape id="_x0000_s1059" type="#_x0000_t13" style="position:absolute;left:4193;top:4978;width:152;height:136;rotation:-90"/>
            <v:shape id="_x0000_s1060" type="#_x0000_t202" style="position:absolute;left:2438;top:3861;width:435;height:1090">
              <v:stroke dashstyle="dash"/>
              <v:textbox style="mso-next-textbox:#_x0000_s1060" inset="1.93039mm,.96519mm,1.93039mm,.96519mm">
                <w:txbxContent>
                  <w:tbl>
                    <w:tblPr>
                      <w:tblW w:w="0" w:type="auto"/>
                      <w:tblLook w:val="0000"/>
                    </w:tblPr>
                    <w:tblGrid>
                      <w:gridCol w:w="603"/>
                    </w:tblGrid>
                    <w:tr w:rsidR="00D35E67" w:rsidRPr="00ED5C8B" w:rsidTr="00E555ED">
                      <w:trPr>
                        <w:cantSplit/>
                        <w:trHeight w:val="2127"/>
                      </w:trPr>
                      <w:tc>
                        <w:tcPr>
                          <w:tcW w:w="856" w:type="dxa"/>
                          <w:textDirection w:val="btLr"/>
                        </w:tcPr>
                        <w:p w:rsidR="00D35E67" w:rsidRPr="00D35E67" w:rsidRDefault="00D35E67" w:rsidP="00E555ED">
                          <w:pPr>
                            <w:jc w:val="center"/>
                          </w:pPr>
                          <w:r w:rsidRPr="00D35E67">
                            <w:rPr>
                              <w:sz w:val="22"/>
                              <w:szCs w:val="22"/>
                              <w:lang w:val="uk-UA"/>
                            </w:rPr>
                            <w:t>Інноваційний капітал</w:t>
                          </w:r>
                        </w:p>
                      </w:tc>
                    </w:tr>
                  </w:tbl>
                  <w:p w:rsidR="00D35E67" w:rsidRPr="00ED5C8B" w:rsidRDefault="00D35E67" w:rsidP="00453A29">
                    <w:pPr>
                      <w:jc w:val="center"/>
                      <w:rPr>
                        <w:sz w:val="18"/>
                        <w:szCs w:val="18"/>
                      </w:rPr>
                    </w:pPr>
                  </w:p>
                </w:txbxContent>
              </v:textbox>
            </v:shape>
            <v:rect id="_x0000_s1061" style="position:absolute;left:4232;top:5109;width:4467;height:85"/>
            <v:shapetype id="_x0000_t90" coordsize="21600,21600" o:spt="90" adj="9257,18514,7200" path="m@4,l@0@2@5@2@5@12,0@12,,21600@1,21600@1@2,21600@2xe">
              <v:stroke joinstyle="miter"/>
              <v:formulas>
                <v:f eqn="val #0"/>
                <v:f eqn="val #1"/>
                <v:f eqn="val #2"/>
                <v:f eqn="prod #0 1 2"/>
                <v:f eqn="sum @3 10800 0"/>
                <v:f eqn="sum 21600 #0 #1"/>
                <v:f eqn="sum #1 #2 0"/>
                <v:f eqn="prod @6 1 2"/>
                <v:f eqn="prod #1 2 1"/>
                <v:f eqn="sum @8 0 21600"/>
                <v:f eqn="prod 21600 @0 @1"/>
                <v:f eqn="prod 21600 @4 @1"/>
                <v:f eqn="prod 21600 @5 @1"/>
                <v:f eqn="prod 21600 @7 @1"/>
                <v:f eqn="prod #1 1 2"/>
                <v:f eqn="sum @5 0 @4"/>
                <v:f eqn="sum @0 0 @4"/>
                <v:f eqn="prod @2 @15 @16"/>
              </v:formulas>
              <v:path o:connecttype="custom" o:connectlocs="@4,0;@0,@2;0,@11;@14,21600;@1,@13;21600,@2" o:connectangles="270,180,180,90,0,0" textboxrect="0,@12,@1,21600;@5,@17,@1,21600"/>
              <v:handles>
                <v:h position="#0,topLeft" xrange="@2,@9"/>
                <v:h position="#1,#2" xrange="@4,21600" yrange="0,@0"/>
              </v:handles>
            </v:shapetype>
            <v:shape id="_x0000_s1062" type="#_x0000_t90" style="position:absolute;left:2433;top:4951;width:1209;height:546;flip:x" adj="12528,18502,12399">
              <v:stroke dashstyle="1 1"/>
            </v:shape>
            <v:rect id="_x0000_s1063" style="position:absolute;left:2995;top:2396;width:102;height:1791"/>
            <v:shape id="_x0000_s1064" type="#_x0000_t90" style="position:absolute;left:8168;top:4966;width:1209;height:546" adj="12528,18502,12399">
              <v:stroke dashstyle="1 1"/>
            </v:shape>
            <w10:wrap type="topAndBottom"/>
          </v:group>
        </w:pict>
      </w:r>
      <w:r w:rsidR="00453A29" w:rsidRPr="005029A6">
        <w:t>Систему внутрішніх</w:t>
      </w:r>
      <w:r w:rsidR="00453A29" w:rsidRPr="005029A6">
        <w:rPr>
          <w:lang w:val="ru-RU"/>
        </w:rPr>
        <w:t xml:space="preserve"> </w:t>
      </w:r>
      <w:r w:rsidR="00453A29" w:rsidRPr="005029A6">
        <w:t>факторів, що впливають на конкурентостійкість підприємства наведено на рис. 1.</w:t>
      </w:r>
      <w:r w:rsidR="00453A29">
        <w:t>5.</w:t>
      </w:r>
      <w:r w:rsidR="00453A29" w:rsidRPr="005029A6">
        <w:t xml:space="preserve"> </w:t>
      </w:r>
    </w:p>
    <w:p w:rsidR="00453A29" w:rsidRDefault="00453A29" w:rsidP="00453A29">
      <w:pPr>
        <w:pStyle w:val="TimesNewRoman14"/>
        <w:spacing w:line="360" w:lineRule="auto"/>
      </w:pPr>
    </w:p>
    <w:p w:rsidR="00453A29" w:rsidRPr="003F27DB" w:rsidRDefault="00453A29" w:rsidP="00453A29">
      <w:pPr>
        <w:pStyle w:val="TimesNewRoman14"/>
        <w:tabs>
          <w:tab w:val="left" w:pos="2340"/>
        </w:tabs>
        <w:spacing w:line="360" w:lineRule="auto"/>
      </w:pPr>
      <w:r w:rsidRPr="003F27DB">
        <w:t>Рис. 1.</w:t>
      </w:r>
      <w:r>
        <w:t>5</w:t>
      </w:r>
      <w:r w:rsidRPr="003F27DB">
        <w:t xml:space="preserve"> Структурно</w:t>
      </w:r>
      <w:r>
        <w:t>-</w:t>
      </w:r>
      <w:r w:rsidRPr="003F27DB">
        <w:t>функціональна схема внутрішніх факторів, що впливають на конкурентостійкість підприємства [25, с.5]</w:t>
      </w:r>
    </w:p>
    <w:p w:rsidR="00453A29" w:rsidRPr="002C4BE9" w:rsidRDefault="00453A29" w:rsidP="00453A29">
      <w:pPr>
        <w:pStyle w:val="TimesNewRoman14"/>
        <w:spacing w:line="360" w:lineRule="auto"/>
        <w:rPr>
          <w:lang w:val="ru-RU"/>
        </w:rPr>
      </w:pPr>
    </w:p>
    <w:p w:rsidR="00453A29" w:rsidRDefault="00453A29" w:rsidP="00453A29">
      <w:pPr>
        <w:pStyle w:val="TimesNewRoman14"/>
        <w:spacing w:line="360" w:lineRule="auto"/>
      </w:pPr>
      <w:r w:rsidRPr="005029A6">
        <w:t xml:space="preserve">Структурні складові конкурентостійкості підприємства: </w:t>
      </w:r>
    </w:p>
    <w:p w:rsidR="00453A29" w:rsidRDefault="00453A29" w:rsidP="00453A29">
      <w:pPr>
        <w:pStyle w:val="TimesNewRoman14"/>
        <w:spacing w:line="360" w:lineRule="auto"/>
        <w:rPr>
          <w:lang w:eastAsia="uk-UA"/>
        </w:rPr>
      </w:pPr>
      <w:r w:rsidRPr="005029A6">
        <w:rPr>
          <w:lang w:eastAsia="uk-UA"/>
        </w:rPr>
        <w:t xml:space="preserve">стійкість системи маркетингу; </w:t>
      </w:r>
    </w:p>
    <w:p w:rsidR="00453A29" w:rsidRDefault="00453A29" w:rsidP="00453A29">
      <w:pPr>
        <w:pStyle w:val="TimesNewRoman14"/>
        <w:spacing w:line="360" w:lineRule="auto"/>
        <w:rPr>
          <w:lang w:eastAsia="uk-UA"/>
        </w:rPr>
      </w:pPr>
      <w:r w:rsidRPr="005029A6">
        <w:rPr>
          <w:lang w:eastAsia="uk-UA"/>
        </w:rPr>
        <w:t xml:space="preserve">стійкість виробничої системи; </w:t>
      </w:r>
    </w:p>
    <w:p w:rsidR="00453A29" w:rsidRDefault="00453A29" w:rsidP="00453A29">
      <w:pPr>
        <w:pStyle w:val="TimesNewRoman14"/>
        <w:spacing w:line="360" w:lineRule="auto"/>
        <w:rPr>
          <w:lang w:eastAsia="uk-UA"/>
        </w:rPr>
      </w:pPr>
      <w:r w:rsidRPr="005029A6">
        <w:rPr>
          <w:lang w:eastAsia="uk-UA"/>
        </w:rPr>
        <w:t xml:space="preserve">стійкість кадрів; </w:t>
      </w:r>
    </w:p>
    <w:p w:rsidR="00453A29" w:rsidRDefault="00453A29" w:rsidP="00453A29">
      <w:pPr>
        <w:pStyle w:val="TimesNewRoman14"/>
        <w:spacing w:line="360" w:lineRule="auto"/>
        <w:rPr>
          <w:lang w:eastAsia="uk-UA"/>
        </w:rPr>
      </w:pPr>
      <w:r w:rsidRPr="005029A6">
        <w:rPr>
          <w:lang w:eastAsia="uk-UA"/>
        </w:rPr>
        <w:t xml:space="preserve">ефективність фінансової і інвестиційної діяльності; </w:t>
      </w:r>
    </w:p>
    <w:p w:rsidR="00453A29" w:rsidRDefault="00453A29" w:rsidP="00453A29">
      <w:pPr>
        <w:pStyle w:val="TimesNewRoman14"/>
        <w:spacing w:line="360" w:lineRule="auto"/>
        <w:rPr>
          <w:lang w:eastAsia="uk-UA"/>
        </w:rPr>
      </w:pPr>
      <w:r w:rsidRPr="005029A6">
        <w:rPr>
          <w:lang w:eastAsia="uk-UA"/>
        </w:rPr>
        <w:lastRenderedPageBreak/>
        <w:t xml:space="preserve">якість управління; </w:t>
      </w:r>
    </w:p>
    <w:p w:rsidR="00453A29" w:rsidRDefault="00453A29" w:rsidP="00453A29">
      <w:pPr>
        <w:pStyle w:val="TimesNewRoman14"/>
        <w:spacing w:line="360" w:lineRule="auto"/>
        <w:rPr>
          <w:lang w:eastAsia="uk-UA"/>
        </w:rPr>
      </w:pPr>
      <w:r w:rsidRPr="005029A6">
        <w:rPr>
          <w:lang w:eastAsia="uk-UA"/>
        </w:rPr>
        <w:t xml:space="preserve">рівень соціальної відповідальності. </w:t>
      </w:r>
    </w:p>
    <w:p w:rsidR="00453A29" w:rsidRPr="005029A6" w:rsidRDefault="00453A29" w:rsidP="00453A29">
      <w:pPr>
        <w:pStyle w:val="TimesNewRoman14"/>
        <w:spacing w:line="360" w:lineRule="auto"/>
        <w:rPr>
          <w:lang w:eastAsia="uk-UA"/>
        </w:rPr>
      </w:pPr>
      <w:r>
        <w:t>Б</w:t>
      </w:r>
      <w:r w:rsidRPr="005029A6">
        <w:t>ільшість факторів входять до двох систем факторів: тактичної конкурентоспроможності і конкурентостійкості одночасно, але</w:t>
      </w:r>
      <w:r w:rsidRPr="005029A6">
        <w:rPr>
          <w:lang w:eastAsia="uk-UA"/>
        </w:rPr>
        <w:t xml:space="preserve"> при цьому вони мають різні напрямок дії і силу впливу. </w:t>
      </w:r>
    </w:p>
    <w:p w:rsidR="00453A29" w:rsidRDefault="00453A29" w:rsidP="00453A29">
      <w:pPr>
        <w:pStyle w:val="TimesNewRoman14"/>
        <w:spacing w:line="360" w:lineRule="auto"/>
      </w:pPr>
      <w:r w:rsidRPr="005029A6">
        <w:t xml:space="preserve">Система зовнішніх факторів, які впливають на конкурентостійкість підприємства, містить такі складові: </w:t>
      </w:r>
    </w:p>
    <w:p w:rsidR="00453A29" w:rsidRDefault="00453A29" w:rsidP="00453A29">
      <w:pPr>
        <w:pStyle w:val="TimesNewRoman14"/>
        <w:spacing w:line="360" w:lineRule="auto"/>
        <w:rPr>
          <w:lang w:eastAsia="uk-UA"/>
        </w:rPr>
      </w:pPr>
      <w:r w:rsidRPr="005029A6">
        <w:rPr>
          <w:lang w:eastAsia="uk-UA"/>
        </w:rPr>
        <w:t xml:space="preserve">фактори </w:t>
      </w:r>
      <w:r>
        <w:rPr>
          <w:lang w:eastAsia="uk-UA"/>
        </w:rPr>
        <w:t>«</w:t>
      </w:r>
      <w:r w:rsidRPr="005029A6">
        <w:rPr>
          <w:lang w:eastAsia="uk-UA"/>
        </w:rPr>
        <w:t>віддаленого середовища</w:t>
      </w:r>
      <w:r>
        <w:rPr>
          <w:lang w:eastAsia="uk-UA"/>
        </w:rPr>
        <w:t>»</w:t>
      </w:r>
      <w:r w:rsidRPr="005029A6">
        <w:rPr>
          <w:lang w:eastAsia="uk-UA"/>
        </w:rPr>
        <w:t xml:space="preserve">; </w:t>
      </w:r>
    </w:p>
    <w:p w:rsidR="00453A29" w:rsidRPr="005029A6" w:rsidRDefault="00453A29" w:rsidP="00453A29">
      <w:pPr>
        <w:pStyle w:val="TimesNewRoman14"/>
        <w:spacing w:line="360" w:lineRule="auto"/>
        <w:rPr>
          <w:lang w:eastAsia="uk-UA"/>
        </w:rPr>
      </w:pPr>
      <w:r w:rsidRPr="005029A6">
        <w:rPr>
          <w:lang w:eastAsia="uk-UA"/>
        </w:rPr>
        <w:t xml:space="preserve">фактори </w:t>
      </w:r>
      <w:r>
        <w:rPr>
          <w:lang w:eastAsia="uk-UA"/>
        </w:rPr>
        <w:t>«</w:t>
      </w:r>
      <w:r w:rsidRPr="005029A6">
        <w:rPr>
          <w:lang w:eastAsia="uk-UA"/>
        </w:rPr>
        <w:t>конкурентного середовища</w:t>
      </w:r>
      <w:r>
        <w:rPr>
          <w:lang w:eastAsia="uk-UA"/>
        </w:rPr>
        <w:t>»</w:t>
      </w:r>
      <w:r w:rsidRPr="005029A6">
        <w:rPr>
          <w:lang w:eastAsia="uk-UA"/>
        </w:rPr>
        <w:t>.</w:t>
      </w:r>
    </w:p>
    <w:p w:rsidR="00453A29" w:rsidRDefault="00453A29" w:rsidP="00453A29">
      <w:pPr>
        <w:pStyle w:val="TimesNewRoman14"/>
        <w:spacing w:line="360" w:lineRule="auto"/>
      </w:pPr>
      <w:r w:rsidRPr="005029A6">
        <w:t xml:space="preserve">Результати оцінки рівня тактичної, стратегічної конкурентоспроможності, конкурентостійкості використовують для прийняття управлінських рішень відповідно сфери застосування результатів оцінки і тому оцінка може проводитися як окремо, так і в комплексі визначення всіх трьох понять. Оцінка тактичної конкурентоспроможності повинна враховувати: конкурентоспроможність кожного виду товару (послуги) на певному ринку; частку обсягу продажів цього товару (послуги) на даному ринку в загальному обсязі продажів підприємства. Автор дійшов таких висновків, що не існує показників, які чітко відображають стан окремих складових, що забезпечують конкурентостійкість підприємства. </w:t>
      </w:r>
    </w:p>
    <w:p w:rsidR="00453A29" w:rsidRPr="00D53C60" w:rsidRDefault="00453A29" w:rsidP="00453A29">
      <w:pPr>
        <w:pStyle w:val="TimesNewRoman14"/>
        <w:spacing w:line="360" w:lineRule="auto"/>
      </w:pPr>
      <w:r w:rsidRPr="005029A6">
        <w:t xml:space="preserve">Склад показників оцінки конкурентостійкості конкретного підприємства </w:t>
      </w:r>
      <w:r w:rsidRPr="00D53C60">
        <w:t xml:space="preserve">може змінюватися залежно від його особливостей, але при цьому повинен відображати стан та динаміку факторів, що характеризують спроможність підприємства забезпечити свою майбутню тактичну конкурентоспроможність. </w:t>
      </w:r>
    </w:p>
    <w:p w:rsidR="00453A29" w:rsidRPr="00D53C60" w:rsidRDefault="00453A29" w:rsidP="00453A29">
      <w:pPr>
        <w:autoSpaceDE w:val="0"/>
        <w:autoSpaceDN w:val="0"/>
        <w:adjustRightInd w:val="0"/>
        <w:spacing w:line="360" w:lineRule="auto"/>
        <w:ind w:firstLine="709"/>
        <w:jc w:val="both"/>
        <w:rPr>
          <w:sz w:val="28"/>
          <w:szCs w:val="28"/>
          <w:lang w:val="uk-UA"/>
        </w:rPr>
      </w:pPr>
      <w:r w:rsidRPr="00D53C60">
        <w:rPr>
          <w:rFonts w:eastAsia="TimesNewRomanPSMT"/>
          <w:sz w:val="28"/>
          <w:szCs w:val="28"/>
          <w:lang w:val="uk-UA"/>
        </w:rPr>
        <w:t>Для оцінювання конкурентоспроможності потенціалу підприємства в зарубіжному бізнесі використовуються різноманітні методи</w:t>
      </w:r>
      <w:r w:rsidRPr="00D53C60">
        <w:rPr>
          <w:sz w:val="28"/>
          <w:szCs w:val="28"/>
          <w:lang w:val="uk-UA"/>
        </w:rPr>
        <w:t xml:space="preserve"> [3,6]:</w:t>
      </w:r>
    </w:p>
    <w:p w:rsidR="00453A29" w:rsidRPr="00D53C60" w:rsidRDefault="00453A29" w:rsidP="00453A29">
      <w:pPr>
        <w:autoSpaceDE w:val="0"/>
        <w:autoSpaceDN w:val="0"/>
        <w:adjustRightInd w:val="0"/>
        <w:spacing w:line="360" w:lineRule="auto"/>
        <w:ind w:firstLine="709"/>
        <w:jc w:val="both"/>
        <w:rPr>
          <w:rFonts w:eastAsia="TimesNewRomanPSMT"/>
          <w:sz w:val="28"/>
          <w:szCs w:val="28"/>
          <w:lang w:val="uk-UA"/>
        </w:rPr>
      </w:pPr>
      <w:r w:rsidRPr="00D53C60">
        <w:rPr>
          <w:rFonts w:eastAsia="TimesNewRomanPSMT"/>
          <w:sz w:val="28"/>
          <w:szCs w:val="28"/>
          <w:lang w:val="uk-UA"/>
        </w:rPr>
        <w:t xml:space="preserve">За напрямком формування інформаційної бази можна виділити: критеріальні методи, експертні методи. </w:t>
      </w:r>
    </w:p>
    <w:p w:rsidR="00453A29" w:rsidRPr="00D53C60" w:rsidRDefault="00453A29" w:rsidP="00453A29">
      <w:pPr>
        <w:autoSpaceDE w:val="0"/>
        <w:autoSpaceDN w:val="0"/>
        <w:adjustRightInd w:val="0"/>
        <w:spacing w:line="360" w:lineRule="auto"/>
        <w:ind w:firstLine="709"/>
        <w:jc w:val="both"/>
        <w:rPr>
          <w:rFonts w:eastAsia="TimesNewRomanPSMT"/>
          <w:sz w:val="28"/>
          <w:szCs w:val="28"/>
          <w:lang w:val="uk-UA"/>
        </w:rPr>
      </w:pPr>
      <w:r w:rsidRPr="00D53C60">
        <w:rPr>
          <w:rFonts w:eastAsia="TimesNewRomanPSMT"/>
          <w:sz w:val="28"/>
          <w:szCs w:val="28"/>
          <w:lang w:val="uk-UA"/>
        </w:rPr>
        <w:t xml:space="preserve">За способом відображення кінцевих результатів виокремлюють: графічні методи, математичні методи, логістичні методи. </w:t>
      </w:r>
    </w:p>
    <w:p w:rsidR="00453A29" w:rsidRPr="00D53C60" w:rsidRDefault="00453A29" w:rsidP="00453A29">
      <w:pPr>
        <w:pStyle w:val="a3"/>
        <w:spacing w:line="360" w:lineRule="auto"/>
        <w:ind w:firstLine="709"/>
        <w:jc w:val="both"/>
        <w:rPr>
          <w:rFonts w:eastAsia="TimesNewRomanPSMT"/>
          <w:sz w:val="28"/>
          <w:szCs w:val="28"/>
          <w:lang w:val="uk-UA"/>
        </w:rPr>
      </w:pPr>
      <w:r w:rsidRPr="00D53C60">
        <w:rPr>
          <w:rFonts w:eastAsia="TimesNewRomanPSMT"/>
          <w:sz w:val="28"/>
          <w:szCs w:val="28"/>
          <w:lang w:val="uk-UA"/>
        </w:rPr>
        <w:lastRenderedPageBreak/>
        <w:t xml:space="preserve">За можливістю розробки управлінських рішень існують: одномоментні методи, стратегічні методи. </w:t>
      </w:r>
    </w:p>
    <w:p w:rsidR="00EA209B" w:rsidRDefault="00453A29" w:rsidP="00453A29">
      <w:pPr>
        <w:autoSpaceDE w:val="0"/>
        <w:autoSpaceDN w:val="0"/>
        <w:adjustRightInd w:val="0"/>
        <w:spacing w:line="360" w:lineRule="auto"/>
        <w:ind w:firstLine="709"/>
        <w:jc w:val="both"/>
        <w:rPr>
          <w:rFonts w:eastAsia="TimesNewRomanPSMT"/>
          <w:sz w:val="28"/>
          <w:szCs w:val="28"/>
          <w:lang w:val="uk-UA"/>
        </w:rPr>
      </w:pPr>
      <w:r w:rsidRPr="00D53C60">
        <w:rPr>
          <w:rFonts w:eastAsia="TimesNewRomanPSMT"/>
          <w:sz w:val="28"/>
          <w:szCs w:val="28"/>
          <w:lang w:val="uk-UA"/>
        </w:rPr>
        <w:t xml:space="preserve">За способом оцінки виділяють: </w:t>
      </w:r>
    </w:p>
    <w:p w:rsidR="00EA209B" w:rsidRPr="00EA209B" w:rsidRDefault="00EA209B" w:rsidP="00EA209B">
      <w:pPr>
        <w:autoSpaceDE w:val="0"/>
        <w:autoSpaceDN w:val="0"/>
        <w:adjustRightInd w:val="0"/>
        <w:spacing w:line="360" w:lineRule="auto"/>
        <w:ind w:firstLine="709"/>
        <w:jc w:val="both"/>
        <w:rPr>
          <w:rFonts w:eastAsia="TimesNewRomanPSMT"/>
          <w:sz w:val="28"/>
          <w:szCs w:val="28"/>
          <w:lang w:val="uk-UA"/>
        </w:rPr>
      </w:pPr>
      <w:r w:rsidRPr="00EA209B">
        <w:rPr>
          <w:rFonts w:eastAsia="TimesNewRomanPSMT"/>
          <w:sz w:val="28"/>
          <w:szCs w:val="28"/>
          <w:lang w:val="uk-UA"/>
        </w:rPr>
        <w:t>-</w:t>
      </w:r>
      <w:r>
        <w:rPr>
          <w:rFonts w:eastAsia="TimesNewRomanPSMT"/>
          <w:sz w:val="28"/>
          <w:szCs w:val="28"/>
          <w:lang w:val="uk-UA"/>
        </w:rPr>
        <w:t xml:space="preserve"> </w:t>
      </w:r>
      <w:r w:rsidRPr="00EA209B">
        <w:rPr>
          <w:rFonts w:eastAsia="TimesNewRomanPSMT"/>
          <w:sz w:val="28"/>
          <w:szCs w:val="28"/>
          <w:lang w:val="uk-UA"/>
        </w:rPr>
        <w:t>індикаторні методи</w:t>
      </w:r>
    </w:p>
    <w:p w:rsidR="00453A29" w:rsidRPr="00D53C60" w:rsidRDefault="00EA209B" w:rsidP="00453A29">
      <w:pPr>
        <w:autoSpaceDE w:val="0"/>
        <w:autoSpaceDN w:val="0"/>
        <w:adjustRightInd w:val="0"/>
        <w:spacing w:line="360" w:lineRule="auto"/>
        <w:ind w:firstLine="709"/>
        <w:jc w:val="both"/>
        <w:rPr>
          <w:rFonts w:eastAsia="TimesNewRomanPSMT"/>
          <w:sz w:val="28"/>
          <w:szCs w:val="28"/>
          <w:lang w:val="uk-UA"/>
        </w:rPr>
      </w:pPr>
      <w:r>
        <w:rPr>
          <w:rFonts w:eastAsia="TimesNewRomanPSMT"/>
          <w:sz w:val="28"/>
          <w:szCs w:val="28"/>
          <w:lang w:val="uk-UA"/>
        </w:rPr>
        <w:t xml:space="preserve">- </w:t>
      </w:r>
      <w:r w:rsidR="00453A29" w:rsidRPr="00D53C60">
        <w:rPr>
          <w:rFonts w:eastAsia="TimesNewRomanPSMT"/>
          <w:sz w:val="28"/>
          <w:szCs w:val="28"/>
          <w:lang w:val="uk-UA"/>
        </w:rPr>
        <w:t>матричні методи.</w:t>
      </w:r>
    </w:p>
    <w:p w:rsidR="00453A29" w:rsidRPr="00D53C60" w:rsidRDefault="00453A29" w:rsidP="00453A29">
      <w:pPr>
        <w:autoSpaceDE w:val="0"/>
        <w:autoSpaceDN w:val="0"/>
        <w:adjustRightInd w:val="0"/>
        <w:spacing w:line="360" w:lineRule="auto"/>
        <w:ind w:firstLine="709"/>
        <w:jc w:val="both"/>
        <w:rPr>
          <w:rFonts w:eastAsia="TimesNewRomanPSMT"/>
          <w:sz w:val="28"/>
          <w:szCs w:val="28"/>
          <w:lang w:val="uk-UA"/>
        </w:rPr>
      </w:pPr>
      <w:r w:rsidRPr="00D53C60">
        <w:rPr>
          <w:rFonts w:eastAsia="TimesNewRomanPSMT"/>
          <w:sz w:val="28"/>
          <w:szCs w:val="28"/>
          <w:lang w:val="uk-UA"/>
        </w:rPr>
        <w:t xml:space="preserve">Вітчизняні науковці виділяють іншу класифікацію </w:t>
      </w:r>
      <w:r w:rsidRPr="00D53C60">
        <w:rPr>
          <w:sz w:val="28"/>
          <w:szCs w:val="28"/>
          <w:lang w:val="uk-UA"/>
        </w:rPr>
        <w:t>[2]</w:t>
      </w:r>
      <w:r w:rsidRPr="00D53C60">
        <w:rPr>
          <w:rFonts w:eastAsia="TimesNewRomanPSMT"/>
          <w:sz w:val="28"/>
          <w:szCs w:val="28"/>
          <w:lang w:val="uk-UA"/>
        </w:rPr>
        <w:t>:</w:t>
      </w:r>
    </w:p>
    <w:p w:rsidR="00453A29" w:rsidRPr="00D53C60" w:rsidRDefault="00453A29" w:rsidP="00453A29">
      <w:pPr>
        <w:autoSpaceDE w:val="0"/>
        <w:autoSpaceDN w:val="0"/>
        <w:adjustRightInd w:val="0"/>
        <w:spacing w:line="360" w:lineRule="auto"/>
        <w:ind w:firstLine="709"/>
        <w:jc w:val="both"/>
        <w:rPr>
          <w:sz w:val="28"/>
          <w:szCs w:val="28"/>
          <w:lang w:val="uk-UA" w:eastAsia="uk-UA"/>
        </w:rPr>
      </w:pPr>
      <w:r w:rsidRPr="00D53C60">
        <w:rPr>
          <w:sz w:val="28"/>
          <w:szCs w:val="28"/>
          <w:lang w:val="uk-UA" w:eastAsia="uk-UA"/>
        </w:rPr>
        <w:t>Методи, що засновані на аналізі порівняльних переваг.</w:t>
      </w:r>
    </w:p>
    <w:p w:rsidR="00453A29" w:rsidRPr="00D53C60" w:rsidRDefault="00453A29" w:rsidP="00453A29">
      <w:pPr>
        <w:autoSpaceDE w:val="0"/>
        <w:autoSpaceDN w:val="0"/>
        <w:adjustRightInd w:val="0"/>
        <w:spacing w:line="360" w:lineRule="auto"/>
        <w:ind w:firstLine="709"/>
        <w:jc w:val="both"/>
        <w:rPr>
          <w:sz w:val="28"/>
          <w:szCs w:val="28"/>
          <w:lang w:val="uk-UA" w:eastAsia="uk-UA"/>
        </w:rPr>
      </w:pPr>
      <w:r w:rsidRPr="00D53C60">
        <w:rPr>
          <w:sz w:val="28"/>
          <w:szCs w:val="28"/>
          <w:lang w:val="uk-UA" w:eastAsia="uk-UA"/>
        </w:rPr>
        <w:t>Методи, що базуються на теорії рівноваги фірми і галузі.</w:t>
      </w:r>
    </w:p>
    <w:p w:rsidR="00453A29" w:rsidRPr="00D53C60" w:rsidRDefault="00453A29" w:rsidP="00453A29">
      <w:pPr>
        <w:autoSpaceDE w:val="0"/>
        <w:autoSpaceDN w:val="0"/>
        <w:adjustRightInd w:val="0"/>
        <w:spacing w:line="360" w:lineRule="auto"/>
        <w:ind w:firstLine="709"/>
        <w:jc w:val="both"/>
        <w:rPr>
          <w:sz w:val="28"/>
          <w:szCs w:val="28"/>
          <w:lang w:val="uk-UA" w:eastAsia="uk-UA"/>
        </w:rPr>
      </w:pPr>
      <w:r w:rsidRPr="00D53C60">
        <w:rPr>
          <w:sz w:val="28"/>
          <w:szCs w:val="28"/>
          <w:lang w:val="uk-UA" w:eastAsia="uk-UA"/>
        </w:rPr>
        <w:t>Методи, що побудовані на основі теорії ефективної конкуренції.</w:t>
      </w:r>
    </w:p>
    <w:p w:rsidR="00453A29" w:rsidRPr="00D53C60" w:rsidRDefault="00453A29" w:rsidP="00453A29">
      <w:pPr>
        <w:autoSpaceDE w:val="0"/>
        <w:autoSpaceDN w:val="0"/>
        <w:adjustRightInd w:val="0"/>
        <w:spacing w:line="360" w:lineRule="auto"/>
        <w:ind w:firstLine="709"/>
        <w:jc w:val="both"/>
        <w:rPr>
          <w:sz w:val="28"/>
          <w:szCs w:val="28"/>
          <w:lang w:val="uk-UA" w:eastAsia="uk-UA"/>
        </w:rPr>
      </w:pPr>
      <w:r w:rsidRPr="00D53C60">
        <w:rPr>
          <w:sz w:val="28"/>
          <w:szCs w:val="28"/>
          <w:lang w:val="uk-UA" w:eastAsia="uk-UA"/>
        </w:rPr>
        <w:t>Методи, що засновані на теорії якості товару.</w:t>
      </w:r>
    </w:p>
    <w:p w:rsidR="00453A29" w:rsidRPr="00D53C60" w:rsidRDefault="00453A29" w:rsidP="00453A29">
      <w:pPr>
        <w:autoSpaceDE w:val="0"/>
        <w:autoSpaceDN w:val="0"/>
        <w:adjustRightInd w:val="0"/>
        <w:spacing w:line="360" w:lineRule="auto"/>
        <w:ind w:firstLine="709"/>
        <w:jc w:val="both"/>
        <w:rPr>
          <w:sz w:val="28"/>
          <w:szCs w:val="28"/>
          <w:lang w:val="uk-UA" w:eastAsia="uk-UA"/>
        </w:rPr>
      </w:pPr>
      <w:r w:rsidRPr="00D53C60">
        <w:rPr>
          <w:sz w:val="28"/>
          <w:szCs w:val="28"/>
          <w:lang w:val="uk-UA" w:eastAsia="uk-UA"/>
        </w:rPr>
        <w:t>Матричні методи оцінки конкурентоспроможності.</w:t>
      </w:r>
    </w:p>
    <w:p w:rsidR="00453A29" w:rsidRPr="00D53C60" w:rsidRDefault="00453A29" w:rsidP="00453A29">
      <w:pPr>
        <w:autoSpaceDE w:val="0"/>
        <w:autoSpaceDN w:val="0"/>
        <w:adjustRightInd w:val="0"/>
        <w:spacing w:line="360" w:lineRule="auto"/>
        <w:ind w:firstLine="709"/>
        <w:jc w:val="both"/>
        <w:rPr>
          <w:sz w:val="28"/>
          <w:szCs w:val="28"/>
          <w:lang w:val="uk-UA" w:eastAsia="uk-UA"/>
        </w:rPr>
      </w:pPr>
      <w:r w:rsidRPr="00D53C60">
        <w:rPr>
          <w:sz w:val="28"/>
          <w:szCs w:val="28"/>
          <w:lang w:val="uk-UA" w:eastAsia="uk-UA"/>
        </w:rPr>
        <w:t>Інтегральний метод.</w:t>
      </w:r>
    </w:p>
    <w:p w:rsidR="00453A29" w:rsidRPr="00D53C60" w:rsidRDefault="00453A29" w:rsidP="00453A29">
      <w:pPr>
        <w:autoSpaceDE w:val="0"/>
        <w:autoSpaceDN w:val="0"/>
        <w:adjustRightInd w:val="0"/>
        <w:spacing w:line="360" w:lineRule="auto"/>
        <w:ind w:firstLine="709"/>
        <w:jc w:val="both"/>
        <w:rPr>
          <w:sz w:val="28"/>
          <w:szCs w:val="28"/>
          <w:lang w:val="uk-UA" w:eastAsia="uk-UA"/>
        </w:rPr>
      </w:pPr>
      <w:r w:rsidRPr="00D53C60">
        <w:rPr>
          <w:sz w:val="28"/>
          <w:szCs w:val="28"/>
          <w:lang w:val="uk-UA" w:eastAsia="uk-UA"/>
        </w:rPr>
        <w:t>Метод, що заснований на теорії мультиплікатора.</w:t>
      </w:r>
    </w:p>
    <w:p w:rsidR="00453A29" w:rsidRPr="00D53C60" w:rsidRDefault="00453A29" w:rsidP="00453A29">
      <w:pPr>
        <w:autoSpaceDE w:val="0"/>
        <w:autoSpaceDN w:val="0"/>
        <w:adjustRightInd w:val="0"/>
        <w:spacing w:line="360" w:lineRule="auto"/>
        <w:ind w:firstLine="709"/>
        <w:jc w:val="both"/>
        <w:rPr>
          <w:sz w:val="28"/>
          <w:szCs w:val="28"/>
          <w:lang w:val="uk-UA" w:eastAsia="uk-UA"/>
        </w:rPr>
      </w:pPr>
      <w:r w:rsidRPr="00D53C60">
        <w:rPr>
          <w:sz w:val="28"/>
          <w:szCs w:val="28"/>
          <w:lang w:val="uk-UA" w:eastAsia="uk-UA"/>
        </w:rPr>
        <w:t>Метод визначення позиції в конкуренції з точки зору стратегічного потенціалу підприємства.</w:t>
      </w:r>
    </w:p>
    <w:p w:rsidR="00453A29" w:rsidRPr="00D53C60" w:rsidRDefault="00453A29" w:rsidP="00453A29">
      <w:pPr>
        <w:autoSpaceDE w:val="0"/>
        <w:autoSpaceDN w:val="0"/>
        <w:adjustRightInd w:val="0"/>
        <w:spacing w:line="360" w:lineRule="auto"/>
        <w:ind w:firstLine="709"/>
        <w:jc w:val="both"/>
        <w:rPr>
          <w:rFonts w:eastAsia="TimesNewRomanPSMT"/>
          <w:sz w:val="28"/>
          <w:szCs w:val="28"/>
          <w:lang w:val="uk-UA"/>
        </w:rPr>
      </w:pPr>
      <w:r w:rsidRPr="00D53C60">
        <w:rPr>
          <w:sz w:val="28"/>
          <w:szCs w:val="28"/>
          <w:lang w:val="uk-UA" w:eastAsia="uk-UA"/>
        </w:rPr>
        <w:t>Методи, що засновані на порівнянні з еталоном</w:t>
      </w:r>
      <w:r>
        <w:rPr>
          <w:sz w:val="28"/>
          <w:szCs w:val="28"/>
          <w:lang w:val="uk-UA" w:eastAsia="uk-UA"/>
        </w:rPr>
        <w:t>.</w:t>
      </w:r>
    </w:p>
    <w:p w:rsidR="00453A29" w:rsidRPr="00D53C60" w:rsidRDefault="00453A29" w:rsidP="00453A29">
      <w:pPr>
        <w:spacing w:line="360" w:lineRule="auto"/>
        <w:ind w:firstLine="709"/>
        <w:jc w:val="both"/>
        <w:rPr>
          <w:rFonts w:eastAsia="TimesNewRoman"/>
          <w:sz w:val="28"/>
          <w:szCs w:val="28"/>
          <w:lang w:val="uk-UA" w:eastAsia="uk-UA"/>
        </w:rPr>
      </w:pPr>
      <w:r w:rsidRPr="00D53C60">
        <w:rPr>
          <w:rFonts w:eastAsia="TimesNewRoman"/>
          <w:sz w:val="28"/>
          <w:szCs w:val="28"/>
          <w:lang w:val="uk-UA" w:eastAsia="uk-UA"/>
        </w:rPr>
        <w:t xml:space="preserve">Кожен метод має свої переваги та недоліки </w:t>
      </w:r>
      <w:r w:rsidRPr="00D53C60">
        <w:rPr>
          <w:sz w:val="28"/>
          <w:szCs w:val="28"/>
          <w:lang w:val="uk-UA"/>
        </w:rPr>
        <w:t>[4]</w:t>
      </w:r>
      <w:r w:rsidRPr="00D53C60">
        <w:rPr>
          <w:rFonts w:eastAsia="TimesNewRoman"/>
          <w:sz w:val="28"/>
          <w:szCs w:val="28"/>
          <w:lang w:val="uk-UA" w:eastAsia="uk-UA"/>
        </w:rPr>
        <w:t xml:space="preserve"> , тому для ґрунтовного аналізу необхідно використовувати комплексний підхід, який включає в себе різні методи.</w:t>
      </w:r>
    </w:p>
    <w:p w:rsidR="00453A29" w:rsidRPr="00D53C60" w:rsidRDefault="00453A29" w:rsidP="00453A29">
      <w:pPr>
        <w:spacing w:line="360" w:lineRule="auto"/>
        <w:ind w:firstLine="709"/>
        <w:jc w:val="both"/>
        <w:rPr>
          <w:sz w:val="28"/>
          <w:szCs w:val="28"/>
          <w:lang w:val="uk-UA"/>
        </w:rPr>
      </w:pPr>
      <w:r w:rsidRPr="00D53C60">
        <w:rPr>
          <w:rFonts w:eastAsia="TimesNewRoman"/>
          <w:sz w:val="28"/>
          <w:szCs w:val="28"/>
          <w:lang w:val="uk-UA" w:eastAsia="uk-UA"/>
        </w:rPr>
        <w:t>Виходячи з результатів дослідження, можна запропонувати такий алгоритм оцінювання конкурентоспроможності потенціалу підприємства.</w:t>
      </w:r>
    </w:p>
    <w:p w:rsidR="00453A29" w:rsidRPr="00D53C60" w:rsidRDefault="00453A29" w:rsidP="00453A29">
      <w:pPr>
        <w:autoSpaceDE w:val="0"/>
        <w:autoSpaceDN w:val="0"/>
        <w:adjustRightInd w:val="0"/>
        <w:spacing w:line="360" w:lineRule="auto"/>
        <w:ind w:firstLine="709"/>
        <w:jc w:val="both"/>
        <w:rPr>
          <w:rFonts w:eastAsia="TimesNewRoman"/>
          <w:sz w:val="28"/>
          <w:szCs w:val="28"/>
          <w:lang w:val="uk-UA"/>
        </w:rPr>
      </w:pPr>
      <w:r w:rsidRPr="00D53C60">
        <w:rPr>
          <w:rFonts w:eastAsia="TimesNewRoman"/>
          <w:sz w:val="28"/>
          <w:szCs w:val="28"/>
          <w:lang w:val="uk-UA"/>
        </w:rPr>
        <w:t xml:space="preserve">Крок 1. Дослідження внутрішнього та зовнішнього середовища за допомогою SWOT-аналізу. </w:t>
      </w:r>
    </w:p>
    <w:p w:rsidR="00453A29" w:rsidRPr="00D53C60" w:rsidRDefault="00453A29" w:rsidP="00453A29">
      <w:pPr>
        <w:autoSpaceDE w:val="0"/>
        <w:autoSpaceDN w:val="0"/>
        <w:adjustRightInd w:val="0"/>
        <w:spacing w:line="360" w:lineRule="auto"/>
        <w:ind w:firstLine="709"/>
        <w:jc w:val="both"/>
        <w:rPr>
          <w:rFonts w:eastAsia="TimesNewRoman"/>
          <w:sz w:val="28"/>
          <w:szCs w:val="28"/>
          <w:lang w:val="uk-UA"/>
        </w:rPr>
      </w:pPr>
      <w:r w:rsidRPr="00D53C60">
        <w:rPr>
          <w:rFonts w:eastAsia="TimesNewRoman"/>
          <w:sz w:val="28"/>
          <w:szCs w:val="28"/>
          <w:lang w:val="uk-UA"/>
        </w:rPr>
        <w:t xml:space="preserve">Крок 2. Визначення конкурентної позиції серед найближчих конкурентів з використанням методу набору конкурентоспроможних елементів та побудови карти конкурентоспроможності. </w:t>
      </w:r>
    </w:p>
    <w:p w:rsidR="00453A29" w:rsidRPr="00D53C60" w:rsidRDefault="00453A29" w:rsidP="00453A29">
      <w:pPr>
        <w:autoSpaceDE w:val="0"/>
        <w:autoSpaceDN w:val="0"/>
        <w:adjustRightInd w:val="0"/>
        <w:spacing w:line="360" w:lineRule="auto"/>
        <w:ind w:firstLine="709"/>
        <w:jc w:val="both"/>
        <w:rPr>
          <w:rFonts w:eastAsia="TimesNewRoman"/>
          <w:sz w:val="28"/>
          <w:szCs w:val="28"/>
          <w:lang w:val="uk-UA"/>
        </w:rPr>
      </w:pPr>
      <w:r w:rsidRPr="00D53C60">
        <w:rPr>
          <w:rFonts w:eastAsia="TimesNewRoman"/>
          <w:sz w:val="28"/>
          <w:szCs w:val="28"/>
          <w:lang w:val="uk-UA"/>
        </w:rPr>
        <w:t xml:space="preserve">Крок 3. Оцінка конкурентоспроможності бізнесу найближчих конкурентів і побудова матриці Мак-Кінзі для визначення подальшої поведінки та стратегії підприємства . </w:t>
      </w:r>
    </w:p>
    <w:p w:rsidR="00453A29" w:rsidRPr="00D53C60" w:rsidRDefault="00453A29" w:rsidP="00453A29">
      <w:pPr>
        <w:spacing w:line="360" w:lineRule="auto"/>
        <w:ind w:firstLine="709"/>
        <w:jc w:val="both"/>
        <w:rPr>
          <w:sz w:val="28"/>
          <w:szCs w:val="28"/>
          <w:lang w:val="uk-UA"/>
        </w:rPr>
      </w:pPr>
      <w:r w:rsidRPr="00D53C60">
        <w:rPr>
          <w:sz w:val="28"/>
          <w:szCs w:val="28"/>
          <w:lang w:val="uk-UA"/>
        </w:rPr>
        <w:t>Перевагами даного підходу є:</w:t>
      </w:r>
    </w:p>
    <w:p w:rsidR="00453A29" w:rsidRPr="00D53C60" w:rsidRDefault="00453A29" w:rsidP="00453A29">
      <w:pPr>
        <w:spacing w:line="360" w:lineRule="auto"/>
        <w:ind w:firstLine="709"/>
        <w:jc w:val="both"/>
        <w:rPr>
          <w:sz w:val="28"/>
          <w:szCs w:val="28"/>
          <w:lang w:val="uk-UA"/>
        </w:rPr>
      </w:pPr>
      <w:r w:rsidRPr="00D53C60">
        <w:rPr>
          <w:sz w:val="28"/>
          <w:szCs w:val="28"/>
          <w:lang w:val="uk-UA"/>
        </w:rPr>
        <w:lastRenderedPageBreak/>
        <w:t>Комплексне охоплення усіх складових конкурентного середовища.</w:t>
      </w:r>
    </w:p>
    <w:p w:rsidR="00453A29" w:rsidRPr="00D53C60" w:rsidRDefault="00453A29" w:rsidP="00453A29">
      <w:pPr>
        <w:spacing w:line="360" w:lineRule="auto"/>
        <w:ind w:firstLine="709"/>
        <w:jc w:val="both"/>
        <w:rPr>
          <w:sz w:val="28"/>
          <w:szCs w:val="28"/>
          <w:lang w:val="uk-UA"/>
        </w:rPr>
      </w:pPr>
      <w:r w:rsidRPr="00D53C60">
        <w:rPr>
          <w:sz w:val="28"/>
          <w:szCs w:val="28"/>
          <w:lang w:val="uk-UA"/>
        </w:rPr>
        <w:t>Використання бальної оцінки, що дозволяє отримати конкретні числові результати.</w:t>
      </w:r>
    </w:p>
    <w:p w:rsidR="00453A29" w:rsidRPr="00D53C60" w:rsidRDefault="00453A29" w:rsidP="00453A29">
      <w:pPr>
        <w:spacing w:line="360" w:lineRule="auto"/>
        <w:ind w:firstLine="709"/>
        <w:jc w:val="both"/>
        <w:rPr>
          <w:sz w:val="28"/>
          <w:szCs w:val="28"/>
          <w:lang w:val="uk-UA"/>
        </w:rPr>
      </w:pPr>
      <w:r w:rsidRPr="00D53C60">
        <w:rPr>
          <w:sz w:val="28"/>
          <w:szCs w:val="28"/>
          <w:lang w:val="uk-UA"/>
        </w:rPr>
        <w:t>Порівняння конкурентної позиції серед найближчих конкурентів.</w:t>
      </w:r>
    </w:p>
    <w:p w:rsidR="00453A29" w:rsidRPr="00D53C60" w:rsidRDefault="00453A29" w:rsidP="00453A29">
      <w:pPr>
        <w:spacing w:line="360" w:lineRule="auto"/>
        <w:ind w:firstLine="709"/>
        <w:jc w:val="both"/>
        <w:rPr>
          <w:sz w:val="28"/>
          <w:szCs w:val="28"/>
          <w:lang w:val="uk-UA"/>
        </w:rPr>
      </w:pPr>
      <w:r w:rsidRPr="00D53C60">
        <w:rPr>
          <w:sz w:val="28"/>
          <w:szCs w:val="28"/>
          <w:lang w:val="uk-UA"/>
        </w:rPr>
        <w:t>Графічна ілюстрація результатів.</w:t>
      </w:r>
    </w:p>
    <w:p w:rsidR="00453A29" w:rsidRPr="00D53C60" w:rsidRDefault="00453A29" w:rsidP="00453A29">
      <w:pPr>
        <w:spacing w:line="360" w:lineRule="auto"/>
        <w:ind w:firstLine="709"/>
        <w:jc w:val="both"/>
        <w:rPr>
          <w:sz w:val="28"/>
          <w:szCs w:val="28"/>
          <w:lang w:val="uk-UA"/>
        </w:rPr>
      </w:pPr>
      <w:r>
        <w:rPr>
          <w:sz w:val="28"/>
          <w:szCs w:val="28"/>
          <w:lang w:val="uk-UA"/>
        </w:rPr>
        <w:t>До недоліків даного підходу можна віднести</w:t>
      </w:r>
      <w:r w:rsidRPr="00D53C60">
        <w:rPr>
          <w:sz w:val="28"/>
          <w:szCs w:val="28"/>
          <w:lang w:val="uk-UA"/>
        </w:rPr>
        <w:t>:</w:t>
      </w:r>
    </w:p>
    <w:p w:rsidR="00453A29" w:rsidRPr="00D53C60" w:rsidRDefault="00453A29" w:rsidP="00453A29">
      <w:pPr>
        <w:spacing w:line="360" w:lineRule="auto"/>
        <w:ind w:firstLine="709"/>
        <w:jc w:val="both"/>
        <w:rPr>
          <w:sz w:val="28"/>
          <w:szCs w:val="28"/>
          <w:lang w:val="uk-UA"/>
        </w:rPr>
      </w:pPr>
      <w:r w:rsidRPr="00D53C60">
        <w:rPr>
          <w:sz w:val="28"/>
          <w:szCs w:val="28"/>
          <w:lang w:val="uk-UA"/>
        </w:rPr>
        <w:t>Необхідність залучення висококваліфікованих спеціалістів.</w:t>
      </w:r>
    </w:p>
    <w:p w:rsidR="00453A29" w:rsidRPr="00D53C60" w:rsidRDefault="00453A29" w:rsidP="00453A29">
      <w:pPr>
        <w:spacing w:line="360" w:lineRule="auto"/>
        <w:ind w:firstLine="709"/>
        <w:jc w:val="both"/>
        <w:rPr>
          <w:sz w:val="28"/>
          <w:szCs w:val="28"/>
          <w:lang w:val="uk-UA"/>
        </w:rPr>
      </w:pPr>
      <w:r w:rsidRPr="00D53C60">
        <w:rPr>
          <w:sz w:val="28"/>
          <w:szCs w:val="28"/>
          <w:lang w:val="uk-UA"/>
        </w:rPr>
        <w:t>Суб’єктивізм експертів.</w:t>
      </w:r>
    </w:p>
    <w:p w:rsidR="00453A29" w:rsidRPr="00D53C60" w:rsidRDefault="00453A29" w:rsidP="00453A29">
      <w:pPr>
        <w:autoSpaceDE w:val="0"/>
        <w:autoSpaceDN w:val="0"/>
        <w:adjustRightInd w:val="0"/>
        <w:spacing w:line="360" w:lineRule="auto"/>
        <w:ind w:firstLine="709"/>
        <w:jc w:val="both"/>
        <w:rPr>
          <w:rFonts w:eastAsia="TimesNewRoman"/>
          <w:sz w:val="28"/>
          <w:szCs w:val="28"/>
          <w:lang w:val="uk-UA" w:eastAsia="uk-UA"/>
        </w:rPr>
      </w:pPr>
      <w:r w:rsidRPr="00D53C60">
        <w:rPr>
          <w:rFonts w:eastAsia="TimesNewRoman"/>
          <w:sz w:val="28"/>
          <w:szCs w:val="28"/>
          <w:lang w:val="uk-UA" w:eastAsia="uk-UA"/>
        </w:rPr>
        <w:t>Конкурентоспроможність підприємства є агрегованим показником потенційних можливостей усіх структурних одиниць та елементів потенціалу підприємства, а також його здатності оперативно реагувати та пристосовуватися до чинників мінливого зовнішнього середовища. Єдиної методики для оцінювання конкурентоспроможності потенціалу підприємства не існує, але будь-яка методика повинна будуватися на основних принципах:</w:t>
      </w:r>
    </w:p>
    <w:p w:rsidR="00453A29" w:rsidRPr="007238E4" w:rsidRDefault="00453A29" w:rsidP="00453A29">
      <w:pPr>
        <w:autoSpaceDE w:val="0"/>
        <w:autoSpaceDN w:val="0"/>
        <w:adjustRightInd w:val="0"/>
        <w:spacing w:line="360" w:lineRule="auto"/>
        <w:ind w:firstLine="709"/>
        <w:jc w:val="both"/>
        <w:rPr>
          <w:rFonts w:eastAsia="TimesNewRoman"/>
          <w:sz w:val="28"/>
          <w:szCs w:val="28"/>
          <w:lang w:val="uk-UA" w:eastAsia="uk-UA"/>
        </w:rPr>
      </w:pPr>
      <w:r w:rsidRPr="007238E4">
        <w:rPr>
          <w:rFonts w:eastAsia="TimesNewRoman"/>
          <w:sz w:val="28"/>
          <w:szCs w:val="28"/>
          <w:lang w:val="uk-UA" w:eastAsia="uk-UA"/>
        </w:rPr>
        <w:t>комплексний підхід (поєднання різних методів);</w:t>
      </w:r>
    </w:p>
    <w:p w:rsidR="00453A29" w:rsidRPr="007238E4" w:rsidRDefault="00453A29" w:rsidP="00453A29">
      <w:pPr>
        <w:autoSpaceDE w:val="0"/>
        <w:autoSpaceDN w:val="0"/>
        <w:adjustRightInd w:val="0"/>
        <w:spacing w:line="360" w:lineRule="auto"/>
        <w:ind w:firstLine="709"/>
        <w:jc w:val="both"/>
        <w:rPr>
          <w:rFonts w:eastAsia="TimesNewRoman"/>
          <w:sz w:val="28"/>
          <w:szCs w:val="28"/>
          <w:lang w:val="uk-UA" w:eastAsia="uk-UA"/>
        </w:rPr>
      </w:pPr>
      <w:r w:rsidRPr="007238E4">
        <w:rPr>
          <w:rFonts w:eastAsia="TimesNewRoman"/>
          <w:sz w:val="28"/>
          <w:szCs w:val="28"/>
          <w:lang w:val="uk-UA" w:eastAsia="uk-UA"/>
        </w:rPr>
        <w:t>використання як одиничних показників, так і відносних;</w:t>
      </w:r>
    </w:p>
    <w:p w:rsidR="00453A29" w:rsidRPr="007238E4" w:rsidRDefault="00453A29" w:rsidP="00453A29">
      <w:pPr>
        <w:autoSpaceDE w:val="0"/>
        <w:autoSpaceDN w:val="0"/>
        <w:adjustRightInd w:val="0"/>
        <w:spacing w:line="360" w:lineRule="auto"/>
        <w:ind w:firstLine="709"/>
        <w:jc w:val="both"/>
        <w:rPr>
          <w:rFonts w:eastAsia="TimesNewRoman"/>
          <w:sz w:val="28"/>
          <w:szCs w:val="28"/>
          <w:lang w:val="uk-UA" w:eastAsia="uk-UA"/>
        </w:rPr>
      </w:pPr>
      <w:r w:rsidRPr="007238E4">
        <w:rPr>
          <w:rFonts w:eastAsia="TimesNewRoman"/>
          <w:sz w:val="28"/>
          <w:szCs w:val="28"/>
          <w:lang w:val="uk-UA" w:eastAsia="uk-UA"/>
        </w:rPr>
        <w:t>застосування інтегральної оцінки;</w:t>
      </w:r>
    </w:p>
    <w:p w:rsidR="00453A29" w:rsidRPr="007238E4" w:rsidRDefault="00453A29" w:rsidP="00453A29">
      <w:pPr>
        <w:autoSpaceDE w:val="0"/>
        <w:autoSpaceDN w:val="0"/>
        <w:adjustRightInd w:val="0"/>
        <w:spacing w:line="360" w:lineRule="auto"/>
        <w:ind w:firstLine="709"/>
        <w:jc w:val="both"/>
        <w:rPr>
          <w:rFonts w:eastAsia="TimesNewRoman"/>
          <w:sz w:val="28"/>
          <w:szCs w:val="28"/>
          <w:lang w:val="uk-UA" w:eastAsia="uk-UA"/>
        </w:rPr>
      </w:pPr>
      <w:r w:rsidRPr="007238E4">
        <w:rPr>
          <w:rFonts w:eastAsia="TimesNewRoman"/>
          <w:sz w:val="28"/>
          <w:szCs w:val="28"/>
          <w:lang w:val="uk-UA" w:eastAsia="uk-UA"/>
        </w:rPr>
        <w:t>графічна інтерпретація результатів;</w:t>
      </w:r>
    </w:p>
    <w:p w:rsidR="00453A29" w:rsidRPr="007238E4" w:rsidRDefault="00453A29" w:rsidP="00453A29">
      <w:pPr>
        <w:autoSpaceDE w:val="0"/>
        <w:autoSpaceDN w:val="0"/>
        <w:adjustRightInd w:val="0"/>
        <w:spacing w:line="360" w:lineRule="auto"/>
        <w:ind w:firstLine="709"/>
        <w:jc w:val="both"/>
        <w:rPr>
          <w:rFonts w:eastAsia="TimesNewRoman"/>
          <w:sz w:val="28"/>
          <w:szCs w:val="28"/>
          <w:lang w:val="uk-UA" w:eastAsia="uk-UA"/>
        </w:rPr>
      </w:pPr>
      <w:r w:rsidRPr="007238E4">
        <w:rPr>
          <w:rFonts w:eastAsia="TimesNewRoman"/>
          <w:sz w:val="28"/>
          <w:szCs w:val="28"/>
          <w:lang w:val="uk-UA" w:eastAsia="uk-UA"/>
        </w:rPr>
        <w:t>порівняння з найближчими конкурентами;</w:t>
      </w:r>
    </w:p>
    <w:p w:rsidR="00453A29" w:rsidRPr="007238E4" w:rsidRDefault="00453A29" w:rsidP="00453A29">
      <w:pPr>
        <w:autoSpaceDE w:val="0"/>
        <w:autoSpaceDN w:val="0"/>
        <w:adjustRightInd w:val="0"/>
        <w:spacing w:line="360" w:lineRule="auto"/>
        <w:ind w:firstLine="709"/>
        <w:jc w:val="both"/>
        <w:rPr>
          <w:rFonts w:eastAsia="TimesNewRoman"/>
          <w:sz w:val="28"/>
          <w:szCs w:val="28"/>
          <w:lang w:val="uk-UA" w:eastAsia="uk-UA"/>
        </w:rPr>
      </w:pPr>
      <w:r w:rsidRPr="007238E4">
        <w:rPr>
          <w:rFonts w:eastAsia="TimesNewRoman"/>
          <w:sz w:val="28"/>
          <w:szCs w:val="28"/>
          <w:lang w:val="uk-UA" w:eastAsia="uk-UA"/>
        </w:rPr>
        <w:t>визначення стратегічної поведінки підприємства.</w:t>
      </w:r>
    </w:p>
    <w:p w:rsidR="00453A29" w:rsidRPr="007238E4" w:rsidRDefault="00453A29" w:rsidP="00453A29">
      <w:pPr>
        <w:spacing w:line="360" w:lineRule="auto"/>
        <w:ind w:firstLine="709"/>
        <w:jc w:val="both"/>
        <w:rPr>
          <w:sz w:val="28"/>
          <w:szCs w:val="28"/>
          <w:lang w:val="uk-UA"/>
        </w:rPr>
      </w:pPr>
      <w:r w:rsidRPr="007238E4">
        <w:rPr>
          <w:sz w:val="28"/>
          <w:szCs w:val="28"/>
          <w:lang w:val="uk-UA"/>
        </w:rPr>
        <w:t>Для адекватної оцінки конкурентоспроможності підприємства пропонується використовувати систему комплексного оцінювання, побудовану на квалиметричному підході, який, в свою чергу, заснований на кількісному оцінюванні якості [6].</w:t>
      </w:r>
    </w:p>
    <w:p w:rsidR="00453A29" w:rsidRPr="007238E4" w:rsidRDefault="00453A29" w:rsidP="00453A29">
      <w:pPr>
        <w:spacing w:line="360" w:lineRule="auto"/>
        <w:ind w:firstLine="709"/>
        <w:jc w:val="both"/>
        <w:rPr>
          <w:sz w:val="28"/>
          <w:szCs w:val="28"/>
          <w:lang w:val="uk-UA"/>
        </w:rPr>
      </w:pPr>
      <w:r w:rsidRPr="007238E4">
        <w:rPr>
          <w:sz w:val="28"/>
          <w:szCs w:val="28"/>
          <w:lang w:val="uk-UA"/>
        </w:rPr>
        <w:t>При цьому з'являється можливість застосовувати при оцінці конкурентоспроможності підприємства всі принципи кваліметрії:</w:t>
      </w:r>
    </w:p>
    <w:p w:rsidR="00453A29" w:rsidRDefault="00453A29" w:rsidP="00453A29">
      <w:pPr>
        <w:spacing w:line="360" w:lineRule="auto"/>
        <w:ind w:firstLine="709"/>
        <w:jc w:val="both"/>
        <w:rPr>
          <w:sz w:val="28"/>
          <w:szCs w:val="28"/>
          <w:lang w:val="uk-UA"/>
        </w:rPr>
      </w:pPr>
      <w:r w:rsidRPr="007238E4">
        <w:rPr>
          <w:sz w:val="28"/>
          <w:szCs w:val="28"/>
          <w:lang w:val="uk-UA"/>
        </w:rPr>
        <w:t>конкурентоспроможність підприємства можна розглядати як ієрархічну сукупність властивостей, де властивість i-го рівня визначається відповідними властивостями (i +1)-го рівня (i = 0,1,2, ..., m);</w:t>
      </w:r>
    </w:p>
    <w:p w:rsidR="00EA209B" w:rsidRDefault="00EA209B" w:rsidP="00453A29">
      <w:pPr>
        <w:spacing w:line="360" w:lineRule="auto"/>
        <w:ind w:firstLine="709"/>
        <w:jc w:val="both"/>
        <w:rPr>
          <w:sz w:val="28"/>
          <w:szCs w:val="28"/>
          <w:lang w:val="uk-UA"/>
        </w:rPr>
      </w:pPr>
    </w:p>
    <w:p w:rsidR="00453A29" w:rsidRPr="007238E4" w:rsidRDefault="00453A29" w:rsidP="00453A29">
      <w:pPr>
        <w:spacing w:line="360" w:lineRule="auto"/>
        <w:ind w:firstLine="709"/>
        <w:jc w:val="both"/>
        <w:rPr>
          <w:sz w:val="28"/>
          <w:szCs w:val="28"/>
          <w:lang w:val="uk-UA"/>
        </w:rPr>
      </w:pPr>
      <w:r w:rsidRPr="007238E4">
        <w:rPr>
          <w:sz w:val="28"/>
          <w:szCs w:val="28"/>
          <w:lang w:val="uk-UA"/>
        </w:rPr>
        <w:lastRenderedPageBreak/>
        <w:t>окремі властивості, які є складовими ієрархічної структури конкурентоспроможності, можуть отримувати числові значення;</w:t>
      </w:r>
    </w:p>
    <w:p w:rsidR="00453A29" w:rsidRPr="007238E4" w:rsidRDefault="00453A29" w:rsidP="00453A29">
      <w:pPr>
        <w:spacing w:line="360" w:lineRule="auto"/>
        <w:ind w:firstLine="709"/>
        <w:jc w:val="both"/>
        <w:rPr>
          <w:sz w:val="28"/>
          <w:szCs w:val="28"/>
          <w:lang w:val="uk-UA"/>
        </w:rPr>
      </w:pPr>
      <w:r w:rsidRPr="007238E4">
        <w:rPr>
          <w:sz w:val="28"/>
          <w:szCs w:val="28"/>
          <w:lang w:val="uk-UA"/>
        </w:rPr>
        <w:t>різноманітні шкали вимірювання абсолютних показників можна трансформувати в одну загальну шкалу;</w:t>
      </w:r>
    </w:p>
    <w:p w:rsidR="00453A29" w:rsidRPr="007238E4" w:rsidRDefault="00453A29" w:rsidP="00453A29">
      <w:pPr>
        <w:spacing w:line="360" w:lineRule="auto"/>
        <w:ind w:firstLine="709"/>
        <w:jc w:val="both"/>
        <w:rPr>
          <w:sz w:val="28"/>
          <w:szCs w:val="28"/>
          <w:lang w:val="uk-UA"/>
        </w:rPr>
      </w:pPr>
      <w:r w:rsidRPr="007238E4">
        <w:rPr>
          <w:sz w:val="28"/>
          <w:szCs w:val="28"/>
          <w:lang w:val="uk-UA"/>
        </w:rPr>
        <w:t>кожну властивість конкурентоспроможності можна визначити двома числовими параметрами - вагомістю (важливістю) і оцінкою;</w:t>
      </w:r>
    </w:p>
    <w:p w:rsidR="00453A29" w:rsidRPr="007238E4" w:rsidRDefault="00453A29" w:rsidP="00453A29">
      <w:pPr>
        <w:spacing w:line="360" w:lineRule="auto"/>
        <w:ind w:firstLine="709"/>
        <w:jc w:val="both"/>
        <w:rPr>
          <w:sz w:val="28"/>
          <w:szCs w:val="28"/>
          <w:lang w:val="uk-UA"/>
        </w:rPr>
      </w:pPr>
      <w:r w:rsidRPr="007238E4">
        <w:rPr>
          <w:sz w:val="28"/>
          <w:szCs w:val="28"/>
          <w:lang w:val="uk-UA"/>
        </w:rPr>
        <w:t>сума ваг властивостей конкурентоспроможності одного рівня є незмінною і дорівнює одиниці.</w:t>
      </w:r>
    </w:p>
    <w:p w:rsidR="00453A29" w:rsidRPr="007238E4" w:rsidRDefault="00453A29" w:rsidP="00453A29">
      <w:pPr>
        <w:spacing w:line="360" w:lineRule="auto"/>
        <w:ind w:firstLine="709"/>
        <w:jc w:val="both"/>
        <w:rPr>
          <w:sz w:val="28"/>
          <w:szCs w:val="28"/>
          <w:lang w:val="uk-UA"/>
        </w:rPr>
      </w:pPr>
      <w:r w:rsidRPr="007238E4">
        <w:rPr>
          <w:sz w:val="28"/>
          <w:szCs w:val="28"/>
          <w:lang w:val="uk-UA"/>
        </w:rPr>
        <w:t>Комплексне оцінювання конкурентоспроможності підприємства це спосіб інтерпретації її продуктивності та ефективності по відношенню до конкурентів і посередників в обслуговуванні споживачів. Трьома основними етапами комплексного оцінювання стратегічних позицій бізнесу підприємства є:</w:t>
      </w:r>
    </w:p>
    <w:p w:rsidR="00453A29" w:rsidRPr="007238E4" w:rsidRDefault="00453A29" w:rsidP="00453A29">
      <w:pPr>
        <w:spacing w:line="360" w:lineRule="auto"/>
        <w:ind w:firstLine="709"/>
        <w:jc w:val="both"/>
        <w:rPr>
          <w:sz w:val="28"/>
          <w:szCs w:val="28"/>
          <w:lang w:val="uk-UA"/>
        </w:rPr>
      </w:pPr>
      <w:r w:rsidRPr="007238E4">
        <w:rPr>
          <w:sz w:val="28"/>
          <w:szCs w:val="28"/>
          <w:lang w:val="uk-UA"/>
        </w:rPr>
        <w:t>підготовчий етап;</w:t>
      </w:r>
    </w:p>
    <w:p w:rsidR="00453A29" w:rsidRPr="007238E4" w:rsidRDefault="00453A29" w:rsidP="00453A29">
      <w:pPr>
        <w:spacing w:line="360" w:lineRule="auto"/>
        <w:ind w:firstLine="709"/>
        <w:jc w:val="both"/>
        <w:rPr>
          <w:sz w:val="28"/>
          <w:szCs w:val="28"/>
          <w:lang w:val="uk-UA"/>
        </w:rPr>
      </w:pPr>
      <w:r w:rsidRPr="007238E4">
        <w:rPr>
          <w:sz w:val="28"/>
          <w:szCs w:val="28"/>
          <w:lang w:val="uk-UA"/>
        </w:rPr>
        <w:t>визначення комплексних оцінок;</w:t>
      </w:r>
    </w:p>
    <w:p w:rsidR="00453A29" w:rsidRPr="007238E4" w:rsidRDefault="00453A29" w:rsidP="00453A29">
      <w:pPr>
        <w:spacing w:line="360" w:lineRule="auto"/>
        <w:ind w:firstLine="709"/>
        <w:jc w:val="both"/>
        <w:rPr>
          <w:sz w:val="28"/>
          <w:szCs w:val="28"/>
          <w:lang w:val="uk-UA"/>
        </w:rPr>
      </w:pPr>
      <w:r w:rsidRPr="007238E4">
        <w:rPr>
          <w:sz w:val="28"/>
          <w:szCs w:val="28"/>
          <w:lang w:val="uk-UA"/>
        </w:rPr>
        <w:t>оформлення результатів комплексного оцінювання.</w:t>
      </w:r>
    </w:p>
    <w:p w:rsidR="00453A29" w:rsidRPr="007238E4" w:rsidRDefault="00453A29" w:rsidP="00453A29">
      <w:pPr>
        <w:spacing w:line="360" w:lineRule="auto"/>
        <w:ind w:firstLine="709"/>
        <w:jc w:val="both"/>
        <w:rPr>
          <w:sz w:val="28"/>
          <w:szCs w:val="28"/>
          <w:lang w:val="uk-UA"/>
        </w:rPr>
      </w:pPr>
      <w:r w:rsidRPr="007238E4">
        <w:rPr>
          <w:sz w:val="28"/>
          <w:szCs w:val="28"/>
          <w:lang w:val="uk-UA"/>
        </w:rPr>
        <w:t>На підготовчому етапі виконуються наступні дії:</w:t>
      </w:r>
    </w:p>
    <w:p w:rsidR="00453A29" w:rsidRPr="007238E4" w:rsidRDefault="00453A29" w:rsidP="00453A29">
      <w:pPr>
        <w:spacing w:line="360" w:lineRule="auto"/>
        <w:ind w:firstLine="709"/>
        <w:jc w:val="both"/>
        <w:rPr>
          <w:sz w:val="28"/>
          <w:szCs w:val="28"/>
          <w:lang w:val="uk-UA"/>
        </w:rPr>
      </w:pPr>
      <w:r w:rsidRPr="007238E4">
        <w:rPr>
          <w:sz w:val="28"/>
          <w:szCs w:val="28"/>
          <w:lang w:val="uk-UA"/>
        </w:rPr>
        <w:t>Вибір системи показників, що характеризують конкурентоспроможність підприємства.</w:t>
      </w:r>
    </w:p>
    <w:p w:rsidR="00453A29" w:rsidRPr="007238E4" w:rsidRDefault="00453A29" w:rsidP="00453A29">
      <w:pPr>
        <w:spacing w:line="360" w:lineRule="auto"/>
        <w:ind w:firstLine="709"/>
        <w:jc w:val="both"/>
        <w:rPr>
          <w:sz w:val="28"/>
          <w:szCs w:val="28"/>
          <w:lang w:val="uk-UA"/>
        </w:rPr>
      </w:pPr>
      <w:r w:rsidRPr="007238E4">
        <w:rPr>
          <w:sz w:val="28"/>
          <w:szCs w:val="28"/>
          <w:lang w:val="uk-UA"/>
        </w:rPr>
        <w:t xml:space="preserve">Побудова </w:t>
      </w:r>
      <w:r>
        <w:rPr>
          <w:sz w:val="28"/>
          <w:szCs w:val="28"/>
          <w:lang w:val="uk-UA"/>
        </w:rPr>
        <w:t>«</w:t>
      </w:r>
      <w:r w:rsidRPr="007238E4">
        <w:rPr>
          <w:sz w:val="28"/>
          <w:szCs w:val="28"/>
          <w:lang w:val="uk-UA"/>
        </w:rPr>
        <w:t>дерева показників</w:t>
      </w:r>
      <w:r>
        <w:rPr>
          <w:sz w:val="28"/>
          <w:szCs w:val="28"/>
          <w:lang w:val="uk-UA"/>
        </w:rPr>
        <w:t>»</w:t>
      </w:r>
      <w:r w:rsidRPr="007238E4">
        <w:rPr>
          <w:sz w:val="28"/>
          <w:szCs w:val="28"/>
          <w:lang w:val="uk-UA"/>
        </w:rPr>
        <w:t xml:space="preserve"> конкурентоспроможності підприємства.</w:t>
      </w:r>
    </w:p>
    <w:p w:rsidR="00453A29" w:rsidRPr="007238E4" w:rsidRDefault="00453A29" w:rsidP="00453A29">
      <w:pPr>
        <w:spacing w:line="360" w:lineRule="auto"/>
        <w:ind w:firstLine="709"/>
        <w:jc w:val="both"/>
        <w:rPr>
          <w:sz w:val="28"/>
          <w:szCs w:val="28"/>
          <w:lang w:val="uk-UA"/>
        </w:rPr>
      </w:pPr>
      <w:r w:rsidRPr="007238E4">
        <w:rPr>
          <w:sz w:val="28"/>
          <w:szCs w:val="28"/>
          <w:lang w:val="uk-UA"/>
        </w:rPr>
        <w:t>Досвід показує, що оптимальна чисельність експертної групи (враховується складність об'єкту), має бути від 7 до 10 осіб. В якості експертів можуть бути залучені як фахівці підприємства, так і консультанти. Керівник експертної групи в особистій бесіді з кожним з потенційних експертів визначає, наскільки кожен фахівець зможе брати участь у кваліметричному аналізі. Властивості, які повинні бути притаманні експерту:</w:t>
      </w:r>
    </w:p>
    <w:p w:rsidR="00453A29" w:rsidRPr="007238E4" w:rsidRDefault="00453A29" w:rsidP="00453A29">
      <w:pPr>
        <w:spacing w:line="360" w:lineRule="auto"/>
        <w:ind w:firstLine="709"/>
        <w:jc w:val="both"/>
        <w:rPr>
          <w:sz w:val="28"/>
          <w:szCs w:val="28"/>
          <w:lang w:val="uk-UA"/>
        </w:rPr>
      </w:pPr>
      <w:r w:rsidRPr="007238E4">
        <w:rPr>
          <w:sz w:val="28"/>
          <w:szCs w:val="28"/>
          <w:lang w:val="uk-UA"/>
        </w:rPr>
        <w:t>компетентність, тобто всебічне знання експертом об'єкту і методів оцінювання якості;</w:t>
      </w:r>
    </w:p>
    <w:p w:rsidR="00453A29" w:rsidRPr="007238E4" w:rsidRDefault="00453A29" w:rsidP="00453A29">
      <w:pPr>
        <w:spacing w:line="360" w:lineRule="auto"/>
        <w:ind w:firstLine="709"/>
        <w:jc w:val="both"/>
        <w:rPr>
          <w:sz w:val="28"/>
          <w:szCs w:val="28"/>
          <w:lang w:val="uk-UA"/>
        </w:rPr>
      </w:pPr>
      <w:r w:rsidRPr="007238E4">
        <w:rPr>
          <w:sz w:val="28"/>
          <w:szCs w:val="28"/>
          <w:lang w:val="uk-UA"/>
        </w:rPr>
        <w:t>переконаність у правильності своєї їм оцінки;</w:t>
      </w:r>
    </w:p>
    <w:p w:rsidR="00453A29" w:rsidRPr="007238E4" w:rsidRDefault="00453A29" w:rsidP="00453A29">
      <w:pPr>
        <w:spacing w:line="360" w:lineRule="auto"/>
        <w:ind w:firstLine="709"/>
        <w:jc w:val="both"/>
        <w:rPr>
          <w:sz w:val="28"/>
          <w:szCs w:val="28"/>
          <w:lang w:val="uk-UA"/>
        </w:rPr>
      </w:pPr>
      <w:r w:rsidRPr="007238E4">
        <w:rPr>
          <w:sz w:val="28"/>
          <w:szCs w:val="28"/>
          <w:lang w:val="uk-UA"/>
        </w:rPr>
        <w:lastRenderedPageBreak/>
        <w:t>об'єктивність, тобто здатність не піддаватися зовнішньому впливу  або особистим інтересам;</w:t>
      </w:r>
    </w:p>
    <w:p w:rsidR="00453A29" w:rsidRPr="007238E4" w:rsidRDefault="00453A29" w:rsidP="00453A29">
      <w:pPr>
        <w:spacing w:line="360" w:lineRule="auto"/>
        <w:ind w:firstLine="709"/>
        <w:jc w:val="both"/>
        <w:rPr>
          <w:sz w:val="28"/>
          <w:szCs w:val="28"/>
          <w:lang w:val="uk-UA"/>
        </w:rPr>
      </w:pPr>
      <w:r w:rsidRPr="007238E4">
        <w:rPr>
          <w:sz w:val="28"/>
          <w:szCs w:val="28"/>
          <w:lang w:val="uk-UA"/>
        </w:rPr>
        <w:t>вміння ефективно виконувати роботу.</w:t>
      </w:r>
    </w:p>
    <w:p w:rsidR="00453A29" w:rsidRPr="007238E4" w:rsidRDefault="00453A29" w:rsidP="00453A29">
      <w:pPr>
        <w:spacing w:line="360" w:lineRule="auto"/>
        <w:ind w:firstLine="709"/>
        <w:jc w:val="both"/>
        <w:rPr>
          <w:sz w:val="28"/>
          <w:szCs w:val="28"/>
          <w:lang w:val="uk-UA"/>
        </w:rPr>
      </w:pPr>
      <w:r w:rsidRPr="007238E4">
        <w:rPr>
          <w:sz w:val="28"/>
          <w:szCs w:val="28"/>
          <w:lang w:val="uk-UA"/>
        </w:rPr>
        <w:t>Найбільш важливою властивістю є компетентність. Значення показника компетентності обчислюється за формулою:</w:t>
      </w:r>
    </w:p>
    <w:p w:rsidR="00453A29" w:rsidRPr="007238E4" w:rsidRDefault="00453A29" w:rsidP="00453A29">
      <w:pPr>
        <w:autoSpaceDE w:val="0"/>
        <w:autoSpaceDN w:val="0"/>
        <w:adjustRightInd w:val="0"/>
        <w:spacing w:line="360" w:lineRule="auto"/>
        <w:ind w:firstLine="709"/>
        <w:jc w:val="both"/>
        <w:rPr>
          <w:sz w:val="28"/>
          <w:szCs w:val="28"/>
        </w:rPr>
      </w:pPr>
      <w:r>
        <w:rPr>
          <w:iCs/>
          <w:sz w:val="28"/>
          <w:szCs w:val="28"/>
          <w:lang w:val="uk-UA"/>
        </w:rPr>
        <w:t xml:space="preserve">                               </w:t>
      </w:r>
      <w:r w:rsidRPr="007238E4">
        <w:rPr>
          <w:iCs/>
          <w:sz w:val="28"/>
          <w:szCs w:val="28"/>
        </w:rPr>
        <w:t>К</w:t>
      </w:r>
      <w:r w:rsidRPr="007238E4">
        <w:rPr>
          <w:iCs/>
          <w:sz w:val="28"/>
          <w:szCs w:val="28"/>
          <w:vertAlign w:val="subscript"/>
        </w:rPr>
        <w:t>ком</w:t>
      </w:r>
      <w:r w:rsidRPr="007238E4">
        <w:rPr>
          <w:iCs/>
          <w:sz w:val="28"/>
          <w:szCs w:val="28"/>
        </w:rPr>
        <w:t>=0,4 К</w:t>
      </w:r>
      <w:r w:rsidRPr="007238E4">
        <w:rPr>
          <w:iCs/>
          <w:sz w:val="28"/>
          <w:szCs w:val="28"/>
          <w:vertAlign w:val="subscript"/>
        </w:rPr>
        <w:t>с</w:t>
      </w:r>
      <w:r w:rsidRPr="007238E4">
        <w:rPr>
          <w:iCs/>
          <w:sz w:val="28"/>
          <w:szCs w:val="28"/>
        </w:rPr>
        <w:t>+0,6 К</w:t>
      </w:r>
      <w:r w:rsidRPr="007238E4">
        <w:rPr>
          <w:iCs/>
          <w:sz w:val="28"/>
          <w:szCs w:val="28"/>
          <w:vertAlign w:val="subscript"/>
        </w:rPr>
        <w:t>в</w:t>
      </w:r>
      <w:r w:rsidRPr="007238E4">
        <w:rPr>
          <w:iCs/>
          <w:sz w:val="28"/>
          <w:szCs w:val="28"/>
        </w:rPr>
        <w:tab/>
      </w:r>
      <w:r w:rsidRPr="007238E4">
        <w:rPr>
          <w:iCs/>
          <w:sz w:val="28"/>
          <w:szCs w:val="28"/>
        </w:rPr>
        <w:tab/>
      </w:r>
      <w:r w:rsidRPr="007238E4">
        <w:rPr>
          <w:iCs/>
          <w:sz w:val="28"/>
          <w:szCs w:val="28"/>
        </w:rPr>
        <w:tab/>
        <w:t>(</w:t>
      </w:r>
      <w:r w:rsidRPr="007238E4">
        <w:rPr>
          <w:iCs/>
          <w:sz w:val="28"/>
          <w:szCs w:val="28"/>
          <w:lang w:val="uk-UA"/>
        </w:rPr>
        <w:t>1</w:t>
      </w:r>
      <w:r>
        <w:rPr>
          <w:iCs/>
          <w:sz w:val="28"/>
          <w:szCs w:val="28"/>
          <w:lang w:val="uk-UA"/>
        </w:rPr>
        <w:t>.1</w:t>
      </w:r>
      <w:r w:rsidRPr="007238E4">
        <w:rPr>
          <w:iCs/>
          <w:sz w:val="28"/>
          <w:szCs w:val="28"/>
        </w:rPr>
        <w:t>)</w:t>
      </w:r>
    </w:p>
    <w:p w:rsidR="00453A29" w:rsidRPr="007238E4" w:rsidRDefault="00453A29" w:rsidP="00453A29">
      <w:pPr>
        <w:spacing w:line="360" w:lineRule="auto"/>
        <w:ind w:firstLine="709"/>
        <w:jc w:val="both"/>
        <w:rPr>
          <w:sz w:val="28"/>
          <w:szCs w:val="28"/>
          <w:lang w:val="uk-UA"/>
        </w:rPr>
      </w:pPr>
      <w:r w:rsidRPr="007238E4">
        <w:rPr>
          <w:sz w:val="28"/>
          <w:szCs w:val="28"/>
          <w:lang w:val="uk-UA"/>
        </w:rPr>
        <w:t>де К</w:t>
      </w:r>
      <w:r w:rsidRPr="007238E4">
        <w:rPr>
          <w:sz w:val="28"/>
          <w:szCs w:val="28"/>
          <w:vertAlign w:val="subscript"/>
          <w:lang w:val="uk-UA"/>
        </w:rPr>
        <w:t>ком</w:t>
      </w:r>
      <w:r w:rsidRPr="007238E4">
        <w:rPr>
          <w:sz w:val="28"/>
          <w:szCs w:val="28"/>
          <w:lang w:val="uk-UA"/>
        </w:rPr>
        <w:t xml:space="preserve"> - показник компетентності;</w:t>
      </w:r>
    </w:p>
    <w:p w:rsidR="00453A29" w:rsidRPr="007238E4" w:rsidRDefault="00453A29" w:rsidP="00453A29">
      <w:pPr>
        <w:spacing w:line="360" w:lineRule="auto"/>
        <w:ind w:firstLine="709"/>
        <w:jc w:val="both"/>
        <w:rPr>
          <w:sz w:val="28"/>
          <w:szCs w:val="28"/>
          <w:lang w:val="uk-UA"/>
        </w:rPr>
      </w:pPr>
      <w:r w:rsidRPr="007238E4">
        <w:rPr>
          <w:sz w:val="28"/>
          <w:szCs w:val="28"/>
          <w:lang w:val="uk-UA"/>
        </w:rPr>
        <w:t>К</w:t>
      </w:r>
      <w:r w:rsidRPr="007238E4">
        <w:rPr>
          <w:sz w:val="28"/>
          <w:szCs w:val="28"/>
          <w:vertAlign w:val="subscript"/>
          <w:lang w:val="uk-UA"/>
        </w:rPr>
        <w:t>с</w:t>
      </w:r>
      <w:r w:rsidRPr="007238E4">
        <w:rPr>
          <w:sz w:val="28"/>
          <w:szCs w:val="28"/>
          <w:lang w:val="uk-UA"/>
        </w:rPr>
        <w:t xml:space="preserve"> - показник самооцінки (оцінку експерт надає собі сам)</w:t>
      </w:r>
    </w:p>
    <w:p w:rsidR="00453A29" w:rsidRPr="007238E4" w:rsidRDefault="00453A29" w:rsidP="00453A29">
      <w:pPr>
        <w:spacing w:line="360" w:lineRule="auto"/>
        <w:ind w:firstLine="709"/>
        <w:jc w:val="both"/>
        <w:rPr>
          <w:sz w:val="28"/>
          <w:szCs w:val="28"/>
          <w:lang w:val="uk-UA"/>
        </w:rPr>
      </w:pPr>
      <w:r w:rsidRPr="007238E4">
        <w:rPr>
          <w:sz w:val="28"/>
          <w:szCs w:val="28"/>
          <w:lang w:val="uk-UA"/>
        </w:rPr>
        <w:t>К</w:t>
      </w:r>
      <w:r w:rsidRPr="007238E4">
        <w:rPr>
          <w:sz w:val="28"/>
          <w:szCs w:val="28"/>
          <w:vertAlign w:val="subscript"/>
          <w:lang w:val="uk-UA"/>
        </w:rPr>
        <w:t>в</w:t>
      </w:r>
      <w:r w:rsidRPr="007238E4">
        <w:rPr>
          <w:sz w:val="28"/>
          <w:szCs w:val="28"/>
          <w:lang w:val="uk-UA"/>
        </w:rPr>
        <w:t xml:space="preserve"> - показник взаємооцінювання (кожного експерта оцінюють інші члени групи, взаємооцінка визначається як середнє арифметичне з їх загальних оцінок).</w:t>
      </w:r>
    </w:p>
    <w:p w:rsidR="00453A29" w:rsidRDefault="00453A29" w:rsidP="00453A29">
      <w:pPr>
        <w:spacing w:line="360" w:lineRule="auto"/>
        <w:ind w:firstLine="709"/>
        <w:jc w:val="both"/>
        <w:rPr>
          <w:sz w:val="28"/>
          <w:szCs w:val="28"/>
          <w:lang w:val="uk-UA"/>
        </w:rPr>
      </w:pPr>
      <w:r w:rsidRPr="007238E4">
        <w:rPr>
          <w:sz w:val="28"/>
          <w:szCs w:val="28"/>
          <w:lang w:val="uk-UA"/>
        </w:rPr>
        <w:t xml:space="preserve">Для побудови </w:t>
      </w:r>
      <w:r>
        <w:rPr>
          <w:sz w:val="28"/>
          <w:szCs w:val="28"/>
          <w:lang w:val="uk-UA"/>
        </w:rPr>
        <w:t>«</w:t>
      </w:r>
      <w:r w:rsidRPr="007238E4">
        <w:rPr>
          <w:sz w:val="28"/>
          <w:szCs w:val="28"/>
          <w:lang w:val="uk-UA"/>
        </w:rPr>
        <w:t>дерева показників</w:t>
      </w:r>
      <w:r>
        <w:rPr>
          <w:sz w:val="28"/>
          <w:szCs w:val="28"/>
          <w:lang w:val="uk-UA"/>
        </w:rPr>
        <w:t>»</w:t>
      </w:r>
      <w:r w:rsidRPr="007238E4">
        <w:rPr>
          <w:sz w:val="28"/>
          <w:szCs w:val="28"/>
          <w:lang w:val="uk-UA"/>
        </w:rPr>
        <w:t xml:space="preserve"> підприємства на першому турі опитування експерти складають індивідуальні проранжовані списки показників. В наступних турах кожен експерт аналізує отриманий у результаті попереднього туру список, викреслює з нього несуттєві (на його думку) і додає відсутні суттєві показники. Для відбору показників на наступний тур використовуються два чинники: узгодженість думок експертів за кожним показником і суттєвість показника у кожного експерта. Узгодженість думок експертів розраховується за наступною формулою:</w: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3"/>
        <w:gridCol w:w="514"/>
        <w:gridCol w:w="640"/>
        <w:gridCol w:w="4813"/>
      </w:tblGrid>
      <w:tr w:rsidR="00453A29" w:rsidRPr="007238E4" w:rsidTr="00E555ED">
        <w:tc>
          <w:tcPr>
            <w:tcW w:w="693" w:type="dxa"/>
            <w:vMerge w:val="restart"/>
            <w:tcBorders>
              <w:top w:val="nil"/>
              <w:left w:val="nil"/>
              <w:bottom w:val="nil"/>
              <w:right w:val="nil"/>
            </w:tcBorders>
            <w:vAlign w:val="center"/>
          </w:tcPr>
          <w:p w:rsidR="00453A29" w:rsidRPr="007238E4" w:rsidRDefault="00453A29" w:rsidP="00453A29">
            <w:pPr>
              <w:autoSpaceDE w:val="0"/>
              <w:autoSpaceDN w:val="0"/>
              <w:adjustRightInd w:val="0"/>
              <w:rPr>
                <w:sz w:val="28"/>
                <w:szCs w:val="28"/>
              </w:rPr>
            </w:pPr>
            <w:r w:rsidRPr="007238E4">
              <w:rPr>
                <w:i/>
                <w:iCs/>
                <w:sz w:val="28"/>
                <w:szCs w:val="28"/>
              </w:rPr>
              <w:t>S</w:t>
            </w:r>
            <w:r w:rsidRPr="007238E4">
              <w:rPr>
                <w:sz w:val="28"/>
                <w:szCs w:val="28"/>
                <w:vertAlign w:val="subscript"/>
              </w:rPr>
              <w:t>1</w:t>
            </w:r>
            <w:r w:rsidRPr="007238E4">
              <w:rPr>
                <w:sz w:val="28"/>
                <w:szCs w:val="28"/>
                <w:vertAlign w:val="subscript"/>
                <w:lang w:val="en-US"/>
              </w:rPr>
              <w:t>j</w:t>
            </w:r>
          </w:p>
        </w:tc>
        <w:tc>
          <w:tcPr>
            <w:tcW w:w="514" w:type="dxa"/>
            <w:vMerge w:val="restart"/>
            <w:tcBorders>
              <w:top w:val="nil"/>
              <w:left w:val="nil"/>
              <w:bottom w:val="nil"/>
              <w:right w:val="nil"/>
            </w:tcBorders>
            <w:vAlign w:val="center"/>
          </w:tcPr>
          <w:p w:rsidR="00453A29" w:rsidRPr="007238E4" w:rsidRDefault="00453A29" w:rsidP="00453A29">
            <w:pPr>
              <w:autoSpaceDE w:val="0"/>
              <w:autoSpaceDN w:val="0"/>
              <w:adjustRightInd w:val="0"/>
              <w:rPr>
                <w:sz w:val="28"/>
                <w:szCs w:val="28"/>
                <w:lang w:val="en-US"/>
              </w:rPr>
            </w:pPr>
            <w:r w:rsidRPr="007238E4">
              <w:rPr>
                <w:sz w:val="28"/>
                <w:szCs w:val="28"/>
                <w:lang w:val="en-US"/>
              </w:rPr>
              <w:t>=</w:t>
            </w:r>
          </w:p>
        </w:tc>
        <w:tc>
          <w:tcPr>
            <w:tcW w:w="640" w:type="dxa"/>
            <w:tcBorders>
              <w:top w:val="nil"/>
              <w:left w:val="nil"/>
              <w:bottom w:val="single" w:sz="4" w:space="0" w:color="auto"/>
              <w:right w:val="nil"/>
            </w:tcBorders>
          </w:tcPr>
          <w:p w:rsidR="00453A29" w:rsidRPr="007238E4" w:rsidRDefault="00453A29" w:rsidP="00453A29">
            <w:pPr>
              <w:autoSpaceDE w:val="0"/>
              <w:autoSpaceDN w:val="0"/>
              <w:adjustRightInd w:val="0"/>
              <w:rPr>
                <w:sz w:val="28"/>
                <w:szCs w:val="28"/>
              </w:rPr>
            </w:pPr>
            <w:r w:rsidRPr="007238E4">
              <w:rPr>
                <w:iCs/>
                <w:sz w:val="28"/>
                <w:szCs w:val="28"/>
              </w:rPr>
              <w:t>m</w:t>
            </w:r>
            <w:r w:rsidRPr="007238E4">
              <w:rPr>
                <w:iCs/>
                <w:sz w:val="28"/>
                <w:szCs w:val="28"/>
                <w:vertAlign w:val="subscript"/>
                <w:lang w:val="en-US"/>
              </w:rPr>
              <w:t>j</w:t>
            </w:r>
          </w:p>
        </w:tc>
        <w:tc>
          <w:tcPr>
            <w:tcW w:w="4813" w:type="dxa"/>
            <w:vMerge w:val="restart"/>
            <w:tcBorders>
              <w:top w:val="nil"/>
              <w:left w:val="nil"/>
              <w:right w:val="nil"/>
            </w:tcBorders>
            <w:vAlign w:val="center"/>
          </w:tcPr>
          <w:p w:rsidR="00453A29" w:rsidRPr="007238E4" w:rsidRDefault="00453A29" w:rsidP="00453A29">
            <w:pPr>
              <w:autoSpaceDE w:val="0"/>
              <w:autoSpaceDN w:val="0"/>
              <w:adjustRightInd w:val="0"/>
              <w:rPr>
                <w:iCs/>
                <w:sz w:val="28"/>
                <w:szCs w:val="28"/>
                <w:lang w:val="en-US"/>
              </w:rPr>
            </w:pPr>
            <w:r>
              <w:rPr>
                <w:iCs/>
                <w:sz w:val="28"/>
                <w:szCs w:val="28"/>
                <w:lang w:val="uk-UA"/>
              </w:rPr>
              <w:t xml:space="preserve">                                            </w:t>
            </w:r>
            <w:r w:rsidRPr="007238E4">
              <w:rPr>
                <w:iCs/>
                <w:sz w:val="28"/>
                <w:szCs w:val="28"/>
                <w:lang w:val="en-US"/>
              </w:rPr>
              <w:t>(</w:t>
            </w:r>
            <w:r>
              <w:rPr>
                <w:iCs/>
                <w:sz w:val="28"/>
                <w:szCs w:val="28"/>
                <w:lang w:val="uk-UA"/>
              </w:rPr>
              <w:t>1.</w:t>
            </w:r>
            <w:r w:rsidRPr="007238E4">
              <w:rPr>
                <w:iCs/>
                <w:sz w:val="28"/>
                <w:szCs w:val="28"/>
                <w:lang w:val="uk-UA"/>
              </w:rPr>
              <w:t>2</w:t>
            </w:r>
            <w:r w:rsidRPr="007238E4">
              <w:rPr>
                <w:iCs/>
                <w:sz w:val="28"/>
                <w:szCs w:val="28"/>
                <w:lang w:val="en-US"/>
              </w:rPr>
              <w:t>)</w:t>
            </w:r>
          </w:p>
        </w:tc>
      </w:tr>
      <w:tr w:rsidR="00453A29" w:rsidRPr="007238E4" w:rsidTr="00E555ED">
        <w:tc>
          <w:tcPr>
            <w:tcW w:w="693" w:type="dxa"/>
            <w:vMerge/>
            <w:tcBorders>
              <w:top w:val="nil"/>
              <w:left w:val="nil"/>
              <w:bottom w:val="nil"/>
              <w:right w:val="nil"/>
            </w:tcBorders>
          </w:tcPr>
          <w:p w:rsidR="00453A29" w:rsidRPr="007238E4" w:rsidRDefault="00453A29" w:rsidP="00453A29">
            <w:pPr>
              <w:autoSpaceDE w:val="0"/>
              <w:autoSpaceDN w:val="0"/>
              <w:adjustRightInd w:val="0"/>
              <w:rPr>
                <w:sz w:val="28"/>
                <w:szCs w:val="28"/>
              </w:rPr>
            </w:pPr>
          </w:p>
        </w:tc>
        <w:tc>
          <w:tcPr>
            <w:tcW w:w="514" w:type="dxa"/>
            <w:vMerge/>
            <w:tcBorders>
              <w:top w:val="nil"/>
              <w:left w:val="nil"/>
              <w:bottom w:val="nil"/>
              <w:right w:val="nil"/>
            </w:tcBorders>
          </w:tcPr>
          <w:p w:rsidR="00453A29" w:rsidRPr="007238E4" w:rsidRDefault="00453A29" w:rsidP="00453A29">
            <w:pPr>
              <w:autoSpaceDE w:val="0"/>
              <w:autoSpaceDN w:val="0"/>
              <w:adjustRightInd w:val="0"/>
              <w:rPr>
                <w:sz w:val="28"/>
                <w:szCs w:val="28"/>
              </w:rPr>
            </w:pPr>
          </w:p>
        </w:tc>
        <w:tc>
          <w:tcPr>
            <w:tcW w:w="640" w:type="dxa"/>
            <w:tcBorders>
              <w:top w:val="single" w:sz="4" w:space="0" w:color="auto"/>
              <w:left w:val="nil"/>
              <w:bottom w:val="nil"/>
              <w:right w:val="nil"/>
            </w:tcBorders>
          </w:tcPr>
          <w:p w:rsidR="00453A29" w:rsidRPr="007238E4" w:rsidRDefault="00453A29" w:rsidP="00453A29">
            <w:pPr>
              <w:autoSpaceDE w:val="0"/>
              <w:autoSpaceDN w:val="0"/>
              <w:adjustRightInd w:val="0"/>
              <w:rPr>
                <w:sz w:val="28"/>
                <w:szCs w:val="28"/>
              </w:rPr>
            </w:pPr>
            <w:r w:rsidRPr="007238E4">
              <w:rPr>
                <w:i/>
                <w:iCs/>
                <w:sz w:val="28"/>
                <w:szCs w:val="28"/>
              </w:rPr>
              <w:t>m</w:t>
            </w:r>
          </w:p>
        </w:tc>
        <w:tc>
          <w:tcPr>
            <w:tcW w:w="4813" w:type="dxa"/>
            <w:vMerge/>
            <w:tcBorders>
              <w:left w:val="nil"/>
              <w:bottom w:val="nil"/>
              <w:right w:val="nil"/>
            </w:tcBorders>
          </w:tcPr>
          <w:p w:rsidR="00453A29" w:rsidRPr="007238E4" w:rsidRDefault="00453A29" w:rsidP="00453A29">
            <w:pPr>
              <w:autoSpaceDE w:val="0"/>
              <w:autoSpaceDN w:val="0"/>
              <w:adjustRightInd w:val="0"/>
              <w:rPr>
                <w:i/>
                <w:iCs/>
                <w:sz w:val="28"/>
                <w:szCs w:val="28"/>
              </w:rPr>
            </w:pPr>
          </w:p>
        </w:tc>
      </w:tr>
    </w:tbl>
    <w:p w:rsidR="00453A29" w:rsidRPr="007238E4" w:rsidRDefault="00453A29" w:rsidP="00453A29">
      <w:pPr>
        <w:spacing w:line="360" w:lineRule="auto"/>
        <w:ind w:firstLine="709"/>
        <w:jc w:val="both"/>
        <w:rPr>
          <w:sz w:val="28"/>
          <w:szCs w:val="28"/>
          <w:lang w:val="uk-UA"/>
        </w:rPr>
      </w:pPr>
      <w:r w:rsidRPr="007238E4">
        <w:rPr>
          <w:sz w:val="28"/>
          <w:szCs w:val="28"/>
          <w:lang w:val="uk-UA"/>
        </w:rPr>
        <w:t>де S</w:t>
      </w:r>
      <w:r w:rsidRPr="007238E4">
        <w:rPr>
          <w:sz w:val="28"/>
          <w:szCs w:val="28"/>
          <w:vertAlign w:val="subscript"/>
          <w:lang w:val="uk-UA"/>
        </w:rPr>
        <w:t>1j</w:t>
      </w:r>
      <w:r w:rsidRPr="007238E4">
        <w:rPr>
          <w:sz w:val="28"/>
          <w:szCs w:val="28"/>
          <w:lang w:val="uk-UA"/>
        </w:rPr>
        <w:t xml:space="preserve"> - узгодженість думок експертів з j-му показнику;</w:t>
      </w:r>
    </w:p>
    <w:p w:rsidR="00453A29" w:rsidRPr="007238E4" w:rsidRDefault="00453A29" w:rsidP="00453A29">
      <w:pPr>
        <w:spacing w:line="360" w:lineRule="auto"/>
        <w:ind w:firstLine="709"/>
        <w:jc w:val="both"/>
        <w:rPr>
          <w:sz w:val="28"/>
          <w:szCs w:val="28"/>
          <w:lang w:val="uk-UA"/>
        </w:rPr>
      </w:pPr>
      <w:r w:rsidRPr="007238E4">
        <w:rPr>
          <w:sz w:val="28"/>
          <w:szCs w:val="28"/>
          <w:lang w:val="uk-UA"/>
        </w:rPr>
        <w:t>m</w:t>
      </w:r>
      <w:r w:rsidRPr="007238E4">
        <w:rPr>
          <w:sz w:val="28"/>
          <w:szCs w:val="28"/>
          <w:vertAlign w:val="subscript"/>
          <w:lang w:val="uk-UA"/>
        </w:rPr>
        <w:t>j</w:t>
      </w:r>
      <w:r w:rsidRPr="007238E4">
        <w:rPr>
          <w:sz w:val="28"/>
          <w:szCs w:val="28"/>
          <w:lang w:val="uk-UA"/>
        </w:rPr>
        <w:t xml:space="preserve"> - кількість експертів, що виступили за j-й показник;</w:t>
      </w:r>
    </w:p>
    <w:p w:rsidR="00453A29" w:rsidRPr="007238E4" w:rsidRDefault="00453A29" w:rsidP="00453A29">
      <w:pPr>
        <w:spacing w:line="360" w:lineRule="auto"/>
        <w:ind w:firstLine="709"/>
        <w:jc w:val="both"/>
        <w:rPr>
          <w:sz w:val="28"/>
          <w:szCs w:val="28"/>
          <w:lang w:val="uk-UA"/>
        </w:rPr>
      </w:pPr>
      <w:r w:rsidRPr="007238E4">
        <w:rPr>
          <w:sz w:val="28"/>
          <w:szCs w:val="28"/>
          <w:lang w:val="uk-UA"/>
        </w:rPr>
        <w:t>m - загальна кількість експертів.</w:t>
      </w:r>
    </w:p>
    <w:p w:rsidR="00453A29" w:rsidRPr="007238E4" w:rsidRDefault="00453A29" w:rsidP="00453A29">
      <w:pPr>
        <w:spacing w:line="360" w:lineRule="auto"/>
        <w:ind w:firstLine="709"/>
        <w:jc w:val="both"/>
        <w:rPr>
          <w:sz w:val="28"/>
          <w:szCs w:val="28"/>
          <w:lang w:val="uk-UA"/>
        </w:rPr>
      </w:pPr>
      <w:r w:rsidRPr="007238E4">
        <w:rPr>
          <w:sz w:val="28"/>
          <w:szCs w:val="28"/>
          <w:lang w:val="uk-UA"/>
        </w:rPr>
        <w:t>Думка експертів вважається узгодженою, якщо даний показник перевищує 0,5. Для розрахунку суттєвості показників використовується формула</w:t>
      </w:r>
    </w:p>
    <w:tbl>
      <w:tblPr>
        <w:tblW w:w="0" w:type="auto"/>
        <w:tblInd w:w="1359" w:type="dxa"/>
        <w:tblLook w:val="01E0"/>
      </w:tblPr>
      <w:tblGrid>
        <w:gridCol w:w="497"/>
        <w:gridCol w:w="379"/>
        <w:gridCol w:w="434"/>
        <w:gridCol w:w="592"/>
        <w:gridCol w:w="2541"/>
        <w:gridCol w:w="3429"/>
      </w:tblGrid>
      <w:tr w:rsidR="00453A29" w:rsidRPr="007238E4" w:rsidTr="00AF3BB2">
        <w:trPr>
          <w:trHeight w:val="181"/>
        </w:trPr>
        <w:tc>
          <w:tcPr>
            <w:tcW w:w="497" w:type="dxa"/>
            <w:vMerge w:val="restart"/>
            <w:vAlign w:val="center"/>
          </w:tcPr>
          <w:p w:rsidR="00453A29" w:rsidRPr="007238E4" w:rsidRDefault="00453A29" w:rsidP="00453A29">
            <w:pPr>
              <w:autoSpaceDE w:val="0"/>
              <w:autoSpaceDN w:val="0"/>
              <w:adjustRightInd w:val="0"/>
              <w:rPr>
                <w:sz w:val="28"/>
                <w:szCs w:val="28"/>
                <w:lang w:val="en-US"/>
              </w:rPr>
            </w:pPr>
            <w:r w:rsidRPr="007238E4">
              <w:rPr>
                <w:i/>
                <w:iCs/>
                <w:sz w:val="28"/>
                <w:szCs w:val="28"/>
              </w:rPr>
              <w:t>S</w:t>
            </w:r>
            <w:r w:rsidRPr="007238E4">
              <w:rPr>
                <w:sz w:val="28"/>
                <w:szCs w:val="28"/>
                <w:vertAlign w:val="subscript"/>
                <w:lang w:val="en-US"/>
              </w:rPr>
              <w:t>2j</w:t>
            </w:r>
          </w:p>
        </w:tc>
        <w:tc>
          <w:tcPr>
            <w:tcW w:w="379" w:type="dxa"/>
            <w:vMerge w:val="restart"/>
            <w:vAlign w:val="center"/>
          </w:tcPr>
          <w:p w:rsidR="00453A29" w:rsidRPr="007238E4" w:rsidRDefault="00453A29" w:rsidP="00453A29">
            <w:pPr>
              <w:autoSpaceDE w:val="0"/>
              <w:autoSpaceDN w:val="0"/>
              <w:adjustRightInd w:val="0"/>
              <w:rPr>
                <w:sz w:val="28"/>
                <w:szCs w:val="28"/>
                <w:lang w:val="en-US"/>
              </w:rPr>
            </w:pPr>
            <w:r w:rsidRPr="007238E4">
              <w:rPr>
                <w:sz w:val="28"/>
                <w:szCs w:val="28"/>
                <w:lang w:val="en-US"/>
              </w:rPr>
              <w:t>=</w:t>
            </w:r>
          </w:p>
        </w:tc>
        <w:tc>
          <w:tcPr>
            <w:tcW w:w="434" w:type="dxa"/>
            <w:vMerge w:val="restart"/>
            <w:vAlign w:val="bottom"/>
          </w:tcPr>
          <w:p w:rsidR="00453A29" w:rsidRPr="007238E4" w:rsidRDefault="00453A29" w:rsidP="00453A29">
            <w:pPr>
              <w:autoSpaceDE w:val="0"/>
              <w:autoSpaceDN w:val="0"/>
              <w:adjustRightInd w:val="0"/>
              <w:rPr>
                <w:sz w:val="28"/>
                <w:szCs w:val="28"/>
                <w:lang w:val="en-US"/>
              </w:rPr>
            </w:pPr>
            <w:r w:rsidRPr="007238E4">
              <w:rPr>
                <w:sz w:val="28"/>
                <w:szCs w:val="28"/>
                <w:lang w:val="en-US"/>
              </w:rPr>
              <w:t>1</w:t>
            </w:r>
          </w:p>
        </w:tc>
        <w:tc>
          <w:tcPr>
            <w:tcW w:w="592" w:type="dxa"/>
            <w:vAlign w:val="bottom"/>
          </w:tcPr>
          <w:p w:rsidR="00453A29" w:rsidRPr="007238E4" w:rsidRDefault="00453A29" w:rsidP="00453A29">
            <w:pPr>
              <w:autoSpaceDE w:val="0"/>
              <w:autoSpaceDN w:val="0"/>
              <w:adjustRightInd w:val="0"/>
              <w:rPr>
                <w:sz w:val="28"/>
                <w:szCs w:val="28"/>
                <w:lang w:val="en-US"/>
              </w:rPr>
            </w:pPr>
            <w:r w:rsidRPr="007238E4">
              <w:rPr>
                <w:sz w:val="28"/>
                <w:szCs w:val="28"/>
                <w:lang w:val="en-US"/>
              </w:rPr>
              <w:t>m</w:t>
            </w:r>
          </w:p>
        </w:tc>
        <w:tc>
          <w:tcPr>
            <w:tcW w:w="2541" w:type="dxa"/>
            <w:vMerge w:val="restart"/>
            <w:vAlign w:val="bottom"/>
          </w:tcPr>
          <w:p w:rsidR="00453A29" w:rsidRPr="007238E4" w:rsidRDefault="00453A29" w:rsidP="00453A29">
            <w:pPr>
              <w:autoSpaceDE w:val="0"/>
              <w:autoSpaceDN w:val="0"/>
              <w:adjustRightInd w:val="0"/>
              <w:rPr>
                <w:sz w:val="28"/>
                <w:szCs w:val="28"/>
                <w:vertAlign w:val="subscript"/>
                <w:lang w:val="en-US"/>
              </w:rPr>
            </w:pPr>
            <w:r w:rsidRPr="007238E4">
              <w:rPr>
                <w:sz w:val="28"/>
                <w:szCs w:val="28"/>
                <w:lang w:val="en-US"/>
              </w:rPr>
              <w:t>a</w:t>
            </w:r>
            <w:r w:rsidRPr="007238E4">
              <w:rPr>
                <w:sz w:val="28"/>
                <w:szCs w:val="28"/>
                <w:vertAlign w:val="subscript"/>
                <w:lang w:val="en-US"/>
              </w:rPr>
              <w:t>ij</w:t>
            </w:r>
          </w:p>
        </w:tc>
        <w:tc>
          <w:tcPr>
            <w:tcW w:w="3429" w:type="dxa"/>
            <w:vMerge w:val="restart"/>
            <w:vAlign w:val="center"/>
          </w:tcPr>
          <w:p w:rsidR="00453A29" w:rsidRPr="007238E4" w:rsidRDefault="00453A29" w:rsidP="00AF3BB2">
            <w:pPr>
              <w:autoSpaceDE w:val="0"/>
              <w:autoSpaceDN w:val="0"/>
              <w:adjustRightInd w:val="0"/>
              <w:rPr>
                <w:sz w:val="28"/>
                <w:szCs w:val="28"/>
                <w:lang w:val="en-US"/>
              </w:rPr>
            </w:pPr>
            <w:r>
              <w:rPr>
                <w:sz w:val="28"/>
                <w:szCs w:val="28"/>
                <w:lang w:val="uk-UA"/>
              </w:rPr>
              <w:t xml:space="preserve">                      </w:t>
            </w:r>
            <w:r w:rsidRPr="007238E4">
              <w:rPr>
                <w:sz w:val="28"/>
                <w:szCs w:val="28"/>
                <w:lang w:val="en-US"/>
              </w:rPr>
              <w:t>(</w:t>
            </w:r>
            <w:r>
              <w:rPr>
                <w:sz w:val="28"/>
                <w:szCs w:val="28"/>
                <w:lang w:val="uk-UA"/>
              </w:rPr>
              <w:t>1.</w:t>
            </w:r>
            <w:r w:rsidRPr="007238E4">
              <w:rPr>
                <w:sz w:val="28"/>
                <w:szCs w:val="28"/>
                <w:lang w:val="uk-UA"/>
              </w:rPr>
              <w:t>3</w:t>
            </w:r>
            <w:r w:rsidRPr="007238E4">
              <w:rPr>
                <w:sz w:val="28"/>
                <w:szCs w:val="28"/>
                <w:lang w:val="en-US"/>
              </w:rPr>
              <w:t>)</w:t>
            </w:r>
          </w:p>
        </w:tc>
      </w:tr>
      <w:tr w:rsidR="00453A29" w:rsidRPr="007238E4" w:rsidTr="00AF3BB2">
        <w:trPr>
          <w:trHeight w:val="322"/>
        </w:trPr>
        <w:tc>
          <w:tcPr>
            <w:tcW w:w="497" w:type="dxa"/>
            <w:vMerge/>
          </w:tcPr>
          <w:p w:rsidR="00453A29" w:rsidRPr="007238E4" w:rsidRDefault="00453A29" w:rsidP="00453A29">
            <w:pPr>
              <w:autoSpaceDE w:val="0"/>
              <w:autoSpaceDN w:val="0"/>
              <w:adjustRightInd w:val="0"/>
              <w:rPr>
                <w:sz w:val="28"/>
                <w:szCs w:val="28"/>
                <w:lang w:val="en-US"/>
              </w:rPr>
            </w:pPr>
          </w:p>
        </w:tc>
        <w:tc>
          <w:tcPr>
            <w:tcW w:w="379" w:type="dxa"/>
            <w:vMerge/>
          </w:tcPr>
          <w:p w:rsidR="00453A29" w:rsidRPr="007238E4" w:rsidRDefault="00453A29" w:rsidP="00453A29">
            <w:pPr>
              <w:autoSpaceDE w:val="0"/>
              <w:autoSpaceDN w:val="0"/>
              <w:adjustRightInd w:val="0"/>
              <w:rPr>
                <w:sz w:val="28"/>
                <w:szCs w:val="28"/>
                <w:lang w:val="en-US"/>
              </w:rPr>
            </w:pPr>
          </w:p>
        </w:tc>
        <w:tc>
          <w:tcPr>
            <w:tcW w:w="434" w:type="dxa"/>
            <w:vMerge/>
          </w:tcPr>
          <w:p w:rsidR="00453A29" w:rsidRPr="007238E4" w:rsidRDefault="00453A29" w:rsidP="00453A29">
            <w:pPr>
              <w:autoSpaceDE w:val="0"/>
              <w:autoSpaceDN w:val="0"/>
              <w:adjustRightInd w:val="0"/>
              <w:rPr>
                <w:sz w:val="28"/>
                <w:szCs w:val="28"/>
                <w:lang w:val="en-US"/>
              </w:rPr>
            </w:pPr>
          </w:p>
        </w:tc>
        <w:tc>
          <w:tcPr>
            <w:tcW w:w="592" w:type="dxa"/>
            <w:vMerge w:val="restart"/>
            <w:vAlign w:val="center"/>
          </w:tcPr>
          <w:p w:rsidR="00453A29" w:rsidRPr="00453A29" w:rsidRDefault="00453A29" w:rsidP="00453A29">
            <w:pPr>
              <w:autoSpaceDE w:val="0"/>
              <w:autoSpaceDN w:val="0"/>
              <w:adjustRightInd w:val="0"/>
              <w:rPr>
                <w:sz w:val="28"/>
                <w:szCs w:val="28"/>
                <w:lang w:val="uk-UA"/>
              </w:rPr>
            </w:pPr>
            <w:r w:rsidRPr="007238E4">
              <w:rPr>
                <w:sz w:val="28"/>
                <w:szCs w:val="28"/>
                <w:lang w:val="en-US"/>
              </w:rPr>
              <w:t>∑</w:t>
            </w:r>
            <w:r>
              <w:rPr>
                <w:sz w:val="28"/>
                <w:szCs w:val="28"/>
                <w:lang w:val="uk-UA"/>
              </w:rPr>
              <w:t xml:space="preserve"> </w:t>
            </w:r>
          </w:p>
        </w:tc>
        <w:tc>
          <w:tcPr>
            <w:tcW w:w="2541" w:type="dxa"/>
            <w:vMerge/>
          </w:tcPr>
          <w:p w:rsidR="00453A29" w:rsidRPr="007238E4" w:rsidRDefault="00453A29" w:rsidP="00453A29">
            <w:pPr>
              <w:autoSpaceDE w:val="0"/>
              <w:autoSpaceDN w:val="0"/>
              <w:adjustRightInd w:val="0"/>
              <w:rPr>
                <w:sz w:val="28"/>
                <w:szCs w:val="28"/>
                <w:lang w:val="en-US"/>
              </w:rPr>
            </w:pPr>
          </w:p>
        </w:tc>
        <w:tc>
          <w:tcPr>
            <w:tcW w:w="3429" w:type="dxa"/>
            <w:vMerge/>
          </w:tcPr>
          <w:p w:rsidR="00453A29" w:rsidRPr="007238E4" w:rsidRDefault="00453A29" w:rsidP="00453A29">
            <w:pPr>
              <w:autoSpaceDE w:val="0"/>
              <w:autoSpaceDN w:val="0"/>
              <w:adjustRightInd w:val="0"/>
              <w:rPr>
                <w:sz w:val="28"/>
                <w:szCs w:val="28"/>
                <w:lang w:val="en-US"/>
              </w:rPr>
            </w:pPr>
          </w:p>
        </w:tc>
      </w:tr>
      <w:tr w:rsidR="00453A29" w:rsidRPr="007238E4" w:rsidTr="00AF3BB2">
        <w:trPr>
          <w:trHeight w:val="322"/>
        </w:trPr>
        <w:tc>
          <w:tcPr>
            <w:tcW w:w="497" w:type="dxa"/>
            <w:vMerge/>
          </w:tcPr>
          <w:p w:rsidR="00453A29" w:rsidRPr="007238E4" w:rsidRDefault="00453A29" w:rsidP="00453A29">
            <w:pPr>
              <w:autoSpaceDE w:val="0"/>
              <w:autoSpaceDN w:val="0"/>
              <w:adjustRightInd w:val="0"/>
              <w:rPr>
                <w:sz w:val="28"/>
                <w:szCs w:val="28"/>
                <w:lang w:val="en-US"/>
              </w:rPr>
            </w:pPr>
          </w:p>
        </w:tc>
        <w:tc>
          <w:tcPr>
            <w:tcW w:w="379" w:type="dxa"/>
            <w:vMerge/>
          </w:tcPr>
          <w:p w:rsidR="00453A29" w:rsidRPr="007238E4" w:rsidRDefault="00453A29" w:rsidP="00453A29">
            <w:pPr>
              <w:autoSpaceDE w:val="0"/>
              <w:autoSpaceDN w:val="0"/>
              <w:adjustRightInd w:val="0"/>
              <w:rPr>
                <w:sz w:val="28"/>
                <w:szCs w:val="28"/>
                <w:lang w:val="en-US"/>
              </w:rPr>
            </w:pPr>
          </w:p>
        </w:tc>
        <w:tc>
          <w:tcPr>
            <w:tcW w:w="434" w:type="dxa"/>
            <w:vMerge w:val="restart"/>
          </w:tcPr>
          <w:p w:rsidR="00453A29" w:rsidRPr="007238E4" w:rsidRDefault="00453A29" w:rsidP="00453A29">
            <w:pPr>
              <w:autoSpaceDE w:val="0"/>
              <w:autoSpaceDN w:val="0"/>
              <w:adjustRightInd w:val="0"/>
              <w:rPr>
                <w:sz w:val="28"/>
                <w:szCs w:val="28"/>
                <w:lang w:val="en-US"/>
              </w:rPr>
            </w:pPr>
            <w:r w:rsidRPr="007238E4">
              <w:rPr>
                <w:sz w:val="28"/>
                <w:szCs w:val="28"/>
                <w:lang w:val="en-US"/>
              </w:rPr>
              <w:t>m</w:t>
            </w:r>
          </w:p>
        </w:tc>
        <w:tc>
          <w:tcPr>
            <w:tcW w:w="592" w:type="dxa"/>
            <w:vMerge/>
          </w:tcPr>
          <w:p w:rsidR="00453A29" w:rsidRPr="007238E4" w:rsidRDefault="00453A29" w:rsidP="00453A29">
            <w:pPr>
              <w:autoSpaceDE w:val="0"/>
              <w:autoSpaceDN w:val="0"/>
              <w:adjustRightInd w:val="0"/>
              <w:rPr>
                <w:sz w:val="28"/>
                <w:szCs w:val="28"/>
                <w:lang w:val="en-US"/>
              </w:rPr>
            </w:pPr>
          </w:p>
        </w:tc>
        <w:tc>
          <w:tcPr>
            <w:tcW w:w="2541" w:type="dxa"/>
            <w:vMerge w:val="restart"/>
          </w:tcPr>
          <w:p w:rsidR="00453A29" w:rsidRPr="007238E4" w:rsidRDefault="00453A29" w:rsidP="00453A29">
            <w:pPr>
              <w:autoSpaceDE w:val="0"/>
              <w:autoSpaceDN w:val="0"/>
              <w:adjustRightInd w:val="0"/>
              <w:rPr>
                <w:sz w:val="28"/>
                <w:szCs w:val="28"/>
                <w:lang w:val="en-US"/>
              </w:rPr>
            </w:pPr>
            <w:r w:rsidRPr="007238E4">
              <w:rPr>
                <w:sz w:val="28"/>
                <w:szCs w:val="28"/>
                <w:lang w:val="en-US"/>
              </w:rPr>
              <w:t>n</w:t>
            </w:r>
          </w:p>
        </w:tc>
        <w:tc>
          <w:tcPr>
            <w:tcW w:w="3429" w:type="dxa"/>
            <w:vMerge/>
          </w:tcPr>
          <w:p w:rsidR="00453A29" w:rsidRPr="007238E4" w:rsidRDefault="00453A29" w:rsidP="00453A29">
            <w:pPr>
              <w:autoSpaceDE w:val="0"/>
              <w:autoSpaceDN w:val="0"/>
              <w:adjustRightInd w:val="0"/>
              <w:rPr>
                <w:sz w:val="28"/>
                <w:szCs w:val="28"/>
                <w:lang w:val="en-US"/>
              </w:rPr>
            </w:pPr>
          </w:p>
        </w:tc>
      </w:tr>
      <w:tr w:rsidR="00453A29" w:rsidRPr="007238E4" w:rsidTr="00AF3BB2">
        <w:trPr>
          <w:trHeight w:val="93"/>
        </w:trPr>
        <w:tc>
          <w:tcPr>
            <w:tcW w:w="497" w:type="dxa"/>
            <w:vMerge/>
          </w:tcPr>
          <w:p w:rsidR="00453A29" w:rsidRPr="007238E4" w:rsidRDefault="00453A29" w:rsidP="00453A29">
            <w:pPr>
              <w:autoSpaceDE w:val="0"/>
              <w:autoSpaceDN w:val="0"/>
              <w:adjustRightInd w:val="0"/>
              <w:rPr>
                <w:sz w:val="28"/>
                <w:szCs w:val="28"/>
                <w:lang w:val="en-US"/>
              </w:rPr>
            </w:pPr>
          </w:p>
        </w:tc>
        <w:tc>
          <w:tcPr>
            <w:tcW w:w="379" w:type="dxa"/>
            <w:vMerge/>
          </w:tcPr>
          <w:p w:rsidR="00453A29" w:rsidRPr="007238E4" w:rsidRDefault="00453A29" w:rsidP="00453A29">
            <w:pPr>
              <w:autoSpaceDE w:val="0"/>
              <w:autoSpaceDN w:val="0"/>
              <w:adjustRightInd w:val="0"/>
              <w:rPr>
                <w:sz w:val="28"/>
                <w:szCs w:val="28"/>
                <w:lang w:val="en-US"/>
              </w:rPr>
            </w:pPr>
          </w:p>
        </w:tc>
        <w:tc>
          <w:tcPr>
            <w:tcW w:w="434" w:type="dxa"/>
            <w:vMerge/>
          </w:tcPr>
          <w:p w:rsidR="00453A29" w:rsidRPr="007238E4" w:rsidRDefault="00453A29" w:rsidP="00453A29">
            <w:pPr>
              <w:autoSpaceDE w:val="0"/>
              <w:autoSpaceDN w:val="0"/>
              <w:adjustRightInd w:val="0"/>
              <w:rPr>
                <w:sz w:val="28"/>
                <w:szCs w:val="28"/>
                <w:lang w:val="en-US"/>
              </w:rPr>
            </w:pPr>
          </w:p>
        </w:tc>
        <w:tc>
          <w:tcPr>
            <w:tcW w:w="592" w:type="dxa"/>
          </w:tcPr>
          <w:p w:rsidR="00453A29" w:rsidRPr="007238E4" w:rsidRDefault="00453A29" w:rsidP="00453A29">
            <w:pPr>
              <w:autoSpaceDE w:val="0"/>
              <w:autoSpaceDN w:val="0"/>
              <w:adjustRightInd w:val="0"/>
              <w:rPr>
                <w:sz w:val="28"/>
                <w:szCs w:val="28"/>
                <w:lang w:val="en-US"/>
              </w:rPr>
            </w:pPr>
            <w:r w:rsidRPr="007238E4">
              <w:rPr>
                <w:sz w:val="28"/>
                <w:szCs w:val="28"/>
                <w:lang w:val="en-US"/>
              </w:rPr>
              <w:t>i=1</w:t>
            </w:r>
          </w:p>
        </w:tc>
        <w:tc>
          <w:tcPr>
            <w:tcW w:w="2541" w:type="dxa"/>
            <w:vMerge/>
          </w:tcPr>
          <w:p w:rsidR="00453A29" w:rsidRPr="007238E4" w:rsidRDefault="00453A29" w:rsidP="00453A29">
            <w:pPr>
              <w:autoSpaceDE w:val="0"/>
              <w:autoSpaceDN w:val="0"/>
              <w:adjustRightInd w:val="0"/>
              <w:rPr>
                <w:sz w:val="28"/>
                <w:szCs w:val="28"/>
                <w:lang w:val="en-US"/>
              </w:rPr>
            </w:pPr>
          </w:p>
        </w:tc>
        <w:tc>
          <w:tcPr>
            <w:tcW w:w="3429" w:type="dxa"/>
            <w:vMerge/>
          </w:tcPr>
          <w:p w:rsidR="00453A29" w:rsidRPr="007238E4" w:rsidRDefault="00453A29" w:rsidP="00453A29">
            <w:pPr>
              <w:autoSpaceDE w:val="0"/>
              <w:autoSpaceDN w:val="0"/>
              <w:adjustRightInd w:val="0"/>
              <w:rPr>
                <w:sz w:val="28"/>
                <w:szCs w:val="28"/>
                <w:lang w:val="en-US"/>
              </w:rPr>
            </w:pPr>
          </w:p>
        </w:tc>
      </w:tr>
    </w:tbl>
    <w:p w:rsidR="00EA209B" w:rsidRDefault="00EA209B" w:rsidP="00453A29">
      <w:pPr>
        <w:spacing w:line="360" w:lineRule="auto"/>
        <w:ind w:firstLine="709"/>
        <w:jc w:val="both"/>
        <w:rPr>
          <w:sz w:val="28"/>
          <w:szCs w:val="28"/>
          <w:lang w:val="uk-UA"/>
        </w:rPr>
      </w:pPr>
    </w:p>
    <w:p w:rsidR="00453A29" w:rsidRPr="007238E4" w:rsidRDefault="00453A29" w:rsidP="00453A29">
      <w:pPr>
        <w:spacing w:line="360" w:lineRule="auto"/>
        <w:ind w:firstLine="709"/>
        <w:jc w:val="both"/>
        <w:rPr>
          <w:sz w:val="28"/>
          <w:szCs w:val="28"/>
          <w:lang w:val="uk-UA"/>
        </w:rPr>
      </w:pPr>
      <w:r w:rsidRPr="007238E4">
        <w:rPr>
          <w:sz w:val="28"/>
          <w:szCs w:val="28"/>
          <w:lang w:val="uk-UA"/>
        </w:rPr>
        <w:lastRenderedPageBreak/>
        <w:t>де S</w:t>
      </w:r>
      <w:r w:rsidRPr="007238E4">
        <w:rPr>
          <w:sz w:val="28"/>
          <w:szCs w:val="28"/>
          <w:vertAlign w:val="subscript"/>
          <w:lang w:val="uk-UA"/>
        </w:rPr>
        <w:t>2j</w:t>
      </w:r>
      <w:r w:rsidRPr="007238E4">
        <w:rPr>
          <w:sz w:val="28"/>
          <w:szCs w:val="28"/>
          <w:lang w:val="uk-UA"/>
        </w:rPr>
        <w:t xml:space="preserve"> - суттєвість j-го показника;</w:t>
      </w:r>
    </w:p>
    <w:p w:rsidR="00453A29" w:rsidRPr="007238E4" w:rsidRDefault="00453A29" w:rsidP="00453A29">
      <w:pPr>
        <w:spacing w:line="360" w:lineRule="auto"/>
        <w:ind w:firstLine="709"/>
        <w:jc w:val="both"/>
        <w:rPr>
          <w:sz w:val="28"/>
          <w:szCs w:val="28"/>
          <w:lang w:val="uk-UA"/>
        </w:rPr>
      </w:pPr>
      <w:r w:rsidRPr="007238E4">
        <w:rPr>
          <w:sz w:val="28"/>
          <w:szCs w:val="28"/>
          <w:lang w:val="uk-UA"/>
        </w:rPr>
        <w:t>a</w:t>
      </w:r>
      <w:r w:rsidRPr="007238E4">
        <w:rPr>
          <w:sz w:val="28"/>
          <w:szCs w:val="28"/>
          <w:vertAlign w:val="subscript"/>
          <w:lang w:val="uk-UA"/>
        </w:rPr>
        <w:t>ij</w:t>
      </w:r>
      <w:r w:rsidRPr="007238E4">
        <w:rPr>
          <w:sz w:val="28"/>
          <w:szCs w:val="28"/>
          <w:lang w:val="uk-UA"/>
        </w:rPr>
        <w:t xml:space="preserve"> - ранг j-го показника (місце показника в упорядкуванні експерта), певний i-м експертом;</w:t>
      </w:r>
    </w:p>
    <w:p w:rsidR="00453A29" w:rsidRPr="007238E4" w:rsidRDefault="00453A29" w:rsidP="00453A29">
      <w:pPr>
        <w:spacing w:line="360" w:lineRule="auto"/>
        <w:ind w:firstLine="709"/>
        <w:jc w:val="both"/>
        <w:rPr>
          <w:sz w:val="28"/>
          <w:szCs w:val="28"/>
          <w:lang w:val="uk-UA"/>
        </w:rPr>
      </w:pPr>
      <w:r w:rsidRPr="007238E4">
        <w:rPr>
          <w:sz w:val="28"/>
          <w:szCs w:val="28"/>
          <w:lang w:val="uk-UA"/>
        </w:rPr>
        <w:t>n - кількість показників;</w:t>
      </w:r>
    </w:p>
    <w:p w:rsidR="00453A29" w:rsidRPr="007238E4" w:rsidRDefault="00453A29" w:rsidP="00453A29">
      <w:pPr>
        <w:spacing w:line="360" w:lineRule="auto"/>
        <w:ind w:firstLine="709"/>
        <w:jc w:val="both"/>
        <w:rPr>
          <w:sz w:val="28"/>
          <w:szCs w:val="28"/>
          <w:lang w:val="uk-UA"/>
        </w:rPr>
      </w:pPr>
      <w:r w:rsidRPr="007238E4">
        <w:rPr>
          <w:sz w:val="28"/>
          <w:szCs w:val="28"/>
          <w:lang w:val="uk-UA"/>
        </w:rPr>
        <w:t>m - число експертів.</w:t>
      </w:r>
    </w:p>
    <w:p w:rsidR="00453A29" w:rsidRPr="007238E4" w:rsidRDefault="00453A29" w:rsidP="00453A29">
      <w:pPr>
        <w:spacing w:line="360" w:lineRule="auto"/>
        <w:ind w:firstLine="709"/>
        <w:jc w:val="both"/>
        <w:rPr>
          <w:sz w:val="28"/>
          <w:szCs w:val="28"/>
          <w:lang w:val="uk-UA"/>
        </w:rPr>
      </w:pPr>
      <w:r w:rsidRPr="007238E4">
        <w:rPr>
          <w:sz w:val="28"/>
          <w:szCs w:val="28"/>
          <w:lang w:val="uk-UA"/>
        </w:rPr>
        <w:t>Далі, зі списку відбираються показники, суттєвість яких перевищує 0,75. Поки в списку не з'явиться жодного нового показника, до тих пір продовжується така інтерактивна процедура. Якщо кількість ітерацій перевищить допустимий рівень, (він визначається грошовими коштами та часом) це означає, що настав час проводить нарада експертів, на якій затверджується остаточний перелік показників конкурентоспроможності.</w:t>
      </w:r>
    </w:p>
    <w:p w:rsidR="00453A29" w:rsidRPr="007238E4" w:rsidRDefault="00453A29" w:rsidP="00453A29">
      <w:pPr>
        <w:spacing w:line="360" w:lineRule="auto"/>
        <w:ind w:firstLine="709"/>
        <w:jc w:val="both"/>
        <w:rPr>
          <w:sz w:val="28"/>
          <w:szCs w:val="28"/>
          <w:lang w:val="uk-UA"/>
        </w:rPr>
      </w:pPr>
      <w:r w:rsidRPr="007238E4">
        <w:rPr>
          <w:sz w:val="28"/>
          <w:szCs w:val="28"/>
          <w:lang w:val="uk-UA"/>
        </w:rPr>
        <w:t>Результати кваліметричного аналізу при оцінюванні конкуренто</w:t>
      </w:r>
      <w:r>
        <w:rPr>
          <w:sz w:val="28"/>
          <w:szCs w:val="28"/>
          <w:lang w:val="uk-UA"/>
        </w:rPr>
        <w:t>-</w:t>
      </w:r>
      <w:r w:rsidRPr="007238E4">
        <w:rPr>
          <w:sz w:val="28"/>
          <w:szCs w:val="28"/>
          <w:lang w:val="uk-UA"/>
        </w:rPr>
        <w:t>спроможності підприємства повинні бути виражені шкалою. На практиці більш вживаються шкали порядку. Після оцінювання якості за шкалою порядку об'єкти можна впорядкувати в ряд, ранжируваний щодо збільшення (зменшення) значення показника якості. Застосування порядковий шкали мінімізує витрати на оцінювання конкурентоспроможності.</w:t>
      </w:r>
    </w:p>
    <w:p w:rsidR="00453A29" w:rsidRPr="007238E4" w:rsidRDefault="00453A29" w:rsidP="00453A29">
      <w:pPr>
        <w:spacing w:line="360" w:lineRule="auto"/>
        <w:ind w:firstLine="709"/>
        <w:jc w:val="both"/>
        <w:rPr>
          <w:sz w:val="28"/>
          <w:szCs w:val="28"/>
          <w:lang w:val="uk-UA"/>
        </w:rPr>
      </w:pPr>
      <w:r w:rsidRPr="007238E4">
        <w:rPr>
          <w:sz w:val="28"/>
          <w:szCs w:val="28"/>
          <w:lang w:val="uk-UA"/>
        </w:rPr>
        <w:t>На етапі визначення якісних комплексних оцінок виконуються наступні дії:</w:t>
      </w:r>
    </w:p>
    <w:p w:rsidR="00453A29" w:rsidRPr="007238E4" w:rsidRDefault="00453A29" w:rsidP="00453A29">
      <w:pPr>
        <w:spacing w:line="360" w:lineRule="auto"/>
        <w:ind w:firstLine="709"/>
        <w:jc w:val="both"/>
        <w:rPr>
          <w:sz w:val="28"/>
          <w:szCs w:val="28"/>
          <w:lang w:val="uk-UA"/>
        </w:rPr>
      </w:pPr>
      <w:r w:rsidRPr="007238E4">
        <w:rPr>
          <w:sz w:val="28"/>
          <w:szCs w:val="28"/>
          <w:lang w:val="uk-UA"/>
        </w:rPr>
        <w:t>Збір інформації щодо показників нижнього рівня. Доцільно використовувати статистичні дані, аналіз даних які були доступні завдяки засобам масової інформації, а також дані фінансового бухгалтерського або управлінського обліку.</w:t>
      </w:r>
    </w:p>
    <w:p w:rsidR="00453A29" w:rsidRPr="007238E4" w:rsidRDefault="00453A29" w:rsidP="00453A29">
      <w:pPr>
        <w:spacing w:line="360" w:lineRule="auto"/>
        <w:ind w:firstLine="709"/>
        <w:jc w:val="both"/>
        <w:rPr>
          <w:sz w:val="28"/>
          <w:szCs w:val="28"/>
          <w:lang w:val="uk-UA"/>
        </w:rPr>
      </w:pPr>
      <w:r w:rsidRPr="007238E4">
        <w:rPr>
          <w:sz w:val="28"/>
          <w:szCs w:val="28"/>
          <w:lang w:val="uk-UA"/>
        </w:rPr>
        <w:t>Визначення якісних оцінок другого рівня. Для цього необхідно призначити інтервал зміни значень кожного показника, визначити цільові показники для порівняння, а також вид залежностей між показниками простих властивостей та їх оцінками.</w:t>
      </w:r>
    </w:p>
    <w:p w:rsidR="00453A29" w:rsidRPr="007238E4" w:rsidRDefault="00453A29" w:rsidP="00453A29">
      <w:pPr>
        <w:spacing w:line="360" w:lineRule="auto"/>
        <w:ind w:firstLine="709"/>
        <w:jc w:val="both"/>
        <w:rPr>
          <w:sz w:val="28"/>
          <w:szCs w:val="28"/>
          <w:lang w:val="uk-UA"/>
        </w:rPr>
      </w:pPr>
      <w:r w:rsidRPr="007238E4">
        <w:rPr>
          <w:sz w:val="28"/>
          <w:szCs w:val="28"/>
          <w:lang w:val="uk-UA"/>
        </w:rPr>
        <w:t>Дії, які виконують при визначенні комплексної оцінки конкурентоспроможності підприємства наступні:</w:t>
      </w:r>
    </w:p>
    <w:p w:rsidR="00453A29" w:rsidRPr="007238E4" w:rsidRDefault="00453A29" w:rsidP="00453A29">
      <w:pPr>
        <w:spacing w:line="360" w:lineRule="auto"/>
        <w:ind w:firstLine="709"/>
        <w:jc w:val="both"/>
        <w:rPr>
          <w:sz w:val="28"/>
          <w:szCs w:val="28"/>
          <w:lang w:val="uk-UA"/>
        </w:rPr>
      </w:pPr>
      <w:r w:rsidRPr="007238E4">
        <w:rPr>
          <w:sz w:val="28"/>
          <w:szCs w:val="28"/>
          <w:lang w:val="uk-UA"/>
        </w:rPr>
        <w:t>Обирають шкалу розмірностей комплексної оцінки.</w:t>
      </w:r>
    </w:p>
    <w:p w:rsidR="00453A29" w:rsidRPr="007238E4" w:rsidRDefault="00453A29" w:rsidP="00453A29">
      <w:pPr>
        <w:spacing w:line="360" w:lineRule="auto"/>
        <w:ind w:firstLine="709"/>
        <w:jc w:val="both"/>
        <w:rPr>
          <w:sz w:val="28"/>
          <w:szCs w:val="28"/>
          <w:lang w:val="uk-UA"/>
        </w:rPr>
      </w:pPr>
      <w:r w:rsidRPr="007238E4">
        <w:rPr>
          <w:sz w:val="28"/>
          <w:szCs w:val="28"/>
          <w:lang w:val="uk-UA"/>
        </w:rPr>
        <w:lastRenderedPageBreak/>
        <w:t>Обирають метод отримання комплексних оцінок (змінних), які визначають конкурентоспроможність підприємства.</w:t>
      </w:r>
    </w:p>
    <w:p w:rsidR="00453A29" w:rsidRPr="007238E4" w:rsidRDefault="00453A29" w:rsidP="00453A29">
      <w:pPr>
        <w:spacing w:line="360" w:lineRule="auto"/>
        <w:ind w:firstLine="709"/>
        <w:jc w:val="both"/>
        <w:rPr>
          <w:sz w:val="28"/>
          <w:szCs w:val="28"/>
          <w:lang w:val="uk-UA"/>
        </w:rPr>
      </w:pPr>
      <w:r w:rsidRPr="007238E4">
        <w:rPr>
          <w:sz w:val="28"/>
          <w:szCs w:val="28"/>
          <w:lang w:val="uk-UA"/>
        </w:rPr>
        <w:t>Обчислюють комплексну оцінку. Для характеристики вкладу кожного з показників у формування оцінки конкурентоспроможності підприємства використовуються коефіцієнти відносної важливості (КВВ). Слід враховувати наступне:сума всіх КВВ має дорівнювати одиниці.</w:t>
      </w:r>
    </w:p>
    <w:p w:rsidR="00453A29" w:rsidRDefault="00453A29" w:rsidP="00453A29">
      <w:pPr>
        <w:spacing w:line="360" w:lineRule="auto"/>
        <w:ind w:firstLine="709"/>
        <w:jc w:val="both"/>
        <w:rPr>
          <w:sz w:val="28"/>
          <w:szCs w:val="28"/>
          <w:lang w:val="uk-UA"/>
        </w:rPr>
      </w:pPr>
      <w:r w:rsidRPr="007238E4">
        <w:rPr>
          <w:sz w:val="28"/>
          <w:szCs w:val="28"/>
          <w:lang w:val="uk-UA"/>
        </w:rPr>
        <w:t>Агреговане значення i-го параметра конкурентоспроможності підприємства (ПКП) визначається за формулою</w:t>
      </w:r>
    </w:p>
    <w:tbl>
      <w:tblPr>
        <w:tblW w:w="5760" w:type="dxa"/>
        <w:tblInd w:w="2088" w:type="dxa"/>
        <w:tblLook w:val="01E0"/>
      </w:tblPr>
      <w:tblGrid>
        <w:gridCol w:w="1016"/>
        <w:gridCol w:w="690"/>
        <w:gridCol w:w="1901"/>
        <w:gridCol w:w="2153"/>
      </w:tblGrid>
      <w:tr w:rsidR="00453A29" w:rsidRPr="007238E4" w:rsidTr="00AF3BB2">
        <w:trPr>
          <w:trHeight w:val="316"/>
        </w:trPr>
        <w:tc>
          <w:tcPr>
            <w:tcW w:w="1016" w:type="dxa"/>
            <w:vMerge w:val="restart"/>
            <w:vAlign w:val="center"/>
          </w:tcPr>
          <w:p w:rsidR="00453A29" w:rsidRPr="007238E4" w:rsidRDefault="00453A29" w:rsidP="00453A29">
            <w:pPr>
              <w:autoSpaceDE w:val="0"/>
              <w:autoSpaceDN w:val="0"/>
              <w:adjustRightInd w:val="0"/>
              <w:rPr>
                <w:sz w:val="28"/>
                <w:szCs w:val="28"/>
              </w:rPr>
            </w:pPr>
            <w:r w:rsidRPr="007238E4">
              <w:rPr>
                <w:sz w:val="28"/>
                <w:szCs w:val="28"/>
              </w:rPr>
              <w:t>ПКП</w:t>
            </w:r>
            <w:r w:rsidRPr="007238E4">
              <w:rPr>
                <w:sz w:val="28"/>
                <w:szCs w:val="28"/>
                <w:vertAlign w:val="subscript"/>
                <w:lang w:val="en-US"/>
              </w:rPr>
              <w:t>i</w:t>
            </w:r>
            <w:r w:rsidRPr="007238E4">
              <w:rPr>
                <w:sz w:val="28"/>
                <w:szCs w:val="28"/>
              </w:rPr>
              <w:t>=</w:t>
            </w:r>
          </w:p>
        </w:tc>
        <w:tc>
          <w:tcPr>
            <w:tcW w:w="690" w:type="dxa"/>
            <w:vAlign w:val="bottom"/>
          </w:tcPr>
          <w:p w:rsidR="00453A29" w:rsidRPr="007238E4" w:rsidRDefault="00453A29" w:rsidP="00453A29">
            <w:pPr>
              <w:autoSpaceDE w:val="0"/>
              <w:autoSpaceDN w:val="0"/>
              <w:adjustRightInd w:val="0"/>
              <w:rPr>
                <w:sz w:val="28"/>
                <w:szCs w:val="28"/>
                <w:lang w:val="en-US"/>
              </w:rPr>
            </w:pPr>
            <w:r w:rsidRPr="007238E4">
              <w:rPr>
                <w:sz w:val="28"/>
                <w:szCs w:val="28"/>
                <w:lang w:val="en-US"/>
              </w:rPr>
              <w:t>k</w:t>
            </w:r>
          </w:p>
        </w:tc>
        <w:tc>
          <w:tcPr>
            <w:tcW w:w="1901" w:type="dxa"/>
            <w:vMerge w:val="restart"/>
            <w:vAlign w:val="center"/>
          </w:tcPr>
          <w:p w:rsidR="00453A29" w:rsidRPr="007238E4" w:rsidRDefault="00453A29" w:rsidP="00453A29">
            <w:pPr>
              <w:autoSpaceDE w:val="0"/>
              <w:autoSpaceDN w:val="0"/>
              <w:adjustRightInd w:val="0"/>
              <w:rPr>
                <w:sz w:val="28"/>
                <w:szCs w:val="28"/>
                <w:lang w:val="en-US"/>
              </w:rPr>
            </w:pPr>
            <w:r w:rsidRPr="007238E4">
              <w:rPr>
                <w:sz w:val="28"/>
                <w:szCs w:val="28"/>
              </w:rPr>
              <w:t>m</w:t>
            </w:r>
            <w:r w:rsidRPr="007238E4">
              <w:rPr>
                <w:i/>
                <w:iCs/>
                <w:sz w:val="28"/>
                <w:szCs w:val="28"/>
                <w:vertAlign w:val="subscript"/>
              </w:rPr>
              <w:t>согл</w:t>
            </w:r>
            <w:r w:rsidRPr="007238E4">
              <w:rPr>
                <w:i/>
                <w:iCs/>
                <w:sz w:val="28"/>
                <w:szCs w:val="28"/>
              </w:rPr>
              <w:t>К</w:t>
            </w:r>
            <w:r w:rsidRPr="007238E4">
              <w:rPr>
                <w:i/>
                <w:iCs/>
                <w:sz w:val="28"/>
                <w:szCs w:val="28"/>
                <w:lang w:val="uk-UA"/>
              </w:rPr>
              <w:t>В</w:t>
            </w:r>
            <w:r w:rsidRPr="007238E4">
              <w:rPr>
                <w:i/>
                <w:iCs/>
                <w:sz w:val="28"/>
                <w:szCs w:val="28"/>
              </w:rPr>
              <w:t>В</w:t>
            </w:r>
            <w:r w:rsidRPr="007238E4">
              <w:rPr>
                <w:i/>
                <w:iCs/>
                <w:sz w:val="28"/>
                <w:szCs w:val="28"/>
                <w:vertAlign w:val="subscript"/>
                <w:lang w:val="en-US"/>
              </w:rPr>
              <w:t>j</w:t>
            </w:r>
          </w:p>
        </w:tc>
        <w:tc>
          <w:tcPr>
            <w:tcW w:w="2153" w:type="dxa"/>
            <w:vMerge w:val="restart"/>
            <w:vAlign w:val="center"/>
          </w:tcPr>
          <w:p w:rsidR="00453A29" w:rsidRPr="007238E4" w:rsidRDefault="00453A29" w:rsidP="00453A29">
            <w:pPr>
              <w:autoSpaceDE w:val="0"/>
              <w:autoSpaceDN w:val="0"/>
              <w:adjustRightInd w:val="0"/>
              <w:rPr>
                <w:sz w:val="28"/>
                <w:szCs w:val="28"/>
                <w:lang w:val="en-US"/>
              </w:rPr>
            </w:pPr>
            <w:r w:rsidRPr="007238E4">
              <w:rPr>
                <w:sz w:val="28"/>
                <w:szCs w:val="28"/>
                <w:lang w:val="en-US"/>
              </w:rPr>
              <w:t>(</w:t>
            </w:r>
            <w:r>
              <w:rPr>
                <w:sz w:val="28"/>
                <w:szCs w:val="28"/>
                <w:lang w:val="uk-UA"/>
              </w:rPr>
              <w:t>1.</w:t>
            </w:r>
            <w:r w:rsidRPr="007238E4">
              <w:rPr>
                <w:sz w:val="28"/>
                <w:szCs w:val="28"/>
                <w:lang w:val="en-US"/>
              </w:rPr>
              <w:t>4)</w:t>
            </w:r>
          </w:p>
        </w:tc>
      </w:tr>
      <w:tr w:rsidR="00453A29" w:rsidRPr="007238E4" w:rsidTr="00AF3BB2">
        <w:tc>
          <w:tcPr>
            <w:tcW w:w="1016" w:type="dxa"/>
            <w:vMerge/>
          </w:tcPr>
          <w:p w:rsidR="00453A29" w:rsidRPr="007238E4" w:rsidRDefault="00453A29" w:rsidP="00453A29">
            <w:pPr>
              <w:autoSpaceDE w:val="0"/>
              <w:autoSpaceDN w:val="0"/>
              <w:adjustRightInd w:val="0"/>
              <w:rPr>
                <w:sz w:val="28"/>
                <w:szCs w:val="28"/>
                <w:lang w:val="en-US"/>
              </w:rPr>
            </w:pPr>
          </w:p>
        </w:tc>
        <w:tc>
          <w:tcPr>
            <w:tcW w:w="690" w:type="dxa"/>
          </w:tcPr>
          <w:p w:rsidR="00453A29" w:rsidRPr="007238E4" w:rsidRDefault="00453A29" w:rsidP="00453A29">
            <w:pPr>
              <w:autoSpaceDE w:val="0"/>
              <w:autoSpaceDN w:val="0"/>
              <w:adjustRightInd w:val="0"/>
              <w:rPr>
                <w:sz w:val="28"/>
                <w:szCs w:val="28"/>
                <w:lang w:val="en-US"/>
              </w:rPr>
            </w:pPr>
            <w:r w:rsidRPr="007238E4">
              <w:rPr>
                <w:sz w:val="28"/>
                <w:szCs w:val="28"/>
                <w:lang w:val="en-US"/>
              </w:rPr>
              <w:t>∑</w:t>
            </w:r>
          </w:p>
        </w:tc>
        <w:tc>
          <w:tcPr>
            <w:tcW w:w="1901" w:type="dxa"/>
            <w:vMerge/>
          </w:tcPr>
          <w:p w:rsidR="00453A29" w:rsidRPr="007238E4" w:rsidRDefault="00453A29" w:rsidP="00453A29">
            <w:pPr>
              <w:autoSpaceDE w:val="0"/>
              <w:autoSpaceDN w:val="0"/>
              <w:adjustRightInd w:val="0"/>
              <w:rPr>
                <w:sz w:val="28"/>
                <w:szCs w:val="28"/>
                <w:lang w:val="en-US"/>
              </w:rPr>
            </w:pPr>
          </w:p>
        </w:tc>
        <w:tc>
          <w:tcPr>
            <w:tcW w:w="2153" w:type="dxa"/>
            <w:vMerge/>
          </w:tcPr>
          <w:p w:rsidR="00453A29" w:rsidRPr="007238E4" w:rsidRDefault="00453A29" w:rsidP="00453A29">
            <w:pPr>
              <w:autoSpaceDE w:val="0"/>
              <w:autoSpaceDN w:val="0"/>
              <w:adjustRightInd w:val="0"/>
              <w:rPr>
                <w:sz w:val="28"/>
                <w:szCs w:val="28"/>
                <w:lang w:val="en-US"/>
              </w:rPr>
            </w:pPr>
          </w:p>
        </w:tc>
      </w:tr>
      <w:tr w:rsidR="00453A29" w:rsidRPr="007238E4" w:rsidTr="00AF3BB2">
        <w:tc>
          <w:tcPr>
            <w:tcW w:w="1016" w:type="dxa"/>
            <w:vMerge/>
          </w:tcPr>
          <w:p w:rsidR="00453A29" w:rsidRPr="007238E4" w:rsidRDefault="00453A29" w:rsidP="00453A29">
            <w:pPr>
              <w:autoSpaceDE w:val="0"/>
              <w:autoSpaceDN w:val="0"/>
              <w:adjustRightInd w:val="0"/>
              <w:rPr>
                <w:sz w:val="28"/>
                <w:szCs w:val="28"/>
                <w:lang w:val="en-US"/>
              </w:rPr>
            </w:pPr>
          </w:p>
        </w:tc>
        <w:tc>
          <w:tcPr>
            <w:tcW w:w="690" w:type="dxa"/>
          </w:tcPr>
          <w:p w:rsidR="00453A29" w:rsidRPr="007238E4" w:rsidRDefault="00453A29" w:rsidP="00453A29">
            <w:pPr>
              <w:autoSpaceDE w:val="0"/>
              <w:autoSpaceDN w:val="0"/>
              <w:adjustRightInd w:val="0"/>
              <w:rPr>
                <w:sz w:val="28"/>
                <w:szCs w:val="28"/>
                <w:lang w:val="en-US"/>
              </w:rPr>
            </w:pPr>
            <w:r w:rsidRPr="007238E4">
              <w:rPr>
                <w:sz w:val="28"/>
                <w:szCs w:val="28"/>
                <w:lang w:val="en-US"/>
              </w:rPr>
              <w:t>j=1</w:t>
            </w:r>
          </w:p>
        </w:tc>
        <w:tc>
          <w:tcPr>
            <w:tcW w:w="1901" w:type="dxa"/>
            <w:vMerge/>
          </w:tcPr>
          <w:p w:rsidR="00453A29" w:rsidRPr="007238E4" w:rsidRDefault="00453A29" w:rsidP="00453A29">
            <w:pPr>
              <w:autoSpaceDE w:val="0"/>
              <w:autoSpaceDN w:val="0"/>
              <w:adjustRightInd w:val="0"/>
              <w:rPr>
                <w:sz w:val="28"/>
                <w:szCs w:val="28"/>
                <w:lang w:val="en-US"/>
              </w:rPr>
            </w:pPr>
          </w:p>
        </w:tc>
        <w:tc>
          <w:tcPr>
            <w:tcW w:w="2153" w:type="dxa"/>
            <w:vMerge/>
          </w:tcPr>
          <w:p w:rsidR="00453A29" w:rsidRPr="007238E4" w:rsidRDefault="00453A29" w:rsidP="00453A29">
            <w:pPr>
              <w:autoSpaceDE w:val="0"/>
              <w:autoSpaceDN w:val="0"/>
              <w:adjustRightInd w:val="0"/>
              <w:rPr>
                <w:sz w:val="28"/>
                <w:szCs w:val="28"/>
                <w:lang w:val="en-US"/>
              </w:rPr>
            </w:pPr>
          </w:p>
        </w:tc>
      </w:tr>
    </w:tbl>
    <w:p w:rsidR="00AF3BB2" w:rsidRDefault="00AF3BB2" w:rsidP="00453A29">
      <w:pPr>
        <w:spacing w:line="360" w:lineRule="auto"/>
        <w:ind w:firstLine="709"/>
        <w:jc w:val="both"/>
        <w:rPr>
          <w:sz w:val="28"/>
          <w:szCs w:val="28"/>
          <w:lang w:val="uk-UA"/>
        </w:rPr>
      </w:pPr>
    </w:p>
    <w:p w:rsidR="00453A29" w:rsidRPr="007238E4" w:rsidRDefault="00453A29" w:rsidP="00453A29">
      <w:pPr>
        <w:spacing w:line="360" w:lineRule="auto"/>
        <w:ind w:firstLine="709"/>
        <w:jc w:val="both"/>
        <w:rPr>
          <w:sz w:val="28"/>
          <w:szCs w:val="28"/>
          <w:lang w:val="uk-UA"/>
        </w:rPr>
      </w:pPr>
      <w:r w:rsidRPr="007238E4">
        <w:rPr>
          <w:sz w:val="28"/>
          <w:szCs w:val="28"/>
          <w:lang w:val="uk-UA"/>
        </w:rPr>
        <w:t>де k - кількість показників;</w:t>
      </w:r>
    </w:p>
    <w:p w:rsidR="00453A29" w:rsidRPr="007238E4" w:rsidRDefault="00453A29" w:rsidP="00453A29">
      <w:pPr>
        <w:spacing w:line="360" w:lineRule="auto"/>
        <w:ind w:firstLine="709"/>
        <w:jc w:val="both"/>
        <w:rPr>
          <w:sz w:val="28"/>
          <w:szCs w:val="28"/>
          <w:lang w:val="uk-UA"/>
        </w:rPr>
      </w:pPr>
      <w:r w:rsidRPr="007238E4">
        <w:rPr>
          <w:sz w:val="28"/>
          <w:szCs w:val="28"/>
          <w:lang w:val="uk-UA"/>
        </w:rPr>
        <w:t>m</w:t>
      </w:r>
      <w:r w:rsidRPr="007238E4">
        <w:rPr>
          <w:i/>
          <w:sz w:val="28"/>
          <w:szCs w:val="28"/>
          <w:vertAlign w:val="subscript"/>
          <w:lang w:val="uk-UA"/>
        </w:rPr>
        <w:t>согл</w:t>
      </w:r>
      <w:r w:rsidRPr="007238E4">
        <w:rPr>
          <w:sz w:val="28"/>
          <w:szCs w:val="28"/>
          <w:lang w:val="uk-UA"/>
        </w:rPr>
        <w:t xml:space="preserve"> - значення показника.</w:t>
      </w:r>
    </w:p>
    <w:p w:rsidR="00453A29" w:rsidRPr="007238E4" w:rsidRDefault="00453A29" w:rsidP="00453A29">
      <w:pPr>
        <w:spacing w:line="360" w:lineRule="auto"/>
        <w:ind w:firstLine="709"/>
        <w:jc w:val="both"/>
        <w:rPr>
          <w:sz w:val="28"/>
          <w:szCs w:val="28"/>
          <w:lang w:val="uk-UA"/>
        </w:rPr>
      </w:pPr>
      <w:r w:rsidRPr="007238E4">
        <w:rPr>
          <w:sz w:val="28"/>
          <w:szCs w:val="28"/>
          <w:lang w:val="uk-UA"/>
        </w:rPr>
        <w:t>Дії, які виконують на етапі оформлення результатів комплексного оцінювання, такі:</w:t>
      </w:r>
    </w:p>
    <w:p w:rsidR="00453A29" w:rsidRPr="007238E4" w:rsidRDefault="00453A29" w:rsidP="00453A29">
      <w:pPr>
        <w:spacing w:line="360" w:lineRule="auto"/>
        <w:ind w:firstLine="709"/>
        <w:jc w:val="both"/>
        <w:rPr>
          <w:sz w:val="28"/>
          <w:szCs w:val="28"/>
          <w:lang w:val="uk-UA"/>
        </w:rPr>
      </w:pPr>
      <w:r w:rsidRPr="007238E4">
        <w:rPr>
          <w:sz w:val="28"/>
          <w:szCs w:val="28"/>
          <w:lang w:val="uk-UA"/>
        </w:rPr>
        <w:t>Словесний опис конкурентоспроможності підприємства.</w:t>
      </w:r>
    </w:p>
    <w:p w:rsidR="00453A29" w:rsidRPr="007238E4" w:rsidRDefault="00453A29" w:rsidP="00453A29">
      <w:pPr>
        <w:spacing w:line="360" w:lineRule="auto"/>
        <w:ind w:firstLine="709"/>
        <w:jc w:val="both"/>
        <w:rPr>
          <w:sz w:val="28"/>
          <w:szCs w:val="28"/>
          <w:lang w:val="uk-UA"/>
        </w:rPr>
      </w:pPr>
      <w:r w:rsidRPr="007238E4">
        <w:rPr>
          <w:sz w:val="28"/>
          <w:szCs w:val="28"/>
          <w:lang w:val="uk-UA"/>
        </w:rPr>
        <w:t>Розробка варіантів конкурентних стратегій в залежності від комплексних оцінок конкурентоспроможності.</w:t>
      </w:r>
    </w:p>
    <w:p w:rsidR="00453A29" w:rsidRPr="007238E4" w:rsidRDefault="00453A29" w:rsidP="00453A29">
      <w:pPr>
        <w:autoSpaceDE w:val="0"/>
        <w:autoSpaceDN w:val="0"/>
        <w:adjustRightInd w:val="0"/>
        <w:spacing w:line="360" w:lineRule="auto"/>
        <w:ind w:firstLine="709"/>
        <w:jc w:val="both"/>
        <w:rPr>
          <w:sz w:val="28"/>
          <w:szCs w:val="28"/>
          <w:lang w:val="uk-UA"/>
        </w:rPr>
      </w:pPr>
      <w:r>
        <w:rPr>
          <w:rFonts w:eastAsia="TimesNewRoman"/>
          <w:sz w:val="28"/>
          <w:szCs w:val="28"/>
          <w:lang w:val="uk-UA" w:eastAsia="uk-UA"/>
        </w:rPr>
        <w:t xml:space="preserve">Отже, </w:t>
      </w:r>
      <w:r>
        <w:rPr>
          <w:sz w:val="28"/>
          <w:szCs w:val="28"/>
          <w:lang w:val="uk-UA"/>
        </w:rPr>
        <w:t>в</w:t>
      </w:r>
      <w:r w:rsidRPr="007238E4">
        <w:rPr>
          <w:sz w:val="28"/>
          <w:szCs w:val="28"/>
          <w:lang w:val="uk-UA"/>
        </w:rPr>
        <w:t>икористання на практиці регулярної процедури комплексного якісного оцінювання конкурентоспроможності підприємства на основі кваліметрії дозволяє сфокусувати увагу керівництва на проблемних (в тому числі кризових) ситуаціях, допомагає виробленню вірних стратегічних рішень.</w:t>
      </w:r>
    </w:p>
    <w:p w:rsidR="00453A29" w:rsidRDefault="00453A29" w:rsidP="00453A29">
      <w:pPr>
        <w:spacing w:line="360" w:lineRule="auto"/>
        <w:ind w:firstLine="709"/>
        <w:jc w:val="both"/>
        <w:rPr>
          <w:sz w:val="28"/>
          <w:szCs w:val="28"/>
          <w:lang w:val="uk-UA"/>
        </w:rPr>
      </w:pPr>
    </w:p>
    <w:p w:rsidR="00453A29" w:rsidRPr="005029A6" w:rsidRDefault="00453A29" w:rsidP="00453A29">
      <w:pPr>
        <w:spacing w:line="360" w:lineRule="auto"/>
        <w:ind w:firstLine="709"/>
        <w:jc w:val="both"/>
        <w:rPr>
          <w:sz w:val="28"/>
          <w:szCs w:val="28"/>
          <w:lang w:val="uk-UA"/>
        </w:rPr>
      </w:pPr>
    </w:p>
    <w:p w:rsidR="00453A29" w:rsidRDefault="00453A29" w:rsidP="00453A29">
      <w:pPr>
        <w:spacing w:line="360" w:lineRule="auto"/>
        <w:ind w:firstLine="709"/>
        <w:jc w:val="both"/>
        <w:rPr>
          <w:sz w:val="28"/>
          <w:szCs w:val="28"/>
          <w:lang w:val="uk-UA"/>
        </w:rPr>
      </w:pPr>
      <w:r>
        <w:rPr>
          <w:sz w:val="28"/>
          <w:szCs w:val="28"/>
          <w:lang w:val="uk-UA"/>
        </w:rPr>
        <w:t>1.3. Підходи до управління конкурентоспроможністю підприємства</w:t>
      </w:r>
    </w:p>
    <w:p w:rsidR="00453A29" w:rsidRDefault="00453A29" w:rsidP="00453A29">
      <w:pPr>
        <w:spacing w:line="360" w:lineRule="auto"/>
        <w:ind w:firstLine="709"/>
        <w:jc w:val="both"/>
        <w:rPr>
          <w:sz w:val="28"/>
          <w:szCs w:val="28"/>
          <w:lang w:val="uk-UA"/>
        </w:rPr>
      </w:pPr>
    </w:p>
    <w:p w:rsidR="00453A29" w:rsidRDefault="00453A29" w:rsidP="00453A29">
      <w:pPr>
        <w:spacing w:line="360" w:lineRule="auto"/>
        <w:ind w:firstLine="709"/>
        <w:jc w:val="both"/>
        <w:rPr>
          <w:sz w:val="28"/>
          <w:szCs w:val="28"/>
          <w:lang w:val="uk-UA"/>
        </w:rPr>
      </w:pPr>
    </w:p>
    <w:p w:rsidR="00453A29" w:rsidRDefault="00453A29" w:rsidP="00453A29">
      <w:pPr>
        <w:spacing w:line="360" w:lineRule="auto"/>
        <w:ind w:firstLine="709"/>
        <w:jc w:val="both"/>
        <w:rPr>
          <w:sz w:val="28"/>
          <w:szCs w:val="28"/>
          <w:lang w:val="uk-UA"/>
        </w:rPr>
      </w:pPr>
      <w:r w:rsidRPr="006710B6">
        <w:rPr>
          <w:sz w:val="28"/>
          <w:szCs w:val="28"/>
          <w:lang w:val="uk-UA"/>
        </w:rPr>
        <w:t xml:space="preserve">На сьогоднішній день проблема управління конкурентоспроможністю підприємства стає нагальною для сучасних підприємців, адже світова криза </w:t>
      </w:r>
      <w:r w:rsidRPr="006710B6">
        <w:rPr>
          <w:sz w:val="28"/>
          <w:szCs w:val="28"/>
          <w:lang w:val="uk-UA"/>
        </w:rPr>
        <w:lastRenderedPageBreak/>
        <w:t xml:space="preserve">загострила важку ситуацію в конкурентній боротьбі підприємств. За відсутності проведення адекватної та своєчасної оцінки рівня власного конкурентного потенціалу, виявлення й аналізу факторів безпосереднього впливу на конкурентні позиції підприємства, його керівництво унеможливлює розробку та впровадження стратегії існування та функціонування організації. </w:t>
      </w:r>
    </w:p>
    <w:p w:rsidR="00453A29" w:rsidRDefault="00453A29" w:rsidP="00453A29">
      <w:pPr>
        <w:spacing w:line="360" w:lineRule="auto"/>
        <w:ind w:firstLine="709"/>
        <w:jc w:val="both"/>
        <w:rPr>
          <w:sz w:val="28"/>
          <w:szCs w:val="28"/>
          <w:lang w:val="uk-UA"/>
        </w:rPr>
      </w:pPr>
      <w:r w:rsidRPr="006710B6">
        <w:rPr>
          <w:sz w:val="28"/>
          <w:szCs w:val="28"/>
          <w:lang w:val="uk-UA"/>
        </w:rPr>
        <w:t xml:space="preserve">Проблема управління конкурентоспроможністю підприємства зумовлена складністю самого підприємства як об’єкта управління, наявністю залежності конкурентоспроможності підприємства  від умов зовнішнього середовища. Недостатня кількість теоретичних і практичних методик досягнення та підтримання позицій </w:t>
      </w:r>
      <w:r w:rsidRPr="007E3DF5">
        <w:rPr>
          <w:sz w:val="28"/>
          <w:szCs w:val="28"/>
          <w:lang w:val="uk-UA"/>
        </w:rPr>
        <w:t>конкурентоспроможн</w:t>
      </w:r>
      <w:r>
        <w:rPr>
          <w:sz w:val="28"/>
          <w:szCs w:val="28"/>
          <w:lang w:val="uk-UA"/>
        </w:rPr>
        <w:t>о</w:t>
      </w:r>
      <w:r w:rsidRPr="007E3DF5">
        <w:rPr>
          <w:sz w:val="28"/>
          <w:szCs w:val="28"/>
          <w:lang w:val="uk-UA"/>
        </w:rPr>
        <w:t>ст</w:t>
      </w:r>
      <w:r>
        <w:rPr>
          <w:sz w:val="28"/>
          <w:szCs w:val="28"/>
          <w:lang w:val="uk-UA"/>
        </w:rPr>
        <w:t>і</w:t>
      </w:r>
      <w:r w:rsidRPr="007E3DF5">
        <w:rPr>
          <w:sz w:val="28"/>
          <w:szCs w:val="28"/>
          <w:lang w:val="uk-UA"/>
        </w:rPr>
        <w:t xml:space="preserve"> підприємства</w:t>
      </w:r>
      <w:r w:rsidRPr="006710B6">
        <w:rPr>
          <w:sz w:val="28"/>
          <w:szCs w:val="28"/>
          <w:lang w:val="uk-UA"/>
        </w:rPr>
        <w:t xml:space="preserve"> і відсутність універсальних методів управління </w:t>
      </w:r>
      <w:r w:rsidRPr="007E3DF5">
        <w:rPr>
          <w:sz w:val="28"/>
          <w:szCs w:val="28"/>
          <w:lang w:val="uk-UA"/>
        </w:rPr>
        <w:t>конкурентоспроможністю підприємства</w:t>
      </w:r>
      <w:r w:rsidRPr="006710B6">
        <w:rPr>
          <w:sz w:val="28"/>
          <w:szCs w:val="28"/>
          <w:lang w:val="uk-UA"/>
        </w:rPr>
        <w:t xml:space="preserve"> зумовлюють значне сповільнення економічного розвитку підприємств, а разом із цим і економічного зростання України</w:t>
      </w:r>
      <w:r>
        <w:rPr>
          <w:sz w:val="28"/>
          <w:szCs w:val="28"/>
          <w:lang w:val="uk-UA"/>
        </w:rPr>
        <w:t>.</w:t>
      </w:r>
    </w:p>
    <w:p w:rsidR="00453A29" w:rsidRDefault="00453A29" w:rsidP="00453A29">
      <w:pPr>
        <w:spacing w:line="360" w:lineRule="auto"/>
        <w:ind w:firstLine="709"/>
        <w:jc w:val="both"/>
        <w:rPr>
          <w:sz w:val="28"/>
          <w:szCs w:val="28"/>
          <w:lang w:val="uk-UA"/>
        </w:rPr>
      </w:pPr>
      <w:r w:rsidRPr="006710B6">
        <w:rPr>
          <w:sz w:val="28"/>
          <w:szCs w:val="28"/>
          <w:lang w:val="uk-UA"/>
        </w:rPr>
        <w:t xml:space="preserve">Проаналізувавши наявні визначення поняття управління </w:t>
      </w:r>
      <w:r w:rsidRPr="007E3DF5">
        <w:rPr>
          <w:sz w:val="28"/>
          <w:szCs w:val="28"/>
          <w:lang w:val="uk-UA"/>
        </w:rPr>
        <w:t>конкурентоспроможн</w:t>
      </w:r>
      <w:r>
        <w:rPr>
          <w:sz w:val="28"/>
          <w:szCs w:val="28"/>
          <w:lang w:val="uk-UA"/>
        </w:rPr>
        <w:t>о</w:t>
      </w:r>
      <w:r w:rsidRPr="007E3DF5">
        <w:rPr>
          <w:sz w:val="28"/>
          <w:szCs w:val="28"/>
          <w:lang w:val="uk-UA"/>
        </w:rPr>
        <w:t>ст</w:t>
      </w:r>
      <w:r>
        <w:rPr>
          <w:sz w:val="28"/>
          <w:szCs w:val="28"/>
          <w:lang w:val="uk-UA"/>
        </w:rPr>
        <w:t>і</w:t>
      </w:r>
      <w:r w:rsidRPr="007E3DF5">
        <w:rPr>
          <w:sz w:val="28"/>
          <w:szCs w:val="28"/>
          <w:lang w:val="uk-UA"/>
        </w:rPr>
        <w:t xml:space="preserve"> підприємства</w:t>
      </w:r>
      <w:r>
        <w:rPr>
          <w:sz w:val="28"/>
          <w:szCs w:val="28"/>
          <w:lang w:val="uk-UA"/>
        </w:rPr>
        <w:t xml:space="preserve">   </w:t>
      </w:r>
      <w:r w:rsidRPr="006710B6">
        <w:rPr>
          <w:sz w:val="28"/>
          <w:szCs w:val="28"/>
          <w:lang w:val="uk-UA"/>
        </w:rPr>
        <w:t>(табл. 1</w:t>
      </w:r>
      <w:r>
        <w:rPr>
          <w:sz w:val="28"/>
          <w:szCs w:val="28"/>
          <w:lang w:val="uk-UA"/>
        </w:rPr>
        <w:t>.2</w:t>
      </w:r>
      <w:r w:rsidRPr="006710B6">
        <w:rPr>
          <w:sz w:val="28"/>
          <w:szCs w:val="28"/>
          <w:lang w:val="uk-UA"/>
        </w:rPr>
        <w:t xml:space="preserve">) можна зазначити, що даний процес є підфункцією менеджменту, що має цілеспрямовану дію на поточний і майбутній рівень </w:t>
      </w:r>
      <w:r w:rsidRPr="007E3DF5">
        <w:rPr>
          <w:sz w:val="28"/>
          <w:szCs w:val="28"/>
          <w:lang w:val="uk-UA"/>
        </w:rPr>
        <w:t>конкурентоспроможн</w:t>
      </w:r>
      <w:r>
        <w:rPr>
          <w:sz w:val="28"/>
          <w:szCs w:val="28"/>
          <w:lang w:val="uk-UA"/>
        </w:rPr>
        <w:t>о</w:t>
      </w:r>
      <w:r w:rsidRPr="007E3DF5">
        <w:rPr>
          <w:sz w:val="28"/>
          <w:szCs w:val="28"/>
          <w:lang w:val="uk-UA"/>
        </w:rPr>
        <w:t>ст</w:t>
      </w:r>
      <w:r>
        <w:rPr>
          <w:sz w:val="28"/>
          <w:szCs w:val="28"/>
          <w:lang w:val="uk-UA"/>
        </w:rPr>
        <w:t>і</w:t>
      </w:r>
      <w:r w:rsidRPr="007E3DF5">
        <w:rPr>
          <w:sz w:val="28"/>
          <w:szCs w:val="28"/>
          <w:lang w:val="uk-UA"/>
        </w:rPr>
        <w:t xml:space="preserve"> підприємства</w:t>
      </w:r>
      <w:r w:rsidRPr="006710B6">
        <w:rPr>
          <w:sz w:val="28"/>
          <w:szCs w:val="28"/>
          <w:lang w:val="uk-UA"/>
        </w:rPr>
        <w:t>, порівняно з підприємствами, що випускають аналогічну продукцію.</w:t>
      </w:r>
    </w:p>
    <w:p w:rsidR="00453A29" w:rsidRDefault="00453A29" w:rsidP="00453A29">
      <w:pPr>
        <w:spacing w:line="360" w:lineRule="auto"/>
        <w:ind w:firstLine="709"/>
        <w:jc w:val="both"/>
        <w:rPr>
          <w:sz w:val="28"/>
          <w:szCs w:val="28"/>
          <w:lang w:val="uk-UA"/>
        </w:rPr>
      </w:pPr>
      <w:r w:rsidRPr="006710B6">
        <w:rPr>
          <w:sz w:val="28"/>
          <w:szCs w:val="28"/>
          <w:lang w:val="uk-UA"/>
        </w:rPr>
        <w:t xml:space="preserve">Дослідження управління </w:t>
      </w:r>
      <w:r>
        <w:rPr>
          <w:sz w:val="28"/>
          <w:szCs w:val="28"/>
          <w:lang w:val="uk-UA"/>
        </w:rPr>
        <w:t>конкурентоспроможністю підприємства</w:t>
      </w:r>
      <w:r w:rsidRPr="006710B6">
        <w:rPr>
          <w:sz w:val="28"/>
          <w:szCs w:val="28"/>
          <w:lang w:val="uk-UA"/>
        </w:rPr>
        <w:t xml:space="preserve"> потребує визначення понять суб’єкт і об’єкт управління. </w:t>
      </w:r>
    </w:p>
    <w:p w:rsidR="00453A29" w:rsidRDefault="00453A29" w:rsidP="00453A29">
      <w:pPr>
        <w:spacing w:line="360" w:lineRule="auto"/>
        <w:ind w:firstLine="709"/>
        <w:jc w:val="both"/>
        <w:rPr>
          <w:sz w:val="28"/>
          <w:szCs w:val="28"/>
          <w:lang w:val="uk-UA"/>
        </w:rPr>
      </w:pPr>
      <w:r w:rsidRPr="006710B6">
        <w:rPr>
          <w:sz w:val="28"/>
          <w:szCs w:val="28"/>
          <w:lang w:val="uk-UA"/>
        </w:rPr>
        <w:t xml:space="preserve">Суб’єктом процесу управління </w:t>
      </w:r>
      <w:r>
        <w:rPr>
          <w:sz w:val="28"/>
          <w:szCs w:val="28"/>
          <w:lang w:val="uk-UA"/>
        </w:rPr>
        <w:t>конкурентоспроможністю підприємства</w:t>
      </w:r>
      <w:r w:rsidRPr="006710B6">
        <w:rPr>
          <w:sz w:val="28"/>
          <w:szCs w:val="28"/>
          <w:lang w:val="uk-UA"/>
        </w:rPr>
        <w:t xml:space="preserve"> є представники системи менеджменту підприємства та безпосередньо ступінь їхньої скоординованої та чіткої роботи. Тобто керівна ланка підприємства, використовуючи наявні управлінські технології при створенні та збуті продукції, формуванні засад інноваційного розвитку, забезпеченні гнучкості підприємства як відкритої економічної системи, формує відповідні конкурентні переваги підприємства. </w:t>
      </w:r>
    </w:p>
    <w:p w:rsidR="00453A29" w:rsidRDefault="00453A29" w:rsidP="00453A29">
      <w:pPr>
        <w:spacing w:line="360" w:lineRule="auto"/>
        <w:ind w:firstLine="709"/>
        <w:jc w:val="both"/>
        <w:rPr>
          <w:sz w:val="28"/>
          <w:szCs w:val="28"/>
          <w:lang w:val="uk-UA"/>
        </w:rPr>
      </w:pPr>
      <w:r w:rsidRPr="006710B6">
        <w:rPr>
          <w:sz w:val="28"/>
          <w:szCs w:val="28"/>
          <w:lang w:val="uk-UA"/>
        </w:rPr>
        <w:t xml:space="preserve">Під об’єктом управління вчені розуміють більше, ніж просто бізнес-процес створення та збуту продукції, який розвивається на основі системи </w:t>
      </w:r>
      <w:r w:rsidRPr="006710B6">
        <w:rPr>
          <w:sz w:val="28"/>
          <w:szCs w:val="28"/>
          <w:lang w:val="uk-UA"/>
        </w:rPr>
        <w:lastRenderedPageBreak/>
        <w:t xml:space="preserve">знань, умінь і навичок спільного зі споживачем творення принадливого для нього продукту та може мати міжгалузевий характер. Поряд із цим об’єктом управління є система взаємопов’язаних елементів внутрішнього середовища підприємства, його споживачів, конкурентів, об’єднаних у єдине ціле для вирішення завдання міцного забезпечення конкурентних позицій, збереження існуючих і нарощування нових конкурентних переваг. </w:t>
      </w:r>
    </w:p>
    <w:p w:rsidR="00453A29" w:rsidRDefault="00453A29" w:rsidP="00453A29">
      <w:pPr>
        <w:spacing w:line="360" w:lineRule="auto"/>
        <w:ind w:firstLine="709"/>
        <w:jc w:val="right"/>
        <w:rPr>
          <w:i/>
          <w:sz w:val="28"/>
          <w:szCs w:val="28"/>
          <w:lang w:val="uk-UA"/>
        </w:rPr>
      </w:pPr>
      <w:r>
        <w:rPr>
          <w:i/>
          <w:sz w:val="28"/>
          <w:szCs w:val="28"/>
          <w:lang w:val="uk-UA"/>
        </w:rPr>
        <w:t>Таблиця 1.2</w:t>
      </w:r>
    </w:p>
    <w:p w:rsidR="00453A29" w:rsidRDefault="00453A29" w:rsidP="00453A29">
      <w:pPr>
        <w:spacing w:line="360" w:lineRule="auto"/>
        <w:ind w:firstLine="709"/>
        <w:jc w:val="center"/>
        <w:rPr>
          <w:b/>
          <w:sz w:val="28"/>
          <w:szCs w:val="28"/>
          <w:lang w:val="uk-UA"/>
        </w:rPr>
      </w:pPr>
      <w:r w:rsidRPr="006710B6">
        <w:rPr>
          <w:b/>
          <w:sz w:val="28"/>
          <w:szCs w:val="28"/>
          <w:lang w:val="uk-UA"/>
        </w:rPr>
        <w:t xml:space="preserve">Визначення поняття </w:t>
      </w:r>
      <w:r>
        <w:rPr>
          <w:b/>
          <w:sz w:val="28"/>
          <w:szCs w:val="28"/>
          <w:lang w:val="uk-UA"/>
        </w:rPr>
        <w:t>«</w:t>
      </w:r>
      <w:r w:rsidRPr="006710B6">
        <w:rPr>
          <w:b/>
          <w:sz w:val="28"/>
          <w:szCs w:val="28"/>
          <w:lang w:val="uk-UA"/>
        </w:rPr>
        <w:t>управління конкурентоспроможністю підприємства</w:t>
      </w:r>
      <w:r>
        <w:rPr>
          <w:b/>
          <w:sz w:val="28"/>
          <w:szCs w:val="28"/>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23"/>
        <w:gridCol w:w="8148"/>
      </w:tblGrid>
      <w:tr w:rsidR="00453A29" w:rsidRPr="00E52B8D" w:rsidTr="00453A29">
        <w:tc>
          <w:tcPr>
            <w:tcW w:w="1423" w:type="dxa"/>
          </w:tcPr>
          <w:p w:rsidR="00453A29" w:rsidRPr="00E52B8D" w:rsidRDefault="00453A29" w:rsidP="00453A29">
            <w:pPr>
              <w:jc w:val="center"/>
              <w:rPr>
                <w:lang w:val="uk-UA"/>
              </w:rPr>
            </w:pPr>
            <w:r w:rsidRPr="00E52B8D">
              <w:rPr>
                <w:lang w:val="uk-UA"/>
              </w:rPr>
              <w:t>Автор</w:t>
            </w:r>
          </w:p>
        </w:tc>
        <w:tc>
          <w:tcPr>
            <w:tcW w:w="8148" w:type="dxa"/>
          </w:tcPr>
          <w:p w:rsidR="00453A29" w:rsidRPr="00E52B8D" w:rsidRDefault="00453A29" w:rsidP="00E555ED">
            <w:pPr>
              <w:jc w:val="center"/>
              <w:rPr>
                <w:lang w:val="uk-UA"/>
              </w:rPr>
            </w:pPr>
            <w:r w:rsidRPr="00E52B8D">
              <w:rPr>
                <w:lang w:val="uk-UA"/>
              </w:rPr>
              <w:t>Визначення</w:t>
            </w:r>
          </w:p>
        </w:tc>
      </w:tr>
      <w:tr w:rsidR="00453A29" w:rsidRPr="00E52B8D" w:rsidTr="00EA209B">
        <w:tc>
          <w:tcPr>
            <w:tcW w:w="1423" w:type="dxa"/>
          </w:tcPr>
          <w:p w:rsidR="00453A29" w:rsidRDefault="00453A29" w:rsidP="00E555ED">
            <w:pPr>
              <w:jc w:val="center"/>
              <w:rPr>
                <w:lang w:val="en-US"/>
              </w:rPr>
            </w:pPr>
            <w:r w:rsidRPr="00E52B8D">
              <w:rPr>
                <w:lang w:val="uk-UA"/>
              </w:rPr>
              <w:t>М.М. Галелюк</w:t>
            </w:r>
          </w:p>
          <w:p w:rsidR="00453A29" w:rsidRPr="00365388" w:rsidRDefault="00453A29" w:rsidP="00E555ED">
            <w:pPr>
              <w:jc w:val="center"/>
              <w:rPr>
                <w:lang w:val="en-US"/>
              </w:rPr>
            </w:pPr>
            <w:r>
              <w:rPr>
                <w:lang w:val="en-US"/>
              </w:rPr>
              <w:t>[8]</w:t>
            </w:r>
          </w:p>
        </w:tc>
        <w:tc>
          <w:tcPr>
            <w:tcW w:w="8148" w:type="dxa"/>
            <w:vAlign w:val="center"/>
          </w:tcPr>
          <w:p w:rsidR="00453A29" w:rsidRPr="00E52B8D" w:rsidRDefault="00453A29" w:rsidP="007D5192">
            <w:pPr>
              <w:ind w:firstLine="175"/>
              <w:jc w:val="both"/>
              <w:rPr>
                <w:lang w:val="uk-UA"/>
              </w:rPr>
            </w:pPr>
            <w:r w:rsidRPr="00E52B8D">
              <w:rPr>
                <w:lang w:val="uk-UA"/>
              </w:rPr>
              <w:t>Конкретна функція менеджменту, що реалізується через здійснення загальних функцій з метою підтримання та підвищення конкурентоспроможності підприємства та його товарів, що є складовими єдиної системи.</w:t>
            </w:r>
          </w:p>
        </w:tc>
      </w:tr>
      <w:tr w:rsidR="00453A29" w:rsidRPr="00E52B8D" w:rsidTr="00EA209B">
        <w:tc>
          <w:tcPr>
            <w:tcW w:w="1423" w:type="dxa"/>
          </w:tcPr>
          <w:p w:rsidR="00453A29" w:rsidRDefault="00453A29" w:rsidP="00E555ED">
            <w:pPr>
              <w:jc w:val="center"/>
              <w:rPr>
                <w:lang w:val="en-US"/>
              </w:rPr>
            </w:pPr>
            <w:r w:rsidRPr="00E52B8D">
              <w:rPr>
                <w:lang w:val="uk-UA"/>
              </w:rPr>
              <w:t>О.Є. Кузьмін</w:t>
            </w:r>
          </w:p>
          <w:p w:rsidR="00453A29" w:rsidRPr="00365388" w:rsidRDefault="00453A29" w:rsidP="00E555ED">
            <w:pPr>
              <w:jc w:val="center"/>
              <w:rPr>
                <w:lang w:val="en-US"/>
              </w:rPr>
            </w:pPr>
            <w:r>
              <w:rPr>
                <w:lang w:val="en-US"/>
              </w:rPr>
              <w:t>[22]</w:t>
            </w:r>
          </w:p>
        </w:tc>
        <w:tc>
          <w:tcPr>
            <w:tcW w:w="8148" w:type="dxa"/>
            <w:vAlign w:val="center"/>
          </w:tcPr>
          <w:p w:rsidR="00453A29" w:rsidRPr="00E52B8D" w:rsidRDefault="00453A29" w:rsidP="007D5192">
            <w:pPr>
              <w:ind w:firstLine="175"/>
              <w:jc w:val="both"/>
              <w:rPr>
                <w:lang w:val="uk-UA"/>
              </w:rPr>
            </w:pPr>
            <w:r w:rsidRPr="00E52B8D">
              <w:rPr>
                <w:lang w:val="uk-UA"/>
              </w:rPr>
              <w:t>Сукупність важелів і способів впливу на сфери створення й реалізації конкурентоспроможних товарів, цілі та відповідальність суб’єктів господарювання, що реалізуються за допомогою сукупності управлінських засобів.</w:t>
            </w:r>
          </w:p>
        </w:tc>
      </w:tr>
      <w:tr w:rsidR="00453A29" w:rsidRPr="00E52B8D" w:rsidTr="00EA209B">
        <w:tc>
          <w:tcPr>
            <w:tcW w:w="1423" w:type="dxa"/>
          </w:tcPr>
          <w:p w:rsidR="00453A29" w:rsidRDefault="00453A29" w:rsidP="00E555ED">
            <w:pPr>
              <w:jc w:val="center"/>
              <w:rPr>
                <w:lang w:val="en-US"/>
              </w:rPr>
            </w:pPr>
            <w:r w:rsidRPr="00E52B8D">
              <w:rPr>
                <w:lang w:val="uk-UA"/>
              </w:rPr>
              <w:t>Л.В. Балабанова</w:t>
            </w:r>
          </w:p>
          <w:p w:rsidR="00453A29" w:rsidRPr="00365388" w:rsidRDefault="00453A29" w:rsidP="00E555ED">
            <w:pPr>
              <w:jc w:val="center"/>
              <w:rPr>
                <w:lang w:val="en-US"/>
              </w:rPr>
            </w:pPr>
            <w:r>
              <w:rPr>
                <w:lang w:val="en-US"/>
              </w:rPr>
              <w:t>[5]</w:t>
            </w:r>
          </w:p>
        </w:tc>
        <w:tc>
          <w:tcPr>
            <w:tcW w:w="8148" w:type="dxa"/>
            <w:vAlign w:val="center"/>
          </w:tcPr>
          <w:p w:rsidR="00453A29" w:rsidRPr="00E52B8D" w:rsidRDefault="00453A29" w:rsidP="007D5192">
            <w:pPr>
              <w:ind w:firstLine="175"/>
              <w:jc w:val="both"/>
              <w:rPr>
                <w:lang w:val="uk-UA"/>
              </w:rPr>
            </w:pPr>
            <w:r w:rsidRPr="00E52B8D">
              <w:rPr>
                <w:lang w:val="uk-UA"/>
              </w:rPr>
              <w:t>Сукупність управлінських дій, спрямованих на дослідження діяльності активних і потенційних конкурентів, їхніх сильних і слабких сторін, а також розробку конкурентних стратегій, що забезпечують формування й підтримку довгострокових конкурентних переваг.</w:t>
            </w:r>
          </w:p>
        </w:tc>
      </w:tr>
      <w:tr w:rsidR="00453A29" w:rsidRPr="00E52B8D" w:rsidTr="00EA209B">
        <w:tc>
          <w:tcPr>
            <w:tcW w:w="1423" w:type="dxa"/>
          </w:tcPr>
          <w:p w:rsidR="00453A29" w:rsidRDefault="00453A29" w:rsidP="00E555ED">
            <w:pPr>
              <w:jc w:val="center"/>
              <w:rPr>
                <w:lang w:val="en-US"/>
              </w:rPr>
            </w:pPr>
            <w:r w:rsidRPr="00E52B8D">
              <w:rPr>
                <w:lang w:val="uk-UA"/>
              </w:rPr>
              <w:t>Г.С. Бондаренко</w:t>
            </w:r>
          </w:p>
          <w:p w:rsidR="00453A29" w:rsidRPr="00365388" w:rsidRDefault="00453A29" w:rsidP="00E555ED">
            <w:pPr>
              <w:jc w:val="center"/>
              <w:rPr>
                <w:lang w:val="en-US"/>
              </w:rPr>
            </w:pPr>
            <w:r>
              <w:rPr>
                <w:lang w:val="en-US"/>
              </w:rPr>
              <w:t>[6]</w:t>
            </w:r>
          </w:p>
        </w:tc>
        <w:tc>
          <w:tcPr>
            <w:tcW w:w="8148" w:type="dxa"/>
            <w:vAlign w:val="center"/>
          </w:tcPr>
          <w:p w:rsidR="00453A29" w:rsidRPr="00E52B8D" w:rsidRDefault="00453A29" w:rsidP="007D5192">
            <w:pPr>
              <w:ind w:firstLine="175"/>
              <w:jc w:val="both"/>
              <w:rPr>
                <w:lang w:val="uk-UA"/>
              </w:rPr>
            </w:pPr>
            <w:r w:rsidRPr="00E52B8D">
              <w:rPr>
                <w:lang w:val="uk-UA"/>
              </w:rPr>
              <w:t>Систематичний, планомірний і цілеспрямований вплив на систему конкурентоспроможності з метою збереження її стійкості чи переведення з одного стану в інший за допомогою необхідних і достатніх способів і засобів впливу.</w:t>
            </w:r>
          </w:p>
        </w:tc>
      </w:tr>
      <w:tr w:rsidR="00453A29" w:rsidRPr="00E52B8D" w:rsidTr="00EA209B">
        <w:tc>
          <w:tcPr>
            <w:tcW w:w="1423" w:type="dxa"/>
          </w:tcPr>
          <w:p w:rsidR="00453A29" w:rsidRDefault="00453A29" w:rsidP="00E555ED">
            <w:pPr>
              <w:jc w:val="center"/>
              <w:rPr>
                <w:lang w:val="en-US"/>
              </w:rPr>
            </w:pPr>
            <w:r w:rsidRPr="00E52B8D">
              <w:rPr>
                <w:lang w:val="uk-UA"/>
              </w:rPr>
              <w:t>Р.Є. Мансуров</w:t>
            </w:r>
          </w:p>
          <w:p w:rsidR="00453A29" w:rsidRPr="00365388" w:rsidRDefault="00453A29" w:rsidP="00E555ED">
            <w:pPr>
              <w:jc w:val="center"/>
              <w:rPr>
                <w:lang w:val="en-US"/>
              </w:rPr>
            </w:pPr>
            <w:r>
              <w:rPr>
                <w:lang w:val="en-US"/>
              </w:rPr>
              <w:t>[31]</w:t>
            </w:r>
          </w:p>
        </w:tc>
        <w:tc>
          <w:tcPr>
            <w:tcW w:w="8148" w:type="dxa"/>
            <w:vAlign w:val="center"/>
          </w:tcPr>
          <w:p w:rsidR="00453A29" w:rsidRPr="00E52B8D" w:rsidRDefault="00453A29" w:rsidP="007D5192">
            <w:pPr>
              <w:ind w:firstLine="175"/>
              <w:jc w:val="both"/>
              <w:rPr>
                <w:lang w:val="uk-UA"/>
              </w:rPr>
            </w:pPr>
            <w:r w:rsidRPr="00E52B8D">
              <w:rPr>
                <w:lang w:val="uk-UA"/>
              </w:rPr>
              <w:t>Діяльність, спрямована на формування низки управлінських рішень, які, відповідно, повинні бути спрямовані на протистояння можливим зовнішнім впливам для досягнення лідерства відповідно до поставлених стратегічних завдань.</w:t>
            </w:r>
          </w:p>
        </w:tc>
      </w:tr>
      <w:tr w:rsidR="00453A29" w:rsidRPr="00E52B8D" w:rsidTr="00EA209B">
        <w:tc>
          <w:tcPr>
            <w:tcW w:w="1423" w:type="dxa"/>
          </w:tcPr>
          <w:p w:rsidR="00453A29" w:rsidRPr="00E52B8D" w:rsidRDefault="00453A29" w:rsidP="00E555ED">
            <w:pPr>
              <w:jc w:val="center"/>
              <w:rPr>
                <w:lang w:val="uk-UA"/>
              </w:rPr>
            </w:pPr>
            <w:r w:rsidRPr="00E52B8D">
              <w:rPr>
                <w:lang w:val="uk-UA"/>
              </w:rPr>
              <w:t xml:space="preserve">О.Є. Кузьмін, Н.І. Горбаль </w:t>
            </w:r>
          </w:p>
          <w:p w:rsidR="00453A29" w:rsidRPr="00E52B8D" w:rsidRDefault="00453A29" w:rsidP="00E555ED">
            <w:pPr>
              <w:jc w:val="center"/>
              <w:rPr>
                <w:lang w:val="uk-UA"/>
              </w:rPr>
            </w:pPr>
            <w:r w:rsidRPr="00E52B8D">
              <w:rPr>
                <w:lang w:val="uk-UA"/>
              </w:rPr>
              <w:t>[6, 131]</w:t>
            </w:r>
          </w:p>
        </w:tc>
        <w:tc>
          <w:tcPr>
            <w:tcW w:w="8148" w:type="dxa"/>
            <w:vAlign w:val="center"/>
          </w:tcPr>
          <w:p w:rsidR="00453A29" w:rsidRPr="00E52B8D" w:rsidRDefault="00453A29" w:rsidP="007D5192">
            <w:pPr>
              <w:ind w:firstLine="175"/>
              <w:jc w:val="both"/>
              <w:rPr>
                <w:lang w:val="uk-UA"/>
              </w:rPr>
            </w:pPr>
            <w:r w:rsidRPr="00E52B8D">
              <w:rPr>
                <w:lang w:val="uk-UA"/>
              </w:rPr>
              <w:t>Аспекти виконання загальних функцій управління, які визначають політику у сфері створення та реалізації конкурентоспроможних товарів, цілі і відповідальність у даній сфері діяльності, що реалізуються за допомогою таких засобів, як планування конкурентоспроможності, оперативне управління нею, її забезпечення й підвищення в рамках певної системи конкурентоспроможності.</w:t>
            </w:r>
          </w:p>
        </w:tc>
      </w:tr>
      <w:tr w:rsidR="00453A29" w:rsidRPr="00E52B8D" w:rsidTr="00EA209B">
        <w:tc>
          <w:tcPr>
            <w:tcW w:w="1423" w:type="dxa"/>
          </w:tcPr>
          <w:p w:rsidR="00453A29" w:rsidRPr="00E52B8D" w:rsidRDefault="00453A29" w:rsidP="00E555ED">
            <w:pPr>
              <w:jc w:val="center"/>
              <w:rPr>
                <w:lang w:val="uk-UA"/>
              </w:rPr>
            </w:pPr>
            <w:r w:rsidRPr="00E52B8D">
              <w:rPr>
                <w:lang w:val="uk-UA"/>
              </w:rPr>
              <w:t xml:space="preserve">І.О. Піддубний, А.І. Піддубна </w:t>
            </w:r>
          </w:p>
          <w:p w:rsidR="00453A29" w:rsidRPr="00E52B8D" w:rsidRDefault="00453A29" w:rsidP="00E555ED">
            <w:pPr>
              <w:jc w:val="center"/>
              <w:rPr>
                <w:lang w:val="uk-UA"/>
              </w:rPr>
            </w:pPr>
            <w:r w:rsidRPr="00E52B8D">
              <w:rPr>
                <w:lang w:val="uk-UA"/>
              </w:rPr>
              <w:t>[7, 58]</w:t>
            </w:r>
          </w:p>
        </w:tc>
        <w:tc>
          <w:tcPr>
            <w:tcW w:w="8148" w:type="dxa"/>
            <w:vAlign w:val="center"/>
          </w:tcPr>
          <w:p w:rsidR="00453A29" w:rsidRPr="00E52B8D" w:rsidRDefault="00453A29" w:rsidP="007D5192">
            <w:pPr>
              <w:ind w:firstLine="175"/>
              <w:jc w:val="both"/>
              <w:rPr>
                <w:lang w:val="uk-UA"/>
              </w:rPr>
            </w:pPr>
            <w:r w:rsidRPr="00E52B8D">
              <w:rPr>
                <w:lang w:val="uk-UA"/>
              </w:rPr>
              <w:t>Напрям менеджменту, спрямований на формування, розвиток і реалізацію конкурентних переваг і забезпечення життєдіяльності цього суб’єкта економічної діяльності.</w:t>
            </w:r>
          </w:p>
        </w:tc>
      </w:tr>
    </w:tbl>
    <w:p w:rsidR="00453A29" w:rsidRPr="006710B6" w:rsidRDefault="00453A29" w:rsidP="00453A29">
      <w:pPr>
        <w:jc w:val="center"/>
        <w:rPr>
          <w:b/>
          <w:sz w:val="28"/>
          <w:szCs w:val="28"/>
          <w:lang w:val="uk-UA"/>
        </w:rPr>
      </w:pPr>
    </w:p>
    <w:p w:rsidR="00453A29" w:rsidRDefault="00453A29" w:rsidP="00453A29">
      <w:pPr>
        <w:autoSpaceDE w:val="0"/>
        <w:autoSpaceDN w:val="0"/>
        <w:adjustRightInd w:val="0"/>
        <w:spacing w:line="360" w:lineRule="auto"/>
        <w:ind w:firstLine="709"/>
        <w:jc w:val="both"/>
        <w:rPr>
          <w:sz w:val="28"/>
          <w:szCs w:val="28"/>
          <w:lang w:val="uk-UA"/>
        </w:rPr>
      </w:pPr>
      <w:r w:rsidRPr="0059285B">
        <w:rPr>
          <w:sz w:val="28"/>
          <w:szCs w:val="28"/>
          <w:lang w:val="uk-UA"/>
        </w:rPr>
        <w:lastRenderedPageBreak/>
        <w:t xml:space="preserve">Реалізація функцій управління конкурентоспроможністю підприємства у їх взаємозв’язку формує цикл управління конкурентоспроможністю (рис. </w:t>
      </w:r>
      <w:r>
        <w:rPr>
          <w:sz w:val="28"/>
          <w:szCs w:val="28"/>
          <w:lang w:val="uk-UA"/>
        </w:rPr>
        <w:t>1.6.)</w:t>
      </w:r>
      <w:r w:rsidRPr="0059285B">
        <w:rPr>
          <w:sz w:val="28"/>
          <w:szCs w:val="28"/>
          <w:lang w:val="uk-UA"/>
        </w:rPr>
        <w:t xml:space="preserve">. </w:t>
      </w:r>
    </w:p>
    <w:p w:rsidR="00453A29" w:rsidRDefault="00340463" w:rsidP="00453A29">
      <w:pPr>
        <w:autoSpaceDE w:val="0"/>
        <w:autoSpaceDN w:val="0"/>
        <w:adjustRightInd w:val="0"/>
        <w:spacing w:line="360" w:lineRule="auto"/>
        <w:ind w:firstLine="709"/>
        <w:jc w:val="both"/>
        <w:rPr>
          <w:sz w:val="28"/>
          <w:szCs w:val="28"/>
          <w:lang w:val="uk-UA"/>
        </w:rPr>
      </w:pPr>
      <w:r>
        <w:rPr>
          <w:noProof/>
          <w:sz w:val="28"/>
          <w:szCs w:val="28"/>
        </w:rPr>
        <w:pict>
          <v:group id="_x0000_s1158" style="position:absolute;left:0;text-align:left;margin-left:-26.45pt;margin-top:-14.25pt;width:495.15pt;height:339.7pt;z-index:251673600" coordorigin="972,1343" coordsize="9903,6694">
            <v:rect id="Прямоугольник 2" o:spid="_x0000_s1159" style="position:absolute;left:4013;top:1343;width:3810;height:954;visibility:visible;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" strokeweight="1pt">
              <v:textbox>
                <w:txbxContent>
                  <w:p w:rsidR="00D35E67" w:rsidRPr="006B7F0E" w:rsidRDefault="00D35E67" w:rsidP="00453A29">
                    <w:pPr>
                      <w:jc w:val="center"/>
                      <w:rPr>
                        <w:lang w:val="uk-UA"/>
                      </w:rPr>
                    </w:pPr>
                    <w:r w:rsidRPr="006B7F0E">
                      <w:rPr>
                        <w:lang w:val="uk-UA"/>
                      </w:rPr>
                      <w:t>Обґрунтування системи управління конкурентоспроможністю підприємства</w:t>
                    </w:r>
                  </w:p>
                </w:txbxContent>
              </v:textbox>
            </v:rect>
            <v:shape id="Стрелка вниз 3" o:spid="_x0000_s1160" type="#_x0000_t67" style="position:absolute;left:5710;top:2302;width:486;height:187;visibility:visible;mso-position-horizontal:center;mso-position-horizontal-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" adj="10800" strokeweight="1pt"/>
            <v:rect id="Прямоугольник 4" o:spid="_x0000_s1161" style="position:absolute;left:4013;top:2505;width:3802;height:953;visibility:visible;mso-position-horizontal-relative:margin;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" strokeweight="1pt">
              <v:textbox>
                <w:txbxContent>
                  <w:p w:rsidR="00D35E67" w:rsidRPr="006B7F0E" w:rsidRDefault="00D35E67" w:rsidP="00453A29">
                    <w:pPr>
                      <w:jc w:val="center"/>
                      <w:rPr>
                        <w:lang w:val="uk-UA"/>
                      </w:rPr>
                    </w:pPr>
                    <w:r w:rsidRPr="006B7F0E">
                      <w:rPr>
                        <w:lang w:val="uk-UA"/>
                      </w:rPr>
                      <w:t>Об’єкт та суб’єкт управління конкурентоспроможністю підприємства</w:t>
                    </w:r>
                  </w:p>
                </w:txbxContent>
              </v:textbox>
            </v:rect>
            <v:shape id="Стрелка вниз 5" o:spid="_x0000_s1162" type="#_x0000_t67" style="position:absolute;left:5710;top:3467;width:486;height:187;visibility:visible;mso-position-horizontal:center;mso-position-horizontal-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" adj="10800" strokeweight="1pt"/>
            <v:rect id="Прямоугольник 6" o:spid="_x0000_s1163" style="position:absolute;left:4020;top:3653;width:3660;height:95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" strokeweight="1pt">
              <v:textbox>
                <w:txbxContent>
                  <w:p w:rsidR="00D35E67" w:rsidRPr="006B7F0E" w:rsidRDefault="00D35E67" w:rsidP="00453A29">
                    <w:pPr>
                      <w:jc w:val="center"/>
                      <w:rPr>
                        <w:lang w:val="uk-UA"/>
                      </w:rPr>
                    </w:pPr>
                    <w:r w:rsidRPr="006B7F0E">
                      <w:rPr>
                        <w:lang w:val="uk-UA"/>
                      </w:rPr>
                      <w:t>Мета управління конкурентоспроможністю підприємства</w:t>
                    </w:r>
                  </w:p>
                </w:txbxContent>
              </v:textbox>
            </v:rect>
            <v:shape id="Стрелка вниз 7" o:spid="_x0000_s1164" type="#_x0000_t67" style="position:absolute;left:5716;top:4602;width:486;height:187;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" adj="10800" strokeweight="1pt"/>
            <v:rect id="Прямоугольник 8" o:spid="_x0000_s1165" style="position:absolute;left:4020;top:4815;width:3638;height:935;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" strokeweight="1pt">
              <v:textbox>
                <w:txbxContent>
                  <w:p w:rsidR="00D35E67" w:rsidRPr="006B7F0E" w:rsidRDefault="00D35E67" w:rsidP="00453A29">
                    <w:pPr>
                      <w:jc w:val="center"/>
                      <w:rPr>
                        <w:lang w:val="uk-UA"/>
                      </w:rPr>
                    </w:pPr>
                    <w:r w:rsidRPr="006B7F0E">
                      <w:rPr>
                        <w:lang w:val="uk-UA"/>
                      </w:rPr>
                      <w:t>Методологія управління конкурентоспроможністю підприємства</w:t>
                    </w:r>
                  </w:p>
                </w:txbxContent>
              </v:textbox>
            </v:rect>
            <v:shape id="Стрелка вниз 9" o:spid="_x0000_s1166" type="#_x0000_t67" style="position:absolute;left:5733;top:5743;width:486;height:220;visibility:visible;mso-position-horizontal-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" adj="10800" strokeweight="1pt"/>
            <v:rect id="Прямоугольник 10" o:spid="_x0000_s1167" style="position:absolute;left:4020;top:5962;width:3637;height:92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" strokeweight="1pt">
              <v:textbox>
                <w:txbxContent>
                  <w:p w:rsidR="00D35E67" w:rsidRPr="008B035A" w:rsidRDefault="00D35E67" w:rsidP="00453A29">
                    <w:pPr>
                      <w:jc w:val="center"/>
                      <w:rPr>
                        <w:lang w:val="uk-UA"/>
                      </w:rPr>
                    </w:pPr>
                    <w:r w:rsidRPr="008B035A">
                      <w:rPr>
                        <w:lang w:val="uk-UA"/>
                      </w:rPr>
                      <w:t>Принципи управління конкурентоспроможністю підприємства</w:t>
                    </w:r>
                  </w:p>
                </w:txbxContent>
              </v:textbox>
            </v:rect>
            <v:rect id="Прямоугольник 11" o:spid="_x0000_s1168" style="position:absolute;left:4019;top:7083;width:3637;height:95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" strokeweight="1pt">
              <v:textbox>
                <w:txbxContent>
                  <w:p w:rsidR="00D35E67" w:rsidRPr="008B035A" w:rsidRDefault="00D35E67" w:rsidP="00453A29">
                    <w:pPr>
                      <w:jc w:val="center"/>
                      <w:rPr>
                        <w:lang w:val="uk-UA"/>
                      </w:rPr>
                    </w:pPr>
                    <w:r w:rsidRPr="008B035A">
                      <w:rPr>
                        <w:lang w:val="uk-UA"/>
                      </w:rPr>
                      <w:t>Ефективність управління конкурентоспроможністю підприємства</w:t>
                    </w:r>
                  </w:p>
                </w:txbxContent>
              </v:textbox>
            </v:rect>
            <v:shape id="Стрелка вниз 12" o:spid="_x0000_s1169" type="#_x0000_t67" style="position:absolute;left:5716;top:6886;width:486;height:187;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" adj="10800" strokeweight="1pt"/>
            <v:rect id="Прямоугольник 13" o:spid="_x0000_s1170" style="position:absolute;left:1197;top:2469;width:1926;height:15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" strokeweight="1pt">
              <v:textbox>
                <w:txbxContent>
                  <w:p w:rsidR="00D35E67" w:rsidRPr="008B035A" w:rsidRDefault="00D35E67" w:rsidP="00453A29">
                    <w:pPr>
                      <w:jc w:val="center"/>
                      <w:rPr>
                        <w:lang w:val="uk-UA"/>
                      </w:rPr>
                    </w:pPr>
                    <w:r w:rsidRPr="008B035A">
                      <w:rPr>
                        <w:lang w:val="uk-UA"/>
                      </w:rPr>
                      <w:t>Процес управління конкуренто-спроможністю підприємства</w:t>
                    </w:r>
                  </w:p>
                </w:txbxContent>
              </v:textbox>
            </v:rect>
            <v:rect id="Прямоугольник 14" o:spid="_x0000_s1171" style="position:absolute;left:1197;top:5910;width:2356;height:1683;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" strokeweight="1pt">
              <v:textbox>
                <w:txbxContent>
                  <w:p w:rsidR="00D35E67" w:rsidRPr="004C6287" w:rsidRDefault="00D35E67" w:rsidP="00453A29">
                    <w:pPr>
                      <w:jc w:val="center"/>
                      <w:rPr>
                        <w:lang w:val="uk-UA"/>
                      </w:rPr>
                    </w:pPr>
                    <w:r w:rsidRPr="004C6287">
                      <w:rPr>
                        <w:lang w:val="uk-UA"/>
                      </w:rPr>
                      <w:t>Механізм управління конкуренто-спроможністю підприємства</w:t>
                    </w:r>
                  </w:p>
                </w:txbxContent>
              </v:textbox>
            </v:rect>
            <v:rect id="Прямоугольник 15" o:spid="_x0000_s1172" style="position:absolute;left:8397;top:2450;width:2225;height:129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" strokeweight="1pt">
              <v:textbox>
                <w:txbxContent>
                  <w:p w:rsidR="00D35E67" w:rsidRPr="008B035A" w:rsidRDefault="00D35E67" w:rsidP="00453A29">
                    <w:pPr>
                      <w:jc w:val="center"/>
                      <w:rPr>
                        <w:lang w:val="uk-UA"/>
                      </w:rPr>
                    </w:pPr>
                    <w:r w:rsidRPr="008B035A">
                      <w:rPr>
                        <w:lang w:val="uk-UA"/>
                      </w:rPr>
                      <w:t xml:space="preserve">Функції </w:t>
                    </w:r>
                    <w:r>
                      <w:rPr>
                        <w:lang w:val="uk-UA"/>
                      </w:rPr>
                      <w:t xml:space="preserve"> управління </w:t>
                    </w:r>
                    <w:r w:rsidRPr="008B035A">
                      <w:rPr>
                        <w:lang w:val="uk-UA"/>
                      </w:rPr>
                      <w:t>конкуренто-спроможністю підприємства</w:t>
                    </w:r>
                  </w:p>
                </w:txbxContent>
              </v:textbox>
            </v:rect>
            <v:rect id="Прямоугольник 16" o:spid="_x0000_s1173" style="position:absolute;left:8322;top:6041;width:2337;height:159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" strokeweight="1pt">
              <v:textbox>
                <w:txbxContent>
                  <w:p w:rsidR="00D35E67" w:rsidRPr="008B035A" w:rsidRDefault="00D35E67" w:rsidP="00453A29">
                    <w:pPr>
                      <w:jc w:val="center"/>
                      <w:rPr>
                        <w:lang w:val="uk-UA"/>
                      </w:rPr>
                    </w:pPr>
                    <w:r w:rsidRPr="008B035A">
                      <w:rPr>
                        <w:lang w:val="uk-UA"/>
                      </w:rPr>
                      <w:t>Галузеві особливості управл</w:t>
                    </w:r>
                    <w:r>
                      <w:rPr>
                        <w:lang w:val="uk-UA"/>
                      </w:rPr>
                      <w:t>іння конкуренто-спроможністю п</w:t>
                    </w:r>
                    <w:r w:rsidRPr="008B035A">
                      <w:rPr>
                        <w:lang w:val="uk-UA"/>
                      </w:rPr>
                      <w:t>приємства</w:t>
                    </w:r>
                  </w:p>
                </w:txbxContent>
              </v:textbox>
            </v:rect>
            <v:shape id="Прямая со стрелкой 19" o:spid="_x0000_s1174" type="#_x0000_t32" style="position:absolute;left:3122;top:2974;width:899;height:0;flip:x;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" strokeweight=".5pt">
              <v:stroke endarrow="block" joinstyle="miter"/>
            </v:shape>
            <v:line id="Прямая соединительная линия 22" o:spid="_x0000_s1175" style="position:absolute;flip:x y;visibility:visible;mso-width-relative:margin;mso-height-relative:margin" from="975,1815" to="4012,1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" strokeweight=".5pt">
              <v:stroke joinstyle="miter"/>
            </v:line>
            <v:line id="Прямая соединительная линия 23" o:spid="_x0000_s1176" style="position:absolute;flip:x;visibility:visible;mso-width-relative:margin;mso-height-relative:margin" from="972,1829" to="972,5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" strokeweight=".5pt">
              <v:stroke joinstyle="miter"/>
            </v:line>
            <v:shape id="Прямая со стрелкой 24" o:spid="_x0000_s1177" type="#_x0000_t32" style="position:absolute;left:992;top:5273;width:3048;height: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" strokeweight=".5pt">
              <v:stroke endarrow="block" joinstyle="miter"/>
            </v:shape>
            <v:line id="Прямая соединительная линия 25" o:spid="_x0000_s1178" style="position:absolute;flip:y;visibility:visible" from="7816,1758" to="10865,1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" strokeweight=".5pt">
              <v:stroke joinstyle="miter"/>
            </v:line>
            <v:line id="Прямая соединительная линия 26" o:spid="_x0000_s1179" style="position:absolute;flip:x;visibility:visible;mso-width-relative:margin;mso-height-relative:margin" from="10868,1755" to="10875,5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" strokeweight=".5pt">
              <v:stroke joinstyle="miter"/>
            </v:line>
            <v:shape id="Прямая со стрелкой 27" o:spid="_x0000_s1180" type="#_x0000_t32" style="position:absolute;left:7642;top:5275;width:3198;height:19;flip:x;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" strokeweight=".5pt">
              <v:stroke endarrow="block" joinstyle="miter"/>
            </v:shape>
            <v:line id="Прямая соединительная линия 28" o:spid="_x0000_s1181" style="position:absolute;visibility:visible" from="7816,2095" to="9369,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" strokeweight=".5pt">
              <v:stroke joinstyle="miter"/>
            </v:line>
            <v:shape id="Прямая со стрелкой 30" o:spid="_x0000_s1182" type="#_x0000_t32" style="position:absolute;left:9370;top:2113;width:0;height:33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" strokeweight=".5pt">
              <v:stroke endarrow="block" joinstyle="miter"/>
            </v:shape>
            <v:line id="Прямая соединительная линия 31" o:spid="_x0000_s1183" style="position:absolute;flip:x;visibility:visible" from="2113,2113" to="4021,2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" strokeweight=".5pt">
              <v:stroke joinstyle="miter"/>
            </v:line>
            <v:shape id="Прямая со стрелкой 32" o:spid="_x0000_s1184" type="#_x0000_t32" style="position:absolute;left:2095;top:2113;width:19;height:337;flip:x;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" strokeweight=".5pt">
              <v:stroke endarrow="block" joinstyle="miter"/>
            </v:shape>
            <v:line id="Прямая соединительная линия 33" o:spid="_x0000_s1185" style="position:absolute;flip:x;visibility:visible;mso-width-relative:margin;mso-height-relative:margin" from="1979,4020" to="2005,5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" strokeweight=".5pt">
              <v:stroke joinstyle="miter"/>
            </v:line>
            <v:line id="_x0000_s1186" style="position:absolute;visibility:visible;mso-width-relative:margin;mso-height-relative:margin" from="9409,3737" to="9419,5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" strokeweight=".5pt">
              <v:stroke joinstyle="miter"/>
            </v:line>
            <v:shape id="Прямая со стрелкой 37" o:spid="_x0000_s1187" type="#_x0000_t32" style="position:absolute;left:7639;top:5155;width:1758;height:0;flip:x;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" strokeweight=".5pt">
              <v:stroke endarrow="block" joinstyle="miter"/>
            </v:shape>
            <v:shape id="Прямая со стрелкой 39" o:spid="_x0000_s1188" type="#_x0000_t32" style="position:absolute;left:1979;top:5123;width:2059;height: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" strokeweight=".5pt">
              <v:stroke endarrow="block" joinstyle="miter"/>
            </v:shape>
            <v:shape id="Прямая со стрелкой 40" o:spid="_x0000_s1189" type="#_x0000_t32" style="position:absolute;left:7823;top:2940;width:547;height: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" strokeweight=".5pt">
              <v:stroke endarrow="block" joinstyle="miter"/>
            </v:shape>
            <v:shape id="Прямая со стрелкой 41" o:spid="_x0000_s1190" type="#_x0000_t32" style="position:absolute;left:3540;top:6585;width:473;height:0;flip:x;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" strokeweight=".5pt">
              <v:stroke endarrow="block" joinstyle="miter"/>
            </v:shape>
            <v:shape id="Прямая со стрелкой 42" o:spid="_x0000_s1191" type="#_x0000_t32" style="position:absolute;left:7665;top:6608;width:645;height: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" strokeweight=".5pt">
              <v:stroke endarrow="block" joinstyle="miter"/>
            </v:shape>
            <v:line id="Прямая соединительная линия 43" o:spid="_x0000_s1192" style="position:absolute;flip:x;visibility:visible" from="2318,7593" to="2325,7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" strokeweight=".5pt">
              <v:stroke joinstyle="miter"/>
            </v:line>
            <v:shape id="Прямая со стрелкой 44" o:spid="_x0000_s1193" type="#_x0000_t32" style="position:absolute;left:2318;top:7789;width:1680;height: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" strokeweight=".5pt">
              <v:stroke endarrow="block" joinstyle="miter"/>
            </v:shape>
            <v:line id="Прямая соединительная линия 45" o:spid="_x0000_s1194" style="position:absolute;visibility:visible" from="9548,7643" to="9555,7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" strokeweight=".5pt">
              <v:stroke joinstyle="miter"/>
            </v:line>
            <v:shape id="Прямая со стрелкой 46" o:spid="_x0000_s1195" type="#_x0000_t32" style="position:absolute;left:7695;top:7845;width:1860;height:8;flip:x y;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" strokeweight=".5pt">
              <v:stroke endarrow="block" joinstyle="miter"/>
            </v:shape>
            <v:line id="Прямая соединительная линия 47" o:spid="_x0000_s1196" style="position:absolute;flip:x;visibility:visible" from="2213,5678" to="4013,5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" strokeweight=".5pt">
              <v:stroke joinstyle="miter"/>
            </v:line>
            <v:shape id="Прямая со стрелкой 48" o:spid="_x0000_s1197" type="#_x0000_t32" style="position:absolute;left:2213;top:5670;width:0;height:22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" strokeweight=".5pt">
              <v:stroke endarrow="block" joinstyle="miter"/>
            </v:shape>
            <v:line id="Прямая соединительная линия 49" o:spid="_x0000_s1198" style="position:absolute;visibility:visible" from="7657,5678" to="9414,5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" strokeweight=".5pt">
              <v:stroke joinstyle="miter"/>
            </v:line>
            <v:shape id="Прямая со стрелкой 50" o:spid="_x0000_s1199" type="#_x0000_t32" style="position:absolute;left:9415;top:5678;width:0;height: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" strokeweight=".5pt">
              <v:stroke endarrow="block" joinstyle="miter"/>
            </v:shape>
          </v:group>
        </w:pict>
      </w:r>
    </w:p>
    <w:p w:rsidR="00453A29" w:rsidRPr="00E432F8" w:rsidRDefault="00453A29" w:rsidP="00453A29">
      <w:pPr>
        <w:autoSpaceDE w:val="0"/>
        <w:autoSpaceDN w:val="0"/>
        <w:adjustRightInd w:val="0"/>
        <w:rPr>
          <w:noProof/>
          <w:sz w:val="28"/>
          <w:szCs w:val="28"/>
          <w:lang w:val="uk-UA"/>
        </w:rPr>
      </w:pPr>
    </w:p>
    <w:p w:rsidR="00453A29" w:rsidRDefault="00453A29" w:rsidP="00453A29">
      <w:pPr>
        <w:autoSpaceDE w:val="0"/>
        <w:autoSpaceDN w:val="0"/>
        <w:adjustRightInd w:val="0"/>
        <w:rPr>
          <w:sz w:val="28"/>
          <w:szCs w:val="28"/>
          <w:lang w:val="uk-UA"/>
        </w:rPr>
      </w:pPr>
    </w:p>
    <w:p w:rsidR="00453A29" w:rsidRDefault="00453A29" w:rsidP="00453A29">
      <w:pPr>
        <w:autoSpaceDE w:val="0"/>
        <w:autoSpaceDN w:val="0"/>
        <w:adjustRightInd w:val="0"/>
        <w:rPr>
          <w:sz w:val="28"/>
          <w:szCs w:val="28"/>
          <w:lang w:val="uk-UA"/>
        </w:rPr>
      </w:pPr>
    </w:p>
    <w:p w:rsidR="00453A29" w:rsidRDefault="00453A29" w:rsidP="00453A29">
      <w:pPr>
        <w:autoSpaceDE w:val="0"/>
        <w:autoSpaceDN w:val="0"/>
        <w:adjustRightInd w:val="0"/>
        <w:rPr>
          <w:sz w:val="28"/>
          <w:szCs w:val="28"/>
          <w:lang w:val="uk-UA"/>
        </w:rPr>
      </w:pPr>
    </w:p>
    <w:p w:rsidR="00453A29" w:rsidRDefault="00453A29" w:rsidP="00453A29">
      <w:pPr>
        <w:autoSpaceDE w:val="0"/>
        <w:autoSpaceDN w:val="0"/>
        <w:adjustRightInd w:val="0"/>
        <w:rPr>
          <w:sz w:val="28"/>
          <w:szCs w:val="28"/>
          <w:lang w:val="uk-UA"/>
        </w:rPr>
      </w:pPr>
    </w:p>
    <w:p w:rsidR="00453A29" w:rsidRDefault="00453A29" w:rsidP="00453A29">
      <w:pPr>
        <w:autoSpaceDE w:val="0"/>
        <w:autoSpaceDN w:val="0"/>
        <w:adjustRightInd w:val="0"/>
        <w:rPr>
          <w:sz w:val="28"/>
          <w:szCs w:val="28"/>
          <w:lang w:val="uk-UA"/>
        </w:rPr>
      </w:pPr>
    </w:p>
    <w:p w:rsidR="00453A29" w:rsidRDefault="00453A29" w:rsidP="00453A29">
      <w:pPr>
        <w:autoSpaceDE w:val="0"/>
        <w:autoSpaceDN w:val="0"/>
        <w:adjustRightInd w:val="0"/>
        <w:rPr>
          <w:sz w:val="28"/>
          <w:szCs w:val="28"/>
          <w:lang w:val="uk-UA"/>
        </w:rPr>
      </w:pPr>
    </w:p>
    <w:p w:rsidR="00453A29" w:rsidRDefault="00453A29" w:rsidP="00453A29">
      <w:pPr>
        <w:autoSpaceDE w:val="0"/>
        <w:autoSpaceDN w:val="0"/>
        <w:adjustRightInd w:val="0"/>
        <w:rPr>
          <w:sz w:val="28"/>
          <w:szCs w:val="28"/>
          <w:lang w:val="uk-UA"/>
        </w:rPr>
      </w:pPr>
    </w:p>
    <w:p w:rsidR="00453A29" w:rsidRDefault="00453A29" w:rsidP="00453A29">
      <w:pPr>
        <w:autoSpaceDE w:val="0"/>
        <w:autoSpaceDN w:val="0"/>
        <w:adjustRightInd w:val="0"/>
        <w:rPr>
          <w:sz w:val="28"/>
          <w:szCs w:val="28"/>
          <w:lang w:val="uk-UA"/>
        </w:rPr>
      </w:pPr>
    </w:p>
    <w:p w:rsidR="00453A29" w:rsidRDefault="00453A29" w:rsidP="00453A29">
      <w:pPr>
        <w:autoSpaceDE w:val="0"/>
        <w:autoSpaceDN w:val="0"/>
        <w:adjustRightInd w:val="0"/>
        <w:rPr>
          <w:sz w:val="28"/>
          <w:szCs w:val="28"/>
          <w:lang w:val="uk-UA"/>
        </w:rPr>
      </w:pPr>
    </w:p>
    <w:p w:rsidR="00453A29" w:rsidRDefault="00453A29" w:rsidP="00453A29">
      <w:pPr>
        <w:autoSpaceDE w:val="0"/>
        <w:autoSpaceDN w:val="0"/>
        <w:adjustRightInd w:val="0"/>
        <w:rPr>
          <w:sz w:val="28"/>
          <w:szCs w:val="28"/>
          <w:lang w:val="uk-UA"/>
        </w:rPr>
      </w:pPr>
    </w:p>
    <w:p w:rsidR="00453A29" w:rsidRDefault="00453A29" w:rsidP="00453A29">
      <w:pPr>
        <w:autoSpaceDE w:val="0"/>
        <w:autoSpaceDN w:val="0"/>
        <w:adjustRightInd w:val="0"/>
        <w:rPr>
          <w:sz w:val="28"/>
          <w:szCs w:val="28"/>
          <w:lang w:val="uk-UA"/>
        </w:rPr>
      </w:pPr>
    </w:p>
    <w:p w:rsidR="00453A29" w:rsidRDefault="00453A29" w:rsidP="00453A29">
      <w:pPr>
        <w:autoSpaceDE w:val="0"/>
        <w:autoSpaceDN w:val="0"/>
        <w:adjustRightInd w:val="0"/>
        <w:rPr>
          <w:sz w:val="28"/>
          <w:szCs w:val="28"/>
          <w:lang w:val="uk-UA"/>
        </w:rPr>
      </w:pPr>
    </w:p>
    <w:p w:rsidR="00453A29" w:rsidRDefault="00453A29" w:rsidP="00453A29">
      <w:pPr>
        <w:autoSpaceDE w:val="0"/>
        <w:autoSpaceDN w:val="0"/>
        <w:adjustRightInd w:val="0"/>
        <w:rPr>
          <w:sz w:val="28"/>
          <w:szCs w:val="28"/>
          <w:lang w:val="uk-UA"/>
        </w:rPr>
      </w:pPr>
    </w:p>
    <w:p w:rsidR="00453A29" w:rsidRDefault="00453A29" w:rsidP="00453A29">
      <w:pPr>
        <w:autoSpaceDE w:val="0"/>
        <w:autoSpaceDN w:val="0"/>
        <w:adjustRightInd w:val="0"/>
        <w:rPr>
          <w:sz w:val="28"/>
          <w:szCs w:val="28"/>
          <w:lang w:val="uk-UA"/>
        </w:rPr>
      </w:pPr>
    </w:p>
    <w:p w:rsidR="00453A29" w:rsidRDefault="00453A29" w:rsidP="00453A29">
      <w:pPr>
        <w:autoSpaceDE w:val="0"/>
        <w:autoSpaceDN w:val="0"/>
        <w:adjustRightInd w:val="0"/>
        <w:rPr>
          <w:sz w:val="28"/>
          <w:szCs w:val="28"/>
          <w:lang w:val="uk-UA"/>
        </w:rPr>
      </w:pPr>
    </w:p>
    <w:p w:rsidR="00453A29" w:rsidRDefault="00453A29" w:rsidP="00453A29">
      <w:pPr>
        <w:autoSpaceDE w:val="0"/>
        <w:autoSpaceDN w:val="0"/>
        <w:adjustRightInd w:val="0"/>
        <w:rPr>
          <w:sz w:val="28"/>
          <w:szCs w:val="28"/>
          <w:lang w:val="uk-UA"/>
        </w:rPr>
      </w:pPr>
    </w:p>
    <w:p w:rsidR="00453A29" w:rsidRDefault="00453A29" w:rsidP="00453A29">
      <w:pPr>
        <w:autoSpaceDE w:val="0"/>
        <w:autoSpaceDN w:val="0"/>
        <w:adjustRightInd w:val="0"/>
        <w:rPr>
          <w:sz w:val="28"/>
          <w:szCs w:val="28"/>
          <w:lang w:val="uk-UA"/>
        </w:rPr>
      </w:pPr>
    </w:p>
    <w:p w:rsidR="00453A29" w:rsidRDefault="00453A29" w:rsidP="00453A29">
      <w:pPr>
        <w:autoSpaceDE w:val="0"/>
        <w:autoSpaceDN w:val="0"/>
        <w:adjustRightInd w:val="0"/>
        <w:rPr>
          <w:sz w:val="28"/>
          <w:szCs w:val="28"/>
          <w:lang w:val="uk-UA"/>
        </w:rPr>
      </w:pPr>
    </w:p>
    <w:p w:rsidR="00453A29" w:rsidRDefault="00453A29" w:rsidP="00453A29">
      <w:pPr>
        <w:autoSpaceDE w:val="0"/>
        <w:autoSpaceDN w:val="0"/>
        <w:adjustRightInd w:val="0"/>
        <w:rPr>
          <w:sz w:val="28"/>
          <w:szCs w:val="28"/>
          <w:lang w:val="uk-UA"/>
        </w:rPr>
      </w:pPr>
    </w:p>
    <w:p w:rsidR="00453A29" w:rsidRDefault="00453A29" w:rsidP="00453A29">
      <w:pPr>
        <w:rPr>
          <w:sz w:val="28"/>
          <w:szCs w:val="28"/>
          <w:lang w:val="uk-UA"/>
        </w:rPr>
      </w:pPr>
    </w:p>
    <w:p w:rsidR="00453A29" w:rsidRDefault="00453A29" w:rsidP="00453A29">
      <w:pPr>
        <w:autoSpaceDE w:val="0"/>
        <w:autoSpaceDN w:val="0"/>
        <w:adjustRightInd w:val="0"/>
        <w:spacing w:line="360" w:lineRule="auto"/>
        <w:ind w:firstLine="709"/>
        <w:jc w:val="both"/>
        <w:rPr>
          <w:sz w:val="28"/>
          <w:szCs w:val="28"/>
          <w:lang w:val="uk-UA"/>
        </w:rPr>
      </w:pPr>
      <w:r w:rsidRPr="0059285B">
        <w:rPr>
          <w:sz w:val="28"/>
          <w:szCs w:val="28"/>
          <w:lang w:val="uk-UA"/>
        </w:rPr>
        <w:t>Рис. 1.</w:t>
      </w:r>
      <w:r>
        <w:rPr>
          <w:sz w:val="28"/>
          <w:szCs w:val="28"/>
          <w:lang w:val="uk-UA"/>
        </w:rPr>
        <w:t>6.</w:t>
      </w:r>
      <w:r w:rsidRPr="0059285B">
        <w:rPr>
          <w:sz w:val="28"/>
          <w:szCs w:val="28"/>
          <w:lang w:val="uk-UA"/>
        </w:rPr>
        <w:t xml:space="preserve"> Система управління конкурентоспроможністю підприємства </w:t>
      </w:r>
      <w:r w:rsidRPr="00E432F8">
        <w:rPr>
          <w:sz w:val="28"/>
          <w:szCs w:val="28"/>
          <w:lang w:val="uk-UA"/>
        </w:rPr>
        <w:t>[54]</w:t>
      </w:r>
    </w:p>
    <w:p w:rsidR="00453A29" w:rsidRPr="00E432F8" w:rsidRDefault="00453A29" w:rsidP="00453A29">
      <w:pPr>
        <w:autoSpaceDE w:val="0"/>
        <w:autoSpaceDN w:val="0"/>
        <w:adjustRightInd w:val="0"/>
        <w:spacing w:line="360" w:lineRule="auto"/>
        <w:ind w:firstLine="709"/>
        <w:jc w:val="both"/>
        <w:rPr>
          <w:color w:val="FF0000"/>
          <w:sz w:val="28"/>
          <w:szCs w:val="28"/>
          <w:lang w:val="uk-UA"/>
        </w:rPr>
      </w:pPr>
    </w:p>
    <w:p w:rsidR="00453A29" w:rsidRDefault="00453A29" w:rsidP="00453A29">
      <w:pPr>
        <w:spacing w:line="360" w:lineRule="auto"/>
        <w:ind w:firstLine="709"/>
        <w:jc w:val="both"/>
        <w:rPr>
          <w:sz w:val="28"/>
          <w:szCs w:val="28"/>
          <w:lang w:val="uk-UA"/>
        </w:rPr>
      </w:pPr>
      <w:r w:rsidRPr="006710B6">
        <w:rPr>
          <w:sz w:val="28"/>
          <w:szCs w:val="28"/>
          <w:lang w:val="uk-UA"/>
        </w:rPr>
        <w:t xml:space="preserve">Складність процесу управління </w:t>
      </w:r>
      <w:r>
        <w:rPr>
          <w:sz w:val="28"/>
          <w:szCs w:val="28"/>
          <w:lang w:val="uk-UA"/>
        </w:rPr>
        <w:t>конкурентоспроможністю підприємства</w:t>
      </w:r>
      <w:r w:rsidRPr="006710B6">
        <w:rPr>
          <w:sz w:val="28"/>
          <w:szCs w:val="28"/>
          <w:lang w:val="uk-UA"/>
        </w:rPr>
        <w:t xml:space="preserve"> зумовлює необхідність використання глибинних наукових підходів (табл. </w:t>
      </w:r>
      <w:r>
        <w:rPr>
          <w:sz w:val="28"/>
          <w:szCs w:val="28"/>
          <w:lang w:val="uk-UA"/>
        </w:rPr>
        <w:t>1.3 та 1.4</w:t>
      </w:r>
      <w:r w:rsidRPr="006710B6">
        <w:rPr>
          <w:sz w:val="28"/>
          <w:szCs w:val="28"/>
          <w:lang w:val="uk-UA"/>
        </w:rPr>
        <w:t>).</w:t>
      </w:r>
    </w:p>
    <w:p w:rsidR="00453A29" w:rsidRDefault="00453A29" w:rsidP="00453A29">
      <w:pPr>
        <w:spacing w:line="360" w:lineRule="auto"/>
        <w:ind w:firstLine="709"/>
        <w:jc w:val="both"/>
        <w:rPr>
          <w:sz w:val="28"/>
          <w:szCs w:val="28"/>
          <w:lang w:val="uk-UA"/>
        </w:rPr>
      </w:pPr>
      <w:r w:rsidRPr="00135917">
        <w:rPr>
          <w:sz w:val="28"/>
          <w:szCs w:val="28"/>
          <w:lang w:val="uk-UA"/>
        </w:rPr>
        <w:t xml:space="preserve">Зазначені підходи управління </w:t>
      </w:r>
      <w:r>
        <w:rPr>
          <w:sz w:val="28"/>
          <w:szCs w:val="28"/>
          <w:lang w:val="uk-UA"/>
        </w:rPr>
        <w:t>конкурентоспроможністю підприємства</w:t>
      </w:r>
      <w:r w:rsidRPr="00135917">
        <w:rPr>
          <w:sz w:val="28"/>
          <w:szCs w:val="28"/>
          <w:lang w:val="uk-UA"/>
        </w:rPr>
        <w:t xml:space="preserve"> не розглядають два важливих аспекти діяльності підприємства: ресурси та виробничо-збутову діяльність організації. </w:t>
      </w:r>
    </w:p>
    <w:p w:rsidR="00453A29" w:rsidRDefault="00453A29" w:rsidP="00453A29">
      <w:pPr>
        <w:spacing w:line="360" w:lineRule="auto"/>
        <w:ind w:firstLine="709"/>
        <w:jc w:val="both"/>
        <w:rPr>
          <w:sz w:val="28"/>
          <w:szCs w:val="28"/>
          <w:lang w:val="uk-UA"/>
        </w:rPr>
      </w:pPr>
      <w:r w:rsidRPr="00135917">
        <w:rPr>
          <w:sz w:val="28"/>
          <w:szCs w:val="28"/>
          <w:lang w:val="uk-UA"/>
        </w:rPr>
        <w:t xml:space="preserve">На нашу думку, взявши за основу ці елементи, можна виділити додаткові підходи до управління </w:t>
      </w:r>
      <w:r>
        <w:rPr>
          <w:sz w:val="28"/>
          <w:szCs w:val="28"/>
          <w:lang w:val="uk-UA"/>
        </w:rPr>
        <w:t>конкурентоспроможністю підприємства</w:t>
      </w:r>
      <w:r w:rsidRPr="00135917">
        <w:rPr>
          <w:sz w:val="28"/>
          <w:szCs w:val="28"/>
          <w:lang w:val="uk-UA"/>
        </w:rPr>
        <w:t xml:space="preserve">: </w:t>
      </w:r>
    </w:p>
    <w:p w:rsidR="00453A29" w:rsidRDefault="00453A29" w:rsidP="00453A29">
      <w:pPr>
        <w:spacing w:line="360" w:lineRule="auto"/>
        <w:ind w:firstLine="709"/>
        <w:jc w:val="both"/>
        <w:rPr>
          <w:sz w:val="28"/>
          <w:szCs w:val="28"/>
          <w:lang w:val="uk-UA"/>
        </w:rPr>
      </w:pPr>
      <w:r w:rsidRPr="00135917">
        <w:rPr>
          <w:sz w:val="28"/>
          <w:szCs w:val="28"/>
          <w:lang w:val="uk-UA"/>
        </w:rPr>
        <w:lastRenderedPageBreak/>
        <w:t xml:space="preserve">виробничо-збутовий – посилення уваги управлінського апарату підприємства до ланцюга виробник-продукція-споживач, а саме – вдосконалення аспектів виробництва продукції та забезпечення ефективних ліній збуту; </w:t>
      </w:r>
    </w:p>
    <w:p w:rsidR="00453A29" w:rsidRPr="00135917" w:rsidRDefault="00453A29" w:rsidP="00453A29">
      <w:pPr>
        <w:spacing w:line="360" w:lineRule="auto"/>
        <w:ind w:firstLine="709"/>
        <w:jc w:val="both"/>
        <w:rPr>
          <w:i/>
          <w:sz w:val="28"/>
          <w:szCs w:val="28"/>
          <w:lang w:val="uk-UA"/>
        </w:rPr>
      </w:pPr>
      <w:r w:rsidRPr="00135917">
        <w:rPr>
          <w:sz w:val="28"/>
          <w:szCs w:val="28"/>
          <w:lang w:val="uk-UA"/>
        </w:rPr>
        <w:t>ресурсний – увага керівництва підприємства зосереджується на раціоналізації процесу забезпечення ресурсами кожного з етапів виробничої системи вхід-процес-вихід. Необхідним є: розрахунок мінімального обсягу ресурсів, який забезпечить максимальний обсяг виробленої продукції; рівень ресурсозабезпечення підприємства.</w:t>
      </w:r>
    </w:p>
    <w:p w:rsidR="00453A29" w:rsidRDefault="00453A29" w:rsidP="00453A29">
      <w:pPr>
        <w:spacing w:line="360" w:lineRule="auto"/>
        <w:ind w:firstLine="709"/>
        <w:jc w:val="right"/>
        <w:rPr>
          <w:i/>
          <w:sz w:val="28"/>
          <w:szCs w:val="28"/>
          <w:lang w:val="uk-UA"/>
        </w:rPr>
      </w:pPr>
      <w:r>
        <w:rPr>
          <w:i/>
          <w:sz w:val="28"/>
          <w:szCs w:val="28"/>
          <w:lang w:val="uk-UA"/>
        </w:rPr>
        <w:t>Таблиця 1.3</w:t>
      </w:r>
    </w:p>
    <w:p w:rsidR="00453A29" w:rsidRPr="00365388" w:rsidRDefault="00453A29" w:rsidP="00453A29">
      <w:pPr>
        <w:spacing w:line="360" w:lineRule="auto"/>
        <w:ind w:firstLine="709"/>
        <w:jc w:val="center"/>
        <w:rPr>
          <w:b/>
          <w:sz w:val="28"/>
          <w:szCs w:val="28"/>
        </w:rPr>
      </w:pPr>
      <w:r w:rsidRPr="00135917">
        <w:rPr>
          <w:b/>
          <w:sz w:val="28"/>
          <w:szCs w:val="28"/>
          <w:lang w:val="uk-UA"/>
        </w:rPr>
        <w:t>Класичні наукові підходи до управління конкурентоспроможністю підприємства</w:t>
      </w:r>
      <w:r w:rsidRPr="00365388">
        <w:rPr>
          <w:b/>
          <w:sz w:val="28"/>
          <w:szCs w:val="28"/>
        </w:rPr>
        <w:t xml:space="preserve"> [51]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18"/>
        <w:gridCol w:w="7953"/>
      </w:tblGrid>
      <w:tr w:rsidR="00453A29" w:rsidRPr="00E52B8D" w:rsidTr="00E555ED">
        <w:tc>
          <w:tcPr>
            <w:tcW w:w="0" w:type="auto"/>
          </w:tcPr>
          <w:p w:rsidR="00453A29" w:rsidRPr="00E52B8D" w:rsidRDefault="00453A29" w:rsidP="00453A29">
            <w:pPr>
              <w:jc w:val="center"/>
              <w:rPr>
                <w:lang w:val="uk-UA"/>
              </w:rPr>
            </w:pPr>
            <w:r w:rsidRPr="00E52B8D">
              <w:rPr>
                <w:lang w:val="uk-UA"/>
              </w:rPr>
              <w:t>Науковий підхід</w:t>
            </w:r>
          </w:p>
        </w:tc>
        <w:tc>
          <w:tcPr>
            <w:tcW w:w="0" w:type="auto"/>
          </w:tcPr>
          <w:p w:rsidR="00453A29" w:rsidRPr="00E52B8D" w:rsidRDefault="00453A29" w:rsidP="00E555ED">
            <w:pPr>
              <w:jc w:val="center"/>
              <w:rPr>
                <w:lang w:val="uk-UA"/>
              </w:rPr>
            </w:pPr>
            <w:r w:rsidRPr="00E52B8D">
              <w:rPr>
                <w:lang w:val="uk-UA"/>
              </w:rPr>
              <w:t>Характеристика наукового підходу</w:t>
            </w:r>
          </w:p>
        </w:tc>
      </w:tr>
      <w:tr w:rsidR="00453A29" w:rsidRPr="00E52B8D" w:rsidTr="00E555ED">
        <w:tc>
          <w:tcPr>
            <w:tcW w:w="0" w:type="auto"/>
          </w:tcPr>
          <w:p w:rsidR="00453A29" w:rsidRPr="00E52B8D" w:rsidRDefault="00453A29" w:rsidP="00E555ED">
            <w:pPr>
              <w:jc w:val="center"/>
              <w:rPr>
                <w:lang w:val="uk-UA"/>
              </w:rPr>
            </w:pPr>
            <w:r w:rsidRPr="00E52B8D">
              <w:rPr>
                <w:lang w:val="uk-UA"/>
              </w:rPr>
              <w:t>Системний</w:t>
            </w:r>
          </w:p>
        </w:tc>
        <w:tc>
          <w:tcPr>
            <w:tcW w:w="0" w:type="auto"/>
          </w:tcPr>
          <w:p w:rsidR="00453A29" w:rsidRPr="00E52B8D" w:rsidRDefault="00453A29" w:rsidP="007D5192">
            <w:pPr>
              <w:ind w:firstLine="225"/>
              <w:jc w:val="both"/>
              <w:rPr>
                <w:lang w:val="uk-UA"/>
              </w:rPr>
            </w:pPr>
            <w:r w:rsidRPr="00E52B8D">
              <w:rPr>
                <w:lang w:val="uk-UA"/>
              </w:rPr>
              <w:t xml:space="preserve">Методологія дослідження об’єктів проводиться через призму систем. Система за даним підходом складається з двох складових: </w:t>
            </w:r>
          </w:p>
          <w:p w:rsidR="00453A29" w:rsidRPr="00E52B8D" w:rsidRDefault="00453A29" w:rsidP="007D5192">
            <w:pPr>
              <w:ind w:firstLine="225"/>
              <w:jc w:val="both"/>
              <w:rPr>
                <w:lang w:val="uk-UA"/>
              </w:rPr>
            </w:pPr>
            <w:r w:rsidRPr="00E52B8D">
              <w:rPr>
                <w:lang w:val="uk-UA"/>
              </w:rPr>
              <w:t xml:space="preserve">1) первинно-зовнішнє середовище (вхід і вихід системи, зв’язок із зовнішнім середовищем, зворотній зв’язок; </w:t>
            </w:r>
          </w:p>
          <w:p w:rsidR="00453A29" w:rsidRPr="00E52B8D" w:rsidRDefault="00453A29" w:rsidP="007D5192">
            <w:pPr>
              <w:ind w:firstLine="225"/>
              <w:jc w:val="both"/>
              <w:rPr>
                <w:lang w:val="uk-UA"/>
              </w:rPr>
            </w:pPr>
            <w:r w:rsidRPr="00E52B8D">
              <w:rPr>
                <w:lang w:val="uk-UA"/>
              </w:rPr>
              <w:t>2) вторинно-внутрішня структура (сукупність взаємозалежних компонентів, які забезпечують вплив суб’єкта управління на об’єкт, переробку входу у вихід та досягнення цілей системи).</w:t>
            </w:r>
          </w:p>
        </w:tc>
      </w:tr>
      <w:tr w:rsidR="00453A29" w:rsidRPr="00E52B8D" w:rsidTr="00E555ED">
        <w:tc>
          <w:tcPr>
            <w:tcW w:w="0" w:type="auto"/>
          </w:tcPr>
          <w:p w:rsidR="00453A29" w:rsidRPr="00E52B8D" w:rsidRDefault="00453A29" w:rsidP="00E555ED">
            <w:pPr>
              <w:jc w:val="center"/>
              <w:rPr>
                <w:lang w:val="uk-UA"/>
              </w:rPr>
            </w:pPr>
            <w:r w:rsidRPr="00E52B8D">
              <w:rPr>
                <w:lang w:val="uk-UA"/>
              </w:rPr>
              <w:t>Процесний</w:t>
            </w:r>
          </w:p>
        </w:tc>
        <w:tc>
          <w:tcPr>
            <w:tcW w:w="0" w:type="auto"/>
          </w:tcPr>
          <w:p w:rsidR="00453A29" w:rsidRPr="00E52B8D" w:rsidRDefault="00453A29" w:rsidP="007D5192">
            <w:pPr>
              <w:ind w:firstLine="225"/>
              <w:jc w:val="both"/>
              <w:rPr>
                <w:lang w:val="uk-UA"/>
              </w:rPr>
            </w:pPr>
            <w:r w:rsidRPr="00E52B8D">
              <w:rPr>
                <w:lang w:val="uk-UA"/>
              </w:rPr>
              <w:t>Підхід розглядає загальні функції управління як взаємозалежні. Процес управління є ланцюгом безперервних дій зі стратегічного маркетингу, планування, організації процесів, обліку та контролю, мотивації та регулювання.</w:t>
            </w:r>
          </w:p>
        </w:tc>
      </w:tr>
      <w:tr w:rsidR="00453A29" w:rsidRPr="00E52B8D" w:rsidTr="00E555ED">
        <w:tc>
          <w:tcPr>
            <w:tcW w:w="0" w:type="auto"/>
          </w:tcPr>
          <w:p w:rsidR="00453A29" w:rsidRPr="00E52B8D" w:rsidRDefault="00453A29" w:rsidP="00E555ED">
            <w:pPr>
              <w:jc w:val="center"/>
              <w:rPr>
                <w:lang w:val="uk-UA"/>
              </w:rPr>
            </w:pPr>
            <w:r w:rsidRPr="00E52B8D">
              <w:rPr>
                <w:lang w:val="uk-UA"/>
              </w:rPr>
              <w:t>Ситуаційний</w:t>
            </w:r>
          </w:p>
        </w:tc>
        <w:tc>
          <w:tcPr>
            <w:tcW w:w="0" w:type="auto"/>
          </w:tcPr>
          <w:p w:rsidR="00453A29" w:rsidRPr="00E52B8D" w:rsidRDefault="00453A29" w:rsidP="007D5192">
            <w:pPr>
              <w:ind w:firstLine="225"/>
              <w:jc w:val="both"/>
              <w:rPr>
                <w:lang w:val="uk-UA"/>
              </w:rPr>
            </w:pPr>
            <w:r w:rsidRPr="00E52B8D">
              <w:rPr>
                <w:lang w:val="uk-UA"/>
              </w:rPr>
              <w:t>Спирається на альтернативність досягнення однієї і тієї самої цілі під час прийняття або реалізації управлінського рішення, обліку невизначених обставин. Даний підхід концентрується на тому, що використання тих чи інших параметрів та методів управління визначається конкретною ситуацією в конкретному місці і в конкретний час</w:t>
            </w:r>
          </w:p>
        </w:tc>
      </w:tr>
    </w:tbl>
    <w:p w:rsidR="00453A29" w:rsidRDefault="00453A29" w:rsidP="00453A29">
      <w:pPr>
        <w:jc w:val="right"/>
        <w:rPr>
          <w:i/>
          <w:sz w:val="28"/>
          <w:szCs w:val="28"/>
          <w:lang w:val="uk-UA"/>
        </w:rPr>
      </w:pPr>
    </w:p>
    <w:p w:rsidR="00453A29" w:rsidRDefault="00453A29" w:rsidP="00453A29">
      <w:pPr>
        <w:jc w:val="right"/>
        <w:rPr>
          <w:i/>
          <w:sz w:val="28"/>
          <w:szCs w:val="28"/>
          <w:lang w:val="uk-UA"/>
        </w:rPr>
      </w:pPr>
    </w:p>
    <w:p w:rsidR="00453A29" w:rsidRPr="007E3DF5" w:rsidRDefault="00453A29" w:rsidP="00453A29">
      <w:pPr>
        <w:shd w:val="clear" w:color="auto" w:fill="FFFFFF"/>
        <w:spacing w:line="360" w:lineRule="auto"/>
        <w:ind w:firstLine="709"/>
        <w:jc w:val="both"/>
        <w:rPr>
          <w:sz w:val="28"/>
          <w:szCs w:val="28"/>
          <w:lang w:val="uk-UA"/>
        </w:rPr>
      </w:pPr>
      <w:r w:rsidRPr="007E3DF5">
        <w:rPr>
          <w:sz w:val="28"/>
          <w:szCs w:val="28"/>
          <w:lang w:val="uk-UA"/>
        </w:rPr>
        <w:t xml:space="preserve">Управління конкурентоспроможністю підприємства, ми розглядаємо як зовнішню (ринкову) форму прояву ефективно-діючої системи управління внутрішньо організаційними процесами виробництва. Відповідно підходи до управління конкурентоспроможністю підприємства є конкретизацією відповідних підходів до управління підприємством на рівні випуску товарної продукції, яка на ринку формально засвідчує свої споживчі характеристики </w:t>
      </w:r>
      <w:r w:rsidRPr="007E3DF5">
        <w:rPr>
          <w:sz w:val="28"/>
          <w:szCs w:val="28"/>
          <w:lang w:val="uk-UA"/>
        </w:rPr>
        <w:lastRenderedPageBreak/>
        <w:t>під час акту продажу - купівлі. Коротко зупинимося на підходах до управління підприємством, завдяки яким його керівництво може забезпечувати бажаний рівень конкурентоспроможності.</w:t>
      </w:r>
    </w:p>
    <w:p w:rsidR="00453A29" w:rsidRDefault="00453A29" w:rsidP="00453A29">
      <w:pPr>
        <w:jc w:val="right"/>
        <w:rPr>
          <w:i/>
          <w:sz w:val="28"/>
          <w:szCs w:val="28"/>
          <w:lang w:val="uk-UA"/>
        </w:rPr>
      </w:pPr>
    </w:p>
    <w:p w:rsidR="00453A29" w:rsidRDefault="00453A29" w:rsidP="00453A29">
      <w:pPr>
        <w:spacing w:line="360" w:lineRule="auto"/>
        <w:ind w:firstLine="709"/>
        <w:jc w:val="right"/>
        <w:rPr>
          <w:i/>
          <w:sz w:val="28"/>
          <w:szCs w:val="28"/>
          <w:lang w:val="uk-UA"/>
        </w:rPr>
      </w:pPr>
      <w:r>
        <w:rPr>
          <w:i/>
          <w:sz w:val="28"/>
          <w:szCs w:val="28"/>
          <w:lang w:val="uk-UA"/>
        </w:rPr>
        <w:t>Таблиця 1.4</w:t>
      </w:r>
    </w:p>
    <w:p w:rsidR="00453A29" w:rsidRPr="00365388" w:rsidRDefault="00453A29" w:rsidP="00453A29">
      <w:pPr>
        <w:spacing w:line="360" w:lineRule="auto"/>
        <w:ind w:firstLine="709"/>
        <w:jc w:val="center"/>
        <w:rPr>
          <w:b/>
          <w:sz w:val="28"/>
          <w:szCs w:val="28"/>
        </w:rPr>
      </w:pPr>
      <w:r>
        <w:rPr>
          <w:b/>
          <w:sz w:val="28"/>
          <w:szCs w:val="28"/>
          <w:lang w:val="uk-UA"/>
        </w:rPr>
        <w:t>Специфічні н</w:t>
      </w:r>
      <w:r w:rsidRPr="006710B6">
        <w:rPr>
          <w:b/>
          <w:sz w:val="28"/>
          <w:szCs w:val="28"/>
          <w:lang w:val="uk-UA"/>
        </w:rPr>
        <w:t xml:space="preserve">аукові підходи до управління </w:t>
      </w:r>
      <w:r w:rsidRPr="00135917">
        <w:rPr>
          <w:b/>
          <w:sz w:val="28"/>
          <w:szCs w:val="28"/>
          <w:lang w:val="uk-UA"/>
        </w:rPr>
        <w:t>конкурентоспроможністю підприємства</w:t>
      </w:r>
      <w:r w:rsidRPr="00365388">
        <w:rPr>
          <w:b/>
          <w:sz w:val="28"/>
          <w:szCs w:val="28"/>
        </w:rPr>
        <w:t xml:space="preserve"> [46]</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36"/>
        <w:gridCol w:w="7670"/>
      </w:tblGrid>
      <w:tr w:rsidR="00453A29" w:rsidRPr="00E52B8D" w:rsidTr="00E555ED">
        <w:tc>
          <w:tcPr>
            <w:tcW w:w="1668" w:type="dxa"/>
          </w:tcPr>
          <w:p w:rsidR="00453A29" w:rsidRPr="00E52B8D" w:rsidRDefault="00453A29" w:rsidP="00453A29">
            <w:pPr>
              <w:jc w:val="center"/>
              <w:rPr>
                <w:lang w:val="uk-UA"/>
              </w:rPr>
            </w:pPr>
            <w:r w:rsidRPr="00E52B8D">
              <w:rPr>
                <w:lang w:val="uk-UA"/>
              </w:rPr>
              <w:t>Науковий підхід</w:t>
            </w:r>
          </w:p>
        </w:tc>
        <w:tc>
          <w:tcPr>
            <w:tcW w:w="7938" w:type="dxa"/>
          </w:tcPr>
          <w:p w:rsidR="00453A29" w:rsidRPr="00E52B8D" w:rsidRDefault="00453A29" w:rsidP="00E555ED">
            <w:pPr>
              <w:jc w:val="center"/>
              <w:rPr>
                <w:lang w:val="uk-UA"/>
              </w:rPr>
            </w:pPr>
            <w:r w:rsidRPr="00E52B8D">
              <w:rPr>
                <w:lang w:val="uk-UA"/>
              </w:rPr>
              <w:t>Характеристика наукового підходу</w:t>
            </w:r>
          </w:p>
        </w:tc>
      </w:tr>
      <w:tr w:rsidR="00453A29" w:rsidRPr="00E52B8D" w:rsidTr="00EA209B">
        <w:tc>
          <w:tcPr>
            <w:tcW w:w="1668" w:type="dxa"/>
            <w:vAlign w:val="center"/>
          </w:tcPr>
          <w:p w:rsidR="00453A29" w:rsidRPr="00E52B8D" w:rsidRDefault="00453A29" w:rsidP="00EA209B">
            <w:pPr>
              <w:rPr>
                <w:lang w:val="uk-UA"/>
              </w:rPr>
            </w:pPr>
            <w:r w:rsidRPr="00E52B8D">
              <w:rPr>
                <w:lang w:val="uk-UA"/>
              </w:rPr>
              <w:t>Логічний</w:t>
            </w:r>
          </w:p>
        </w:tc>
        <w:tc>
          <w:tcPr>
            <w:tcW w:w="7938" w:type="dxa"/>
            <w:vAlign w:val="center"/>
          </w:tcPr>
          <w:p w:rsidR="00453A29" w:rsidRPr="00E52B8D" w:rsidRDefault="00453A29" w:rsidP="007D5192">
            <w:pPr>
              <w:ind w:firstLine="332"/>
              <w:jc w:val="both"/>
              <w:rPr>
                <w:lang w:val="uk-UA"/>
              </w:rPr>
            </w:pPr>
            <w:r w:rsidRPr="00E52B8D">
              <w:rPr>
                <w:lang w:val="uk-UA"/>
              </w:rPr>
              <w:t>Основним засобом є принципи діалектної та формальної логіки. Методологічні принципи діалектичної логіки: принцип об’єктивності розгляду об’єкта; принцип багатостороннього розгляду об’єкта; принцип історизму. Методологічні принципи формальної логіки: принцип тотожності; принцип не протиріччя; принцип виключеного третього; принцип достатнього обґрунтування</w:t>
            </w:r>
          </w:p>
        </w:tc>
      </w:tr>
      <w:tr w:rsidR="00453A29" w:rsidRPr="00E52B8D" w:rsidTr="00EA209B">
        <w:tc>
          <w:tcPr>
            <w:tcW w:w="1668" w:type="dxa"/>
            <w:vAlign w:val="center"/>
          </w:tcPr>
          <w:p w:rsidR="00453A29" w:rsidRPr="00E52B8D" w:rsidRDefault="00453A29" w:rsidP="00EA209B">
            <w:pPr>
              <w:rPr>
                <w:lang w:val="uk-UA"/>
              </w:rPr>
            </w:pPr>
            <w:r w:rsidRPr="00E52B8D">
              <w:rPr>
                <w:lang w:val="uk-UA"/>
              </w:rPr>
              <w:t>Маркетинговий</w:t>
            </w:r>
          </w:p>
        </w:tc>
        <w:tc>
          <w:tcPr>
            <w:tcW w:w="7938" w:type="dxa"/>
            <w:vAlign w:val="center"/>
          </w:tcPr>
          <w:p w:rsidR="00453A29" w:rsidRPr="00E52B8D" w:rsidRDefault="00453A29" w:rsidP="007D5192">
            <w:pPr>
              <w:ind w:firstLine="332"/>
              <w:jc w:val="both"/>
              <w:rPr>
                <w:lang w:val="uk-UA"/>
              </w:rPr>
            </w:pPr>
            <w:r w:rsidRPr="00E52B8D">
              <w:rPr>
                <w:lang w:val="uk-UA"/>
              </w:rPr>
              <w:t>Орієнтація управлінської системи на споживача при рішенні будь-яких задач.</w:t>
            </w:r>
          </w:p>
        </w:tc>
      </w:tr>
      <w:tr w:rsidR="00453A29" w:rsidRPr="00E52B8D" w:rsidTr="00EA209B">
        <w:tc>
          <w:tcPr>
            <w:tcW w:w="1668" w:type="dxa"/>
            <w:vAlign w:val="center"/>
          </w:tcPr>
          <w:p w:rsidR="00453A29" w:rsidRPr="00E52B8D" w:rsidRDefault="00453A29" w:rsidP="00EA209B">
            <w:pPr>
              <w:rPr>
                <w:lang w:val="uk-UA"/>
              </w:rPr>
            </w:pPr>
            <w:r w:rsidRPr="00E52B8D">
              <w:rPr>
                <w:lang w:val="uk-UA"/>
              </w:rPr>
              <w:t>Інноваційний</w:t>
            </w:r>
          </w:p>
        </w:tc>
        <w:tc>
          <w:tcPr>
            <w:tcW w:w="7938" w:type="dxa"/>
            <w:vAlign w:val="center"/>
          </w:tcPr>
          <w:p w:rsidR="00453A29" w:rsidRPr="00E52B8D" w:rsidRDefault="00453A29" w:rsidP="007D5192">
            <w:pPr>
              <w:ind w:firstLine="332"/>
              <w:jc w:val="both"/>
              <w:rPr>
                <w:lang w:val="uk-UA"/>
              </w:rPr>
            </w:pPr>
            <w:r w:rsidRPr="00E52B8D">
              <w:rPr>
                <w:lang w:val="uk-UA"/>
              </w:rPr>
              <w:t>Орієнтація розвитку підприємства на активізацію інноваційної діяльності.</w:t>
            </w:r>
          </w:p>
        </w:tc>
      </w:tr>
      <w:tr w:rsidR="00453A29" w:rsidRPr="00E52B8D" w:rsidTr="00EA209B">
        <w:tc>
          <w:tcPr>
            <w:tcW w:w="1668" w:type="dxa"/>
            <w:vAlign w:val="center"/>
          </w:tcPr>
          <w:p w:rsidR="00453A29" w:rsidRPr="00E52B8D" w:rsidRDefault="00453A29" w:rsidP="00EA209B">
            <w:pPr>
              <w:rPr>
                <w:lang w:val="uk-UA"/>
              </w:rPr>
            </w:pPr>
            <w:r w:rsidRPr="00E52B8D">
              <w:rPr>
                <w:lang w:val="uk-UA"/>
              </w:rPr>
              <w:t>Комплексний</w:t>
            </w:r>
          </w:p>
        </w:tc>
        <w:tc>
          <w:tcPr>
            <w:tcW w:w="7938" w:type="dxa"/>
            <w:vAlign w:val="center"/>
          </w:tcPr>
          <w:p w:rsidR="00453A29" w:rsidRPr="00E52B8D" w:rsidRDefault="00453A29" w:rsidP="007D5192">
            <w:pPr>
              <w:ind w:firstLine="332"/>
              <w:jc w:val="both"/>
              <w:rPr>
                <w:lang w:val="uk-UA"/>
              </w:rPr>
            </w:pPr>
            <w:r w:rsidRPr="00E52B8D">
              <w:rPr>
                <w:lang w:val="uk-UA"/>
              </w:rPr>
              <w:t>Обов’язковим є врахування технічних, екологічних, економічних, організаційних, соціальних, психологічних аспектів управління конкурентоспроможністю та їхні взаємозв’язки.</w:t>
            </w:r>
          </w:p>
        </w:tc>
      </w:tr>
      <w:tr w:rsidR="00453A29" w:rsidRPr="00E52B8D" w:rsidTr="00EA209B">
        <w:tc>
          <w:tcPr>
            <w:tcW w:w="1668" w:type="dxa"/>
            <w:vAlign w:val="center"/>
          </w:tcPr>
          <w:p w:rsidR="00453A29" w:rsidRPr="00E52B8D" w:rsidRDefault="00453A29" w:rsidP="00EA209B">
            <w:pPr>
              <w:rPr>
                <w:lang w:val="uk-UA"/>
              </w:rPr>
            </w:pPr>
            <w:r w:rsidRPr="00E52B8D">
              <w:rPr>
                <w:lang w:val="uk-UA"/>
              </w:rPr>
              <w:t>Глобальний</w:t>
            </w:r>
          </w:p>
        </w:tc>
        <w:tc>
          <w:tcPr>
            <w:tcW w:w="7938" w:type="dxa"/>
            <w:vAlign w:val="center"/>
          </w:tcPr>
          <w:p w:rsidR="00453A29" w:rsidRPr="00E52B8D" w:rsidRDefault="00453A29" w:rsidP="007D5192">
            <w:pPr>
              <w:ind w:firstLine="332"/>
              <w:jc w:val="both"/>
              <w:rPr>
                <w:lang w:val="uk-UA"/>
              </w:rPr>
            </w:pPr>
            <w:r w:rsidRPr="00E52B8D">
              <w:rPr>
                <w:lang w:val="uk-UA"/>
              </w:rPr>
              <w:t>Забезпечення конкурентоспроможності великих об’єктів повинна бути глобальною системою, а не на рівні місцезнаходження об’єкта, що аналізується.</w:t>
            </w:r>
          </w:p>
        </w:tc>
      </w:tr>
      <w:tr w:rsidR="00453A29" w:rsidRPr="00E52B8D" w:rsidTr="00EA209B">
        <w:tc>
          <w:tcPr>
            <w:tcW w:w="1668" w:type="dxa"/>
            <w:vAlign w:val="center"/>
          </w:tcPr>
          <w:p w:rsidR="00453A29" w:rsidRPr="00E52B8D" w:rsidRDefault="00453A29" w:rsidP="00EA209B">
            <w:pPr>
              <w:rPr>
                <w:lang w:val="uk-UA"/>
              </w:rPr>
            </w:pPr>
            <w:r w:rsidRPr="00E52B8D">
              <w:rPr>
                <w:lang w:val="uk-UA"/>
              </w:rPr>
              <w:t>Інтеграційний</w:t>
            </w:r>
          </w:p>
        </w:tc>
        <w:tc>
          <w:tcPr>
            <w:tcW w:w="7938" w:type="dxa"/>
            <w:vAlign w:val="center"/>
          </w:tcPr>
          <w:p w:rsidR="00453A29" w:rsidRPr="00E52B8D" w:rsidRDefault="00453A29" w:rsidP="007D5192">
            <w:pPr>
              <w:ind w:firstLine="332"/>
              <w:jc w:val="both"/>
              <w:rPr>
                <w:lang w:val="uk-UA"/>
              </w:rPr>
            </w:pPr>
            <w:r w:rsidRPr="00E52B8D">
              <w:rPr>
                <w:lang w:val="uk-UA"/>
              </w:rPr>
              <w:t>Передбачає посилення співпраці суб’єктів управління, їхнє об’єднання, поглиблення взаємозв’язку та взаємодії між компонентами системи управління.</w:t>
            </w:r>
          </w:p>
        </w:tc>
      </w:tr>
      <w:tr w:rsidR="00453A29" w:rsidRPr="00E52B8D" w:rsidTr="00EA209B">
        <w:tc>
          <w:tcPr>
            <w:tcW w:w="1668" w:type="dxa"/>
            <w:vAlign w:val="center"/>
          </w:tcPr>
          <w:p w:rsidR="00453A29" w:rsidRPr="00E52B8D" w:rsidRDefault="00453A29" w:rsidP="00EA209B">
            <w:pPr>
              <w:rPr>
                <w:lang w:val="uk-UA"/>
              </w:rPr>
            </w:pPr>
            <w:r w:rsidRPr="00E52B8D">
              <w:rPr>
                <w:lang w:val="uk-UA"/>
              </w:rPr>
              <w:t>Функціональний</w:t>
            </w:r>
          </w:p>
        </w:tc>
        <w:tc>
          <w:tcPr>
            <w:tcW w:w="7938" w:type="dxa"/>
            <w:vAlign w:val="center"/>
          </w:tcPr>
          <w:p w:rsidR="00453A29" w:rsidRPr="00E52B8D" w:rsidRDefault="00453A29" w:rsidP="007D5192">
            <w:pPr>
              <w:ind w:firstLine="332"/>
              <w:jc w:val="both"/>
              <w:rPr>
                <w:lang w:val="uk-UA"/>
              </w:rPr>
            </w:pPr>
            <w:r w:rsidRPr="00E52B8D">
              <w:rPr>
                <w:lang w:val="uk-UA"/>
              </w:rPr>
              <w:t>Потреба розглядається як сукупність функцій, які треба виконати для задоволення потреби. Ланцюг розвитку об’єкта: потреби-функції-показники майбутнього об’єкта-зміни структури системи. Головним інструментом, який використовується, є функціонально-вартісний аналіз.</w:t>
            </w:r>
          </w:p>
        </w:tc>
      </w:tr>
      <w:tr w:rsidR="00453A29" w:rsidRPr="00E52B8D" w:rsidTr="00EA209B">
        <w:tc>
          <w:tcPr>
            <w:tcW w:w="1668" w:type="dxa"/>
            <w:vAlign w:val="center"/>
          </w:tcPr>
          <w:p w:rsidR="00453A29" w:rsidRPr="00E52B8D" w:rsidRDefault="00453A29" w:rsidP="00EA209B">
            <w:pPr>
              <w:rPr>
                <w:lang w:val="uk-UA"/>
              </w:rPr>
            </w:pPr>
            <w:r w:rsidRPr="00E52B8D">
              <w:rPr>
                <w:lang w:val="uk-UA"/>
              </w:rPr>
              <w:t>Структурний</w:t>
            </w:r>
          </w:p>
        </w:tc>
        <w:tc>
          <w:tcPr>
            <w:tcW w:w="7938" w:type="dxa"/>
            <w:vAlign w:val="center"/>
          </w:tcPr>
          <w:p w:rsidR="00453A29" w:rsidRPr="00E52B8D" w:rsidRDefault="00453A29" w:rsidP="007D5192">
            <w:pPr>
              <w:ind w:firstLine="332"/>
              <w:jc w:val="both"/>
              <w:rPr>
                <w:lang w:val="uk-UA"/>
              </w:rPr>
            </w:pPr>
            <w:r w:rsidRPr="00E52B8D">
              <w:rPr>
                <w:lang w:val="uk-UA"/>
              </w:rPr>
              <w:t>Визначення значущості, пріоритетів серед факторів, методів, принципів та інших інструментів у їхній сукупності з метою встановлення раціональності співвідношення та підвищення обґрунтування розподілу ресурсів на основі ранжування</w:t>
            </w:r>
          </w:p>
        </w:tc>
      </w:tr>
      <w:tr w:rsidR="00453A29" w:rsidRPr="00E52B8D" w:rsidTr="00EA209B">
        <w:tc>
          <w:tcPr>
            <w:tcW w:w="1668" w:type="dxa"/>
            <w:vAlign w:val="center"/>
          </w:tcPr>
          <w:p w:rsidR="00453A29" w:rsidRPr="00E52B8D" w:rsidRDefault="00453A29" w:rsidP="00EA209B">
            <w:pPr>
              <w:rPr>
                <w:lang w:val="uk-UA"/>
              </w:rPr>
            </w:pPr>
            <w:r w:rsidRPr="00E52B8D">
              <w:rPr>
                <w:lang w:val="uk-UA"/>
              </w:rPr>
              <w:t>Нормативний</w:t>
            </w:r>
          </w:p>
        </w:tc>
        <w:tc>
          <w:tcPr>
            <w:tcW w:w="7938" w:type="dxa"/>
            <w:vAlign w:val="center"/>
          </w:tcPr>
          <w:p w:rsidR="00453A29" w:rsidRPr="00E52B8D" w:rsidRDefault="00453A29" w:rsidP="007D5192">
            <w:pPr>
              <w:ind w:firstLine="332"/>
              <w:jc w:val="both"/>
              <w:rPr>
                <w:lang w:val="uk-UA"/>
              </w:rPr>
            </w:pPr>
            <w:r w:rsidRPr="00E52B8D">
              <w:rPr>
                <w:lang w:val="uk-UA"/>
              </w:rPr>
              <w:t>Встановлення нормативів конкурентоспроможності.</w:t>
            </w:r>
          </w:p>
        </w:tc>
      </w:tr>
      <w:tr w:rsidR="00453A29" w:rsidRPr="00E52B8D" w:rsidTr="00EA209B">
        <w:tc>
          <w:tcPr>
            <w:tcW w:w="1668" w:type="dxa"/>
            <w:vAlign w:val="center"/>
          </w:tcPr>
          <w:p w:rsidR="00453A29" w:rsidRPr="00E52B8D" w:rsidRDefault="00453A29" w:rsidP="00EA209B">
            <w:pPr>
              <w:rPr>
                <w:lang w:val="uk-UA"/>
              </w:rPr>
            </w:pPr>
            <w:r w:rsidRPr="00E52B8D">
              <w:rPr>
                <w:lang w:val="uk-UA"/>
              </w:rPr>
              <w:t>Логістичний</w:t>
            </w:r>
          </w:p>
        </w:tc>
        <w:tc>
          <w:tcPr>
            <w:tcW w:w="7938" w:type="dxa"/>
            <w:vAlign w:val="center"/>
          </w:tcPr>
          <w:p w:rsidR="00453A29" w:rsidRPr="00E52B8D" w:rsidRDefault="00453A29" w:rsidP="007D5192">
            <w:pPr>
              <w:ind w:firstLine="332"/>
              <w:jc w:val="both"/>
              <w:rPr>
                <w:lang w:val="uk-UA"/>
              </w:rPr>
            </w:pPr>
            <w:r w:rsidRPr="00E52B8D">
              <w:rPr>
                <w:lang w:val="uk-UA"/>
              </w:rPr>
              <w:t>Оптимізація та раціоналізація економічних потоків підприємства.</w:t>
            </w:r>
          </w:p>
        </w:tc>
      </w:tr>
    </w:tbl>
    <w:p w:rsidR="00453A29" w:rsidRPr="00135917" w:rsidRDefault="00453A29" w:rsidP="00453A29">
      <w:pPr>
        <w:jc w:val="center"/>
        <w:rPr>
          <w:sz w:val="28"/>
          <w:szCs w:val="28"/>
          <w:lang w:val="uk-UA"/>
        </w:rPr>
      </w:pPr>
    </w:p>
    <w:p w:rsidR="00453A29" w:rsidRDefault="00453A29" w:rsidP="00453A29">
      <w:pPr>
        <w:shd w:val="clear" w:color="auto" w:fill="FFFFFF"/>
        <w:rPr>
          <w:sz w:val="28"/>
          <w:szCs w:val="28"/>
          <w:lang w:val="uk-UA"/>
        </w:rPr>
      </w:pPr>
    </w:p>
    <w:p w:rsidR="00453A29" w:rsidRPr="007E3DF5" w:rsidRDefault="00453A29" w:rsidP="00453A29">
      <w:pPr>
        <w:shd w:val="clear" w:color="auto" w:fill="FFFFFF"/>
        <w:spacing w:line="360" w:lineRule="auto"/>
        <w:ind w:firstLine="709"/>
        <w:jc w:val="both"/>
        <w:rPr>
          <w:sz w:val="28"/>
          <w:szCs w:val="28"/>
          <w:lang w:val="uk-UA"/>
        </w:rPr>
      </w:pPr>
      <w:r w:rsidRPr="007E3DF5">
        <w:rPr>
          <w:sz w:val="28"/>
          <w:szCs w:val="28"/>
          <w:lang w:val="uk-UA"/>
        </w:rPr>
        <w:t>В управлінні підприємством найбільш важливими та актуальними в сучасних умовах є наступні підходи щодо його здійснення, а саме: системний, синергетичний, цільовий, процесний, ситуаційний, рефлексивний.</w:t>
      </w:r>
    </w:p>
    <w:p w:rsidR="00453A29" w:rsidRPr="007E3DF5" w:rsidRDefault="00453A29" w:rsidP="00453A29">
      <w:pPr>
        <w:shd w:val="clear" w:color="auto" w:fill="FFFFFF"/>
        <w:spacing w:line="360" w:lineRule="auto"/>
        <w:ind w:firstLine="709"/>
        <w:jc w:val="both"/>
        <w:rPr>
          <w:sz w:val="28"/>
          <w:szCs w:val="28"/>
          <w:lang w:val="uk-UA"/>
        </w:rPr>
      </w:pPr>
      <w:r w:rsidRPr="007E3DF5">
        <w:rPr>
          <w:sz w:val="28"/>
          <w:szCs w:val="28"/>
          <w:lang w:val="uk-UA"/>
        </w:rPr>
        <w:lastRenderedPageBreak/>
        <w:t>Згідно системного підходу підприємство розглядається як система (підсистема) управління та система процесів (основних, допоміжних) постійно взаємодіюча із зовнішнім середовищем функціонування підприємства. Для ефективного функціонування підприємству, як правило, необхідні такі підсистеми, як закупки, виробництво, продажі, фінанси тощо.</w:t>
      </w:r>
    </w:p>
    <w:p w:rsidR="00453A29" w:rsidRPr="007E3DF5" w:rsidRDefault="00453A29" w:rsidP="00453A29">
      <w:pPr>
        <w:shd w:val="clear" w:color="auto" w:fill="FFFFFF"/>
        <w:spacing w:line="360" w:lineRule="auto"/>
        <w:ind w:firstLine="709"/>
        <w:jc w:val="both"/>
        <w:rPr>
          <w:sz w:val="28"/>
          <w:szCs w:val="28"/>
          <w:lang w:val="uk-UA"/>
        </w:rPr>
      </w:pPr>
      <w:r w:rsidRPr="007E3DF5">
        <w:rPr>
          <w:sz w:val="28"/>
          <w:szCs w:val="28"/>
          <w:lang w:val="uk-UA"/>
        </w:rPr>
        <w:t>Розглядаючи підприємство як відкриту систему, ми вивчаємо його в нерозривному зв’язку із зовнішнім середовищем функціонування. Зовнішнє середовище підприємства характеризується невизначеністю, складністю та динамічністю і є сукупністю змінних, які знаходяться за його межами і не є сферою безпосереднього впливу з боку його менеджменту.</w:t>
      </w:r>
    </w:p>
    <w:p w:rsidR="00453A29" w:rsidRPr="007E3DF5" w:rsidRDefault="00453A29" w:rsidP="00453A29">
      <w:pPr>
        <w:shd w:val="clear" w:color="auto" w:fill="FFFFFF"/>
        <w:spacing w:line="360" w:lineRule="auto"/>
        <w:ind w:firstLine="709"/>
        <w:jc w:val="both"/>
        <w:rPr>
          <w:sz w:val="28"/>
          <w:szCs w:val="28"/>
          <w:lang w:val="uk-UA"/>
        </w:rPr>
      </w:pPr>
      <w:r w:rsidRPr="007E3DF5">
        <w:rPr>
          <w:sz w:val="28"/>
          <w:szCs w:val="28"/>
          <w:lang w:val="uk-UA"/>
        </w:rPr>
        <w:t>Характерною рисою системного підходу є визнання факторів зовнішнього середовища та відповідно визнання того, що успіх підприємства залежить не тільки від його зусиль, але й від комбінації та характеру впливу факторів зовнішнього середовища.</w:t>
      </w:r>
    </w:p>
    <w:p w:rsidR="00453A29" w:rsidRPr="007E3DF5" w:rsidRDefault="00453A29" w:rsidP="00453A29">
      <w:pPr>
        <w:shd w:val="clear" w:color="auto" w:fill="FFFFFF"/>
        <w:spacing w:line="360" w:lineRule="auto"/>
        <w:ind w:firstLine="709"/>
        <w:jc w:val="both"/>
        <w:rPr>
          <w:sz w:val="28"/>
          <w:szCs w:val="28"/>
          <w:lang w:val="uk-UA"/>
        </w:rPr>
      </w:pPr>
      <w:r w:rsidRPr="007E3DF5">
        <w:rPr>
          <w:sz w:val="28"/>
          <w:szCs w:val="28"/>
          <w:lang w:val="uk-UA"/>
        </w:rPr>
        <w:t>Синергетичний підхід науковці розглядають як розвиток системного підходу стосовно складних систем [1, с. 76-79]. На їхню думку, врахування синергетичних закономірностей дозволяє замінити традиційні уявлення про управління, згідно яких ефект від управлінського впливу однозначно і лінійно залежить від величини зусиль (більше зусиль - більший результат). З точки зору управлінської діяльності найбільш важливі та можуть бути корисними такі закономірності їх розвитку: розвиток складних підприємств доцільно здійснювати на основі виявлення їх власних тенденцій розвитку та використання останніх для досягнення поставлених цілей; в періоди нестабільності навіть незначні управлінські впливи можуть суттєво впливати на розвиток усього підприємства. Тобто ефективне управління складно організованими підприємствами можливе лише при здійснені управлінського впливу, узгодженого з сутністю їх внутрішніх тенденцій.</w:t>
      </w:r>
    </w:p>
    <w:p w:rsidR="00453A29" w:rsidRPr="007E3DF5" w:rsidRDefault="00453A29" w:rsidP="00453A29">
      <w:pPr>
        <w:shd w:val="clear" w:color="auto" w:fill="FFFFFF"/>
        <w:spacing w:line="360" w:lineRule="auto"/>
        <w:ind w:firstLine="709"/>
        <w:jc w:val="both"/>
        <w:rPr>
          <w:sz w:val="28"/>
          <w:szCs w:val="28"/>
          <w:lang w:val="uk-UA"/>
        </w:rPr>
      </w:pPr>
      <w:r w:rsidRPr="007E3DF5">
        <w:rPr>
          <w:sz w:val="28"/>
          <w:szCs w:val="28"/>
          <w:lang w:val="uk-UA"/>
        </w:rPr>
        <w:t xml:space="preserve">Цільовий підхід ґрунтується на баченні, формулюванні місії та трансформації їх в систему стратегічних, тактичних й оперативних цілей і задач, взаємопов’язаних за ресурсами, термінами і виконавцями. Концепція </w:t>
      </w:r>
      <w:r w:rsidRPr="007E3DF5">
        <w:rPr>
          <w:sz w:val="28"/>
          <w:szCs w:val="28"/>
          <w:lang w:val="uk-UA"/>
        </w:rPr>
        <w:lastRenderedPageBreak/>
        <w:t>управління за цілями ґрунтується на двох передумовах: по-перше, на розумінні того, що головним призначенням менеджера є раціоналізація господарських операцій. По-друге, на ідеї двоїстості завдань управління: з одного боку, менеджери завжди повинні турбуватися про економічні результати, а з іншого - думати про довгострокові наслідки рішень, які приймаються, оскільки гонитва за сьогоденною вигодою може підірвати позиції фірми в майбутньому. Звідси, центральною проблемою є з’ясування того, яким чином управляти бізнесом, щоб прагнути не стільки до постійної максимізації прибутку (наявність прибутку є показником конкурентоспроможності підприємства на ринку) скільки до одночасного його забезпечення та довгострокового успіху компанії. Тому завдання раціонального керівника полягає у збалансованості різноманітних цілей підприємства. Виходячи з даної концепції можна зробити висновок, що управління підприємством повинне розпочинатися з виробки цілей і потім переходити до формування процесу їх досягнення на основі певного кола повноважень і обов’язків керівників усіх рівнів.</w:t>
      </w:r>
    </w:p>
    <w:p w:rsidR="00453A29" w:rsidRPr="007E3DF5" w:rsidRDefault="00453A29" w:rsidP="00453A29">
      <w:pPr>
        <w:shd w:val="clear" w:color="auto" w:fill="FFFFFF"/>
        <w:spacing w:line="360" w:lineRule="auto"/>
        <w:ind w:firstLine="709"/>
        <w:jc w:val="both"/>
        <w:rPr>
          <w:sz w:val="28"/>
          <w:szCs w:val="28"/>
          <w:lang w:val="uk-UA"/>
        </w:rPr>
      </w:pPr>
      <w:r w:rsidRPr="007E3DF5">
        <w:rPr>
          <w:sz w:val="28"/>
          <w:szCs w:val="28"/>
          <w:lang w:val="uk-UA"/>
        </w:rPr>
        <w:t>Цільовий підхід забезпечує єдиний напрямок в діяльності системи управління підприємством, ефективне використання ресурсів на шляху досягнення поставлених цілей. Будь яка управлінська діяльність розпочинається з цілепокладання і переходить до визначення шляхів досягнення цілей. Уся діяльність системи управління підприємством, його структурних підрозділів і окремих осіб повинна сприяти досягненню цілей.</w:t>
      </w:r>
    </w:p>
    <w:p w:rsidR="00453A29" w:rsidRPr="007E3DF5" w:rsidRDefault="00453A29" w:rsidP="00453A29">
      <w:pPr>
        <w:shd w:val="clear" w:color="auto" w:fill="FFFFFF"/>
        <w:spacing w:line="360" w:lineRule="auto"/>
        <w:ind w:firstLine="709"/>
        <w:jc w:val="both"/>
        <w:rPr>
          <w:sz w:val="28"/>
          <w:szCs w:val="28"/>
          <w:lang w:val="uk-UA"/>
        </w:rPr>
      </w:pPr>
      <w:r w:rsidRPr="007E3DF5">
        <w:rPr>
          <w:sz w:val="28"/>
          <w:szCs w:val="28"/>
          <w:lang w:val="uk-UA"/>
        </w:rPr>
        <w:t>Під процесним підходом до управління діяльністю підприємства, який є певною мірою складовою системного підходу, розуміється орієнтація діяльності підприємства на бізнес-процеси, а системи управління спрямовані на управління як кожним бізнес-процесом окремо, так і всіма бізнес процесами. На думку дослідників конкурентоспроможності підприємств доцільність використання процесного підходу до управління конкурентоспроможністю підприємства зводиться до наступного.</w:t>
      </w:r>
    </w:p>
    <w:p w:rsidR="00453A29" w:rsidRPr="007E3DF5" w:rsidRDefault="00453A29" w:rsidP="00453A29">
      <w:pPr>
        <w:shd w:val="clear" w:color="auto" w:fill="FFFFFF"/>
        <w:spacing w:line="360" w:lineRule="auto"/>
        <w:ind w:firstLine="709"/>
        <w:jc w:val="both"/>
        <w:rPr>
          <w:sz w:val="28"/>
          <w:szCs w:val="28"/>
          <w:lang w:val="uk-UA"/>
        </w:rPr>
      </w:pPr>
      <w:r w:rsidRPr="007E3DF5">
        <w:rPr>
          <w:sz w:val="28"/>
          <w:szCs w:val="28"/>
          <w:lang w:val="uk-UA"/>
        </w:rPr>
        <w:lastRenderedPageBreak/>
        <w:t>По-перше, всі підсистеми підприємства можуть бути відображені на рівні окремих процесів.</w:t>
      </w:r>
    </w:p>
    <w:p w:rsidR="00453A29" w:rsidRPr="007E3DF5" w:rsidRDefault="00453A29" w:rsidP="00453A29">
      <w:pPr>
        <w:shd w:val="clear" w:color="auto" w:fill="FFFFFF"/>
        <w:spacing w:line="360" w:lineRule="auto"/>
        <w:ind w:firstLine="709"/>
        <w:jc w:val="both"/>
        <w:rPr>
          <w:sz w:val="28"/>
          <w:szCs w:val="28"/>
          <w:lang w:val="uk-UA"/>
        </w:rPr>
      </w:pPr>
      <w:r w:rsidRPr="007E3DF5">
        <w:rPr>
          <w:sz w:val="28"/>
          <w:szCs w:val="28"/>
          <w:lang w:val="uk-UA"/>
        </w:rPr>
        <w:t>По-друге, споживча вартість продукції яку виробляє підприємство, створюється саме в процесах, де по суті і формується (створюється) конкурентоспроможність як окремої продукції, так і підприємства в цілому.</w:t>
      </w:r>
    </w:p>
    <w:p w:rsidR="00453A29" w:rsidRPr="007E3DF5" w:rsidRDefault="00453A29" w:rsidP="00453A29">
      <w:pPr>
        <w:shd w:val="clear" w:color="auto" w:fill="FFFFFF"/>
        <w:spacing w:line="360" w:lineRule="auto"/>
        <w:ind w:firstLine="709"/>
        <w:jc w:val="both"/>
        <w:rPr>
          <w:sz w:val="28"/>
          <w:szCs w:val="28"/>
          <w:lang w:val="uk-UA"/>
        </w:rPr>
      </w:pPr>
      <w:r w:rsidRPr="007E3DF5">
        <w:rPr>
          <w:sz w:val="28"/>
          <w:szCs w:val="28"/>
          <w:lang w:val="uk-UA"/>
        </w:rPr>
        <w:t>По третє, саме процеси перетворення вхідних ресурсів у продукцію є основою конкурентоспроможності підприємства.</w:t>
      </w:r>
    </w:p>
    <w:p w:rsidR="00453A29" w:rsidRPr="007E3DF5" w:rsidRDefault="00453A29" w:rsidP="00453A29">
      <w:pPr>
        <w:shd w:val="clear" w:color="auto" w:fill="FFFFFF"/>
        <w:spacing w:line="360" w:lineRule="auto"/>
        <w:ind w:firstLine="709"/>
        <w:jc w:val="both"/>
        <w:rPr>
          <w:sz w:val="28"/>
          <w:szCs w:val="28"/>
          <w:lang w:val="uk-UA"/>
        </w:rPr>
      </w:pPr>
      <w:r w:rsidRPr="007E3DF5">
        <w:rPr>
          <w:sz w:val="28"/>
          <w:szCs w:val="28"/>
          <w:lang w:val="uk-UA"/>
        </w:rPr>
        <w:t>По-четверте, аналіз окремих виробничих процесів дозволяє виявити й проаналізувати проблеми у забезпеченні конкурентоспроможності як продукції так і підприємства в цілому [2, с. 42-43].</w:t>
      </w:r>
    </w:p>
    <w:p w:rsidR="00453A29" w:rsidRPr="007E3DF5" w:rsidRDefault="00453A29" w:rsidP="00453A29">
      <w:pPr>
        <w:shd w:val="clear" w:color="auto" w:fill="FFFFFF"/>
        <w:spacing w:line="360" w:lineRule="auto"/>
        <w:ind w:firstLine="709"/>
        <w:jc w:val="both"/>
        <w:rPr>
          <w:sz w:val="28"/>
          <w:szCs w:val="28"/>
          <w:lang w:val="uk-UA"/>
        </w:rPr>
      </w:pPr>
      <w:r w:rsidRPr="007E3DF5">
        <w:rPr>
          <w:sz w:val="28"/>
          <w:szCs w:val="28"/>
          <w:lang w:val="uk-UA"/>
        </w:rPr>
        <w:t>Перевагою процесного підходу до управління підприємством є можливість за його допомогою здійснювати постійний контроль над зв’язками окремих процесів та їх взаємодією в межах системи процесів.</w:t>
      </w:r>
    </w:p>
    <w:p w:rsidR="00453A29" w:rsidRPr="007E3DF5" w:rsidRDefault="00453A29" w:rsidP="00453A29">
      <w:pPr>
        <w:shd w:val="clear" w:color="auto" w:fill="FFFFFF"/>
        <w:spacing w:line="360" w:lineRule="auto"/>
        <w:ind w:firstLine="709"/>
        <w:jc w:val="both"/>
        <w:rPr>
          <w:sz w:val="28"/>
          <w:szCs w:val="28"/>
          <w:lang w:val="uk-UA"/>
        </w:rPr>
      </w:pPr>
      <w:r w:rsidRPr="007E3DF5">
        <w:rPr>
          <w:sz w:val="28"/>
          <w:szCs w:val="28"/>
          <w:lang w:val="uk-UA"/>
        </w:rPr>
        <w:t>Ситуаційний підхід виник як відповідь на питання: яка зі змінних організації або її оточення є основною, особливо важливою? [5, с. 18-20].</w:t>
      </w:r>
    </w:p>
    <w:p w:rsidR="00453A29" w:rsidRPr="007E3DF5" w:rsidRDefault="00453A29" w:rsidP="00453A29">
      <w:pPr>
        <w:shd w:val="clear" w:color="auto" w:fill="FFFFFF"/>
        <w:spacing w:line="360" w:lineRule="auto"/>
        <w:ind w:firstLine="709"/>
        <w:jc w:val="both"/>
        <w:rPr>
          <w:sz w:val="28"/>
          <w:szCs w:val="28"/>
          <w:lang w:val="uk-UA"/>
        </w:rPr>
      </w:pPr>
      <w:r w:rsidRPr="007E3DF5">
        <w:rPr>
          <w:sz w:val="28"/>
          <w:szCs w:val="28"/>
          <w:lang w:val="uk-UA"/>
        </w:rPr>
        <w:t xml:space="preserve">Відповідно до цього підходу не існує якийсь один, кращий з усіх способів управління підприємством. Різноманітність факторів як на підприємстві, так і в навколишньому середовищі свідчить про дію </w:t>
      </w:r>
      <w:r>
        <w:rPr>
          <w:sz w:val="28"/>
          <w:szCs w:val="28"/>
          <w:lang w:val="uk-UA"/>
        </w:rPr>
        <w:t>«</w:t>
      </w:r>
      <w:r w:rsidRPr="007E3DF5">
        <w:rPr>
          <w:sz w:val="28"/>
          <w:szCs w:val="28"/>
          <w:lang w:val="uk-UA"/>
        </w:rPr>
        <w:t>закону ситуації</w:t>
      </w:r>
      <w:r>
        <w:rPr>
          <w:sz w:val="28"/>
          <w:szCs w:val="28"/>
          <w:lang w:val="uk-UA"/>
        </w:rPr>
        <w:t>»</w:t>
      </w:r>
      <w:r w:rsidRPr="007E3DF5">
        <w:rPr>
          <w:sz w:val="28"/>
          <w:szCs w:val="28"/>
          <w:lang w:val="uk-UA"/>
        </w:rPr>
        <w:t>. Керівник повинен мати знання, що б йому давали змогу приймати рішення, виходячи з конкретної ситуації. Ситуаційний підхід - це скоріше спосіб мислення, який стосується організаційних проблем та їх рішень. Мистецтво управління полягає в тому, щоб знайти найбільш значущі змінні у даній конкретній ситуації і вибрати, розробити способи, використання яких вплинуло б на ефективність досягнення цілей підприємства.</w:t>
      </w:r>
    </w:p>
    <w:p w:rsidR="00453A29" w:rsidRPr="00135917" w:rsidRDefault="00453A29" w:rsidP="00453A29">
      <w:pPr>
        <w:shd w:val="clear" w:color="auto" w:fill="FFFFFF"/>
        <w:spacing w:line="360" w:lineRule="auto"/>
        <w:ind w:firstLine="709"/>
        <w:jc w:val="both"/>
        <w:rPr>
          <w:sz w:val="28"/>
          <w:szCs w:val="28"/>
          <w:lang w:val="uk-UA"/>
        </w:rPr>
      </w:pPr>
      <w:r w:rsidRPr="007E3DF5">
        <w:rPr>
          <w:sz w:val="28"/>
          <w:szCs w:val="28"/>
          <w:lang w:val="uk-UA"/>
        </w:rPr>
        <w:t xml:space="preserve">Рефлексивний підхід до управління конкурентоспроможністю підприємства передбачає цілеспрямовану організацію рефлексивних впливів, спрямованих на об’єкт управління з метою посилення конкурентного становища підприємства на ринку. Рефлексивний вплив - це такий інформаційний вплив в якому враховується рефлексія прийняття рішення </w:t>
      </w:r>
      <w:r w:rsidRPr="00135917">
        <w:rPr>
          <w:sz w:val="28"/>
          <w:szCs w:val="28"/>
          <w:lang w:val="uk-UA"/>
        </w:rPr>
        <w:t>суб’єктом, на якого він спрямований [6, с. 76-81, 91-98, 127].</w:t>
      </w:r>
    </w:p>
    <w:p w:rsidR="00453A29" w:rsidRPr="00135917" w:rsidRDefault="00453A29" w:rsidP="00453A29">
      <w:pPr>
        <w:shd w:val="clear" w:color="auto" w:fill="FFFFFF"/>
        <w:spacing w:line="360" w:lineRule="auto"/>
        <w:ind w:firstLine="709"/>
        <w:jc w:val="both"/>
        <w:rPr>
          <w:sz w:val="28"/>
          <w:szCs w:val="28"/>
          <w:lang w:val="uk-UA"/>
        </w:rPr>
      </w:pPr>
      <w:r w:rsidRPr="00135917">
        <w:rPr>
          <w:sz w:val="28"/>
          <w:szCs w:val="28"/>
          <w:lang w:val="uk-UA"/>
        </w:rPr>
        <w:lastRenderedPageBreak/>
        <w:t>Управління є безперервним процесом пошуку та вирішення реальних і потенційних проблем, що є перепонами ефективного функціонування та розвитку підприємства, виявлення нових перспектив і можливостей. Компетентність будь-якого керівника визначається його здатністю приймати адекватні проблемі рішення та організовувати їх реалізацію.</w:t>
      </w:r>
    </w:p>
    <w:p w:rsidR="007E3142" w:rsidRDefault="00453A29" w:rsidP="00453A29">
      <w:pPr>
        <w:spacing w:line="360" w:lineRule="auto"/>
        <w:ind w:firstLine="709"/>
        <w:jc w:val="both"/>
        <w:rPr>
          <w:sz w:val="28"/>
          <w:szCs w:val="28"/>
          <w:lang w:val="uk-UA"/>
        </w:rPr>
      </w:pPr>
      <w:r w:rsidRPr="00135917">
        <w:rPr>
          <w:sz w:val="28"/>
          <w:szCs w:val="28"/>
          <w:lang w:val="uk-UA"/>
        </w:rPr>
        <w:t xml:space="preserve">Отже, економічні зміни сьогодення створюють об’єктивні умови для визначення підходів управління </w:t>
      </w:r>
      <w:r>
        <w:rPr>
          <w:sz w:val="28"/>
          <w:szCs w:val="28"/>
          <w:lang w:val="uk-UA"/>
        </w:rPr>
        <w:t>конкурентоспроможністю підприємства</w:t>
      </w:r>
      <w:r w:rsidRPr="00135917">
        <w:rPr>
          <w:sz w:val="28"/>
          <w:szCs w:val="28"/>
          <w:lang w:val="uk-UA"/>
        </w:rPr>
        <w:t xml:space="preserve">. Правильна ідентифікація основної </w:t>
      </w:r>
      <w:r>
        <w:rPr>
          <w:sz w:val="28"/>
          <w:szCs w:val="28"/>
          <w:lang w:val="uk-UA"/>
        </w:rPr>
        <w:t>«</w:t>
      </w:r>
      <w:r w:rsidRPr="00135917">
        <w:rPr>
          <w:sz w:val="28"/>
          <w:szCs w:val="28"/>
          <w:lang w:val="uk-UA"/>
        </w:rPr>
        <w:t>відправної точки</w:t>
      </w:r>
      <w:r>
        <w:rPr>
          <w:sz w:val="28"/>
          <w:szCs w:val="28"/>
          <w:lang w:val="uk-UA"/>
        </w:rPr>
        <w:t>»</w:t>
      </w:r>
      <w:r w:rsidRPr="00135917">
        <w:rPr>
          <w:sz w:val="28"/>
          <w:szCs w:val="28"/>
          <w:lang w:val="uk-UA"/>
        </w:rPr>
        <w:t xml:space="preserve"> для управління </w:t>
      </w:r>
      <w:r>
        <w:rPr>
          <w:sz w:val="28"/>
          <w:szCs w:val="28"/>
          <w:lang w:val="uk-UA"/>
        </w:rPr>
        <w:t>конкурентоспроможністю підприємства</w:t>
      </w:r>
      <w:r w:rsidRPr="00135917">
        <w:rPr>
          <w:sz w:val="28"/>
          <w:szCs w:val="28"/>
          <w:lang w:val="uk-UA"/>
        </w:rPr>
        <w:t xml:space="preserve"> дає змогу підприємству сформувати управлінські завдання, прийняти управлінські рішення, розробити заходи розвитку конкурентних переваг та адаптувати підприємство до нестабільних умов господарювання. </w:t>
      </w:r>
    </w:p>
    <w:p w:rsidR="00604C89" w:rsidRDefault="00453A29" w:rsidP="00453A29">
      <w:pPr>
        <w:spacing w:line="360" w:lineRule="auto"/>
        <w:ind w:firstLine="709"/>
        <w:jc w:val="both"/>
        <w:rPr>
          <w:sz w:val="28"/>
          <w:szCs w:val="28"/>
          <w:lang w:val="uk-UA"/>
        </w:rPr>
      </w:pPr>
      <w:r w:rsidRPr="00135917">
        <w:rPr>
          <w:sz w:val="28"/>
          <w:szCs w:val="28"/>
          <w:lang w:val="uk-UA"/>
        </w:rPr>
        <w:t>Тому запропоновано нові підходи, що дозволять зосередити увагу управлінського апарату на двох визначальних факторах забезпечення конкурентних позицій підприємства: забезпечити максимальний випуск високоякісної продукції при мінімальному використанні</w:t>
      </w:r>
      <w:r w:rsidRPr="00135917">
        <w:rPr>
          <w:lang w:val="uk-UA"/>
        </w:rPr>
        <w:t xml:space="preserve"> </w:t>
      </w:r>
      <w:r w:rsidRPr="00C76264">
        <w:rPr>
          <w:sz w:val="28"/>
          <w:szCs w:val="28"/>
          <w:lang w:val="uk-UA"/>
        </w:rPr>
        <w:t>ресурсів підприємства та забезпечити ефективну систему збуту продукції.</w:t>
      </w:r>
    </w:p>
    <w:p w:rsidR="00604C89" w:rsidRDefault="00604C89" w:rsidP="00453A29">
      <w:pPr>
        <w:spacing w:line="360" w:lineRule="auto"/>
        <w:ind w:firstLine="709"/>
        <w:jc w:val="both"/>
        <w:rPr>
          <w:sz w:val="28"/>
          <w:szCs w:val="28"/>
          <w:lang w:val="uk-UA"/>
        </w:rPr>
      </w:pPr>
    </w:p>
    <w:p w:rsidR="00604C89" w:rsidRDefault="00604C89" w:rsidP="00453A29">
      <w:pPr>
        <w:spacing w:line="360" w:lineRule="auto"/>
        <w:ind w:firstLine="709"/>
        <w:jc w:val="both"/>
        <w:rPr>
          <w:sz w:val="28"/>
          <w:szCs w:val="28"/>
          <w:lang w:val="uk-UA"/>
        </w:rPr>
      </w:pPr>
    </w:p>
    <w:p w:rsidR="00604C89" w:rsidRDefault="00604C89" w:rsidP="00604C89">
      <w:pPr>
        <w:spacing w:line="360" w:lineRule="auto"/>
        <w:ind w:firstLine="709"/>
        <w:jc w:val="both"/>
        <w:rPr>
          <w:sz w:val="28"/>
          <w:szCs w:val="28"/>
          <w:lang w:val="uk-UA"/>
        </w:rPr>
      </w:pPr>
    </w:p>
    <w:p w:rsidR="00604C89" w:rsidRDefault="00604C89" w:rsidP="00604C89">
      <w:pPr>
        <w:spacing w:line="360" w:lineRule="auto"/>
        <w:ind w:firstLine="709"/>
        <w:jc w:val="both"/>
        <w:rPr>
          <w:sz w:val="28"/>
          <w:szCs w:val="28"/>
          <w:lang w:val="uk-UA"/>
        </w:rPr>
      </w:pPr>
    </w:p>
    <w:p w:rsidR="00604C89" w:rsidRDefault="00604C89" w:rsidP="00604C89">
      <w:pPr>
        <w:spacing w:line="360" w:lineRule="auto"/>
        <w:ind w:firstLine="709"/>
        <w:jc w:val="both"/>
        <w:rPr>
          <w:sz w:val="28"/>
          <w:szCs w:val="28"/>
          <w:lang w:val="uk-UA"/>
        </w:rPr>
      </w:pPr>
    </w:p>
    <w:p w:rsidR="00604C89" w:rsidRDefault="00604C89" w:rsidP="00604C89">
      <w:pPr>
        <w:spacing w:line="360" w:lineRule="auto"/>
        <w:ind w:firstLine="709"/>
        <w:jc w:val="both"/>
        <w:rPr>
          <w:sz w:val="28"/>
          <w:szCs w:val="28"/>
          <w:lang w:val="uk-UA"/>
        </w:rPr>
      </w:pPr>
    </w:p>
    <w:p w:rsidR="00604C89" w:rsidRDefault="00604C89" w:rsidP="00604C89">
      <w:pPr>
        <w:spacing w:line="360" w:lineRule="auto"/>
        <w:ind w:firstLine="709"/>
        <w:jc w:val="both"/>
        <w:rPr>
          <w:sz w:val="28"/>
          <w:szCs w:val="28"/>
          <w:lang w:val="uk-UA"/>
        </w:rPr>
      </w:pPr>
    </w:p>
    <w:p w:rsidR="00604C89" w:rsidRDefault="00604C89" w:rsidP="00604C89">
      <w:pPr>
        <w:spacing w:line="360" w:lineRule="auto"/>
        <w:ind w:firstLine="709"/>
        <w:jc w:val="both"/>
        <w:rPr>
          <w:sz w:val="28"/>
          <w:szCs w:val="28"/>
          <w:lang w:val="uk-UA"/>
        </w:rPr>
      </w:pPr>
    </w:p>
    <w:p w:rsidR="00604C89" w:rsidRDefault="00604C89" w:rsidP="00604C89">
      <w:pPr>
        <w:spacing w:line="360" w:lineRule="auto"/>
        <w:ind w:firstLine="709"/>
        <w:jc w:val="both"/>
        <w:rPr>
          <w:sz w:val="28"/>
          <w:szCs w:val="28"/>
          <w:lang w:val="uk-UA"/>
        </w:rPr>
      </w:pPr>
    </w:p>
    <w:p w:rsidR="00604C89" w:rsidRDefault="00604C89" w:rsidP="00604C89">
      <w:pPr>
        <w:spacing w:line="360" w:lineRule="auto"/>
        <w:ind w:firstLine="709"/>
        <w:jc w:val="both"/>
        <w:rPr>
          <w:sz w:val="28"/>
          <w:szCs w:val="28"/>
          <w:lang w:val="uk-UA"/>
        </w:rPr>
      </w:pPr>
    </w:p>
    <w:p w:rsidR="00604C89" w:rsidRDefault="00604C89" w:rsidP="00604C89">
      <w:pPr>
        <w:spacing w:line="360" w:lineRule="auto"/>
        <w:ind w:firstLine="709"/>
        <w:jc w:val="both"/>
        <w:rPr>
          <w:sz w:val="28"/>
          <w:szCs w:val="28"/>
          <w:lang w:val="uk-UA"/>
        </w:rPr>
      </w:pPr>
    </w:p>
    <w:p w:rsidR="00604C89" w:rsidRDefault="00604C89" w:rsidP="00604C89">
      <w:pPr>
        <w:spacing w:line="360" w:lineRule="auto"/>
        <w:ind w:firstLine="709"/>
        <w:jc w:val="both"/>
        <w:rPr>
          <w:sz w:val="28"/>
          <w:szCs w:val="28"/>
          <w:lang w:val="uk-UA"/>
        </w:rPr>
      </w:pPr>
    </w:p>
    <w:p w:rsidR="00604C89" w:rsidRDefault="00604C89" w:rsidP="00604C89">
      <w:pPr>
        <w:spacing w:line="360" w:lineRule="auto"/>
        <w:ind w:firstLine="709"/>
        <w:jc w:val="both"/>
        <w:rPr>
          <w:sz w:val="28"/>
          <w:szCs w:val="28"/>
          <w:lang w:val="uk-UA"/>
        </w:rPr>
      </w:pPr>
    </w:p>
    <w:p w:rsidR="00604C89" w:rsidRDefault="00604C89" w:rsidP="00604C89">
      <w:pPr>
        <w:spacing w:line="360" w:lineRule="auto"/>
        <w:ind w:firstLine="709"/>
        <w:jc w:val="center"/>
        <w:rPr>
          <w:sz w:val="28"/>
          <w:szCs w:val="28"/>
          <w:lang w:val="uk-UA"/>
        </w:rPr>
      </w:pPr>
      <w:r>
        <w:rPr>
          <w:sz w:val="28"/>
          <w:szCs w:val="28"/>
          <w:lang w:val="uk-UA"/>
        </w:rPr>
        <w:lastRenderedPageBreak/>
        <w:t>РОЗДІЛ 2</w:t>
      </w:r>
    </w:p>
    <w:p w:rsidR="00604C89" w:rsidRDefault="00604C89" w:rsidP="00604C89">
      <w:pPr>
        <w:spacing w:line="360" w:lineRule="auto"/>
        <w:ind w:firstLine="709"/>
        <w:jc w:val="center"/>
        <w:rPr>
          <w:caps/>
          <w:sz w:val="28"/>
          <w:szCs w:val="28"/>
          <w:lang w:val="uk-UA"/>
        </w:rPr>
      </w:pPr>
      <w:r w:rsidRPr="00473591">
        <w:rPr>
          <w:sz w:val="28"/>
          <w:szCs w:val="28"/>
          <w:lang w:val="uk-UA"/>
        </w:rPr>
        <w:t xml:space="preserve">СУЧАСНИЙ СТАН </w:t>
      </w:r>
      <w:r>
        <w:rPr>
          <w:sz w:val="28"/>
          <w:szCs w:val="28"/>
          <w:lang w:val="uk-UA"/>
        </w:rPr>
        <w:t xml:space="preserve">УПРАВЛІННЯ </w:t>
      </w:r>
      <w:r w:rsidRPr="00473591">
        <w:rPr>
          <w:sz w:val="28"/>
          <w:szCs w:val="28"/>
          <w:lang w:val="uk-UA"/>
        </w:rPr>
        <w:t>КОНКУРЕНТО</w:t>
      </w:r>
      <w:r>
        <w:rPr>
          <w:sz w:val="28"/>
          <w:szCs w:val="28"/>
          <w:lang w:val="uk-UA"/>
        </w:rPr>
        <w:t>-</w:t>
      </w:r>
      <w:r w:rsidRPr="00473591">
        <w:rPr>
          <w:sz w:val="28"/>
          <w:szCs w:val="28"/>
          <w:lang w:val="uk-UA"/>
        </w:rPr>
        <w:t>СПРОМОЖН</w:t>
      </w:r>
      <w:r>
        <w:rPr>
          <w:sz w:val="28"/>
          <w:szCs w:val="28"/>
          <w:lang w:val="uk-UA"/>
        </w:rPr>
        <w:t>І</w:t>
      </w:r>
      <w:r w:rsidRPr="00473591">
        <w:rPr>
          <w:sz w:val="28"/>
          <w:szCs w:val="28"/>
          <w:lang w:val="uk-UA"/>
        </w:rPr>
        <w:t>СТ</w:t>
      </w:r>
      <w:r>
        <w:rPr>
          <w:sz w:val="28"/>
          <w:szCs w:val="28"/>
          <w:lang w:val="uk-UA"/>
        </w:rPr>
        <w:t>Ю</w:t>
      </w:r>
      <w:r w:rsidRPr="00473591">
        <w:rPr>
          <w:sz w:val="28"/>
          <w:szCs w:val="28"/>
          <w:lang w:val="uk-UA"/>
        </w:rPr>
        <w:t xml:space="preserve"> </w:t>
      </w:r>
      <w:r w:rsidR="00EA209B">
        <w:rPr>
          <w:caps/>
          <w:sz w:val="28"/>
          <w:szCs w:val="28"/>
          <w:lang w:val="uk-UA"/>
        </w:rPr>
        <w:t>ТОВ «Ашан Гіпермаркет Україна»</w:t>
      </w:r>
    </w:p>
    <w:p w:rsidR="00604C89" w:rsidRDefault="00604C89" w:rsidP="00604C89">
      <w:pPr>
        <w:spacing w:line="360" w:lineRule="auto"/>
        <w:ind w:firstLine="709"/>
        <w:jc w:val="center"/>
        <w:rPr>
          <w:caps/>
          <w:sz w:val="28"/>
          <w:szCs w:val="28"/>
          <w:lang w:val="uk-UA"/>
        </w:rPr>
      </w:pPr>
    </w:p>
    <w:p w:rsidR="00604C89" w:rsidRDefault="00604C89" w:rsidP="00604C89">
      <w:pPr>
        <w:spacing w:line="360" w:lineRule="auto"/>
        <w:ind w:firstLine="709"/>
        <w:jc w:val="center"/>
        <w:rPr>
          <w:sz w:val="28"/>
          <w:szCs w:val="28"/>
          <w:lang w:val="uk-UA"/>
        </w:rPr>
      </w:pPr>
    </w:p>
    <w:p w:rsidR="00604C89" w:rsidRDefault="00604C89" w:rsidP="00604C89">
      <w:pPr>
        <w:spacing w:line="360" w:lineRule="auto"/>
        <w:ind w:firstLine="709"/>
        <w:jc w:val="both"/>
        <w:rPr>
          <w:sz w:val="28"/>
          <w:szCs w:val="28"/>
          <w:lang w:val="uk-UA"/>
        </w:rPr>
      </w:pPr>
      <w:r w:rsidRPr="00473591">
        <w:rPr>
          <w:sz w:val="28"/>
          <w:szCs w:val="28"/>
          <w:lang w:val="uk-UA"/>
        </w:rPr>
        <w:t xml:space="preserve">2.1. </w:t>
      </w:r>
      <w:r>
        <w:rPr>
          <w:sz w:val="28"/>
          <w:szCs w:val="28"/>
          <w:lang w:val="uk-UA"/>
        </w:rPr>
        <w:t>Діагностика</w:t>
      </w:r>
      <w:r w:rsidRPr="00473591">
        <w:rPr>
          <w:sz w:val="28"/>
          <w:szCs w:val="28"/>
          <w:lang w:val="uk-UA"/>
        </w:rPr>
        <w:t xml:space="preserve"> </w:t>
      </w:r>
      <w:r w:rsidR="00EA209B">
        <w:rPr>
          <w:sz w:val="28"/>
          <w:szCs w:val="28"/>
          <w:lang w:val="uk-UA"/>
        </w:rPr>
        <w:t>ТОВ «Ашан Гіпермаркет Україна»</w:t>
      </w:r>
      <w:r>
        <w:rPr>
          <w:sz w:val="28"/>
          <w:szCs w:val="28"/>
          <w:lang w:val="uk-UA"/>
        </w:rPr>
        <w:t xml:space="preserve">  як соціально-економічної системи</w:t>
      </w:r>
    </w:p>
    <w:p w:rsidR="00604C89" w:rsidRDefault="00604C89" w:rsidP="00604C89">
      <w:pPr>
        <w:spacing w:line="360" w:lineRule="auto"/>
        <w:ind w:firstLine="709"/>
        <w:jc w:val="both"/>
        <w:rPr>
          <w:sz w:val="28"/>
          <w:szCs w:val="28"/>
          <w:lang w:val="uk-UA"/>
        </w:rPr>
      </w:pPr>
    </w:p>
    <w:p w:rsidR="007E3142" w:rsidRDefault="007E3142" w:rsidP="00604C89">
      <w:pPr>
        <w:spacing w:line="360" w:lineRule="auto"/>
        <w:ind w:firstLine="709"/>
        <w:jc w:val="both"/>
        <w:rPr>
          <w:sz w:val="28"/>
          <w:szCs w:val="28"/>
          <w:lang w:val="uk-UA"/>
        </w:rPr>
      </w:pPr>
    </w:p>
    <w:p w:rsidR="00E555ED" w:rsidRPr="00E555ED" w:rsidRDefault="00340463" w:rsidP="00E555ED">
      <w:pPr>
        <w:pStyle w:val="aa"/>
        <w:shd w:val="clear" w:color="auto" w:fill="FFFFFF"/>
        <w:spacing w:before="0" w:beforeAutospacing="0" w:after="0" w:afterAutospacing="0" w:line="360" w:lineRule="auto"/>
        <w:ind w:firstLine="709"/>
        <w:jc w:val="both"/>
        <w:rPr>
          <w:sz w:val="28"/>
          <w:szCs w:val="28"/>
          <w:lang w:val="uk-UA"/>
        </w:rPr>
      </w:pPr>
      <w:hyperlink r:id="rId7" w:tooltip="Україна" w:history="1">
        <w:r w:rsidR="00E555ED" w:rsidRPr="00E555ED">
          <w:rPr>
            <w:rStyle w:val="ac"/>
            <w:color w:val="auto"/>
            <w:sz w:val="28"/>
            <w:szCs w:val="28"/>
            <w:u w:val="none"/>
            <w:lang w:val="uk-UA"/>
          </w:rPr>
          <w:t>Україна</w:t>
        </w:r>
      </w:hyperlink>
      <w:r w:rsidR="00E555ED" w:rsidRPr="00E555ED">
        <w:rPr>
          <w:rStyle w:val="apple-converted-space"/>
          <w:sz w:val="28"/>
          <w:szCs w:val="28"/>
          <w:lang w:val="uk-UA"/>
        </w:rPr>
        <w:t> </w:t>
      </w:r>
      <w:r w:rsidR="00E555ED" w:rsidRPr="00E555ED">
        <w:rPr>
          <w:sz w:val="28"/>
          <w:szCs w:val="28"/>
          <w:lang w:val="uk-UA"/>
        </w:rPr>
        <w:t>стала дванадцятою країною, де французька торговельна мережа «Auchan Group» відкрила свої</w:t>
      </w:r>
      <w:r w:rsidR="00E555ED" w:rsidRPr="00E555ED">
        <w:rPr>
          <w:rStyle w:val="apple-converted-space"/>
          <w:sz w:val="28"/>
          <w:szCs w:val="28"/>
          <w:lang w:val="uk-UA"/>
        </w:rPr>
        <w:t> </w:t>
      </w:r>
      <w:hyperlink r:id="rId8" w:tooltip="Гіпермаркет" w:history="1">
        <w:r w:rsidR="00E555ED" w:rsidRPr="00E555ED">
          <w:rPr>
            <w:rStyle w:val="ac"/>
            <w:color w:val="auto"/>
            <w:sz w:val="28"/>
            <w:szCs w:val="28"/>
            <w:u w:val="none"/>
            <w:lang w:val="uk-UA"/>
          </w:rPr>
          <w:t>гіпермаркети</w:t>
        </w:r>
      </w:hyperlink>
      <w:r w:rsidR="00E555ED" w:rsidRPr="00E555ED">
        <w:rPr>
          <w:sz w:val="28"/>
          <w:szCs w:val="28"/>
          <w:lang w:val="uk-UA"/>
        </w:rPr>
        <w:t>. Управління всією діяльністю «Ашан» в Україні покладено на компанію «Ашан Україна Гіпермаркет», яка в свою чергу, має у своєму складі ряд структурних підрозділів, серед яких, консалтингові, фінансові та будівельні компанії. Станом на</w:t>
      </w:r>
      <w:r w:rsidR="00E555ED" w:rsidRPr="00E555ED">
        <w:rPr>
          <w:rStyle w:val="apple-converted-space"/>
          <w:sz w:val="28"/>
          <w:szCs w:val="28"/>
          <w:lang w:val="uk-UA"/>
        </w:rPr>
        <w:t> </w:t>
      </w:r>
      <w:hyperlink r:id="rId9" w:tooltip="Жовтень" w:history="1">
        <w:r w:rsidR="00E555ED" w:rsidRPr="00E555ED">
          <w:rPr>
            <w:rStyle w:val="ac"/>
            <w:color w:val="auto"/>
            <w:sz w:val="28"/>
            <w:szCs w:val="28"/>
            <w:u w:val="none"/>
            <w:lang w:val="uk-UA"/>
          </w:rPr>
          <w:t>жовтень</w:t>
        </w:r>
      </w:hyperlink>
      <w:r w:rsidR="00E555ED" w:rsidRPr="00E555ED">
        <w:rPr>
          <w:rStyle w:val="apple-converted-space"/>
          <w:sz w:val="28"/>
          <w:szCs w:val="28"/>
          <w:lang w:val="uk-UA"/>
        </w:rPr>
        <w:t> </w:t>
      </w:r>
      <w:hyperlink r:id="rId10" w:tooltip="2014" w:history="1">
        <w:r w:rsidR="00E555ED" w:rsidRPr="00E555ED">
          <w:rPr>
            <w:rStyle w:val="ac"/>
            <w:color w:val="auto"/>
            <w:sz w:val="28"/>
            <w:szCs w:val="28"/>
            <w:u w:val="none"/>
            <w:lang w:val="uk-UA"/>
          </w:rPr>
          <w:t>201</w:t>
        </w:r>
        <w:r w:rsidR="00EA209B">
          <w:rPr>
            <w:rStyle w:val="ac"/>
            <w:color w:val="auto"/>
            <w:sz w:val="28"/>
            <w:szCs w:val="28"/>
            <w:u w:val="none"/>
            <w:lang w:val="uk-UA"/>
          </w:rPr>
          <w:t>8</w:t>
        </w:r>
      </w:hyperlink>
      <w:r w:rsidR="00E555ED" w:rsidRPr="00E555ED">
        <w:rPr>
          <w:rStyle w:val="apple-converted-space"/>
          <w:sz w:val="28"/>
          <w:szCs w:val="28"/>
          <w:lang w:val="uk-UA"/>
        </w:rPr>
        <w:t> </w:t>
      </w:r>
      <w:r w:rsidR="00E555ED" w:rsidRPr="00E555ED">
        <w:rPr>
          <w:sz w:val="28"/>
          <w:szCs w:val="28"/>
          <w:lang w:val="uk-UA"/>
        </w:rPr>
        <w:t>року в Україні функціонує 11 гіпермаркетів мережі.</w:t>
      </w:r>
    </w:p>
    <w:p w:rsidR="00E555ED" w:rsidRPr="00E555ED" w:rsidRDefault="00340463" w:rsidP="00E555ED">
      <w:pPr>
        <w:pStyle w:val="aa"/>
        <w:shd w:val="clear" w:color="auto" w:fill="FFFFFF"/>
        <w:spacing w:before="0" w:beforeAutospacing="0" w:after="0" w:afterAutospacing="0" w:line="360" w:lineRule="auto"/>
        <w:ind w:firstLine="709"/>
        <w:jc w:val="both"/>
        <w:rPr>
          <w:sz w:val="28"/>
          <w:szCs w:val="28"/>
          <w:lang w:val="uk-UA"/>
        </w:rPr>
      </w:pPr>
      <w:hyperlink r:id="rId11" w:tooltip="6 березня" w:history="1">
        <w:r w:rsidR="00E555ED" w:rsidRPr="00E555ED">
          <w:rPr>
            <w:rStyle w:val="ac"/>
            <w:color w:val="auto"/>
            <w:sz w:val="28"/>
            <w:szCs w:val="28"/>
            <w:u w:val="none"/>
            <w:lang w:val="uk-UA"/>
          </w:rPr>
          <w:t>6 березня</w:t>
        </w:r>
      </w:hyperlink>
      <w:r w:rsidR="00E555ED" w:rsidRPr="00E555ED">
        <w:rPr>
          <w:rStyle w:val="apple-converted-space"/>
          <w:sz w:val="28"/>
          <w:szCs w:val="28"/>
          <w:lang w:val="uk-UA"/>
        </w:rPr>
        <w:t> </w:t>
      </w:r>
      <w:hyperlink r:id="rId12" w:tooltip="2007" w:history="1">
        <w:r w:rsidR="00E555ED" w:rsidRPr="00E555ED">
          <w:rPr>
            <w:rStyle w:val="ac"/>
            <w:color w:val="auto"/>
            <w:sz w:val="28"/>
            <w:szCs w:val="28"/>
            <w:u w:val="none"/>
            <w:lang w:val="uk-UA"/>
          </w:rPr>
          <w:t>2007</w:t>
        </w:r>
      </w:hyperlink>
      <w:r w:rsidR="00E555ED" w:rsidRPr="00E555ED">
        <w:rPr>
          <w:rStyle w:val="apple-converted-space"/>
          <w:sz w:val="28"/>
          <w:szCs w:val="28"/>
          <w:lang w:val="uk-UA"/>
        </w:rPr>
        <w:t> </w:t>
      </w:r>
      <w:r w:rsidR="00E555ED" w:rsidRPr="00E555ED">
        <w:rPr>
          <w:sz w:val="28"/>
          <w:szCs w:val="28"/>
          <w:lang w:val="uk-UA"/>
        </w:rPr>
        <w:t>року було офіційно оголошено про відкриття представництва Ашан в</w:t>
      </w:r>
      <w:r w:rsidR="00E555ED" w:rsidRPr="00E555ED">
        <w:rPr>
          <w:rStyle w:val="apple-converted-space"/>
          <w:sz w:val="28"/>
          <w:szCs w:val="28"/>
          <w:lang w:val="uk-UA"/>
        </w:rPr>
        <w:t> </w:t>
      </w:r>
      <w:hyperlink r:id="rId13" w:tooltip="Україна" w:history="1">
        <w:r w:rsidR="00E555ED" w:rsidRPr="00E555ED">
          <w:rPr>
            <w:rStyle w:val="ac"/>
            <w:color w:val="auto"/>
            <w:sz w:val="28"/>
            <w:szCs w:val="28"/>
            <w:u w:val="none"/>
            <w:lang w:val="uk-UA"/>
          </w:rPr>
          <w:t>Україні</w:t>
        </w:r>
      </w:hyperlink>
      <w:r w:rsidR="00E555ED" w:rsidRPr="00E555ED">
        <w:rPr>
          <w:rStyle w:val="apple-converted-space"/>
          <w:sz w:val="28"/>
          <w:szCs w:val="28"/>
          <w:lang w:val="uk-UA"/>
        </w:rPr>
        <w:t> </w:t>
      </w:r>
      <w:r w:rsidR="00E555ED" w:rsidRPr="00E555ED">
        <w:rPr>
          <w:sz w:val="28"/>
          <w:szCs w:val="28"/>
          <w:lang w:val="uk-UA"/>
        </w:rPr>
        <w:t>. Відкриття першого</w:t>
      </w:r>
      <w:r w:rsidR="00E555ED" w:rsidRPr="00E555ED">
        <w:rPr>
          <w:rStyle w:val="apple-converted-space"/>
          <w:sz w:val="28"/>
          <w:szCs w:val="28"/>
          <w:lang w:val="uk-UA"/>
        </w:rPr>
        <w:t> </w:t>
      </w:r>
      <w:hyperlink r:id="rId14" w:tooltip="Гіпермаркет" w:history="1">
        <w:r w:rsidR="00E555ED" w:rsidRPr="00E555ED">
          <w:rPr>
            <w:rStyle w:val="ac"/>
            <w:color w:val="auto"/>
            <w:sz w:val="28"/>
            <w:szCs w:val="28"/>
            <w:u w:val="none"/>
            <w:lang w:val="uk-UA"/>
          </w:rPr>
          <w:t>гіпермаркету</w:t>
        </w:r>
      </w:hyperlink>
      <w:r w:rsidR="00E555ED">
        <w:rPr>
          <w:sz w:val="28"/>
          <w:szCs w:val="28"/>
          <w:lang w:val="uk-UA"/>
        </w:rPr>
        <w:t xml:space="preserve"> </w:t>
      </w:r>
      <w:r w:rsidR="00E555ED" w:rsidRPr="00E555ED">
        <w:rPr>
          <w:sz w:val="28"/>
          <w:szCs w:val="28"/>
          <w:lang w:val="uk-UA"/>
        </w:rPr>
        <w:t>відбулося 29 березня</w:t>
      </w:r>
      <w:r w:rsidR="00E555ED" w:rsidRPr="00E555ED">
        <w:rPr>
          <w:rStyle w:val="apple-converted-space"/>
          <w:sz w:val="28"/>
          <w:szCs w:val="28"/>
          <w:lang w:val="uk-UA"/>
        </w:rPr>
        <w:t> </w:t>
      </w:r>
      <w:hyperlink r:id="rId15" w:tooltip="2008" w:history="1">
        <w:r w:rsidR="00E555ED" w:rsidRPr="00E555ED">
          <w:rPr>
            <w:rStyle w:val="ac"/>
            <w:color w:val="auto"/>
            <w:sz w:val="28"/>
            <w:szCs w:val="28"/>
            <w:u w:val="none"/>
            <w:lang w:val="uk-UA"/>
          </w:rPr>
          <w:t>2008</w:t>
        </w:r>
      </w:hyperlink>
      <w:r w:rsidR="00E555ED" w:rsidRPr="00E555ED">
        <w:rPr>
          <w:rStyle w:val="apple-converted-space"/>
          <w:sz w:val="28"/>
          <w:szCs w:val="28"/>
          <w:lang w:val="uk-UA"/>
        </w:rPr>
        <w:t> </w:t>
      </w:r>
      <w:r w:rsidR="00E555ED" w:rsidRPr="00E555ED">
        <w:rPr>
          <w:sz w:val="28"/>
          <w:szCs w:val="28"/>
          <w:lang w:val="uk-UA"/>
        </w:rPr>
        <w:t>року у</w:t>
      </w:r>
      <w:r w:rsidR="00E555ED" w:rsidRPr="00E555ED">
        <w:rPr>
          <w:rStyle w:val="apple-converted-space"/>
          <w:sz w:val="28"/>
          <w:szCs w:val="28"/>
          <w:lang w:val="uk-UA"/>
        </w:rPr>
        <w:t> </w:t>
      </w:r>
      <w:hyperlink r:id="rId16" w:tooltip="Київ" w:history="1">
        <w:r w:rsidR="00E555ED" w:rsidRPr="00E555ED">
          <w:rPr>
            <w:rStyle w:val="ac"/>
            <w:color w:val="auto"/>
            <w:sz w:val="28"/>
            <w:szCs w:val="28"/>
            <w:u w:val="none"/>
            <w:lang w:val="uk-UA"/>
          </w:rPr>
          <w:t>Києві</w:t>
        </w:r>
      </w:hyperlink>
      <w:r w:rsidR="00E555ED" w:rsidRPr="00E555ED">
        <w:rPr>
          <w:sz w:val="28"/>
          <w:szCs w:val="28"/>
          <w:lang w:val="uk-UA"/>
        </w:rPr>
        <w:t>, другого —</w:t>
      </w:r>
      <w:r w:rsidR="00E555ED" w:rsidRPr="00E555ED">
        <w:rPr>
          <w:rStyle w:val="apple-converted-space"/>
          <w:sz w:val="28"/>
          <w:szCs w:val="28"/>
          <w:lang w:val="uk-UA"/>
        </w:rPr>
        <w:t> </w:t>
      </w:r>
      <w:hyperlink r:id="rId17" w:tooltip="12 грудня" w:history="1">
        <w:r w:rsidR="00E555ED" w:rsidRPr="00E555ED">
          <w:rPr>
            <w:rStyle w:val="ac"/>
            <w:color w:val="auto"/>
            <w:sz w:val="28"/>
            <w:szCs w:val="28"/>
            <w:u w:val="none"/>
            <w:lang w:val="uk-UA"/>
          </w:rPr>
          <w:t>12 грудня</w:t>
        </w:r>
      </w:hyperlink>
      <w:r w:rsidR="00E555ED" w:rsidRPr="00E555ED">
        <w:rPr>
          <w:rStyle w:val="apple-converted-space"/>
          <w:sz w:val="28"/>
          <w:szCs w:val="28"/>
          <w:lang w:val="uk-UA"/>
        </w:rPr>
        <w:t> </w:t>
      </w:r>
      <w:hyperlink r:id="rId18" w:tooltip="2008" w:history="1">
        <w:r w:rsidR="00E555ED" w:rsidRPr="00E555ED">
          <w:rPr>
            <w:rStyle w:val="ac"/>
            <w:color w:val="auto"/>
            <w:sz w:val="28"/>
            <w:szCs w:val="28"/>
            <w:u w:val="none"/>
            <w:lang w:val="uk-UA"/>
          </w:rPr>
          <w:t>2008</w:t>
        </w:r>
      </w:hyperlink>
      <w:r w:rsidR="00E555ED" w:rsidRPr="00E555ED">
        <w:rPr>
          <w:rStyle w:val="apple-converted-space"/>
          <w:sz w:val="28"/>
          <w:szCs w:val="28"/>
          <w:lang w:val="uk-UA"/>
        </w:rPr>
        <w:t> </w:t>
      </w:r>
      <w:r w:rsidR="00E555ED" w:rsidRPr="00E555ED">
        <w:rPr>
          <w:sz w:val="28"/>
          <w:szCs w:val="28"/>
          <w:lang w:val="uk-UA"/>
        </w:rPr>
        <w:t>року у місті</w:t>
      </w:r>
      <w:r w:rsidR="00E555ED" w:rsidRPr="00E555ED">
        <w:rPr>
          <w:rStyle w:val="apple-converted-space"/>
          <w:sz w:val="28"/>
          <w:szCs w:val="28"/>
          <w:lang w:val="uk-UA"/>
        </w:rPr>
        <w:t> </w:t>
      </w:r>
      <w:hyperlink r:id="rId19" w:tooltip="Донецьк" w:history="1">
        <w:r w:rsidR="00E555ED" w:rsidRPr="00E555ED">
          <w:rPr>
            <w:rStyle w:val="ac"/>
            <w:color w:val="auto"/>
            <w:sz w:val="28"/>
            <w:szCs w:val="28"/>
            <w:u w:val="none"/>
            <w:lang w:val="uk-UA"/>
          </w:rPr>
          <w:t>Донецьк</w:t>
        </w:r>
      </w:hyperlink>
      <w:r w:rsidR="00E555ED" w:rsidRPr="00E555ED">
        <w:rPr>
          <w:rStyle w:val="apple-converted-space"/>
          <w:sz w:val="28"/>
          <w:szCs w:val="28"/>
          <w:lang w:val="uk-UA"/>
        </w:rPr>
        <w:t> </w:t>
      </w:r>
      <w:hyperlink r:id="rId20" w:tooltip="Донецька область" w:history="1">
        <w:r w:rsidR="00E555ED" w:rsidRPr="00E555ED">
          <w:rPr>
            <w:rStyle w:val="ac"/>
            <w:color w:val="auto"/>
            <w:sz w:val="28"/>
            <w:szCs w:val="28"/>
            <w:u w:val="none"/>
            <w:lang w:val="uk-UA"/>
          </w:rPr>
          <w:t>Донецької області</w:t>
        </w:r>
      </w:hyperlink>
      <w:hyperlink r:id="rId21" w:anchor="cite_note-3" w:history="1"/>
      <w:r w:rsidR="00E555ED" w:rsidRPr="00E555ED">
        <w:rPr>
          <w:sz w:val="28"/>
          <w:szCs w:val="28"/>
          <w:lang w:val="uk-UA"/>
        </w:rPr>
        <w:t>.</w:t>
      </w:r>
    </w:p>
    <w:p w:rsidR="00E555ED" w:rsidRPr="00E555ED" w:rsidRDefault="00340463" w:rsidP="00E555ED">
      <w:pPr>
        <w:pStyle w:val="aa"/>
        <w:shd w:val="clear" w:color="auto" w:fill="FFFFFF"/>
        <w:spacing w:before="0" w:beforeAutospacing="0" w:after="0" w:afterAutospacing="0" w:line="360" w:lineRule="auto"/>
        <w:ind w:firstLine="709"/>
        <w:jc w:val="both"/>
        <w:rPr>
          <w:sz w:val="28"/>
          <w:szCs w:val="28"/>
          <w:lang w:val="uk-UA"/>
        </w:rPr>
      </w:pPr>
      <w:hyperlink r:id="rId22" w:tooltip="25 серпня" w:history="1">
        <w:r w:rsidR="00E555ED" w:rsidRPr="00E555ED">
          <w:rPr>
            <w:rStyle w:val="ac"/>
            <w:color w:val="auto"/>
            <w:sz w:val="28"/>
            <w:szCs w:val="28"/>
            <w:u w:val="none"/>
            <w:lang w:val="uk-UA"/>
          </w:rPr>
          <w:t>25 серпня</w:t>
        </w:r>
      </w:hyperlink>
      <w:r w:rsidR="00E555ED" w:rsidRPr="00E555ED">
        <w:rPr>
          <w:rStyle w:val="apple-converted-space"/>
          <w:sz w:val="28"/>
          <w:szCs w:val="28"/>
          <w:lang w:val="uk-UA"/>
        </w:rPr>
        <w:t> </w:t>
      </w:r>
      <w:hyperlink r:id="rId23" w:tooltip="2009" w:history="1">
        <w:r w:rsidR="00E555ED" w:rsidRPr="00E555ED">
          <w:rPr>
            <w:rStyle w:val="ac"/>
            <w:color w:val="auto"/>
            <w:sz w:val="28"/>
            <w:szCs w:val="28"/>
            <w:u w:val="none"/>
            <w:lang w:val="uk-UA"/>
          </w:rPr>
          <w:t>2009</w:t>
        </w:r>
      </w:hyperlink>
      <w:r w:rsidR="00E555ED" w:rsidRPr="00E555ED">
        <w:rPr>
          <w:rStyle w:val="apple-converted-space"/>
          <w:sz w:val="28"/>
          <w:szCs w:val="28"/>
          <w:lang w:val="uk-UA"/>
        </w:rPr>
        <w:t> </w:t>
      </w:r>
      <w:r w:rsidR="00E555ED" w:rsidRPr="00E555ED">
        <w:rPr>
          <w:sz w:val="28"/>
          <w:szCs w:val="28"/>
          <w:lang w:val="uk-UA"/>
        </w:rPr>
        <w:t>року, компанією Ашан був підписаний договір про оренду на 20 років торгових площ в</w:t>
      </w:r>
      <w:r w:rsidR="00E555ED" w:rsidRPr="00E555ED">
        <w:rPr>
          <w:rStyle w:val="apple-converted-space"/>
          <w:sz w:val="28"/>
          <w:szCs w:val="28"/>
          <w:lang w:val="uk-UA"/>
        </w:rPr>
        <w:t> </w:t>
      </w:r>
      <w:hyperlink r:id="rId24" w:tooltip="Київ" w:history="1">
        <w:r w:rsidR="00E555ED" w:rsidRPr="00E555ED">
          <w:rPr>
            <w:rStyle w:val="ac"/>
            <w:color w:val="auto"/>
            <w:sz w:val="28"/>
            <w:szCs w:val="28"/>
            <w:u w:val="none"/>
            <w:lang w:val="uk-UA"/>
          </w:rPr>
          <w:t>Києві</w:t>
        </w:r>
      </w:hyperlink>
      <w:r w:rsidR="00E555ED" w:rsidRPr="00E555ED">
        <w:rPr>
          <w:sz w:val="28"/>
          <w:szCs w:val="28"/>
          <w:lang w:val="uk-UA"/>
        </w:rPr>
        <w:t>,</w:t>
      </w:r>
      <w:r w:rsidR="00E555ED" w:rsidRPr="00E555ED">
        <w:rPr>
          <w:rStyle w:val="apple-converted-space"/>
          <w:sz w:val="28"/>
          <w:szCs w:val="28"/>
          <w:lang w:val="uk-UA"/>
        </w:rPr>
        <w:t> </w:t>
      </w:r>
      <w:hyperlink r:id="rId25" w:tooltip="Кривий Ріг" w:history="1">
        <w:r w:rsidR="00E555ED" w:rsidRPr="00E555ED">
          <w:rPr>
            <w:rStyle w:val="ac"/>
            <w:color w:val="auto"/>
            <w:sz w:val="28"/>
            <w:szCs w:val="28"/>
            <w:u w:val="none"/>
            <w:lang w:val="uk-UA"/>
          </w:rPr>
          <w:t>Кривому Розі</w:t>
        </w:r>
      </w:hyperlink>
      <w:r w:rsidR="00E555ED" w:rsidRPr="00E555ED">
        <w:rPr>
          <w:sz w:val="28"/>
          <w:szCs w:val="28"/>
          <w:lang w:val="uk-UA"/>
        </w:rPr>
        <w:t>, Запоріжжі, і</w:t>
      </w:r>
      <w:r w:rsidR="00AF3BB2">
        <w:rPr>
          <w:sz w:val="28"/>
          <w:szCs w:val="28"/>
          <w:lang w:val="uk-UA"/>
        </w:rPr>
        <w:t xml:space="preserve"> </w:t>
      </w:r>
      <w:hyperlink r:id="rId26" w:tooltip="Сімферополь" w:history="1">
        <w:r w:rsidR="00E555ED" w:rsidRPr="00E555ED">
          <w:rPr>
            <w:rStyle w:val="ac"/>
            <w:color w:val="auto"/>
            <w:sz w:val="28"/>
            <w:szCs w:val="28"/>
            <w:u w:val="none"/>
            <w:lang w:val="uk-UA"/>
          </w:rPr>
          <w:t>Сімферополі</w:t>
        </w:r>
      </w:hyperlink>
      <w:r w:rsidR="00E555ED" w:rsidRPr="00E555ED">
        <w:rPr>
          <w:sz w:val="28"/>
          <w:szCs w:val="28"/>
          <w:lang w:val="uk-UA"/>
        </w:rPr>
        <w:t>, звільнених після відходу з ринку українського підрозділу російської мережі гіпермаркетів «О'кей». Всі чотири гіпермаркети відкрилися до кінця 2009 року. Таким чином, до початку</w:t>
      </w:r>
      <w:r w:rsidR="00E555ED" w:rsidRPr="00E555ED">
        <w:rPr>
          <w:rStyle w:val="apple-converted-space"/>
          <w:sz w:val="28"/>
          <w:szCs w:val="28"/>
          <w:lang w:val="uk-UA"/>
        </w:rPr>
        <w:t> </w:t>
      </w:r>
      <w:hyperlink r:id="rId27" w:tooltip="2010" w:history="1">
        <w:r w:rsidR="00E555ED" w:rsidRPr="00E555ED">
          <w:rPr>
            <w:rStyle w:val="ac"/>
            <w:color w:val="auto"/>
            <w:sz w:val="28"/>
            <w:szCs w:val="28"/>
            <w:u w:val="none"/>
            <w:lang w:val="uk-UA"/>
          </w:rPr>
          <w:t>2010</w:t>
        </w:r>
      </w:hyperlink>
      <w:r w:rsidR="00E555ED" w:rsidRPr="00E555ED">
        <w:rPr>
          <w:rStyle w:val="apple-converted-space"/>
          <w:sz w:val="28"/>
          <w:szCs w:val="28"/>
          <w:lang w:val="uk-UA"/>
        </w:rPr>
        <w:t> </w:t>
      </w:r>
      <w:r w:rsidR="00E555ED" w:rsidRPr="00E555ED">
        <w:rPr>
          <w:sz w:val="28"/>
          <w:szCs w:val="28"/>
          <w:lang w:val="uk-UA"/>
        </w:rPr>
        <w:t xml:space="preserve">року число магазинів мережі в Україні доросло до семи. Фахівці прогнозували, що такий ривок дозволить мережі мінімум втричі зміцнити свої позиції на українському ринку. </w:t>
      </w:r>
    </w:p>
    <w:p w:rsidR="00E555ED" w:rsidRPr="00E555ED" w:rsidRDefault="00340463" w:rsidP="00E555ED">
      <w:pPr>
        <w:pStyle w:val="aa"/>
        <w:shd w:val="clear" w:color="auto" w:fill="FFFFFF"/>
        <w:spacing w:before="0" w:beforeAutospacing="0" w:after="0" w:afterAutospacing="0" w:line="360" w:lineRule="auto"/>
        <w:ind w:firstLine="709"/>
        <w:jc w:val="both"/>
        <w:rPr>
          <w:sz w:val="28"/>
          <w:szCs w:val="28"/>
          <w:lang w:val="uk-UA"/>
        </w:rPr>
      </w:pPr>
      <w:hyperlink r:id="rId28" w:tooltip="20 червня" w:history="1">
        <w:r w:rsidR="00E555ED" w:rsidRPr="00E555ED">
          <w:rPr>
            <w:rStyle w:val="ac"/>
            <w:color w:val="auto"/>
            <w:sz w:val="28"/>
            <w:szCs w:val="28"/>
            <w:u w:val="none"/>
            <w:lang w:val="uk-UA"/>
          </w:rPr>
          <w:t>20 червня</w:t>
        </w:r>
      </w:hyperlink>
      <w:r w:rsidR="00E555ED" w:rsidRPr="00E555ED">
        <w:rPr>
          <w:rStyle w:val="apple-converted-space"/>
          <w:sz w:val="28"/>
          <w:szCs w:val="28"/>
          <w:lang w:val="uk-UA"/>
        </w:rPr>
        <w:t> </w:t>
      </w:r>
      <w:hyperlink r:id="rId29" w:tooltip="2017" w:history="1">
        <w:r w:rsidR="00B5693F">
          <w:rPr>
            <w:rStyle w:val="ac"/>
            <w:color w:val="auto"/>
            <w:sz w:val="28"/>
            <w:szCs w:val="28"/>
            <w:u w:val="none"/>
            <w:lang w:val="uk-UA"/>
          </w:rPr>
          <w:t>2018</w:t>
        </w:r>
      </w:hyperlink>
      <w:r w:rsidR="00E555ED" w:rsidRPr="00E555ED">
        <w:rPr>
          <w:rStyle w:val="apple-converted-space"/>
          <w:sz w:val="28"/>
          <w:szCs w:val="28"/>
          <w:lang w:val="uk-UA"/>
        </w:rPr>
        <w:t> </w:t>
      </w:r>
      <w:r w:rsidR="00E555ED" w:rsidRPr="00E555ED">
        <w:rPr>
          <w:sz w:val="28"/>
          <w:szCs w:val="28"/>
          <w:lang w:val="uk-UA"/>
        </w:rPr>
        <w:t>року торговельна мережа «Ашан-Україна» підписала угоду з українським дистриб'ютором</w:t>
      </w:r>
      <w:r w:rsidR="00E555ED" w:rsidRPr="00E555ED">
        <w:rPr>
          <w:rStyle w:val="apple-converted-space"/>
          <w:sz w:val="28"/>
          <w:szCs w:val="28"/>
          <w:lang w:val="uk-UA"/>
        </w:rPr>
        <w:t> </w:t>
      </w:r>
      <w:hyperlink r:id="rId30" w:tooltip="Караван (мережа гіпермаркетів)" w:history="1">
        <w:r w:rsidR="00E555ED" w:rsidRPr="00E555ED">
          <w:rPr>
            <w:rStyle w:val="ac"/>
            <w:color w:val="auto"/>
            <w:sz w:val="28"/>
            <w:szCs w:val="28"/>
            <w:u w:val="none"/>
            <w:lang w:val="uk-UA"/>
          </w:rPr>
          <w:t>«Караван»</w:t>
        </w:r>
      </w:hyperlink>
      <w:r w:rsidR="00E555ED" w:rsidRPr="00E555ED">
        <w:rPr>
          <w:rStyle w:val="apple-converted-space"/>
          <w:sz w:val="28"/>
          <w:szCs w:val="28"/>
          <w:lang w:val="uk-UA"/>
        </w:rPr>
        <w:t> </w:t>
      </w:r>
      <w:r w:rsidR="00E555ED" w:rsidRPr="00E555ED">
        <w:rPr>
          <w:sz w:val="28"/>
          <w:szCs w:val="28"/>
          <w:lang w:val="uk-UA"/>
        </w:rPr>
        <w:t>з викупу його активів.</w:t>
      </w:r>
    </w:p>
    <w:p w:rsidR="00E555ED" w:rsidRPr="00E555ED" w:rsidRDefault="00340463" w:rsidP="00E555ED">
      <w:pPr>
        <w:pStyle w:val="aa"/>
        <w:shd w:val="clear" w:color="auto" w:fill="FFFFFF"/>
        <w:spacing w:before="0" w:beforeAutospacing="0" w:after="0" w:afterAutospacing="0" w:line="360" w:lineRule="auto"/>
        <w:ind w:firstLine="709"/>
        <w:jc w:val="both"/>
        <w:rPr>
          <w:sz w:val="28"/>
          <w:szCs w:val="28"/>
          <w:lang w:val="uk-UA"/>
        </w:rPr>
      </w:pPr>
      <w:hyperlink r:id="rId31" w:tooltip="5 вересня" w:history="1">
        <w:r w:rsidR="00E555ED" w:rsidRPr="00E555ED">
          <w:rPr>
            <w:rStyle w:val="ac"/>
            <w:color w:val="auto"/>
            <w:sz w:val="28"/>
            <w:szCs w:val="28"/>
            <w:u w:val="none"/>
            <w:lang w:val="uk-UA"/>
          </w:rPr>
          <w:t>5 вересня</w:t>
        </w:r>
      </w:hyperlink>
      <w:r w:rsidR="00E555ED" w:rsidRPr="00E555ED">
        <w:rPr>
          <w:rStyle w:val="apple-converted-space"/>
          <w:sz w:val="28"/>
          <w:szCs w:val="28"/>
          <w:lang w:val="uk-UA"/>
        </w:rPr>
        <w:t> </w:t>
      </w:r>
      <w:hyperlink r:id="rId32" w:tooltip="2017" w:history="1">
        <w:r w:rsidR="00B5693F">
          <w:rPr>
            <w:rStyle w:val="ac"/>
            <w:color w:val="auto"/>
            <w:sz w:val="28"/>
            <w:szCs w:val="28"/>
            <w:u w:val="none"/>
            <w:lang w:val="uk-UA"/>
          </w:rPr>
          <w:t>2018</w:t>
        </w:r>
      </w:hyperlink>
      <w:r w:rsidR="00E555ED" w:rsidRPr="00E555ED">
        <w:rPr>
          <w:rStyle w:val="apple-converted-space"/>
          <w:sz w:val="28"/>
          <w:szCs w:val="28"/>
          <w:lang w:val="uk-UA"/>
        </w:rPr>
        <w:t> </w:t>
      </w:r>
      <w:r w:rsidR="00E555ED" w:rsidRPr="00E555ED">
        <w:rPr>
          <w:sz w:val="28"/>
          <w:szCs w:val="28"/>
          <w:lang w:val="uk-UA"/>
        </w:rPr>
        <w:t>року «Ашан-Україна» завершив проект викупу компанії, завдяки отриманому дозволу на концентрацію від</w:t>
      </w:r>
      <w:r w:rsidR="00E555ED">
        <w:rPr>
          <w:sz w:val="28"/>
          <w:szCs w:val="28"/>
          <w:lang w:val="uk-UA"/>
        </w:rPr>
        <w:t xml:space="preserve"> </w:t>
      </w:r>
      <w:hyperlink r:id="rId33" w:tooltip="Антимонопольний комітет України" w:history="1">
        <w:r w:rsidR="00E555ED" w:rsidRPr="00E555ED">
          <w:rPr>
            <w:rStyle w:val="ac"/>
            <w:color w:val="auto"/>
            <w:sz w:val="28"/>
            <w:szCs w:val="28"/>
            <w:u w:val="none"/>
            <w:lang w:val="uk-UA"/>
          </w:rPr>
          <w:t>Антимонопольного комітету України</w:t>
        </w:r>
      </w:hyperlink>
      <w:r w:rsidR="00E555ED" w:rsidRPr="00E555ED">
        <w:rPr>
          <w:sz w:val="28"/>
          <w:szCs w:val="28"/>
          <w:lang w:val="uk-UA"/>
        </w:rPr>
        <w:t>. Компанія поступово впроваджує в колишніх магазинах</w:t>
      </w:r>
      <w:r w:rsidR="00E555ED" w:rsidRPr="00E555ED">
        <w:rPr>
          <w:rStyle w:val="apple-converted-space"/>
          <w:sz w:val="28"/>
          <w:szCs w:val="28"/>
          <w:lang w:val="uk-UA"/>
        </w:rPr>
        <w:t> </w:t>
      </w:r>
      <w:hyperlink r:id="rId34" w:tooltip="Караван (мережа гіпермаркетів)" w:history="1">
        <w:r w:rsidR="00E555ED" w:rsidRPr="00E555ED">
          <w:rPr>
            <w:rStyle w:val="ac"/>
            <w:color w:val="auto"/>
            <w:sz w:val="28"/>
            <w:szCs w:val="28"/>
            <w:u w:val="none"/>
            <w:lang w:val="uk-UA"/>
          </w:rPr>
          <w:t>«Караван»</w:t>
        </w:r>
      </w:hyperlink>
      <w:r w:rsidR="00E555ED" w:rsidRPr="00E555ED">
        <w:rPr>
          <w:rStyle w:val="apple-converted-space"/>
          <w:sz w:val="28"/>
          <w:szCs w:val="28"/>
          <w:lang w:val="uk-UA"/>
        </w:rPr>
        <w:t> </w:t>
      </w:r>
      <w:r w:rsidR="00E555ED" w:rsidRPr="00E555ED">
        <w:rPr>
          <w:sz w:val="28"/>
          <w:szCs w:val="28"/>
          <w:lang w:val="uk-UA"/>
        </w:rPr>
        <w:t>свій комерційний проект і інші напрямки в рамках своєї нової концепції розвитку.</w:t>
      </w:r>
    </w:p>
    <w:p w:rsidR="00E555ED" w:rsidRPr="00E555ED" w:rsidRDefault="00E555ED" w:rsidP="00E555ED">
      <w:pPr>
        <w:pStyle w:val="aa"/>
        <w:shd w:val="clear" w:color="auto" w:fill="FFFFFF"/>
        <w:spacing w:before="0" w:beforeAutospacing="0" w:after="0" w:afterAutospacing="0" w:line="360" w:lineRule="auto"/>
        <w:ind w:firstLine="709"/>
        <w:jc w:val="both"/>
        <w:rPr>
          <w:sz w:val="28"/>
          <w:szCs w:val="28"/>
          <w:lang w:val="uk-UA"/>
        </w:rPr>
      </w:pPr>
      <w:r w:rsidRPr="00E555ED">
        <w:rPr>
          <w:sz w:val="28"/>
          <w:szCs w:val="28"/>
          <w:lang w:val="uk-UA"/>
        </w:rPr>
        <w:t>«Ашан» тісно співпрацює з українським</w:t>
      </w:r>
      <w:r w:rsidRPr="00E555ED">
        <w:rPr>
          <w:rStyle w:val="apple-converted-space"/>
          <w:sz w:val="28"/>
          <w:szCs w:val="28"/>
          <w:lang w:val="uk-UA"/>
        </w:rPr>
        <w:t> </w:t>
      </w:r>
      <w:hyperlink r:id="rId35" w:tooltip="Роздрібна торгівля" w:history="1">
        <w:r w:rsidRPr="00E555ED">
          <w:rPr>
            <w:rStyle w:val="ac"/>
            <w:color w:val="auto"/>
            <w:sz w:val="28"/>
            <w:szCs w:val="28"/>
            <w:u w:val="none"/>
            <w:lang w:val="uk-UA"/>
          </w:rPr>
          <w:t>рітейлером</w:t>
        </w:r>
      </w:hyperlink>
      <w:r w:rsidRPr="00E555ED">
        <w:rPr>
          <w:rStyle w:val="apple-converted-space"/>
          <w:sz w:val="28"/>
          <w:szCs w:val="28"/>
          <w:lang w:val="uk-UA"/>
        </w:rPr>
        <w:t> </w:t>
      </w:r>
      <w:hyperlink r:id="rId36" w:tooltip="Фуршет (мережа супермаркетів)" w:history="1">
        <w:r w:rsidRPr="00E555ED">
          <w:rPr>
            <w:rStyle w:val="ac"/>
            <w:color w:val="auto"/>
            <w:sz w:val="28"/>
            <w:szCs w:val="28"/>
            <w:u w:val="none"/>
            <w:lang w:val="uk-UA"/>
          </w:rPr>
          <w:t>«Фуршет»</w:t>
        </w:r>
      </w:hyperlink>
      <w:r w:rsidRPr="00E555ED">
        <w:rPr>
          <w:sz w:val="28"/>
          <w:szCs w:val="28"/>
          <w:lang w:val="uk-UA"/>
        </w:rPr>
        <w:t>. В</w:t>
      </w:r>
      <w:r w:rsidRPr="00E555ED">
        <w:rPr>
          <w:rStyle w:val="apple-converted-space"/>
          <w:sz w:val="28"/>
          <w:szCs w:val="28"/>
          <w:lang w:val="uk-UA"/>
        </w:rPr>
        <w:t> </w:t>
      </w:r>
      <w:hyperlink r:id="rId37" w:tooltip="2010" w:history="1">
        <w:r w:rsidRPr="00E555ED">
          <w:rPr>
            <w:rStyle w:val="ac"/>
            <w:color w:val="auto"/>
            <w:sz w:val="28"/>
            <w:szCs w:val="28"/>
            <w:u w:val="none"/>
            <w:lang w:val="uk-UA"/>
          </w:rPr>
          <w:t>2010</w:t>
        </w:r>
      </w:hyperlink>
      <w:r w:rsidRPr="00E555ED">
        <w:rPr>
          <w:rStyle w:val="apple-converted-space"/>
          <w:sz w:val="28"/>
          <w:szCs w:val="28"/>
          <w:lang w:val="uk-UA"/>
        </w:rPr>
        <w:t> </w:t>
      </w:r>
      <w:r w:rsidRPr="00E555ED">
        <w:rPr>
          <w:sz w:val="28"/>
          <w:szCs w:val="28"/>
          <w:lang w:val="uk-UA"/>
        </w:rPr>
        <w:t>році компанії «Ашан» і «Фуршет» працюють над створенням загальної</w:t>
      </w:r>
      <w:r w:rsidRPr="00E555ED">
        <w:rPr>
          <w:rStyle w:val="apple-converted-space"/>
          <w:sz w:val="28"/>
          <w:szCs w:val="28"/>
          <w:lang w:val="uk-UA"/>
        </w:rPr>
        <w:t> </w:t>
      </w:r>
      <w:hyperlink r:id="rId38" w:tooltip="Логістика" w:history="1">
        <w:r w:rsidRPr="00E555ED">
          <w:rPr>
            <w:rStyle w:val="ac"/>
            <w:color w:val="auto"/>
            <w:sz w:val="28"/>
            <w:szCs w:val="28"/>
            <w:u w:val="none"/>
            <w:lang w:val="uk-UA"/>
          </w:rPr>
          <w:t>логістичної мережі</w:t>
        </w:r>
      </w:hyperlink>
      <w:r w:rsidRPr="00E555ED">
        <w:rPr>
          <w:sz w:val="28"/>
          <w:szCs w:val="28"/>
          <w:lang w:val="uk-UA"/>
        </w:rPr>
        <w:t xml:space="preserve">. </w:t>
      </w:r>
    </w:p>
    <w:p w:rsidR="00E555ED" w:rsidRPr="00E555ED" w:rsidRDefault="00E555ED" w:rsidP="00E555ED">
      <w:pPr>
        <w:pStyle w:val="aa"/>
        <w:shd w:val="clear" w:color="auto" w:fill="FFFFFF"/>
        <w:spacing w:before="0" w:beforeAutospacing="0" w:after="0" w:afterAutospacing="0" w:line="360" w:lineRule="auto"/>
        <w:ind w:firstLine="709"/>
        <w:jc w:val="both"/>
        <w:rPr>
          <w:sz w:val="28"/>
          <w:szCs w:val="28"/>
          <w:lang w:val="uk-UA"/>
        </w:rPr>
      </w:pPr>
      <w:r w:rsidRPr="00E555ED">
        <w:rPr>
          <w:sz w:val="28"/>
          <w:szCs w:val="28"/>
          <w:lang w:val="uk-UA"/>
        </w:rPr>
        <w:t xml:space="preserve">В жовтні </w:t>
      </w:r>
      <w:r w:rsidR="00B5693F">
        <w:rPr>
          <w:sz w:val="28"/>
          <w:szCs w:val="28"/>
          <w:lang w:val="uk-UA"/>
        </w:rPr>
        <w:t>2018</w:t>
      </w:r>
      <w:r w:rsidRPr="00E555ED">
        <w:rPr>
          <w:sz w:val="28"/>
          <w:szCs w:val="28"/>
          <w:lang w:val="uk-UA"/>
        </w:rPr>
        <w:t xml:space="preserve"> року «Ашан Рітейл Україна» продав свою долю в мережі «Фуршет» (20 %</w:t>
      </w:r>
      <w:r w:rsidRPr="00E555ED">
        <w:rPr>
          <w:rStyle w:val="apple-converted-space"/>
          <w:sz w:val="28"/>
          <w:szCs w:val="28"/>
          <w:lang w:val="uk-UA"/>
        </w:rPr>
        <w:t> </w:t>
      </w:r>
      <w:hyperlink r:id="rId39" w:tooltip="Акція (фінанси)" w:history="1">
        <w:r w:rsidRPr="00E555ED">
          <w:rPr>
            <w:rStyle w:val="ac"/>
            <w:color w:val="auto"/>
            <w:sz w:val="28"/>
            <w:szCs w:val="28"/>
            <w:u w:val="none"/>
            <w:lang w:val="uk-UA"/>
          </w:rPr>
          <w:t>акцій</w:t>
        </w:r>
      </w:hyperlink>
      <w:r w:rsidRPr="00E555ED">
        <w:rPr>
          <w:sz w:val="28"/>
          <w:szCs w:val="28"/>
          <w:lang w:val="uk-UA"/>
        </w:rPr>
        <w:t xml:space="preserve">, якими володів з 2007 року). Покупцем виступила інвестиційна компанія VI2-Partners (угода проведена керуючим партнером VI2-Partners Олексієм Чернишовим). Вартість угоди не оприлюднена. </w:t>
      </w:r>
    </w:p>
    <w:p w:rsidR="00E555ED" w:rsidRDefault="00E555ED" w:rsidP="00E555ED">
      <w:pPr>
        <w:pStyle w:val="aa"/>
        <w:shd w:val="clear" w:color="auto" w:fill="FFFFFF"/>
        <w:spacing w:before="0" w:beforeAutospacing="0" w:after="0" w:afterAutospacing="0" w:line="360" w:lineRule="auto"/>
        <w:ind w:firstLine="709"/>
        <w:jc w:val="both"/>
        <w:rPr>
          <w:sz w:val="28"/>
          <w:szCs w:val="28"/>
          <w:lang w:val="uk-UA"/>
        </w:rPr>
      </w:pPr>
      <w:r w:rsidRPr="00E555ED">
        <w:rPr>
          <w:sz w:val="28"/>
          <w:szCs w:val="28"/>
          <w:lang w:val="uk-UA"/>
        </w:rPr>
        <w:t>У керівництво «Фуршету» був введений президент «Ашан» по Східній Європі Жан Майї.</w:t>
      </w:r>
      <w:r>
        <w:rPr>
          <w:sz w:val="28"/>
          <w:szCs w:val="28"/>
          <w:lang w:val="uk-UA"/>
        </w:rPr>
        <w:t xml:space="preserve"> </w:t>
      </w:r>
      <w:r w:rsidRPr="00E555ED">
        <w:rPr>
          <w:sz w:val="28"/>
          <w:szCs w:val="28"/>
          <w:lang w:val="uk-UA"/>
        </w:rPr>
        <w:t>На цій основі було створено два неназваних</w:t>
      </w:r>
      <w:r w:rsidRPr="00E555ED">
        <w:rPr>
          <w:rStyle w:val="apple-converted-space"/>
          <w:sz w:val="28"/>
          <w:szCs w:val="28"/>
          <w:lang w:val="uk-UA"/>
        </w:rPr>
        <w:t> </w:t>
      </w:r>
      <w:hyperlink r:id="rId40" w:tooltip="Спільне підприємство" w:history="1">
        <w:r w:rsidRPr="00E555ED">
          <w:rPr>
            <w:rStyle w:val="ac"/>
            <w:color w:val="auto"/>
            <w:sz w:val="28"/>
            <w:szCs w:val="28"/>
            <w:u w:val="none"/>
            <w:lang w:val="uk-UA"/>
          </w:rPr>
          <w:t>спільних підприємства</w:t>
        </w:r>
      </w:hyperlink>
      <w:r w:rsidRPr="00E555ED">
        <w:rPr>
          <w:sz w:val="28"/>
          <w:szCs w:val="28"/>
          <w:lang w:val="uk-UA"/>
        </w:rPr>
        <w:t>, перше з яких буде займатися розвитком «Ашан», а друге — розвитком мережі</w:t>
      </w:r>
      <w:r w:rsidRPr="00E555ED">
        <w:rPr>
          <w:rStyle w:val="apple-converted-space"/>
          <w:sz w:val="28"/>
          <w:szCs w:val="28"/>
          <w:lang w:val="uk-UA"/>
        </w:rPr>
        <w:t> </w:t>
      </w:r>
      <w:hyperlink r:id="rId41" w:tooltip="ТРЦ" w:history="1">
        <w:r w:rsidRPr="00E555ED">
          <w:rPr>
            <w:rStyle w:val="ac"/>
            <w:color w:val="auto"/>
            <w:sz w:val="28"/>
            <w:szCs w:val="28"/>
            <w:u w:val="none"/>
            <w:lang w:val="uk-UA"/>
          </w:rPr>
          <w:t>ТРЦ</w:t>
        </w:r>
      </w:hyperlink>
      <w:r w:rsidRPr="00E555ED">
        <w:rPr>
          <w:sz w:val="28"/>
          <w:szCs w:val="28"/>
          <w:lang w:val="uk-UA"/>
        </w:rPr>
        <w:t>. Наприкінці 2009 року в обох мережах була запущена нова</w:t>
      </w:r>
      <w:r w:rsidRPr="00E555ED">
        <w:rPr>
          <w:rStyle w:val="apple-converted-space"/>
          <w:sz w:val="28"/>
          <w:szCs w:val="28"/>
          <w:lang w:val="uk-UA"/>
        </w:rPr>
        <w:t> </w:t>
      </w:r>
      <w:hyperlink r:id="rId42" w:tooltip="Власна торгова марка" w:history="1">
        <w:r w:rsidRPr="00E555ED">
          <w:rPr>
            <w:rStyle w:val="ac"/>
            <w:color w:val="auto"/>
            <w:sz w:val="28"/>
            <w:szCs w:val="28"/>
            <w:u w:val="none"/>
            <w:lang w:val="uk-UA"/>
          </w:rPr>
          <w:t>власна торгова марка</w:t>
        </w:r>
      </w:hyperlink>
      <w:r w:rsidRPr="00E555ED">
        <w:rPr>
          <w:rStyle w:val="apple-converted-space"/>
          <w:sz w:val="28"/>
          <w:szCs w:val="28"/>
          <w:lang w:val="uk-UA"/>
        </w:rPr>
        <w:t> </w:t>
      </w:r>
      <w:r w:rsidRPr="00E555ED">
        <w:rPr>
          <w:sz w:val="28"/>
          <w:szCs w:val="28"/>
          <w:lang w:val="uk-UA"/>
        </w:rPr>
        <w:t>«Ашан Pu».</w:t>
      </w:r>
    </w:p>
    <w:p w:rsidR="00E555ED" w:rsidRDefault="00E555ED" w:rsidP="00E555ED">
      <w:pPr>
        <w:spacing w:line="360" w:lineRule="auto"/>
        <w:ind w:firstLine="709"/>
        <w:jc w:val="both"/>
        <w:rPr>
          <w:sz w:val="28"/>
          <w:szCs w:val="28"/>
          <w:lang w:val="uk-UA"/>
        </w:rPr>
      </w:pPr>
      <w:r w:rsidRPr="00B24FDA">
        <w:rPr>
          <w:bCs/>
          <w:sz w:val="28"/>
          <w:szCs w:val="28"/>
          <w:lang w:val="uk-UA"/>
        </w:rPr>
        <w:t>ТОВ «Ашан Україна гіпермаркет»</w:t>
      </w:r>
      <w:r w:rsidRPr="00B24FDA">
        <w:rPr>
          <w:sz w:val="28"/>
          <w:szCs w:val="28"/>
          <w:lang w:val="uk-UA"/>
        </w:rPr>
        <w:t xml:space="preserve"> – французька мережа супермаркетів та гіпермаркетів, представлена в багатьох країнах світу. Штаб-квартира знаходиться в місті Лілль (Франція) Концепція </w:t>
      </w:r>
      <w:r w:rsidRPr="00B24FDA">
        <w:rPr>
          <w:bCs/>
          <w:sz w:val="28"/>
          <w:szCs w:val="28"/>
          <w:lang w:val="uk-UA"/>
        </w:rPr>
        <w:t xml:space="preserve">ТОВ «Ашан Україна гіпермаркет» </w:t>
      </w:r>
      <w:r w:rsidRPr="00B24FDA">
        <w:rPr>
          <w:sz w:val="28"/>
          <w:szCs w:val="28"/>
          <w:lang w:val="uk-UA"/>
        </w:rPr>
        <w:t xml:space="preserve">- покращувати купівельну спроможність та якість життя все більшої кількості клієнтів і робити це за допомогою відповідальних, професійних, захоплених своєю справою, цінних та гідних поваги співробітників. </w:t>
      </w:r>
    </w:p>
    <w:p w:rsidR="00E555ED" w:rsidRPr="00B24FDA" w:rsidRDefault="00E555ED" w:rsidP="00E555ED">
      <w:pPr>
        <w:spacing w:line="360" w:lineRule="auto"/>
        <w:ind w:firstLine="709"/>
        <w:jc w:val="both"/>
        <w:rPr>
          <w:sz w:val="28"/>
          <w:szCs w:val="28"/>
          <w:lang w:val="uk-UA"/>
        </w:rPr>
      </w:pPr>
      <w:r w:rsidRPr="00B24FDA">
        <w:rPr>
          <w:sz w:val="28"/>
          <w:szCs w:val="28"/>
          <w:lang w:val="uk-UA"/>
        </w:rPr>
        <w:t xml:space="preserve">Основний принцип - продавати максимально швидко максимально велику кількість якісних товарів за максимально низькими цінами максимально великому числу покупців. Компанія </w:t>
      </w:r>
      <w:r w:rsidRPr="00B24FDA">
        <w:rPr>
          <w:bCs/>
          <w:sz w:val="28"/>
          <w:szCs w:val="28"/>
          <w:lang w:val="uk-UA"/>
        </w:rPr>
        <w:t xml:space="preserve">ТОВ «Ашан Україна гіпермаркет» </w:t>
      </w:r>
      <w:r w:rsidRPr="00B24FDA">
        <w:rPr>
          <w:sz w:val="28"/>
          <w:szCs w:val="28"/>
          <w:lang w:val="uk-UA"/>
        </w:rPr>
        <w:t xml:space="preserve">прийшла на український ринок, вже освоєний конкурентами. Тим не менш, за даними опитування GT Partners Ukraine, проведеного в </w:t>
      </w:r>
      <w:r w:rsidR="00B5693F">
        <w:rPr>
          <w:sz w:val="28"/>
          <w:szCs w:val="28"/>
          <w:lang w:val="uk-UA"/>
        </w:rPr>
        <w:t>2018</w:t>
      </w:r>
      <w:r w:rsidRPr="00B24FDA">
        <w:rPr>
          <w:sz w:val="28"/>
          <w:szCs w:val="28"/>
          <w:lang w:val="uk-UA"/>
        </w:rPr>
        <w:t xml:space="preserve"> р., торгова мережа швидко вийшла на лідерські позиції, посівши у споживчих </w:t>
      </w:r>
      <w:r w:rsidRPr="00B24FDA">
        <w:rPr>
          <w:sz w:val="28"/>
          <w:szCs w:val="28"/>
          <w:lang w:val="uk-UA"/>
        </w:rPr>
        <w:lastRenderedPageBreak/>
        <w:t>рейтингах четверте місце після АТБ-Маркет, Фоззі-Фуд (ТМ «Сільп</w:t>
      </w:r>
      <w:r w:rsidR="00AF3BB2">
        <w:rPr>
          <w:sz w:val="28"/>
          <w:szCs w:val="28"/>
          <w:lang w:val="uk-UA"/>
        </w:rPr>
        <w:t>о»), Метро Кеш енд Кері Україна</w:t>
      </w:r>
      <w:r w:rsidRPr="00B24FDA">
        <w:rPr>
          <w:sz w:val="28"/>
          <w:szCs w:val="28"/>
          <w:lang w:val="uk-UA"/>
        </w:rPr>
        <w:t xml:space="preserve"> [26].</w:t>
      </w:r>
    </w:p>
    <w:p w:rsidR="00AB335A" w:rsidRDefault="00E555ED" w:rsidP="00E555ED">
      <w:pPr>
        <w:spacing w:line="360" w:lineRule="auto"/>
        <w:ind w:firstLine="709"/>
        <w:jc w:val="both"/>
        <w:rPr>
          <w:sz w:val="28"/>
          <w:szCs w:val="28"/>
          <w:lang w:val="uk-UA"/>
        </w:rPr>
      </w:pPr>
      <w:r w:rsidRPr="00B24FDA">
        <w:rPr>
          <w:sz w:val="28"/>
          <w:szCs w:val="28"/>
          <w:lang w:val="uk-UA"/>
        </w:rPr>
        <w:t xml:space="preserve"> Відкриття торгових центрів у містах України забезпечує приплив додаткових коштів у вигляді податкових надходжень до бюджету регіонів, дозволяє створювати робочі місця, розвиває мережі місцевих виробників і постачальників товарів. До 80% продаваних товарів виробляється в Україні. </w:t>
      </w:r>
    </w:p>
    <w:p w:rsidR="00E555ED" w:rsidRDefault="00E555ED" w:rsidP="00E555ED">
      <w:pPr>
        <w:spacing w:line="360" w:lineRule="auto"/>
        <w:ind w:firstLine="709"/>
        <w:jc w:val="both"/>
        <w:rPr>
          <w:sz w:val="28"/>
          <w:szCs w:val="28"/>
          <w:lang w:val="uk-UA"/>
        </w:rPr>
      </w:pPr>
      <w:r w:rsidRPr="00B24FDA">
        <w:rPr>
          <w:sz w:val="28"/>
          <w:szCs w:val="28"/>
          <w:lang w:val="uk-UA"/>
        </w:rPr>
        <w:t xml:space="preserve">Кадрова політика «АШАН» дає можливість співробітникам компанії придбати унікальний досвід роботи за європейськими стандартами організації роздрібної торгівлі і відкриває широку перспективу для кар'єрного зростання. </w:t>
      </w:r>
    </w:p>
    <w:p w:rsidR="00AB335A" w:rsidRDefault="00AB335A" w:rsidP="00AB335A">
      <w:pPr>
        <w:spacing w:line="360" w:lineRule="auto"/>
        <w:ind w:firstLine="709"/>
        <w:jc w:val="both"/>
        <w:rPr>
          <w:color w:val="0D0D0D" w:themeColor="text1" w:themeTint="F2"/>
          <w:sz w:val="28"/>
          <w:szCs w:val="28"/>
          <w:shd w:val="clear" w:color="auto" w:fill="FAFAFA"/>
          <w:lang w:val="uk-UA"/>
        </w:rPr>
      </w:pPr>
      <w:r w:rsidRPr="00AB335A">
        <w:rPr>
          <w:color w:val="0D0D0D" w:themeColor="text1" w:themeTint="F2"/>
          <w:sz w:val="28"/>
          <w:szCs w:val="28"/>
          <w:shd w:val="clear" w:color="auto" w:fill="FAFAFA"/>
          <w:lang w:val="uk-UA"/>
        </w:rPr>
        <w:t>АШАН це найнижчі ціни на весь асортимент магазину. Він представлений -</w:t>
      </w:r>
      <w:r>
        <w:rPr>
          <w:color w:val="0D0D0D" w:themeColor="text1" w:themeTint="F2"/>
          <w:sz w:val="28"/>
          <w:szCs w:val="28"/>
          <w:shd w:val="clear" w:color="auto" w:fill="FAFAFA"/>
          <w:lang w:val="uk-UA"/>
        </w:rPr>
        <w:t xml:space="preserve"> </w:t>
      </w:r>
      <w:r w:rsidRPr="00AB335A">
        <w:rPr>
          <w:color w:val="0D0D0D" w:themeColor="text1" w:themeTint="F2"/>
          <w:sz w:val="28"/>
          <w:szCs w:val="28"/>
          <w:shd w:val="clear" w:color="auto" w:fill="FAFAFA"/>
          <w:lang w:val="uk-UA"/>
        </w:rPr>
        <w:t> Києві, </w:t>
      </w:r>
      <w:r>
        <w:rPr>
          <w:color w:val="0D0D0D" w:themeColor="text1" w:themeTint="F2"/>
          <w:sz w:val="28"/>
          <w:szCs w:val="28"/>
          <w:shd w:val="clear" w:color="auto" w:fill="FAFAFA"/>
          <w:lang w:val="uk-UA"/>
        </w:rPr>
        <w:t xml:space="preserve"> </w:t>
      </w:r>
      <w:r w:rsidRPr="00AB335A">
        <w:rPr>
          <w:color w:val="0D0D0D" w:themeColor="text1" w:themeTint="F2"/>
          <w:sz w:val="28"/>
          <w:szCs w:val="28"/>
          <w:shd w:val="clear" w:color="auto" w:fill="FAFAFA"/>
          <w:lang w:val="uk-UA"/>
        </w:rPr>
        <w:t>Кривому Розі, </w:t>
      </w:r>
      <w:r>
        <w:rPr>
          <w:color w:val="0D0D0D" w:themeColor="text1" w:themeTint="F2"/>
          <w:sz w:val="28"/>
          <w:szCs w:val="28"/>
          <w:shd w:val="clear" w:color="auto" w:fill="FAFAFA"/>
          <w:lang w:val="uk-UA"/>
        </w:rPr>
        <w:t xml:space="preserve"> </w:t>
      </w:r>
      <w:r w:rsidRPr="00AB335A">
        <w:rPr>
          <w:color w:val="0D0D0D" w:themeColor="text1" w:themeTint="F2"/>
          <w:sz w:val="28"/>
          <w:szCs w:val="28"/>
          <w:shd w:val="clear" w:color="auto" w:fill="FAFAFA"/>
          <w:lang w:val="uk-UA"/>
        </w:rPr>
        <w:t>Запоріжжі, </w:t>
      </w:r>
      <w:r>
        <w:rPr>
          <w:color w:val="0D0D0D" w:themeColor="text1" w:themeTint="F2"/>
          <w:sz w:val="28"/>
          <w:szCs w:val="28"/>
          <w:shd w:val="clear" w:color="auto" w:fill="FAFAFA"/>
          <w:lang w:val="uk-UA"/>
        </w:rPr>
        <w:t xml:space="preserve"> </w:t>
      </w:r>
      <w:r w:rsidRPr="00AB335A">
        <w:rPr>
          <w:color w:val="0D0D0D" w:themeColor="text1" w:themeTint="F2"/>
          <w:sz w:val="28"/>
          <w:szCs w:val="28"/>
          <w:shd w:val="clear" w:color="auto" w:fill="FAFAFA"/>
          <w:lang w:val="uk-UA"/>
        </w:rPr>
        <w:t>Львові, </w:t>
      </w:r>
      <w:r>
        <w:rPr>
          <w:color w:val="0D0D0D" w:themeColor="text1" w:themeTint="F2"/>
          <w:sz w:val="28"/>
          <w:szCs w:val="28"/>
          <w:shd w:val="clear" w:color="auto" w:fill="FAFAFA"/>
          <w:lang w:val="uk-UA"/>
        </w:rPr>
        <w:t xml:space="preserve"> </w:t>
      </w:r>
      <w:r w:rsidRPr="00AB335A">
        <w:rPr>
          <w:color w:val="0D0D0D" w:themeColor="text1" w:themeTint="F2"/>
          <w:sz w:val="28"/>
          <w:szCs w:val="28"/>
          <w:shd w:val="clear" w:color="auto" w:fill="FAFAFA"/>
          <w:lang w:val="uk-UA"/>
        </w:rPr>
        <w:t>Одесі.</w:t>
      </w:r>
    </w:p>
    <w:p w:rsidR="00AB335A" w:rsidRDefault="00AB335A" w:rsidP="00AB335A">
      <w:pPr>
        <w:spacing w:line="360" w:lineRule="auto"/>
        <w:ind w:firstLine="709"/>
        <w:jc w:val="both"/>
        <w:rPr>
          <w:color w:val="0D0D0D" w:themeColor="text1" w:themeTint="F2"/>
          <w:sz w:val="28"/>
          <w:szCs w:val="28"/>
          <w:shd w:val="clear" w:color="auto" w:fill="FAFAFA"/>
          <w:lang w:val="uk-UA"/>
        </w:rPr>
      </w:pPr>
      <w:r w:rsidRPr="00AB335A">
        <w:rPr>
          <w:color w:val="0D0D0D" w:themeColor="text1" w:themeTint="F2"/>
          <w:sz w:val="28"/>
          <w:szCs w:val="28"/>
          <w:shd w:val="clear" w:color="auto" w:fill="FAFAFA"/>
          <w:lang w:val="uk-UA"/>
        </w:rPr>
        <w:t>Вхід до магазину є вільним для всіх. АШАН не робить реклами, вважаючи за краще вкласти ці кошти в збереження максимально низьких цін. «Наша найкраща реклама - це наші низькі ціни на весь асортимент».</w:t>
      </w:r>
    </w:p>
    <w:p w:rsidR="00AB335A" w:rsidRDefault="00AB335A" w:rsidP="00AB335A">
      <w:pPr>
        <w:spacing w:line="360" w:lineRule="auto"/>
        <w:ind w:firstLine="709"/>
        <w:jc w:val="both"/>
        <w:rPr>
          <w:color w:val="0D0D0D" w:themeColor="text1" w:themeTint="F2"/>
          <w:sz w:val="28"/>
          <w:szCs w:val="28"/>
          <w:shd w:val="clear" w:color="auto" w:fill="FAFAFA"/>
          <w:lang w:val="uk-UA"/>
        </w:rPr>
      </w:pPr>
      <w:r w:rsidRPr="00AB335A">
        <w:rPr>
          <w:color w:val="0D0D0D" w:themeColor="text1" w:themeTint="F2"/>
          <w:sz w:val="28"/>
          <w:szCs w:val="28"/>
          <w:shd w:val="clear" w:color="auto" w:fill="FAFAFA"/>
          <w:lang w:val="uk-UA"/>
        </w:rPr>
        <w:t>АШАН пропонує своїм клієнтам надзвичайно широкий вибір:</w:t>
      </w:r>
    </w:p>
    <w:p w:rsidR="00AB335A" w:rsidRDefault="00AB335A" w:rsidP="00AB335A">
      <w:pPr>
        <w:spacing w:line="360" w:lineRule="auto"/>
        <w:ind w:firstLine="709"/>
        <w:jc w:val="both"/>
        <w:rPr>
          <w:color w:val="0D0D0D" w:themeColor="text1" w:themeTint="F2"/>
          <w:sz w:val="28"/>
          <w:szCs w:val="28"/>
          <w:shd w:val="clear" w:color="auto" w:fill="FAFAFA"/>
          <w:lang w:val="uk-UA"/>
        </w:rPr>
      </w:pPr>
      <w:r w:rsidRPr="00AB335A">
        <w:rPr>
          <w:color w:val="0D0D0D" w:themeColor="text1" w:themeTint="F2"/>
          <w:sz w:val="28"/>
          <w:szCs w:val="28"/>
          <w:shd w:val="clear" w:color="auto" w:fill="FAFAFA"/>
          <w:lang w:val="uk-UA"/>
        </w:rPr>
        <w:t>Продуктів харчування, серед яких: свіже</w:t>
      </w:r>
      <w:r>
        <w:rPr>
          <w:color w:val="0D0D0D" w:themeColor="text1" w:themeTint="F2"/>
          <w:sz w:val="28"/>
          <w:szCs w:val="28"/>
          <w:shd w:val="clear" w:color="auto" w:fill="FAFAFA"/>
          <w:lang w:val="uk-UA"/>
        </w:rPr>
        <w:t xml:space="preserve"> </w:t>
      </w:r>
      <w:r w:rsidRPr="00AB335A">
        <w:rPr>
          <w:color w:val="0D0D0D" w:themeColor="text1" w:themeTint="F2"/>
          <w:sz w:val="28"/>
          <w:szCs w:val="28"/>
          <w:shd w:val="clear" w:color="auto" w:fill="FAFAFA"/>
          <w:lang w:val="uk-UA"/>
        </w:rPr>
        <w:t>спечений гарячий хліб з хрусткою скоринкою, традиційні пиріжки, широкий асортимент риби українських, балтійських, французьких виробників тощо. В цілому, це - якісні свіжі продукти, що відповідають найвищим санітарним вимогам.</w:t>
      </w:r>
    </w:p>
    <w:p w:rsidR="00AB335A" w:rsidRDefault="00AB335A" w:rsidP="00AB335A">
      <w:pPr>
        <w:spacing w:line="360" w:lineRule="auto"/>
        <w:ind w:firstLine="709"/>
        <w:jc w:val="both"/>
        <w:rPr>
          <w:color w:val="0D0D0D" w:themeColor="text1" w:themeTint="F2"/>
          <w:sz w:val="28"/>
          <w:szCs w:val="28"/>
          <w:shd w:val="clear" w:color="auto" w:fill="FAFAFA"/>
          <w:lang w:val="uk-UA"/>
        </w:rPr>
      </w:pPr>
      <w:r w:rsidRPr="00AB335A">
        <w:rPr>
          <w:color w:val="0D0D0D" w:themeColor="text1" w:themeTint="F2"/>
          <w:sz w:val="28"/>
          <w:szCs w:val="28"/>
          <w:shd w:val="clear" w:color="auto" w:fill="FAFAFA"/>
          <w:lang w:val="uk-UA"/>
        </w:rPr>
        <w:t>Товарів для дому, меблів полегшеної конструкції, диванів, широкий асортимент побутової техніки: чайники, мікрохвильові печі, холодильники тощо.</w:t>
      </w:r>
    </w:p>
    <w:p w:rsidR="00AB335A" w:rsidRDefault="00AB335A" w:rsidP="00AB335A">
      <w:pPr>
        <w:spacing w:line="360" w:lineRule="auto"/>
        <w:ind w:firstLine="709"/>
        <w:jc w:val="both"/>
        <w:rPr>
          <w:color w:val="0D0D0D" w:themeColor="text1" w:themeTint="F2"/>
          <w:sz w:val="28"/>
          <w:szCs w:val="28"/>
          <w:shd w:val="clear" w:color="auto" w:fill="FAFAFA"/>
          <w:lang w:val="uk-UA"/>
        </w:rPr>
      </w:pPr>
      <w:r w:rsidRPr="00AB335A">
        <w:rPr>
          <w:color w:val="0D0D0D" w:themeColor="text1" w:themeTint="F2"/>
          <w:sz w:val="28"/>
          <w:szCs w:val="28"/>
          <w:shd w:val="clear" w:color="auto" w:fill="FAFAFA"/>
          <w:lang w:val="uk-UA"/>
        </w:rPr>
        <w:t>Товарів для відпочинку, комп’ютерів та телевізорів від найпростіших до найсучасніших, а також широкий вибір книжок та іграшок для ваших діточок.</w:t>
      </w:r>
    </w:p>
    <w:p w:rsidR="00AB335A" w:rsidRDefault="00AB335A" w:rsidP="00AB335A">
      <w:pPr>
        <w:spacing w:line="360" w:lineRule="auto"/>
        <w:ind w:firstLine="709"/>
        <w:jc w:val="both"/>
        <w:rPr>
          <w:color w:val="0D0D0D" w:themeColor="text1" w:themeTint="F2"/>
          <w:sz w:val="28"/>
          <w:szCs w:val="28"/>
          <w:shd w:val="clear" w:color="auto" w:fill="FAFAFA"/>
          <w:lang w:val="uk-UA"/>
        </w:rPr>
      </w:pPr>
      <w:r w:rsidRPr="00AB335A">
        <w:rPr>
          <w:color w:val="0D0D0D" w:themeColor="text1" w:themeTint="F2"/>
          <w:sz w:val="28"/>
          <w:szCs w:val="28"/>
          <w:shd w:val="clear" w:color="auto" w:fill="FAFAFA"/>
          <w:lang w:val="uk-UA"/>
        </w:rPr>
        <w:t>Одягу для всієї родини та на будь-який гаманець.</w:t>
      </w:r>
    </w:p>
    <w:p w:rsidR="00AB335A" w:rsidRDefault="00AB335A" w:rsidP="00AB335A">
      <w:pPr>
        <w:spacing w:line="360" w:lineRule="auto"/>
        <w:ind w:firstLine="709"/>
        <w:jc w:val="both"/>
        <w:rPr>
          <w:color w:val="0D0D0D" w:themeColor="text1" w:themeTint="F2"/>
          <w:sz w:val="28"/>
          <w:szCs w:val="28"/>
          <w:shd w:val="clear" w:color="auto" w:fill="FAFAFA"/>
          <w:lang w:val="uk-UA"/>
        </w:rPr>
      </w:pPr>
      <w:r w:rsidRPr="00AB335A">
        <w:rPr>
          <w:color w:val="0D0D0D" w:themeColor="text1" w:themeTint="F2"/>
          <w:sz w:val="28"/>
          <w:szCs w:val="28"/>
          <w:shd w:val="clear" w:color="auto" w:fill="FAFAFA"/>
          <w:lang w:val="uk-UA"/>
        </w:rPr>
        <w:t>Сезонних товарів, товарів для дачі та відпочинку на відкритому повітрі, святкових товарів, що стануть Вам у нагоді під час щорічних свят.</w:t>
      </w:r>
    </w:p>
    <w:p w:rsidR="00AB335A" w:rsidRPr="00AB335A" w:rsidRDefault="00AB335A" w:rsidP="00AB335A">
      <w:pPr>
        <w:spacing w:line="360" w:lineRule="auto"/>
        <w:ind w:firstLine="709"/>
        <w:jc w:val="both"/>
        <w:rPr>
          <w:color w:val="0D0D0D" w:themeColor="text1" w:themeTint="F2"/>
          <w:sz w:val="28"/>
          <w:szCs w:val="28"/>
          <w:lang w:val="uk-UA"/>
        </w:rPr>
      </w:pPr>
      <w:r w:rsidRPr="00AB335A">
        <w:rPr>
          <w:color w:val="0D0D0D" w:themeColor="text1" w:themeTint="F2"/>
          <w:sz w:val="28"/>
          <w:szCs w:val="28"/>
          <w:shd w:val="clear" w:color="auto" w:fill="FAFAFA"/>
          <w:lang w:val="uk-UA"/>
        </w:rPr>
        <w:lastRenderedPageBreak/>
        <w:t>Головна мета АШАН в Україні – відкрити свої концептуально нові магазини в усіх регіонах країни, надаючи при цьому</w:t>
      </w:r>
      <w:r>
        <w:rPr>
          <w:color w:val="0D0D0D" w:themeColor="text1" w:themeTint="F2"/>
          <w:sz w:val="28"/>
          <w:szCs w:val="28"/>
          <w:shd w:val="clear" w:color="auto" w:fill="FAFAFA"/>
          <w:lang w:val="uk-UA"/>
        </w:rPr>
        <w:t xml:space="preserve"> якісний товар для споживачів середнього класу.</w:t>
      </w:r>
    </w:p>
    <w:p w:rsidR="00E555ED" w:rsidRPr="00B24FDA" w:rsidRDefault="00E555ED" w:rsidP="00E555ED">
      <w:pPr>
        <w:spacing w:line="360" w:lineRule="auto"/>
        <w:ind w:firstLine="709"/>
        <w:jc w:val="both"/>
        <w:rPr>
          <w:sz w:val="28"/>
          <w:szCs w:val="28"/>
          <w:lang w:val="uk-UA"/>
        </w:rPr>
      </w:pPr>
      <w:r w:rsidRPr="00B24FDA">
        <w:rPr>
          <w:bCs/>
          <w:sz w:val="28"/>
          <w:szCs w:val="28"/>
          <w:lang w:val="uk-UA"/>
        </w:rPr>
        <w:t>ТОВ «Ашан Україна гіпермаркет»</w:t>
      </w:r>
      <w:r w:rsidRPr="00B24FDA">
        <w:rPr>
          <w:sz w:val="28"/>
          <w:szCs w:val="28"/>
          <w:lang w:val="uk-UA"/>
        </w:rPr>
        <w:t xml:space="preserve"> приділяє велику увагу безпеці і якості своєї власної продукції та продукції постачальників. Тим самим товар відповідає вимогам покупців і викликає їх довіру (рис. 2.1.).</w:t>
      </w:r>
    </w:p>
    <w:p w:rsidR="00E555ED" w:rsidRPr="00B24FDA" w:rsidRDefault="00340463" w:rsidP="00E555ED">
      <w:pPr>
        <w:spacing w:line="360" w:lineRule="auto"/>
        <w:ind w:firstLine="709"/>
        <w:jc w:val="both"/>
        <w:rPr>
          <w:sz w:val="28"/>
          <w:szCs w:val="28"/>
          <w:lang w:val="uk-UA"/>
        </w:rPr>
      </w:pPr>
      <w:r w:rsidRPr="00340463">
        <w:rPr>
          <w:bCs/>
          <w:noProof/>
          <w:sz w:val="28"/>
          <w:szCs w:val="28"/>
        </w:rPr>
        <w:pict>
          <v:group id="_x0000_s1201" style="position:absolute;left:0;text-align:left;margin-left:13.1pt;margin-top:12.75pt;width:427.5pt;height:159.15pt;z-index:251676672" coordorigin="1680,2670" coordsize="8550,4530">
            <v:roundrect id="_x0000_s1202" style="position:absolute;left:1680;top:4200;width:2190;height:1155" arcsize="10923f">
              <v:textbox>
                <w:txbxContent>
                  <w:p w:rsidR="00D35E67" w:rsidRPr="00B24FDA" w:rsidRDefault="00D35E67" w:rsidP="00E555ED">
                    <w:pPr>
                      <w:jc w:val="center"/>
                      <w:rPr>
                        <w:sz w:val="28"/>
                        <w:szCs w:val="28"/>
                        <w:lang w:val="uk-UA"/>
                      </w:rPr>
                    </w:pPr>
                    <w:r w:rsidRPr="00B24FDA">
                      <w:rPr>
                        <w:sz w:val="28"/>
                        <w:szCs w:val="28"/>
                        <w:lang w:val="uk-UA"/>
                      </w:rPr>
                      <w:t>Партнерство</w:t>
                    </w:r>
                  </w:p>
                </w:txbxContent>
              </v:textbox>
            </v:roundrect>
            <v:roundrect id="_x0000_s1203" style="position:absolute;left:4485;top:4200;width:2820;height:1365" arcsize="10923f">
              <v:textbox>
                <w:txbxContent>
                  <w:p w:rsidR="00D35E67" w:rsidRPr="00AB335A" w:rsidRDefault="00D35E67" w:rsidP="00E555ED">
                    <w:pPr>
                      <w:jc w:val="center"/>
                      <w:rPr>
                        <w:lang w:val="uk-UA"/>
                      </w:rPr>
                    </w:pPr>
                    <w:r w:rsidRPr="00AB335A">
                      <w:rPr>
                        <w:lang w:val="uk-UA"/>
                      </w:rPr>
                      <w:t>Цінності ТОВ «Ашан Україна гіпермаркет»</w:t>
                    </w:r>
                  </w:p>
                </w:txbxContent>
              </v:textbox>
            </v:roundrect>
            <v:roundrect id="_x0000_s1204" style="position:absolute;left:4770;top:6045;width:2190;height:1155" arcsize="10923f">
              <v:textbox>
                <w:txbxContent>
                  <w:p w:rsidR="00D35E67" w:rsidRPr="00B24FDA" w:rsidRDefault="00D35E67" w:rsidP="00E555ED">
                    <w:pPr>
                      <w:jc w:val="center"/>
                      <w:rPr>
                        <w:sz w:val="28"/>
                        <w:szCs w:val="28"/>
                        <w:lang w:val="uk-UA"/>
                      </w:rPr>
                    </w:pPr>
                    <w:r w:rsidRPr="00B24FDA">
                      <w:rPr>
                        <w:sz w:val="28"/>
                        <w:szCs w:val="28"/>
                        <w:lang w:val="uk-UA"/>
                      </w:rPr>
                      <w:t>Повага</w:t>
                    </w:r>
                  </w:p>
                </w:txbxContent>
              </v:textbox>
            </v:roundrect>
            <v:roundrect id="_x0000_s1205" style="position:absolute;left:8040;top:4200;width:2190;height:1155" arcsize="10923f">
              <v:textbox>
                <w:txbxContent>
                  <w:p w:rsidR="00D35E67" w:rsidRPr="00B24FDA" w:rsidRDefault="00D35E67" w:rsidP="00E555ED">
                    <w:pPr>
                      <w:jc w:val="center"/>
                      <w:rPr>
                        <w:sz w:val="28"/>
                        <w:szCs w:val="28"/>
                        <w:lang w:val="uk-UA"/>
                      </w:rPr>
                    </w:pPr>
                    <w:r w:rsidRPr="00B24FDA">
                      <w:rPr>
                        <w:sz w:val="28"/>
                        <w:szCs w:val="28"/>
                        <w:lang w:val="uk-UA"/>
                      </w:rPr>
                      <w:t>Розвиток</w:t>
                    </w:r>
                  </w:p>
                </w:txbxContent>
              </v:textbox>
            </v:roundrect>
            <v:roundrect id="_x0000_s1206" style="position:absolute;left:4890;top:2670;width:2190;height:1155" arcsize="10923f">
              <v:textbox>
                <w:txbxContent>
                  <w:p w:rsidR="00D35E67" w:rsidRPr="00B24FDA" w:rsidRDefault="00D35E67" w:rsidP="00E555ED">
                    <w:pPr>
                      <w:jc w:val="center"/>
                      <w:rPr>
                        <w:sz w:val="28"/>
                        <w:szCs w:val="28"/>
                        <w:lang w:val="uk-UA"/>
                      </w:rPr>
                    </w:pPr>
                    <w:r w:rsidRPr="00B24FDA">
                      <w:rPr>
                        <w:sz w:val="28"/>
                        <w:szCs w:val="28"/>
                        <w:lang w:val="uk-UA"/>
                      </w:rPr>
                      <w:t>Довіра</w:t>
                    </w:r>
                  </w:p>
                </w:txbxContent>
              </v:textbox>
            </v:roundre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207" type="#_x0000_t19" style="position:absolute;left:7080;top:3015;width:2070;height:1185"/>
            <v:shape id="_x0000_s1208" type="#_x0000_t19" style="position:absolute;left:6960;top:5355;width:2310;height:1515;flip:x"/>
            <v:shape id="_x0000_s1209" type="#_x0000_t19" style="position:absolute;left:2730;top:3105;width:2160;height:1095;flip:x"/>
            <v:shape id="_x0000_s1210" type="#_x0000_t19" style="position:absolute;left:2625;top:5355;width:2145;height:1515"/>
            <v:shape id="_x0000_s1211" type="#_x0000_t32" style="position:absolute;left:7305;top:4785;width:735;height:15" o:connectortype="straight">
              <v:stroke endarrow="block"/>
            </v:shape>
            <v:shape id="_x0000_s1212" type="#_x0000_t32" style="position:absolute;left:3870;top:4785;width:615;height:15;flip:x y" o:connectortype="straight">
              <v:stroke endarrow="block"/>
            </v:shape>
            <v:shape id="_x0000_s1213" type="#_x0000_t32" style="position:absolute;left:5850;top:5565;width:0;height:480" o:connectortype="straight">
              <v:stroke endarrow="block"/>
            </v:shape>
          </v:group>
        </w:pict>
      </w:r>
    </w:p>
    <w:p w:rsidR="00E555ED" w:rsidRPr="00B24FDA" w:rsidRDefault="00E555ED" w:rsidP="00E555ED">
      <w:pPr>
        <w:rPr>
          <w:bCs/>
          <w:sz w:val="28"/>
          <w:szCs w:val="28"/>
          <w:lang w:val="uk-UA"/>
        </w:rPr>
      </w:pPr>
    </w:p>
    <w:p w:rsidR="00E555ED" w:rsidRPr="00B24FDA" w:rsidRDefault="00340463" w:rsidP="00E555ED">
      <w:pPr>
        <w:rPr>
          <w:bCs/>
          <w:sz w:val="28"/>
          <w:szCs w:val="28"/>
          <w:lang w:val="uk-UA"/>
        </w:rPr>
      </w:pPr>
      <w:r>
        <w:rPr>
          <w:bCs/>
          <w:noProof/>
          <w:sz w:val="28"/>
          <w:szCs w:val="28"/>
        </w:rPr>
        <w:pict>
          <v:shape id="_x0000_s1200" type="#_x0000_t32" style="position:absolute;margin-left:225.35pt;margin-top:6.9pt;width:.75pt;height:18.75pt;flip:x y;z-index:251675648" o:connectortype="straight">
            <v:stroke endarrow="block"/>
          </v:shape>
        </w:pict>
      </w:r>
    </w:p>
    <w:p w:rsidR="00E555ED" w:rsidRPr="00B24FDA" w:rsidRDefault="00E555ED" w:rsidP="00E555ED">
      <w:pPr>
        <w:jc w:val="center"/>
        <w:rPr>
          <w:bCs/>
          <w:sz w:val="28"/>
          <w:szCs w:val="28"/>
          <w:lang w:val="uk-UA"/>
        </w:rPr>
      </w:pPr>
    </w:p>
    <w:p w:rsidR="00E555ED" w:rsidRPr="00B24FDA" w:rsidRDefault="00E555ED" w:rsidP="00E555ED">
      <w:pPr>
        <w:jc w:val="center"/>
        <w:rPr>
          <w:bCs/>
          <w:sz w:val="28"/>
          <w:szCs w:val="28"/>
          <w:lang w:val="uk-UA"/>
        </w:rPr>
      </w:pPr>
    </w:p>
    <w:p w:rsidR="00E555ED" w:rsidRPr="00B24FDA" w:rsidRDefault="00E555ED" w:rsidP="00E555ED">
      <w:pPr>
        <w:jc w:val="center"/>
        <w:rPr>
          <w:bCs/>
          <w:sz w:val="28"/>
          <w:szCs w:val="28"/>
          <w:lang w:val="uk-UA"/>
        </w:rPr>
      </w:pPr>
    </w:p>
    <w:p w:rsidR="00E555ED" w:rsidRPr="00B24FDA" w:rsidRDefault="00E555ED" w:rsidP="00E555ED">
      <w:pPr>
        <w:jc w:val="center"/>
        <w:rPr>
          <w:lang w:val="uk-UA"/>
        </w:rPr>
      </w:pPr>
    </w:p>
    <w:p w:rsidR="00E555ED" w:rsidRPr="00B24FDA" w:rsidRDefault="00E555ED" w:rsidP="00E555ED">
      <w:pPr>
        <w:jc w:val="center"/>
        <w:rPr>
          <w:lang w:val="uk-UA"/>
        </w:rPr>
      </w:pPr>
    </w:p>
    <w:p w:rsidR="00E555ED" w:rsidRPr="00B24FDA" w:rsidRDefault="00E555ED" w:rsidP="00E555ED">
      <w:pPr>
        <w:jc w:val="center"/>
        <w:rPr>
          <w:lang w:val="uk-UA"/>
        </w:rPr>
      </w:pPr>
    </w:p>
    <w:p w:rsidR="00E555ED" w:rsidRPr="00B24FDA" w:rsidRDefault="00E555ED" w:rsidP="00E555ED">
      <w:pPr>
        <w:jc w:val="center"/>
        <w:rPr>
          <w:lang w:val="uk-UA"/>
        </w:rPr>
      </w:pPr>
    </w:p>
    <w:p w:rsidR="00E555ED" w:rsidRPr="00B24FDA" w:rsidRDefault="00E555ED" w:rsidP="00E555ED">
      <w:pPr>
        <w:jc w:val="center"/>
        <w:rPr>
          <w:lang w:val="uk-UA"/>
        </w:rPr>
      </w:pPr>
    </w:p>
    <w:p w:rsidR="00E555ED" w:rsidRDefault="00E555ED" w:rsidP="00E555ED">
      <w:pPr>
        <w:rPr>
          <w:sz w:val="28"/>
          <w:szCs w:val="28"/>
          <w:lang w:val="uk-UA"/>
        </w:rPr>
      </w:pPr>
    </w:p>
    <w:p w:rsidR="00E555ED" w:rsidRDefault="00E555ED" w:rsidP="00E555ED">
      <w:pPr>
        <w:rPr>
          <w:sz w:val="28"/>
          <w:szCs w:val="28"/>
          <w:lang w:val="uk-UA"/>
        </w:rPr>
      </w:pPr>
    </w:p>
    <w:p w:rsidR="00E555ED" w:rsidRPr="00B24FDA" w:rsidRDefault="00E555ED" w:rsidP="00E555ED">
      <w:pPr>
        <w:spacing w:line="360" w:lineRule="auto"/>
        <w:ind w:firstLine="709"/>
        <w:jc w:val="both"/>
        <w:rPr>
          <w:bCs/>
          <w:sz w:val="28"/>
          <w:szCs w:val="28"/>
          <w:lang w:val="uk-UA"/>
        </w:rPr>
      </w:pPr>
      <w:r w:rsidRPr="00B24FDA">
        <w:rPr>
          <w:sz w:val="28"/>
          <w:szCs w:val="28"/>
          <w:lang w:val="uk-UA"/>
        </w:rPr>
        <w:t xml:space="preserve">Рис. 2.1. Цінності компанії </w:t>
      </w:r>
      <w:r w:rsidRPr="00B24FDA">
        <w:rPr>
          <w:bCs/>
          <w:sz w:val="28"/>
          <w:szCs w:val="28"/>
          <w:lang w:val="uk-UA"/>
        </w:rPr>
        <w:t>ТОВ «Ашан Україна гіпермаркет»</w:t>
      </w:r>
    </w:p>
    <w:p w:rsidR="00E555ED" w:rsidRPr="00B24FDA" w:rsidRDefault="00E555ED" w:rsidP="00E555ED">
      <w:pPr>
        <w:spacing w:line="360" w:lineRule="auto"/>
        <w:ind w:firstLine="709"/>
        <w:jc w:val="both"/>
        <w:rPr>
          <w:bCs/>
          <w:sz w:val="28"/>
          <w:szCs w:val="28"/>
          <w:lang w:val="uk-UA"/>
        </w:rPr>
      </w:pPr>
    </w:p>
    <w:p w:rsidR="00E555ED" w:rsidRPr="00B24FDA" w:rsidRDefault="00E555ED" w:rsidP="00E555ED">
      <w:pPr>
        <w:spacing w:line="360" w:lineRule="auto"/>
        <w:ind w:firstLine="709"/>
        <w:jc w:val="both"/>
        <w:rPr>
          <w:sz w:val="28"/>
          <w:szCs w:val="28"/>
          <w:lang w:val="uk-UA"/>
        </w:rPr>
      </w:pPr>
      <w:r w:rsidRPr="00B24FDA">
        <w:rPr>
          <w:sz w:val="28"/>
          <w:szCs w:val="28"/>
          <w:lang w:val="uk-UA"/>
        </w:rPr>
        <w:t xml:space="preserve">Вищим органом управління компанією в Україні є Дирекція </w:t>
      </w:r>
      <w:r>
        <w:rPr>
          <w:sz w:val="28"/>
          <w:szCs w:val="28"/>
          <w:lang w:val="uk-UA"/>
        </w:rPr>
        <w:t xml:space="preserve">                      </w:t>
      </w:r>
      <w:r w:rsidRPr="00B24FDA">
        <w:rPr>
          <w:bCs/>
          <w:sz w:val="28"/>
          <w:szCs w:val="28"/>
          <w:lang w:val="uk-UA"/>
        </w:rPr>
        <w:t>ТОВ «Ашан Україна гіпермаркет»</w:t>
      </w:r>
      <w:r w:rsidRPr="00B24FDA">
        <w:rPr>
          <w:sz w:val="28"/>
          <w:szCs w:val="28"/>
          <w:lang w:val="uk-UA"/>
        </w:rPr>
        <w:t xml:space="preserve">, яка включає в себе вісім директорів. </w:t>
      </w:r>
    </w:p>
    <w:p w:rsidR="00E555ED" w:rsidRPr="00B24FDA" w:rsidRDefault="00E555ED" w:rsidP="00E555ED">
      <w:pPr>
        <w:spacing w:line="360" w:lineRule="auto"/>
        <w:ind w:firstLine="709"/>
        <w:jc w:val="both"/>
        <w:rPr>
          <w:sz w:val="28"/>
          <w:szCs w:val="28"/>
          <w:lang w:val="uk-UA"/>
        </w:rPr>
      </w:pPr>
      <w:r w:rsidRPr="00B24FDA">
        <w:rPr>
          <w:sz w:val="28"/>
          <w:szCs w:val="28"/>
          <w:lang w:val="uk-UA"/>
        </w:rPr>
        <w:t xml:space="preserve">До основних функцій  Дирекції </w:t>
      </w:r>
      <w:r w:rsidRPr="00B24FDA">
        <w:rPr>
          <w:bCs/>
          <w:sz w:val="28"/>
          <w:szCs w:val="28"/>
          <w:lang w:val="uk-UA"/>
        </w:rPr>
        <w:t>ТОВ «Ашан Україна гіпермаркет» відносяться наступні</w:t>
      </w:r>
      <w:r w:rsidRPr="00B24FDA">
        <w:rPr>
          <w:sz w:val="28"/>
          <w:szCs w:val="28"/>
          <w:lang w:val="uk-UA"/>
        </w:rPr>
        <w:t>: створення довгострокового стратегічного плану і його затвердження; схвалення ключових стратегічних та операційних рішень; звітність поточної діяльності компанії;  оцінка результатів діяльності вищих менеджерів; розробка внутрішніх регламентів;  вирішення питань у галузі аудиту, еко</w:t>
      </w:r>
      <w:r>
        <w:rPr>
          <w:sz w:val="28"/>
          <w:szCs w:val="28"/>
          <w:lang w:val="uk-UA"/>
        </w:rPr>
        <w:t>логії, безпеки і т.д.</w:t>
      </w:r>
    </w:p>
    <w:p w:rsidR="00E555ED" w:rsidRPr="00B24FDA" w:rsidRDefault="00E555ED" w:rsidP="00E555ED">
      <w:pPr>
        <w:spacing w:line="360" w:lineRule="auto"/>
        <w:ind w:firstLine="709"/>
        <w:jc w:val="both"/>
        <w:rPr>
          <w:sz w:val="28"/>
          <w:szCs w:val="28"/>
          <w:lang w:val="uk-UA"/>
        </w:rPr>
      </w:pPr>
      <w:r w:rsidRPr="00B24FDA">
        <w:rPr>
          <w:sz w:val="28"/>
          <w:szCs w:val="28"/>
          <w:lang w:val="uk-UA"/>
        </w:rPr>
        <w:t xml:space="preserve">Основною метою компанiї є збереження та розширення лiдерської позицiї в агроiндустрiальному секторi України, шляхом посилення своїх позицiй як провiдна українська компанiя, що виробляє м’ясо птицi, та шляхом розвитку дiяльностi по вирощуванню зернових. </w:t>
      </w:r>
    </w:p>
    <w:p w:rsidR="00E555ED" w:rsidRPr="00B24FDA" w:rsidRDefault="00E555ED" w:rsidP="00E555ED">
      <w:pPr>
        <w:spacing w:line="360" w:lineRule="auto"/>
        <w:ind w:firstLine="709"/>
        <w:jc w:val="both"/>
        <w:rPr>
          <w:color w:val="000000"/>
          <w:sz w:val="28"/>
          <w:szCs w:val="28"/>
          <w:lang w:val="uk-UA" w:eastAsia="uk-UA"/>
        </w:rPr>
      </w:pPr>
      <w:r w:rsidRPr="00B24FDA">
        <w:rPr>
          <w:color w:val="000000"/>
          <w:sz w:val="28"/>
          <w:szCs w:val="28"/>
          <w:lang w:val="uk-UA" w:eastAsia="uk-UA"/>
        </w:rPr>
        <w:lastRenderedPageBreak/>
        <w:t>У публічному акціонерному товаристві сформовано дворівневу централізовану вертикальну систему управління:</w:t>
      </w:r>
    </w:p>
    <w:p w:rsidR="00E555ED" w:rsidRPr="00B24FDA" w:rsidRDefault="00E555ED" w:rsidP="00E555ED">
      <w:pPr>
        <w:spacing w:line="360" w:lineRule="auto"/>
        <w:ind w:firstLine="709"/>
        <w:jc w:val="both"/>
        <w:rPr>
          <w:color w:val="000000"/>
          <w:sz w:val="28"/>
          <w:szCs w:val="28"/>
          <w:lang w:val="uk-UA" w:eastAsia="uk-UA"/>
        </w:rPr>
      </w:pPr>
      <w:r w:rsidRPr="00B24FDA">
        <w:rPr>
          <w:color w:val="000000"/>
          <w:sz w:val="28"/>
          <w:szCs w:val="28"/>
          <w:lang w:val="uk-UA" w:eastAsia="uk-UA"/>
        </w:rPr>
        <w:t xml:space="preserve">I рівень - Загальних Зборі Акціонерів, яким належить прийняття важливих рішень. Наприклад затвердження необхідних структурних змін та відновлення Наглядової ради товариства. </w:t>
      </w:r>
    </w:p>
    <w:p w:rsidR="00AB335A" w:rsidRDefault="00E555ED" w:rsidP="00E555ED">
      <w:pPr>
        <w:spacing w:line="360" w:lineRule="auto"/>
        <w:ind w:firstLine="709"/>
        <w:jc w:val="both"/>
        <w:rPr>
          <w:color w:val="000000"/>
          <w:sz w:val="28"/>
          <w:szCs w:val="28"/>
          <w:lang w:val="uk-UA" w:eastAsia="uk-UA"/>
        </w:rPr>
      </w:pPr>
      <w:r w:rsidRPr="00B24FDA">
        <w:rPr>
          <w:color w:val="000000"/>
          <w:sz w:val="28"/>
          <w:szCs w:val="28"/>
          <w:lang w:val="uk-UA" w:eastAsia="uk-UA"/>
        </w:rPr>
        <w:t xml:space="preserve">II рівень - Правління </w:t>
      </w:r>
      <w:r w:rsidRPr="00B24FDA">
        <w:rPr>
          <w:bCs/>
          <w:sz w:val="28"/>
          <w:szCs w:val="28"/>
          <w:lang w:val="uk-UA"/>
        </w:rPr>
        <w:t>ТОВ «Ашан Україна гіпермаркет»</w:t>
      </w:r>
      <w:r w:rsidRPr="00B24FDA">
        <w:rPr>
          <w:color w:val="000000"/>
          <w:sz w:val="28"/>
          <w:szCs w:val="28"/>
          <w:lang w:val="uk-UA" w:eastAsia="uk-UA"/>
        </w:rPr>
        <w:t xml:space="preserve">. До його функцій належить виконання доручень та наказів, прийнятих на Загальних Зборах Акціонерів; </w:t>
      </w:r>
      <w:r w:rsidR="00AB335A">
        <w:rPr>
          <w:color w:val="000000"/>
          <w:sz w:val="28"/>
          <w:szCs w:val="28"/>
          <w:lang w:val="uk-UA" w:eastAsia="uk-UA"/>
        </w:rPr>
        <w:t xml:space="preserve"> </w:t>
      </w:r>
    </w:p>
    <w:p w:rsidR="00E555ED" w:rsidRPr="00B24FDA" w:rsidRDefault="00E555ED" w:rsidP="00E555ED">
      <w:pPr>
        <w:spacing w:line="360" w:lineRule="auto"/>
        <w:ind w:firstLine="709"/>
        <w:jc w:val="both"/>
        <w:rPr>
          <w:color w:val="000000"/>
          <w:sz w:val="28"/>
          <w:szCs w:val="28"/>
          <w:lang w:val="uk-UA" w:eastAsia="uk-UA"/>
        </w:rPr>
      </w:pPr>
      <w:r w:rsidRPr="00B24FDA">
        <w:rPr>
          <w:color w:val="000000"/>
          <w:sz w:val="28"/>
          <w:szCs w:val="28"/>
          <w:lang w:val="uk-UA" w:eastAsia="uk-UA"/>
        </w:rPr>
        <w:t xml:space="preserve">управління підприємством </w:t>
      </w:r>
      <w:r w:rsidRPr="00B24FDA">
        <w:rPr>
          <w:bCs/>
          <w:sz w:val="28"/>
          <w:szCs w:val="28"/>
          <w:lang w:val="uk-UA"/>
        </w:rPr>
        <w:t>ТОВ «Ашан Україна гіпермаркет»</w:t>
      </w:r>
      <w:r w:rsidRPr="00B24FDA">
        <w:rPr>
          <w:color w:val="000000"/>
          <w:sz w:val="28"/>
          <w:szCs w:val="28"/>
          <w:lang w:val="uk-UA" w:eastAsia="uk-UA"/>
        </w:rPr>
        <w:t>, за допомогою Апарату управління.</w:t>
      </w:r>
    </w:p>
    <w:p w:rsidR="00E555ED" w:rsidRPr="00B24FDA" w:rsidRDefault="00E555ED" w:rsidP="00E555ED">
      <w:pPr>
        <w:spacing w:line="360" w:lineRule="auto"/>
        <w:ind w:firstLine="709"/>
        <w:jc w:val="both"/>
        <w:rPr>
          <w:color w:val="000000"/>
          <w:sz w:val="28"/>
          <w:szCs w:val="28"/>
          <w:lang w:val="uk-UA" w:eastAsia="uk-UA"/>
        </w:rPr>
      </w:pPr>
      <w:r w:rsidRPr="00B24FDA">
        <w:rPr>
          <w:color w:val="000000"/>
          <w:sz w:val="28"/>
          <w:szCs w:val="28"/>
          <w:lang w:val="uk-UA" w:eastAsia="uk-UA"/>
        </w:rPr>
        <w:t>Кожному Заступнику Голови Правління підпорядковується відповідний підрозділ та департамент, де виконуються доручення та накази. А самі Заступники підпорядковуються Голові Правління.</w:t>
      </w:r>
    </w:p>
    <w:p w:rsidR="00E555ED" w:rsidRPr="00B24FDA" w:rsidRDefault="00E555ED" w:rsidP="00E555ED">
      <w:pPr>
        <w:spacing w:line="360" w:lineRule="auto"/>
        <w:ind w:firstLine="709"/>
        <w:jc w:val="both"/>
        <w:rPr>
          <w:color w:val="000000"/>
          <w:sz w:val="28"/>
          <w:szCs w:val="28"/>
          <w:lang w:val="uk-UA" w:eastAsia="uk-UA"/>
        </w:rPr>
      </w:pPr>
      <w:r w:rsidRPr="00A0356E">
        <w:rPr>
          <w:color w:val="000000"/>
          <w:sz w:val="28"/>
          <w:szCs w:val="28"/>
          <w:lang w:val="uk-UA" w:eastAsia="uk-UA"/>
        </w:rPr>
        <w:t>Виходячи з цього можна зобразити організаційну структуру підприємства (рис.А.1 у додатку А).</w:t>
      </w:r>
    </w:p>
    <w:p w:rsidR="00E555ED" w:rsidRPr="00B24FDA" w:rsidRDefault="00340463" w:rsidP="00E555ED">
      <w:pPr>
        <w:tabs>
          <w:tab w:val="left" w:pos="9210"/>
        </w:tabs>
        <w:spacing w:line="360" w:lineRule="auto"/>
        <w:ind w:firstLine="709"/>
        <w:jc w:val="both"/>
        <w:rPr>
          <w:bCs/>
          <w:color w:val="000000"/>
          <w:sz w:val="28"/>
          <w:szCs w:val="28"/>
          <w:lang w:val="uk-UA"/>
        </w:rPr>
      </w:pPr>
      <w:r w:rsidRPr="00340463">
        <w:rPr>
          <w:noProof/>
          <w:color w:val="000000"/>
          <w:sz w:val="28"/>
          <w:szCs w:val="28"/>
        </w:rPr>
        <w:pict>
          <v:line id="Прямая соединительная линия 36" o:spid="_x0000_s1214" style="position:absolute;left:0;text-align:left;z-index:251677696;visibility:visible" from="647.55pt,15.5pt" to="648.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" strokecolor="windowText" strokeweight=".5pt">
            <v:stroke joinstyle="miter"/>
          </v:line>
        </w:pict>
      </w:r>
      <w:r w:rsidR="00E555ED" w:rsidRPr="00B24FDA">
        <w:rPr>
          <w:bCs/>
          <w:color w:val="000000"/>
          <w:sz w:val="28"/>
          <w:szCs w:val="28"/>
          <w:lang w:val="uk-UA"/>
        </w:rPr>
        <w:t xml:space="preserve">У наступній таблиці 2.1. наведемо характеристику функціональних та лінійних рівнів управління на </w:t>
      </w:r>
      <w:r w:rsidR="00E555ED" w:rsidRPr="00B24FDA">
        <w:rPr>
          <w:bCs/>
          <w:sz w:val="28"/>
          <w:szCs w:val="28"/>
          <w:lang w:val="uk-UA"/>
        </w:rPr>
        <w:t xml:space="preserve">ТОВ «Ашан Україна гіпермаркет»  </w:t>
      </w:r>
      <w:r w:rsidR="00E555ED" w:rsidRPr="00B24FDA">
        <w:rPr>
          <w:bCs/>
          <w:color w:val="000000"/>
          <w:sz w:val="28"/>
          <w:szCs w:val="28"/>
          <w:lang w:val="uk-UA"/>
        </w:rPr>
        <w:t xml:space="preserve">на </w:t>
      </w:r>
      <w:r w:rsidR="00B5693F">
        <w:rPr>
          <w:bCs/>
          <w:color w:val="000000"/>
          <w:sz w:val="28"/>
          <w:szCs w:val="28"/>
          <w:lang w:val="uk-UA"/>
        </w:rPr>
        <w:t>2018</w:t>
      </w:r>
      <w:r w:rsidR="00E555ED" w:rsidRPr="00B24FDA">
        <w:rPr>
          <w:bCs/>
          <w:color w:val="000000"/>
          <w:sz w:val="28"/>
          <w:szCs w:val="28"/>
          <w:lang w:val="uk-UA"/>
        </w:rPr>
        <w:t xml:space="preserve"> р.</w:t>
      </w:r>
    </w:p>
    <w:p w:rsidR="00E555ED" w:rsidRPr="00B24FDA" w:rsidRDefault="00E555ED" w:rsidP="00E555ED">
      <w:pPr>
        <w:widowControl w:val="0"/>
        <w:jc w:val="right"/>
        <w:rPr>
          <w:sz w:val="28"/>
          <w:szCs w:val="28"/>
          <w:lang w:val="uk-UA"/>
        </w:rPr>
      </w:pPr>
      <w:r w:rsidRPr="00B24FDA">
        <w:rPr>
          <w:bCs/>
          <w:color w:val="000000"/>
          <w:sz w:val="28"/>
          <w:szCs w:val="28"/>
        </w:rPr>
        <w:t xml:space="preserve">Таблиця </w:t>
      </w:r>
      <w:r w:rsidRPr="00B24FDA">
        <w:rPr>
          <w:bCs/>
          <w:color w:val="000000"/>
          <w:sz w:val="28"/>
          <w:szCs w:val="28"/>
          <w:lang w:val="uk-UA"/>
        </w:rPr>
        <w:t>2.1</w:t>
      </w:r>
    </w:p>
    <w:p w:rsidR="00E555ED" w:rsidRPr="00B24FDA" w:rsidRDefault="00E555ED" w:rsidP="00E555ED">
      <w:pPr>
        <w:widowControl w:val="0"/>
        <w:jc w:val="center"/>
        <w:rPr>
          <w:b/>
          <w:bCs/>
          <w:color w:val="000000"/>
          <w:sz w:val="28"/>
          <w:szCs w:val="28"/>
        </w:rPr>
      </w:pPr>
      <w:r w:rsidRPr="00B24FDA">
        <w:rPr>
          <w:b/>
          <w:bCs/>
          <w:color w:val="000000"/>
          <w:sz w:val="28"/>
          <w:szCs w:val="28"/>
          <w:lang w:val="uk-UA"/>
        </w:rPr>
        <w:t>Характеристика ф</w:t>
      </w:r>
      <w:r w:rsidRPr="00B24FDA">
        <w:rPr>
          <w:b/>
          <w:bCs/>
          <w:color w:val="000000"/>
          <w:sz w:val="28"/>
          <w:szCs w:val="28"/>
        </w:rPr>
        <w:t>ункціональн</w:t>
      </w:r>
      <w:r w:rsidRPr="00B24FDA">
        <w:rPr>
          <w:b/>
          <w:bCs/>
          <w:color w:val="000000"/>
          <w:sz w:val="28"/>
          <w:szCs w:val="28"/>
          <w:lang w:val="uk-UA"/>
        </w:rPr>
        <w:t>их</w:t>
      </w:r>
      <w:r w:rsidRPr="00B24FDA">
        <w:rPr>
          <w:b/>
          <w:bCs/>
          <w:color w:val="000000"/>
          <w:sz w:val="28"/>
          <w:szCs w:val="28"/>
        </w:rPr>
        <w:t xml:space="preserve"> та лінійн</w:t>
      </w:r>
      <w:r w:rsidRPr="00B24FDA">
        <w:rPr>
          <w:b/>
          <w:bCs/>
          <w:color w:val="000000"/>
          <w:sz w:val="28"/>
          <w:szCs w:val="28"/>
          <w:lang w:val="uk-UA"/>
        </w:rPr>
        <w:t>их</w:t>
      </w:r>
      <w:r w:rsidRPr="00B24FDA">
        <w:rPr>
          <w:b/>
          <w:bCs/>
          <w:color w:val="000000"/>
          <w:sz w:val="28"/>
          <w:szCs w:val="28"/>
        </w:rPr>
        <w:t xml:space="preserve"> рівнів управління </w:t>
      </w:r>
      <w:r w:rsidRPr="00B24FDA">
        <w:rPr>
          <w:b/>
          <w:bCs/>
          <w:color w:val="000000"/>
          <w:sz w:val="28"/>
          <w:szCs w:val="28"/>
          <w:lang w:val="uk-UA"/>
        </w:rPr>
        <w:t xml:space="preserve">на </w:t>
      </w:r>
      <w:r w:rsidRPr="00B24FDA">
        <w:rPr>
          <w:b/>
          <w:bCs/>
          <w:sz w:val="28"/>
          <w:szCs w:val="28"/>
          <w:lang w:val="uk-UA"/>
        </w:rPr>
        <w:t>ТОВ «Ашан Україна гіпермаркет»</w:t>
      </w:r>
      <w:r w:rsidRPr="00B24FDA">
        <w:rPr>
          <w:bCs/>
          <w:sz w:val="28"/>
          <w:szCs w:val="28"/>
          <w:lang w:val="uk-UA"/>
        </w:rPr>
        <w:t xml:space="preserve"> </w:t>
      </w:r>
      <w:r w:rsidRPr="00B24FDA">
        <w:rPr>
          <w:b/>
          <w:bCs/>
          <w:color w:val="000000"/>
          <w:sz w:val="28"/>
          <w:szCs w:val="28"/>
          <w:lang w:val="uk-UA"/>
        </w:rPr>
        <w:t xml:space="preserve"> станом на 01.01.</w:t>
      </w:r>
      <w:r w:rsidR="00B5693F">
        <w:rPr>
          <w:b/>
          <w:bCs/>
          <w:color w:val="000000"/>
          <w:sz w:val="28"/>
          <w:szCs w:val="28"/>
          <w:lang w:val="uk-UA"/>
        </w:rPr>
        <w:t>2018</w:t>
      </w:r>
      <w:r w:rsidRPr="00B24FDA">
        <w:rPr>
          <w:b/>
          <w:bCs/>
          <w:color w:val="000000"/>
          <w:sz w:val="28"/>
          <w:szCs w:val="28"/>
          <w:lang w:val="uk-UA"/>
        </w:rPr>
        <w:t xml:space="preserve"> 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84"/>
        <w:gridCol w:w="2693"/>
        <w:gridCol w:w="5494"/>
      </w:tblGrid>
      <w:tr w:rsidR="00E555ED" w:rsidRPr="00B24FDA" w:rsidTr="00AF3BB2">
        <w:trPr>
          <w:trHeight w:val="670"/>
        </w:trPr>
        <w:tc>
          <w:tcPr>
            <w:tcW w:w="1384" w:type="dxa"/>
            <w:vAlign w:val="center"/>
          </w:tcPr>
          <w:p w:rsidR="00E555ED" w:rsidRPr="00B24FDA" w:rsidRDefault="00E555ED" w:rsidP="00E555ED">
            <w:pPr>
              <w:widowControl w:val="0"/>
              <w:jc w:val="center"/>
              <w:rPr>
                <w:bCs/>
                <w:color w:val="000000"/>
              </w:rPr>
            </w:pPr>
            <w:r w:rsidRPr="00B24FDA">
              <w:rPr>
                <w:bCs/>
                <w:color w:val="000000"/>
              </w:rPr>
              <w:t>Рівень управління</w:t>
            </w:r>
          </w:p>
        </w:tc>
        <w:tc>
          <w:tcPr>
            <w:tcW w:w="2693" w:type="dxa"/>
            <w:vAlign w:val="center"/>
          </w:tcPr>
          <w:p w:rsidR="00E555ED" w:rsidRPr="00B24FDA" w:rsidRDefault="00E555ED" w:rsidP="00E555ED">
            <w:pPr>
              <w:widowControl w:val="0"/>
              <w:jc w:val="center"/>
              <w:rPr>
                <w:bCs/>
                <w:color w:val="000000"/>
              </w:rPr>
            </w:pPr>
            <w:r w:rsidRPr="00B24FDA">
              <w:rPr>
                <w:bCs/>
                <w:color w:val="000000"/>
              </w:rPr>
              <w:t>Посади, що передбачають, функціональний характер діяльності</w:t>
            </w:r>
          </w:p>
        </w:tc>
        <w:tc>
          <w:tcPr>
            <w:tcW w:w="5494" w:type="dxa"/>
            <w:vAlign w:val="center"/>
          </w:tcPr>
          <w:p w:rsidR="00E555ED" w:rsidRPr="00B24FDA" w:rsidRDefault="00E555ED" w:rsidP="00E555ED">
            <w:pPr>
              <w:widowControl w:val="0"/>
              <w:jc w:val="center"/>
              <w:rPr>
                <w:bCs/>
                <w:color w:val="000000"/>
              </w:rPr>
            </w:pPr>
            <w:r w:rsidRPr="00B24FDA">
              <w:rPr>
                <w:bCs/>
                <w:color w:val="000000"/>
              </w:rPr>
              <w:t>Посади, що передбачають лінійний характер діяльності</w:t>
            </w:r>
          </w:p>
        </w:tc>
      </w:tr>
      <w:tr w:rsidR="00E555ED" w:rsidRPr="00B24FDA" w:rsidTr="00AF3BB2">
        <w:trPr>
          <w:trHeight w:val="343"/>
        </w:trPr>
        <w:tc>
          <w:tcPr>
            <w:tcW w:w="1384" w:type="dxa"/>
          </w:tcPr>
          <w:p w:rsidR="00E555ED" w:rsidRPr="00B24FDA" w:rsidRDefault="00E555ED" w:rsidP="00E555ED">
            <w:pPr>
              <w:widowControl w:val="0"/>
              <w:rPr>
                <w:bCs/>
                <w:lang w:val="uk-UA"/>
              </w:rPr>
            </w:pPr>
            <w:r w:rsidRPr="00B24FDA">
              <w:rPr>
                <w:bCs/>
                <w:lang w:val="uk-UA"/>
              </w:rPr>
              <w:t>1</w:t>
            </w:r>
          </w:p>
        </w:tc>
        <w:tc>
          <w:tcPr>
            <w:tcW w:w="2693" w:type="dxa"/>
          </w:tcPr>
          <w:p w:rsidR="00E555ED" w:rsidRPr="00B24FDA" w:rsidRDefault="00E555ED" w:rsidP="00E555ED">
            <w:pPr>
              <w:widowControl w:val="0"/>
              <w:jc w:val="center"/>
              <w:rPr>
                <w:b/>
                <w:bCs/>
              </w:rPr>
            </w:pPr>
          </w:p>
        </w:tc>
        <w:tc>
          <w:tcPr>
            <w:tcW w:w="5494" w:type="dxa"/>
          </w:tcPr>
          <w:p w:rsidR="00E555ED" w:rsidRPr="00B24FDA" w:rsidRDefault="00E555ED" w:rsidP="00AF3BB2">
            <w:pPr>
              <w:widowControl w:val="0"/>
              <w:rPr>
                <w:bCs/>
                <w:lang w:val="uk-UA"/>
              </w:rPr>
            </w:pPr>
            <w:r w:rsidRPr="00B24FDA">
              <w:rPr>
                <w:bCs/>
                <w:lang w:val="uk-UA"/>
              </w:rPr>
              <w:t>Голова Правління, Перший Заступник Голови Правління</w:t>
            </w:r>
          </w:p>
        </w:tc>
      </w:tr>
      <w:tr w:rsidR="00E555ED" w:rsidRPr="00B24FDA" w:rsidTr="00AF3BB2">
        <w:trPr>
          <w:trHeight w:val="343"/>
        </w:trPr>
        <w:tc>
          <w:tcPr>
            <w:tcW w:w="1384" w:type="dxa"/>
          </w:tcPr>
          <w:p w:rsidR="00E555ED" w:rsidRPr="00B24FDA" w:rsidRDefault="00E555ED" w:rsidP="00E555ED">
            <w:pPr>
              <w:widowControl w:val="0"/>
              <w:rPr>
                <w:bCs/>
                <w:lang w:val="uk-UA"/>
              </w:rPr>
            </w:pPr>
            <w:r w:rsidRPr="00B24FDA">
              <w:rPr>
                <w:bCs/>
                <w:lang w:val="uk-UA"/>
              </w:rPr>
              <w:t>2</w:t>
            </w:r>
          </w:p>
        </w:tc>
        <w:tc>
          <w:tcPr>
            <w:tcW w:w="2693" w:type="dxa"/>
          </w:tcPr>
          <w:p w:rsidR="00E555ED" w:rsidRPr="00B24FDA" w:rsidRDefault="00E555ED" w:rsidP="00E555ED">
            <w:pPr>
              <w:widowControl w:val="0"/>
              <w:rPr>
                <w:bCs/>
                <w:lang w:val="uk-UA"/>
              </w:rPr>
            </w:pPr>
            <w:r w:rsidRPr="00B24FDA">
              <w:rPr>
                <w:bCs/>
                <w:lang w:val="uk-UA"/>
              </w:rPr>
              <w:t>Заступники голови правління</w:t>
            </w:r>
          </w:p>
          <w:p w:rsidR="00E555ED" w:rsidRPr="00B24FDA" w:rsidRDefault="00E555ED" w:rsidP="00E555ED">
            <w:pPr>
              <w:widowControl w:val="0"/>
              <w:jc w:val="center"/>
              <w:rPr>
                <w:b/>
                <w:bCs/>
              </w:rPr>
            </w:pPr>
          </w:p>
        </w:tc>
        <w:tc>
          <w:tcPr>
            <w:tcW w:w="5494" w:type="dxa"/>
          </w:tcPr>
          <w:p w:rsidR="00E555ED" w:rsidRPr="00B24FDA" w:rsidRDefault="00E555ED" w:rsidP="00AF3BB2">
            <w:pPr>
              <w:rPr>
                <w:color w:val="000000"/>
                <w:lang w:val="uk-UA" w:eastAsia="uk-UA"/>
              </w:rPr>
            </w:pPr>
            <w:r w:rsidRPr="00B24FDA">
              <w:rPr>
                <w:color w:val="000000"/>
                <w:lang w:val="uk-UA" w:eastAsia="uk-UA"/>
              </w:rPr>
              <w:t>Заступник Голови Правління з питань маркетингу та продажу послуг;</w:t>
            </w:r>
            <w:r>
              <w:rPr>
                <w:color w:val="000000"/>
                <w:lang w:val="uk-UA" w:eastAsia="uk-UA"/>
              </w:rPr>
              <w:t xml:space="preserve"> </w:t>
            </w:r>
            <w:r w:rsidRPr="00B24FDA">
              <w:rPr>
                <w:color w:val="000000"/>
                <w:lang w:val="uk-UA" w:eastAsia="uk-UA"/>
              </w:rPr>
              <w:t>Заступник Голови Правління з питань економіки та фінансів;</w:t>
            </w:r>
            <w:r w:rsidR="00AB335A">
              <w:rPr>
                <w:color w:val="000000"/>
                <w:lang w:val="uk-UA" w:eastAsia="uk-UA"/>
              </w:rPr>
              <w:t xml:space="preserve"> </w:t>
            </w:r>
            <w:r w:rsidRPr="00B24FDA">
              <w:rPr>
                <w:color w:val="000000"/>
                <w:lang w:val="uk-UA" w:eastAsia="uk-UA"/>
              </w:rPr>
              <w:t>Заступник Голови Правління з питань корпоративних прав;</w:t>
            </w:r>
            <w:r w:rsidR="00AB335A">
              <w:rPr>
                <w:color w:val="000000"/>
                <w:lang w:val="uk-UA" w:eastAsia="uk-UA"/>
              </w:rPr>
              <w:t xml:space="preserve"> </w:t>
            </w:r>
            <w:r w:rsidRPr="00B24FDA">
              <w:rPr>
                <w:color w:val="000000"/>
                <w:lang w:val="uk-UA" w:eastAsia="uk-UA"/>
              </w:rPr>
              <w:t>Заступник Голови Правління з питань праці та управління персоналом;</w:t>
            </w:r>
            <w:r w:rsidR="00AB335A">
              <w:rPr>
                <w:color w:val="000000"/>
                <w:lang w:val="uk-UA" w:eastAsia="uk-UA"/>
              </w:rPr>
              <w:t xml:space="preserve"> </w:t>
            </w:r>
            <w:r w:rsidRPr="00B24FDA">
              <w:rPr>
                <w:color w:val="000000"/>
                <w:lang w:val="uk-UA" w:eastAsia="uk-UA"/>
              </w:rPr>
              <w:t>Заступник Голови Правління з питань інформаційних систем та перспективних мережних технологій;</w:t>
            </w:r>
          </w:p>
          <w:p w:rsidR="00E555ED" w:rsidRPr="00B24FDA" w:rsidRDefault="00E555ED" w:rsidP="00AF3BB2">
            <w:pPr>
              <w:rPr>
                <w:color w:val="000000"/>
                <w:sz w:val="28"/>
                <w:szCs w:val="28"/>
                <w:lang w:val="uk-UA" w:eastAsia="uk-UA"/>
              </w:rPr>
            </w:pPr>
            <w:r w:rsidRPr="00B24FDA">
              <w:rPr>
                <w:color w:val="000000"/>
                <w:lang w:val="uk-UA" w:eastAsia="uk-UA"/>
              </w:rPr>
              <w:t xml:space="preserve">Директор філії </w:t>
            </w:r>
          </w:p>
        </w:tc>
      </w:tr>
      <w:tr w:rsidR="00E555ED" w:rsidRPr="00B24FDA" w:rsidTr="00AF3BB2">
        <w:trPr>
          <w:trHeight w:val="343"/>
        </w:trPr>
        <w:tc>
          <w:tcPr>
            <w:tcW w:w="1384" w:type="dxa"/>
          </w:tcPr>
          <w:p w:rsidR="00E555ED" w:rsidRPr="00B24FDA" w:rsidRDefault="00E555ED" w:rsidP="00E555ED">
            <w:pPr>
              <w:widowControl w:val="0"/>
              <w:rPr>
                <w:bCs/>
                <w:lang w:val="uk-UA"/>
              </w:rPr>
            </w:pPr>
            <w:r w:rsidRPr="00B24FDA">
              <w:rPr>
                <w:bCs/>
                <w:lang w:val="uk-UA"/>
              </w:rPr>
              <w:t>3</w:t>
            </w:r>
          </w:p>
        </w:tc>
        <w:tc>
          <w:tcPr>
            <w:tcW w:w="2693" w:type="dxa"/>
          </w:tcPr>
          <w:p w:rsidR="00E555ED" w:rsidRPr="00B24FDA" w:rsidRDefault="00E555ED" w:rsidP="00E555ED">
            <w:pPr>
              <w:widowControl w:val="0"/>
              <w:rPr>
                <w:bCs/>
                <w:lang w:val="uk-UA"/>
              </w:rPr>
            </w:pPr>
            <w:r w:rsidRPr="00B24FDA">
              <w:rPr>
                <w:bCs/>
                <w:lang w:val="uk-UA"/>
              </w:rPr>
              <w:t>Функціональні служби</w:t>
            </w:r>
          </w:p>
        </w:tc>
        <w:tc>
          <w:tcPr>
            <w:tcW w:w="5494" w:type="dxa"/>
          </w:tcPr>
          <w:p w:rsidR="00E555ED" w:rsidRPr="00B24FDA" w:rsidRDefault="00E555ED" w:rsidP="00AF3BB2">
            <w:pPr>
              <w:widowControl w:val="0"/>
              <w:rPr>
                <w:bCs/>
                <w:lang w:val="uk-UA"/>
              </w:rPr>
            </w:pPr>
            <w:r w:rsidRPr="00B24FDA">
              <w:rPr>
                <w:bCs/>
                <w:lang w:val="uk-UA"/>
              </w:rPr>
              <w:t>Спеціалісти, технічні працівники</w:t>
            </w:r>
          </w:p>
        </w:tc>
      </w:tr>
      <w:tr w:rsidR="00E555ED" w:rsidRPr="00B24FDA" w:rsidTr="00AF3BB2">
        <w:trPr>
          <w:trHeight w:val="343"/>
        </w:trPr>
        <w:tc>
          <w:tcPr>
            <w:tcW w:w="1384" w:type="dxa"/>
          </w:tcPr>
          <w:p w:rsidR="00E555ED" w:rsidRPr="00B24FDA" w:rsidRDefault="00E555ED" w:rsidP="00E555ED">
            <w:pPr>
              <w:widowControl w:val="0"/>
              <w:rPr>
                <w:bCs/>
                <w:lang w:val="uk-UA"/>
              </w:rPr>
            </w:pPr>
            <w:r w:rsidRPr="00B24FDA">
              <w:rPr>
                <w:bCs/>
                <w:lang w:val="uk-UA"/>
              </w:rPr>
              <w:t>4</w:t>
            </w:r>
          </w:p>
        </w:tc>
        <w:tc>
          <w:tcPr>
            <w:tcW w:w="2693" w:type="dxa"/>
          </w:tcPr>
          <w:p w:rsidR="00E555ED" w:rsidRPr="00B24FDA" w:rsidRDefault="00E555ED" w:rsidP="00E555ED">
            <w:pPr>
              <w:widowControl w:val="0"/>
              <w:jc w:val="center"/>
              <w:rPr>
                <w:bCs/>
                <w:lang w:val="uk-UA"/>
              </w:rPr>
            </w:pPr>
          </w:p>
        </w:tc>
        <w:tc>
          <w:tcPr>
            <w:tcW w:w="5494" w:type="dxa"/>
          </w:tcPr>
          <w:p w:rsidR="00E555ED" w:rsidRPr="00B24FDA" w:rsidRDefault="00E555ED" w:rsidP="00AF3BB2">
            <w:pPr>
              <w:widowControl w:val="0"/>
              <w:rPr>
                <w:bCs/>
                <w:lang w:val="uk-UA"/>
              </w:rPr>
            </w:pPr>
            <w:r w:rsidRPr="00B24FDA">
              <w:rPr>
                <w:bCs/>
                <w:lang w:val="uk-UA"/>
              </w:rPr>
              <w:t>Водії, прибиральниці, інші працівники</w:t>
            </w:r>
          </w:p>
        </w:tc>
      </w:tr>
    </w:tbl>
    <w:p w:rsidR="00E555ED" w:rsidRPr="00B24FDA" w:rsidRDefault="00E555ED" w:rsidP="00AB335A">
      <w:pPr>
        <w:spacing w:line="360" w:lineRule="auto"/>
        <w:ind w:firstLine="709"/>
        <w:jc w:val="both"/>
        <w:rPr>
          <w:color w:val="00000A"/>
          <w:lang w:val="uk-UA"/>
        </w:rPr>
      </w:pPr>
      <w:r w:rsidRPr="00B24FDA">
        <w:rPr>
          <w:color w:val="00000A"/>
          <w:sz w:val="28"/>
          <w:szCs w:val="28"/>
          <w:lang w:val="uk-UA"/>
        </w:rPr>
        <w:lastRenderedPageBreak/>
        <w:t>У ТОВ «Ашан Україна гіпермаркет» так само створена лінійно-функціональна структура управління, до складу якої входять: адміністративно-управлінський персонал; фахівці та службовці; торгово-оперативний персонал; допоміжний персонал.</w:t>
      </w:r>
    </w:p>
    <w:p w:rsidR="00E555ED" w:rsidRPr="00B24FDA" w:rsidRDefault="00E555ED" w:rsidP="00AB335A">
      <w:pPr>
        <w:spacing w:line="360" w:lineRule="auto"/>
        <w:ind w:firstLine="709"/>
        <w:jc w:val="both"/>
        <w:rPr>
          <w:color w:val="00000A"/>
          <w:lang w:val="uk-UA"/>
        </w:rPr>
      </w:pPr>
      <w:r w:rsidRPr="00B24FDA">
        <w:rPr>
          <w:color w:val="00000A"/>
          <w:sz w:val="28"/>
          <w:szCs w:val="28"/>
          <w:lang w:val="uk-UA"/>
        </w:rPr>
        <w:t>Організаційна структура підприємства розроблена з урахуванням чисельного і кваліфікованого складу працівників, а також характеру виконуваних робіт. У положеннях про структурні підрозділи закріплені основні функції, завдання, права і відповідальність та інші.</w:t>
      </w:r>
    </w:p>
    <w:p w:rsidR="00E555ED" w:rsidRPr="00B24FDA" w:rsidRDefault="00E555ED" w:rsidP="00AB335A">
      <w:pPr>
        <w:pStyle w:val="ad"/>
        <w:spacing w:after="0" w:line="360" w:lineRule="auto"/>
        <w:ind w:left="0" w:firstLine="709"/>
        <w:jc w:val="both"/>
        <w:rPr>
          <w:sz w:val="28"/>
          <w:szCs w:val="28"/>
          <w:lang w:val="uk-UA"/>
        </w:rPr>
      </w:pPr>
      <w:r w:rsidRPr="00B24FDA">
        <w:rPr>
          <w:sz w:val="28"/>
          <w:lang w:val="uk-UA"/>
        </w:rPr>
        <w:t xml:space="preserve">В цілому, організаційну структуру системи управління                               </w:t>
      </w:r>
      <w:r w:rsidRPr="00B24FDA">
        <w:rPr>
          <w:bCs/>
          <w:sz w:val="28"/>
          <w:szCs w:val="28"/>
          <w:lang w:val="uk-UA"/>
        </w:rPr>
        <w:t xml:space="preserve">ТОВ «Ашан Україна гіпермаркет» </w:t>
      </w:r>
      <w:r w:rsidRPr="00B24FDA">
        <w:rPr>
          <w:sz w:val="28"/>
          <w:lang w:val="uk-UA"/>
        </w:rPr>
        <w:t xml:space="preserve"> можна охарактеризувати як відповідну до спеціалізації підприємства. Вона не переобтяжена великою кількість лінійних менеджерів, зв’язки між підрозділами прозорі та зрозумілі, прослідковується чітка ієрархія працівників та їх підпорядкованість керівництву. Загалом, </w:t>
      </w:r>
      <w:r w:rsidRPr="00B24FDA">
        <w:rPr>
          <w:sz w:val="28"/>
          <w:szCs w:val="28"/>
          <w:lang w:val="uk-UA"/>
        </w:rPr>
        <w:t xml:space="preserve">організаційний статус функціональних підрозділів </w:t>
      </w:r>
      <w:r w:rsidRPr="00B24FDA">
        <w:rPr>
          <w:bCs/>
          <w:sz w:val="28"/>
          <w:szCs w:val="28"/>
          <w:lang w:val="uk-UA"/>
        </w:rPr>
        <w:t xml:space="preserve">ТОВ «Ашан Україна гіпермаркет» </w:t>
      </w:r>
      <w:r w:rsidRPr="00B24FDA">
        <w:rPr>
          <w:sz w:val="28"/>
          <w:szCs w:val="28"/>
          <w:lang w:val="uk-UA"/>
        </w:rPr>
        <w:t xml:space="preserve"> відповідно до структури управління підтверджується набором повноважень та відповідальностей працівників. </w:t>
      </w:r>
    </w:p>
    <w:p w:rsidR="00E555ED" w:rsidRPr="00B24FDA" w:rsidRDefault="00E555ED" w:rsidP="00AB335A">
      <w:pPr>
        <w:spacing w:line="360" w:lineRule="auto"/>
        <w:ind w:firstLine="709"/>
        <w:jc w:val="both"/>
        <w:rPr>
          <w:color w:val="00000A"/>
          <w:sz w:val="28"/>
          <w:szCs w:val="28"/>
          <w:lang w:val="uk-UA"/>
        </w:rPr>
      </w:pPr>
      <w:r w:rsidRPr="00B24FDA">
        <w:rPr>
          <w:color w:val="00000A"/>
          <w:sz w:val="28"/>
          <w:szCs w:val="28"/>
          <w:lang w:val="uk-UA"/>
        </w:rPr>
        <w:t>Система управління персоналом спрямована на вирішення наступних завдань: оперативне задоволення потреб магазину у трудових ресурсах необхідної спеціальності та рівня кваліфікації; формування та забезпечення комплексу організаційних, економічних, соціально-психологічних зусиль для належного виконання співробітниками покладених функцій і підвищення ефективності праці; забезпечення зв'язку між управлінням персоналом та іншими напрямами менеджменту.</w:t>
      </w:r>
    </w:p>
    <w:p w:rsidR="00E555ED" w:rsidRPr="00B24FDA" w:rsidRDefault="00E555ED" w:rsidP="00AB335A">
      <w:pPr>
        <w:spacing w:line="360" w:lineRule="auto"/>
        <w:ind w:firstLine="709"/>
        <w:jc w:val="both"/>
        <w:rPr>
          <w:color w:val="00000A"/>
          <w:sz w:val="28"/>
          <w:szCs w:val="28"/>
          <w:lang w:val="uk-UA"/>
        </w:rPr>
      </w:pPr>
      <w:r w:rsidRPr="00B24FDA">
        <w:rPr>
          <w:color w:val="00000A"/>
          <w:sz w:val="28"/>
          <w:szCs w:val="28"/>
          <w:lang w:val="uk-UA"/>
        </w:rPr>
        <w:t>Виходячи із структури управління спостерігається наступна підпорядкованість:</w:t>
      </w:r>
    </w:p>
    <w:p w:rsidR="00E555ED" w:rsidRPr="00B24FDA" w:rsidRDefault="00E555ED" w:rsidP="00AB335A">
      <w:pPr>
        <w:spacing w:line="360" w:lineRule="auto"/>
        <w:ind w:firstLine="709"/>
        <w:jc w:val="both"/>
        <w:rPr>
          <w:color w:val="00000A"/>
          <w:sz w:val="28"/>
          <w:szCs w:val="28"/>
          <w:lang w:val="uk-UA"/>
        </w:rPr>
      </w:pPr>
      <w:r w:rsidRPr="00B24FDA">
        <w:rPr>
          <w:color w:val="00000A"/>
          <w:sz w:val="28"/>
          <w:szCs w:val="28"/>
          <w:lang w:val="uk-UA"/>
        </w:rPr>
        <w:t xml:space="preserve">Директору підпорядковуються: асистент директора, директор з продажу непродовольчих товарів; директор з продажу продовольчих товарів; контролер управління; керівник відділу персоналу; керівник сектору кас; керівник відділу ПВС. </w:t>
      </w:r>
    </w:p>
    <w:p w:rsidR="00E555ED" w:rsidRPr="00B24FDA" w:rsidRDefault="00E555ED" w:rsidP="00AB335A">
      <w:pPr>
        <w:spacing w:line="360" w:lineRule="auto"/>
        <w:ind w:firstLine="709"/>
        <w:jc w:val="both"/>
        <w:rPr>
          <w:color w:val="00000A"/>
          <w:sz w:val="28"/>
          <w:szCs w:val="28"/>
          <w:lang w:val="uk-UA"/>
        </w:rPr>
      </w:pPr>
      <w:r w:rsidRPr="00B24FDA">
        <w:rPr>
          <w:color w:val="00000A"/>
          <w:sz w:val="28"/>
          <w:szCs w:val="28"/>
          <w:lang w:val="uk-UA"/>
        </w:rPr>
        <w:lastRenderedPageBreak/>
        <w:t>Директору з продажу непродовольчих товарів підпорядковуються: керівники секторів; менеджери напрямків; РТЗ; експерти; продавці-консультанти.</w:t>
      </w:r>
    </w:p>
    <w:p w:rsidR="00E555ED" w:rsidRPr="00B24FDA" w:rsidRDefault="00E555ED" w:rsidP="00AB335A">
      <w:pPr>
        <w:spacing w:line="360" w:lineRule="auto"/>
        <w:ind w:firstLine="709"/>
        <w:jc w:val="both"/>
        <w:rPr>
          <w:color w:val="00000A"/>
          <w:sz w:val="28"/>
          <w:szCs w:val="28"/>
          <w:lang w:val="uk-UA"/>
        </w:rPr>
      </w:pPr>
      <w:r w:rsidRPr="00B24FDA">
        <w:rPr>
          <w:color w:val="00000A"/>
          <w:sz w:val="28"/>
          <w:szCs w:val="28"/>
          <w:lang w:val="uk-UA"/>
        </w:rPr>
        <w:t>Директор здійснює: загальне керівництво підприємством;контролює суворе забезпечення режиму економії матеріальних, трудових і фінансових ресурсів; здійснює організацію й удосконалювання економічної діяльності гіпермаркету та інші; організовує роботу і ефективну взаємодію всіх структурних підрозділів гіпермаркету; спрямовує діяльність структурних підрозділів на забезпечення прибуткової роботи підприємства; забезпечує всі прийняті зобов'язання перед Держбюджетом, постачальниками, замовниками, банками, підписує всі договори [29].</w:t>
      </w:r>
    </w:p>
    <w:p w:rsidR="00E555ED" w:rsidRPr="00B24FDA" w:rsidRDefault="00E555ED" w:rsidP="00AB335A">
      <w:pPr>
        <w:spacing w:line="360" w:lineRule="auto"/>
        <w:ind w:firstLine="709"/>
        <w:jc w:val="both"/>
        <w:rPr>
          <w:color w:val="00000A"/>
          <w:sz w:val="28"/>
          <w:szCs w:val="28"/>
          <w:lang w:val="uk-UA"/>
        </w:rPr>
      </w:pPr>
      <w:r w:rsidRPr="00B24FDA">
        <w:rPr>
          <w:color w:val="00000A"/>
          <w:sz w:val="28"/>
          <w:szCs w:val="28"/>
          <w:lang w:val="uk-UA"/>
        </w:rPr>
        <w:t>Основні функції відділу персоналу: здійснює ефективний підбір, розставляння і реалізації трудового потенціалу кадрів відповідно до їх професійними, діловими і моральними якостями;</w:t>
      </w:r>
    </w:p>
    <w:p w:rsidR="00E555ED" w:rsidRPr="00B24FDA" w:rsidRDefault="00E555ED" w:rsidP="00AB335A">
      <w:pPr>
        <w:spacing w:line="360" w:lineRule="auto"/>
        <w:ind w:firstLine="709"/>
        <w:jc w:val="both"/>
        <w:rPr>
          <w:color w:val="00000A"/>
          <w:sz w:val="28"/>
          <w:szCs w:val="28"/>
          <w:lang w:val="uk-UA"/>
        </w:rPr>
      </w:pPr>
      <w:r w:rsidRPr="00B24FDA">
        <w:rPr>
          <w:color w:val="00000A"/>
          <w:sz w:val="28"/>
          <w:szCs w:val="28"/>
          <w:lang w:val="uk-UA"/>
        </w:rPr>
        <w:t>забезпечує підприємство необхідною кількістю кадрів керівників, спеціалістів, робітників необхідних професій, спеціальностей і кваліфікації;</w:t>
      </w:r>
    </w:p>
    <w:p w:rsidR="00E555ED" w:rsidRPr="00B24FDA" w:rsidRDefault="00E555ED" w:rsidP="00AB335A">
      <w:pPr>
        <w:spacing w:line="360" w:lineRule="auto"/>
        <w:ind w:firstLine="709"/>
        <w:jc w:val="both"/>
        <w:rPr>
          <w:color w:val="00000A"/>
          <w:sz w:val="28"/>
          <w:szCs w:val="28"/>
          <w:lang w:val="uk-UA"/>
        </w:rPr>
      </w:pPr>
      <w:r w:rsidRPr="00B24FDA">
        <w:rPr>
          <w:color w:val="00000A"/>
          <w:sz w:val="28"/>
          <w:szCs w:val="28"/>
          <w:lang w:val="uk-UA"/>
        </w:rPr>
        <w:t>бере участь у розробці та реалізації стратегії управління персоналом;</w:t>
      </w:r>
    </w:p>
    <w:p w:rsidR="00E555ED" w:rsidRPr="00B24FDA" w:rsidRDefault="00E555ED" w:rsidP="00AB335A">
      <w:pPr>
        <w:spacing w:line="360" w:lineRule="auto"/>
        <w:ind w:firstLine="709"/>
        <w:jc w:val="both"/>
        <w:rPr>
          <w:color w:val="00000A"/>
          <w:sz w:val="28"/>
          <w:szCs w:val="28"/>
          <w:lang w:val="uk-UA"/>
        </w:rPr>
      </w:pPr>
      <w:r w:rsidRPr="00B24FDA">
        <w:rPr>
          <w:color w:val="00000A"/>
          <w:sz w:val="28"/>
          <w:szCs w:val="28"/>
          <w:lang w:val="uk-UA"/>
        </w:rPr>
        <w:t>бере участь у формуванні та розвитку стабільного трудового колективу, створення сприятливого соціально-психологічного клімату;</w:t>
      </w:r>
    </w:p>
    <w:p w:rsidR="00E555ED" w:rsidRPr="00B24FDA" w:rsidRDefault="00E555ED" w:rsidP="00AB335A">
      <w:pPr>
        <w:spacing w:line="360" w:lineRule="auto"/>
        <w:ind w:firstLine="709"/>
        <w:jc w:val="both"/>
        <w:rPr>
          <w:color w:val="00000A"/>
          <w:sz w:val="28"/>
          <w:szCs w:val="28"/>
          <w:lang w:val="uk-UA"/>
        </w:rPr>
      </w:pPr>
      <w:r w:rsidRPr="00B24FDA">
        <w:rPr>
          <w:color w:val="00000A"/>
          <w:sz w:val="28"/>
          <w:szCs w:val="28"/>
          <w:lang w:val="uk-UA"/>
        </w:rPr>
        <w:t>постійне вдосконалення управління кадрами на основі реалізації цільових програм, сучасних персонал-технологій і надання систематичної методичної допомоги керівникам підрозділів з проблем управління персоналом.</w:t>
      </w:r>
    </w:p>
    <w:p w:rsidR="00E555ED" w:rsidRDefault="00E555ED" w:rsidP="00AB335A">
      <w:pPr>
        <w:spacing w:line="360" w:lineRule="auto"/>
        <w:ind w:firstLine="709"/>
        <w:jc w:val="both"/>
        <w:rPr>
          <w:color w:val="00000A"/>
          <w:sz w:val="28"/>
          <w:szCs w:val="28"/>
          <w:lang w:val="uk-UA"/>
        </w:rPr>
      </w:pPr>
      <w:r w:rsidRPr="00B24FDA">
        <w:rPr>
          <w:color w:val="00000A"/>
          <w:sz w:val="28"/>
          <w:szCs w:val="28"/>
          <w:lang w:val="uk-UA"/>
        </w:rPr>
        <w:t xml:space="preserve">Основні завдання відділу персоналу: контроль ведення кадрового діловодства в повному обсязі; </w:t>
      </w:r>
    </w:p>
    <w:p w:rsidR="00E555ED" w:rsidRDefault="00E555ED" w:rsidP="00AB335A">
      <w:pPr>
        <w:spacing w:line="360" w:lineRule="auto"/>
        <w:ind w:firstLine="709"/>
        <w:jc w:val="both"/>
        <w:rPr>
          <w:color w:val="00000A"/>
          <w:sz w:val="28"/>
          <w:szCs w:val="28"/>
          <w:lang w:val="uk-UA"/>
        </w:rPr>
      </w:pPr>
      <w:r w:rsidRPr="00B24FDA">
        <w:rPr>
          <w:color w:val="00000A"/>
          <w:sz w:val="28"/>
          <w:szCs w:val="28"/>
          <w:lang w:val="uk-UA"/>
        </w:rPr>
        <w:t xml:space="preserve">підготовка відомостей для розрахунку заробітної плати; </w:t>
      </w:r>
    </w:p>
    <w:p w:rsidR="00E555ED" w:rsidRDefault="00E555ED" w:rsidP="00AB335A">
      <w:pPr>
        <w:spacing w:line="360" w:lineRule="auto"/>
        <w:ind w:firstLine="709"/>
        <w:jc w:val="both"/>
        <w:rPr>
          <w:color w:val="00000A"/>
          <w:sz w:val="28"/>
          <w:szCs w:val="28"/>
          <w:lang w:val="uk-UA"/>
        </w:rPr>
      </w:pPr>
      <w:r w:rsidRPr="00B24FDA">
        <w:rPr>
          <w:color w:val="00000A"/>
          <w:sz w:val="28"/>
          <w:szCs w:val="28"/>
          <w:lang w:val="uk-UA"/>
        </w:rPr>
        <w:t xml:space="preserve">облік робочого часу співробітників; </w:t>
      </w:r>
    </w:p>
    <w:p w:rsidR="00E555ED" w:rsidRDefault="00E555ED" w:rsidP="00AB335A">
      <w:pPr>
        <w:spacing w:line="360" w:lineRule="auto"/>
        <w:ind w:firstLine="709"/>
        <w:jc w:val="both"/>
        <w:rPr>
          <w:color w:val="00000A"/>
          <w:sz w:val="28"/>
          <w:szCs w:val="28"/>
          <w:lang w:val="uk-UA"/>
        </w:rPr>
      </w:pPr>
      <w:r w:rsidRPr="00B24FDA">
        <w:rPr>
          <w:color w:val="00000A"/>
          <w:sz w:val="28"/>
          <w:szCs w:val="28"/>
          <w:lang w:val="uk-UA"/>
        </w:rPr>
        <w:t xml:space="preserve">регулярна звітність за результатами роботи; </w:t>
      </w:r>
    </w:p>
    <w:p w:rsidR="00EA209B" w:rsidRDefault="00E555ED" w:rsidP="00AB335A">
      <w:pPr>
        <w:spacing w:line="360" w:lineRule="auto"/>
        <w:ind w:firstLine="709"/>
        <w:jc w:val="both"/>
        <w:rPr>
          <w:color w:val="00000A"/>
          <w:sz w:val="28"/>
          <w:szCs w:val="28"/>
          <w:lang w:val="uk-UA"/>
        </w:rPr>
      </w:pPr>
      <w:r w:rsidRPr="00B24FDA">
        <w:rPr>
          <w:color w:val="00000A"/>
          <w:sz w:val="28"/>
          <w:szCs w:val="28"/>
          <w:lang w:val="uk-UA"/>
        </w:rPr>
        <w:lastRenderedPageBreak/>
        <w:t xml:space="preserve">внутрішні комунікації зі співробітниками в рамках гіпермаркету, розробка єдиної кадрової політики та її здійснення через повсякденне кадрову роботу; </w:t>
      </w:r>
    </w:p>
    <w:p w:rsidR="00E555ED" w:rsidRDefault="00E555ED" w:rsidP="00AB335A">
      <w:pPr>
        <w:spacing w:line="360" w:lineRule="auto"/>
        <w:ind w:firstLine="709"/>
        <w:jc w:val="both"/>
        <w:rPr>
          <w:color w:val="00000A"/>
          <w:sz w:val="28"/>
          <w:szCs w:val="28"/>
          <w:lang w:val="uk-UA"/>
        </w:rPr>
      </w:pPr>
      <w:r w:rsidRPr="00B24FDA">
        <w:rPr>
          <w:color w:val="00000A"/>
          <w:sz w:val="28"/>
          <w:szCs w:val="28"/>
          <w:lang w:val="uk-UA"/>
        </w:rPr>
        <w:t xml:space="preserve">визначення поточної потреби в кадрах; </w:t>
      </w:r>
    </w:p>
    <w:p w:rsidR="00EA209B" w:rsidRDefault="00E555ED" w:rsidP="00AB335A">
      <w:pPr>
        <w:spacing w:line="360" w:lineRule="auto"/>
        <w:ind w:firstLine="709"/>
        <w:jc w:val="both"/>
        <w:rPr>
          <w:color w:val="00000A"/>
          <w:sz w:val="28"/>
          <w:szCs w:val="28"/>
          <w:lang w:val="uk-UA"/>
        </w:rPr>
      </w:pPr>
      <w:r w:rsidRPr="00B24FDA">
        <w:rPr>
          <w:color w:val="00000A"/>
          <w:sz w:val="28"/>
          <w:szCs w:val="28"/>
          <w:lang w:val="uk-UA"/>
        </w:rPr>
        <w:t xml:space="preserve">розробка мотиваційної системи ефективного cтимулювання працівників відповідно до їх трудовим внеском; </w:t>
      </w:r>
    </w:p>
    <w:p w:rsidR="00E555ED" w:rsidRDefault="00E555ED" w:rsidP="00AB335A">
      <w:pPr>
        <w:spacing w:line="360" w:lineRule="auto"/>
        <w:ind w:firstLine="709"/>
        <w:jc w:val="both"/>
        <w:rPr>
          <w:color w:val="00000A"/>
          <w:sz w:val="28"/>
          <w:szCs w:val="28"/>
          <w:lang w:val="uk-UA"/>
        </w:rPr>
      </w:pPr>
      <w:r w:rsidRPr="00B24FDA">
        <w:rPr>
          <w:color w:val="00000A"/>
          <w:sz w:val="28"/>
          <w:szCs w:val="28"/>
          <w:lang w:val="uk-UA"/>
        </w:rPr>
        <w:t xml:space="preserve">сприяння успішній адаптації нових працівників у колективі; </w:t>
      </w:r>
    </w:p>
    <w:p w:rsidR="00E555ED" w:rsidRDefault="00E555ED" w:rsidP="00AB335A">
      <w:pPr>
        <w:spacing w:line="360" w:lineRule="auto"/>
        <w:ind w:firstLine="709"/>
        <w:jc w:val="both"/>
        <w:rPr>
          <w:color w:val="00000A"/>
          <w:sz w:val="28"/>
          <w:szCs w:val="28"/>
          <w:lang w:val="uk-UA"/>
        </w:rPr>
      </w:pPr>
      <w:r w:rsidRPr="00B24FDA">
        <w:rPr>
          <w:color w:val="00000A"/>
          <w:sz w:val="28"/>
          <w:szCs w:val="28"/>
          <w:lang w:val="uk-UA"/>
        </w:rPr>
        <w:t xml:space="preserve">аналіз наявного кадрового складу, планування професійно-посадового просування працівників; </w:t>
      </w:r>
    </w:p>
    <w:p w:rsidR="00E555ED" w:rsidRDefault="00E555ED" w:rsidP="00AB335A">
      <w:pPr>
        <w:spacing w:line="360" w:lineRule="auto"/>
        <w:ind w:firstLine="709"/>
        <w:jc w:val="both"/>
        <w:rPr>
          <w:color w:val="00000A"/>
          <w:sz w:val="28"/>
          <w:szCs w:val="28"/>
          <w:lang w:val="uk-UA"/>
        </w:rPr>
      </w:pPr>
      <w:r w:rsidRPr="00B24FDA">
        <w:rPr>
          <w:color w:val="00000A"/>
          <w:sz w:val="28"/>
          <w:szCs w:val="28"/>
          <w:lang w:val="uk-UA"/>
        </w:rPr>
        <w:t xml:space="preserve">організація вивчення професійних, ділових і моральних якостей працівників на основі об'єктивної оцінки при широкому використанні різних методів, а також проведення атестації керівників і фахівців; </w:t>
      </w:r>
    </w:p>
    <w:p w:rsidR="00E555ED" w:rsidRDefault="00E555ED" w:rsidP="00AB335A">
      <w:pPr>
        <w:spacing w:line="360" w:lineRule="auto"/>
        <w:ind w:firstLine="709"/>
        <w:jc w:val="both"/>
        <w:rPr>
          <w:color w:val="00000A"/>
          <w:sz w:val="28"/>
          <w:szCs w:val="28"/>
          <w:lang w:val="uk-UA"/>
        </w:rPr>
      </w:pPr>
      <w:r w:rsidRPr="00B24FDA">
        <w:rPr>
          <w:color w:val="00000A"/>
          <w:sz w:val="28"/>
          <w:szCs w:val="28"/>
          <w:lang w:val="uk-UA"/>
        </w:rPr>
        <w:t xml:space="preserve">формування кадрового резерву для висунення на керівні посади, складання плану роботи з ним, розробка схеми заміщення; </w:t>
      </w:r>
    </w:p>
    <w:p w:rsidR="00E555ED" w:rsidRDefault="00E555ED" w:rsidP="00AB335A">
      <w:pPr>
        <w:spacing w:line="360" w:lineRule="auto"/>
        <w:ind w:firstLine="709"/>
        <w:jc w:val="both"/>
        <w:rPr>
          <w:color w:val="00000A"/>
          <w:sz w:val="28"/>
          <w:szCs w:val="28"/>
          <w:lang w:val="uk-UA"/>
        </w:rPr>
      </w:pPr>
      <w:r w:rsidRPr="00B24FDA">
        <w:rPr>
          <w:color w:val="00000A"/>
          <w:sz w:val="28"/>
          <w:szCs w:val="28"/>
          <w:lang w:val="uk-UA"/>
        </w:rPr>
        <w:t xml:space="preserve">здійснення безперервної освіти керівників і спеціалістів, організація підготовки, перепідготовки, підвищення кваліфікації робітників; </w:t>
      </w:r>
    </w:p>
    <w:p w:rsidR="00E555ED" w:rsidRDefault="00E555ED" w:rsidP="00AB335A">
      <w:pPr>
        <w:spacing w:line="360" w:lineRule="auto"/>
        <w:ind w:firstLine="709"/>
        <w:jc w:val="both"/>
        <w:rPr>
          <w:color w:val="00000A"/>
          <w:sz w:val="28"/>
          <w:szCs w:val="28"/>
          <w:lang w:val="uk-UA"/>
        </w:rPr>
      </w:pPr>
      <w:r w:rsidRPr="00B24FDA">
        <w:rPr>
          <w:color w:val="00000A"/>
          <w:sz w:val="28"/>
          <w:szCs w:val="28"/>
          <w:lang w:val="uk-UA"/>
        </w:rPr>
        <w:t xml:space="preserve">організація ефективної системи персонального обліку, обробка надходить кадрової інформації; </w:t>
      </w:r>
    </w:p>
    <w:p w:rsidR="00E555ED" w:rsidRDefault="00E555ED" w:rsidP="00AB335A">
      <w:pPr>
        <w:spacing w:line="360" w:lineRule="auto"/>
        <w:ind w:firstLine="709"/>
        <w:jc w:val="both"/>
        <w:rPr>
          <w:color w:val="00000A"/>
          <w:sz w:val="28"/>
          <w:szCs w:val="28"/>
          <w:lang w:val="uk-UA"/>
        </w:rPr>
      </w:pPr>
      <w:r w:rsidRPr="00B24FDA">
        <w:rPr>
          <w:color w:val="00000A"/>
          <w:sz w:val="28"/>
          <w:szCs w:val="28"/>
          <w:lang w:val="uk-UA"/>
        </w:rPr>
        <w:t xml:space="preserve">здійснення оформлення кадрових документів у встановлені терміни та забезпечення їх збереження; </w:t>
      </w:r>
    </w:p>
    <w:p w:rsidR="00E555ED" w:rsidRPr="00B24FDA" w:rsidRDefault="00E555ED" w:rsidP="00AB335A">
      <w:pPr>
        <w:spacing w:line="360" w:lineRule="auto"/>
        <w:ind w:firstLine="709"/>
        <w:jc w:val="both"/>
        <w:rPr>
          <w:color w:val="00000A"/>
          <w:sz w:val="28"/>
          <w:szCs w:val="28"/>
          <w:lang w:val="uk-UA"/>
        </w:rPr>
      </w:pPr>
      <w:r w:rsidRPr="00B24FDA">
        <w:rPr>
          <w:color w:val="00000A"/>
          <w:sz w:val="28"/>
          <w:szCs w:val="28"/>
          <w:lang w:val="uk-UA"/>
        </w:rPr>
        <w:t>представлення всіх видів статистичної звітності по роботі з кадрами [26].</w:t>
      </w:r>
    </w:p>
    <w:p w:rsidR="00E555ED" w:rsidRPr="00B24FDA" w:rsidRDefault="00E555ED" w:rsidP="00AB335A">
      <w:pPr>
        <w:spacing w:line="360" w:lineRule="auto"/>
        <w:ind w:firstLine="709"/>
        <w:jc w:val="both"/>
        <w:rPr>
          <w:color w:val="00000A"/>
          <w:sz w:val="28"/>
          <w:szCs w:val="28"/>
          <w:lang w:val="uk-UA"/>
        </w:rPr>
      </w:pPr>
      <w:r w:rsidRPr="00B24FDA">
        <w:rPr>
          <w:color w:val="00000A"/>
          <w:sz w:val="28"/>
          <w:szCs w:val="28"/>
          <w:lang w:val="uk-UA"/>
        </w:rPr>
        <w:t>Менеджери напрямків здійснюють: управління колективом (до 15 чол.); підбір персоналу, інтеграція; навчання персоналу; мотивація персоналу; оцінка діяльності співробітників.</w:t>
      </w:r>
    </w:p>
    <w:p w:rsidR="00E555ED" w:rsidRPr="00B24FDA" w:rsidRDefault="00E555ED" w:rsidP="00AB335A">
      <w:pPr>
        <w:spacing w:line="360" w:lineRule="auto"/>
        <w:ind w:firstLine="709"/>
        <w:jc w:val="both"/>
        <w:rPr>
          <w:color w:val="00000A"/>
          <w:sz w:val="28"/>
          <w:szCs w:val="28"/>
          <w:lang w:val="uk-UA"/>
        </w:rPr>
      </w:pPr>
      <w:r w:rsidRPr="00B24FDA">
        <w:rPr>
          <w:color w:val="00000A"/>
          <w:sz w:val="28"/>
          <w:szCs w:val="28"/>
          <w:lang w:val="uk-UA"/>
        </w:rPr>
        <w:t>робота в торговому залі: організація діяльності співробітників, проведення роботи з підвищення якості обслуговування і з вивчення попиту клієнтів.</w:t>
      </w:r>
    </w:p>
    <w:p w:rsidR="00E555ED" w:rsidRPr="00B24FDA" w:rsidRDefault="00E555ED" w:rsidP="00AB335A">
      <w:pPr>
        <w:spacing w:line="360" w:lineRule="auto"/>
        <w:ind w:firstLine="709"/>
        <w:jc w:val="both"/>
        <w:rPr>
          <w:bCs/>
          <w:sz w:val="28"/>
          <w:szCs w:val="28"/>
          <w:lang w:val="uk-UA"/>
        </w:rPr>
      </w:pPr>
      <w:r w:rsidRPr="00B24FDA">
        <w:rPr>
          <w:color w:val="00000A"/>
          <w:sz w:val="28"/>
          <w:szCs w:val="28"/>
          <w:lang w:val="uk-UA"/>
        </w:rPr>
        <w:t xml:space="preserve">Отже, можемо зробити висновок, що ТОВ «Ашан Україна гіпермаркет», має лінійно-функціональну організаційну систему управління, </w:t>
      </w:r>
      <w:r w:rsidRPr="00B24FDA">
        <w:rPr>
          <w:color w:val="00000A"/>
          <w:sz w:val="28"/>
          <w:szCs w:val="28"/>
          <w:lang w:val="uk-UA"/>
        </w:rPr>
        <w:lastRenderedPageBreak/>
        <w:t xml:space="preserve">вона є от питальною для специфіки і обсягів діяльності товариства. У наступному пункті курсової роботи проведемо аналіз кадрового забезпечення  </w:t>
      </w:r>
      <w:r w:rsidRPr="00B24FDA">
        <w:rPr>
          <w:bCs/>
          <w:sz w:val="28"/>
          <w:szCs w:val="28"/>
          <w:lang w:val="uk-UA"/>
        </w:rPr>
        <w:t>на ТОВ «Ашан Україна гіпермаркет».</w:t>
      </w:r>
    </w:p>
    <w:p w:rsidR="00E555ED" w:rsidRDefault="00E555ED" w:rsidP="00AB335A">
      <w:pPr>
        <w:widowControl w:val="0"/>
        <w:spacing w:line="360" w:lineRule="auto"/>
        <w:ind w:firstLine="709"/>
        <w:jc w:val="both"/>
        <w:rPr>
          <w:sz w:val="28"/>
          <w:szCs w:val="28"/>
          <w:lang w:val="uk-UA" w:eastAsia="uk-UA"/>
        </w:rPr>
      </w:pPr>
      <w:r w:rsidRPr="00B24FDA">
        <w:rPr>
          <w:sz w:val="28"/>
          <w:szCs w:val="28"/>
          <w:lang w:val="uk-UA" w:eastAsia="uk-UA"/>
        </w:rPr>
        <w:t xml:space="preserve">Розвиток підприємства, зростання його конкурентних переваг, якість обслуговування покупців та задоволення їх попиту, зростання ефективності діяльності підприємства в цілому було б не можливе без трудового персоналу підприємства. Він виступає одним з головних елементів виробничого потенціалу підприємства. Тому, проаналізуємо загальну структуру та динаміку кадрового забезпечення </w:t>
      </w:r>
      <w:r w:rsidRPr="00B24FDA">
        <w:rPr>
          <w:bCs/>
          <w:sz w:val="28"/>
          <w:szCs w:val="28"/>
          <w:lang w:val="uk-UA"/>
        </w:rPr>
        <w:t>ТОВ «Ашан Україна гіпермаркет»</w:t>
      </w:r>
      <w:r w:rsidRPr="00B24FDA">
        <w:rPr>
          <w:sz w:val="28"/>
          <w:szCs w:val="28"/>
          <w:lang w:val="uk-UA" w:eastAsia="uk-UA"/>
        </w:rPr>
        <w:t>. Для цього, користуючись звітами по роботі з персоналом, які складаються в організації проведемо аналіз загальної структури персоналу по категоріях зайнятих у виробничому та управлінському процесі та розглянемо її динаміку (табл. 2.2).</w:t>
      </w:r>
    </w:p>
    <w:p w:rsidR="00E555ED" w:rsidRPr="00427888" w:rsidRDefault="00E555ED" w:rsidP="00AB335A">
      <w:pPr>
        <w:widowControl w:val="0"/>
        <w:shd w:val="clear" w:color="auto" w:fill="FFFFFF"/>
        <w:spacing w:line="360" w:lineRule="auto"/>
        <w:jc w:val="right"/>
        <w:rPr>
          <w:i/>
          <w:iCs/>
          <w:sz w:val="28"/>
          <w:szCs w:val="28"/>
          <w:lang w:val="uk-UA" w:eastAsia="uk-UA"/>
        </w:rPr>
      </w:pPr>
      <w:r w:rsidRPr="00427888">
        <w:rPr>
          <w:i/>
          <w:iCs/>
          <w:sz w:val="28"/>
          <w:szCs w:val="28"/>
          <w:lang w:val="uk-UA" w:eastAsia="uk-UA"/>
        </w:rPr>
        <w:t>Таблиця 2.2</w:t>
      </w:r>
    </w:p>
    <w:p w:rsidR="00E555ED" w:rsidRPr="00B24FDA" w:rsidRDefault="00E555ED" w:rsidP="00AF3BB2">
      <w:pPr>
        <w:widowControl w:val="0"/>
        <w:shd w:val="clear" w:color="auto" w:fill="FFFFFF"/>
        <w:spacing w:line="360" w:lineRule="auto"/>
        <w:ind w:firstLine="709"/>
        <w:jc w:val="center"/>
        <w:rPr>
          <w:b/>
          <w:bCs/>
          <w:sz w:val="28"/>
          <w:szCs w:val="28"/>
          <w:lang w:val="uk-UA" w:eastAsia="uk-UA"/>
        </w:rPr>
      </w:pPr>
      <w:r w:rsidRPr="00B24FDA">
        <w:rPr>
          <w:b/>
          <w:bCs/>
          <w:sz w:val="28"/>
          <w:szCs w:val="28"/>
          <w:lang w:val="uk-UA" w:eastAsia="uk-UA"/>
        </w:rPr>
        <w:t xml:space="preserve">Загальна структура персоналу </w:t>
      </w:r>
      <w:r w:rsidRPr="00B24FDA">
        <w:rPr>
          <w:b/>
          <w:bCs/>
          <w:sz w:val="28"/>
          <w:szCs w:val="28"/>
          <w:lang w:val="uk-UA"/>
        </w:rPr>
        <w:t>ТОВ «Ашан Україна гіпермаркет»</w:t>
      </w:r>
      <w:r w:rsidRPr="00B24FDA">
        <w:rPr>
          <w:bCs/>
          <w:sz w:val="28"/>
          <w:szCs w:val="28"/>
          <w:lang w:val="uk-UA"/>
        </w:rPr>
        <w:t xml:space="preserve"> </w:t>
      </w:r>
      <w:r w:rsidRPr="00B24FDA">
        <w:rPr>
          <w:b/>
          <w:bCs/>
          <w:sz w:val="28"/>
          <w:szCs w:val="28"/>
          <w:lang w:val="uk-UA" w:eastAsia="uk-UA"/>
        </w:rPr>
        <w:t xml:space="preserve">по категоріях зайнятих за </w:t>
      </w:r>
      <w:r w:rsidR="00B5693F">
        <w:rPr>
          <w:b/>
          <w:bCs/>
          <w:sz w:val="28"/>
          <w:szCs w:val="28"/>
          <w:lang w:val="uk-UA" w:eastAsia="uk-UA"/>
        </w:rPr>
        <w:t>2016</w:t>
      </w:r>
      <w:r w:rsidRPr="00B24FDA">
        <w:rPr>
          <w:b/>
          <w:bCs/>
          <w:sz w:val="28"/>
          <w:szCs w:val="28"/>
          <w:lang w:val="uk-UA" w:eastAsia="uk-UA"/>
        </w:rPr>
        <w:t>-</w:t>
      </w:r>
      <w:r w:rsidR="00B5693F">
        <w:rPr>
          <w:b/>
          <w:bCs/>
          <w:sz w:val="28"/>
          <w:szCs w:val="28"/>
          <w:lang w:val="uk-UA" w:eastAsia="uk-UA"/>
        </w:rPr>
        <w:t>2018</w:t>
      </w:r>
      <w:r w:rsidRPr="00B24FDA">
        <w:rPr>
          <w:b/>
          <w:bCs/>
          <w:sz w:val="28"/>
          <w:szCs w:val="28"/>
          <w:lang w:val="uk-UA" w:eastAsia="uk-UA"/>
        </w:rPr>
        <w:t xml:space="preserve"> рр.</w:t>
      </w:r>
    </w:p>
    <w:p w:rsidR="00E555ED" w:rsidRPr="00B24FDA" w:rsidRDefault="00E555ED" w:rsidP="00E555ED">
      <w:pPr>
        <w:widowControl w:val="0"/>
        <w:rPr>
          <w:sz w:val="2"/>
          <w:szCs w:val="2"/>
          <w:lang w:val="uk-UA" w:eastAsia="uk-UA"/>
        </w:rPr>
      </w:pPr>
    </w:p>
    <w:tbl>
      <w:tblPr>
        <w:tblW w:w="9928" w:type="dxa"/>
        <w:tblInd w:w="103" w:type="dxa"/>
        <w:tblLayout w:type="fixed"/>
        <w:tblLook w:val="04A0"/>
      </w:tblPr>
      <w:tblGrid>
        <w:gridCol w:w="2387"/>
        <w:gridCol w:w="982"/>
        <w:gridCol w:w="957"/>
        <w:gridCol w:w="924"/>
        <w:gridCol w:w="992"/>
        <w:gridCol w:w="851"/>
        <w:gridCol w:w="992"/>
        <w:gridCol w:w="992"/>
        <w:gridCol w:w="851"/>
      </w:tblGrid>
      <w:tr w:rsidR="00E555ED" w:rsidRPr="00B24FDA" w:rsidTr="00E555ED">
        <w:trPr>
          <w:trHeight w:val="390"/>
        </w:trPr>
        <w:tc>
          <w:tcPr>
            <w:tcW w:w="238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555ED" w:rsidRPr="00B24FDA" w:rsidRDefault="00E555ED" w:rsidP="00E555ED">
            <w:pPr>
              <w:jc w:val="center"/>
            </w:pPr>
            <w:r w:rsidRPr="00B24FDA">
              <w:t>Категорія зайнятих</w:t>
            </w:r>
          </w:p>
        </w:tc>
        <w:tc>
          <w:tcPr>
            <w:tcW w:w="5698" w:type="dxa"/>
            <w:gridSpan w:val="6"/>
            <w:tcBorders>
              <w:top w:val="single" w:sz="4" w:space="0" w:color="auto"/>
              <w:left w:val="nil"/>
              <w:bottom w:val="single" w:sz="4" w:space="0" w:color="auto"/>
              <w:right w:val="single" w:sz="4" w:space="0" w:color="auto"/>
            </w:tcBorders>
            <w:shd w:val="clear" w:color="auto" w:fill="auto"/>
            <w:vAlign w:val="bottom"/>
            <w:hideMark/>
          </w:tcPr>
          <w:p w:rsidR="00E555ED" w:rsidRPr="00B24FDA" w:rsidRDefault="00E555ED" w:rsidP="00E555ED">
            <w:pPr>
              <w:jc w:val="center"/>
            </w:pPr>
            <w:r w:rsidRPr="00B24FDA">
              <w:t>Роки</w:t>
            </w:r>
          </w:p>
        </w:tc>
        <w:tc>
          <w:tcPr>
            <w:tcW w:w="18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555ED" w:rsidRPr="00B24FDA" w:rsidRDefault="00E555ED" w:rsidP="00E555ED">
            <w:pPr>
              <w:jc w:val="center"/>
            </w:pPr>
            <w:r w:rsidRPr="00B24FDA">
              <w:t xml:space="preserve">Відхилення питомої ваги у % </w:t>
            </w:r>
            <w:r w:rsidR="00B5693F">
              <w:t>2018</w:t>
            </w:r>
            <w:r w:rsidRPr="00B24FDA">
              <w:t xml:space="preserve"> р. від</w:t>
            </w:r>
          </w:p>
        </w:tc>
      </w:tr>
      <w:tr w:rsidR="00E555ED" w:rsidRPr="00B24FDA" w:rsidTr="00E555ED">
        <w:trPr>
          <w:trHeight w:val="555"/>
        </w:trPr>
        <w:tc>
          <w:tcPr>
            <w:tcW w:w="2387" w:type="dxa"/>
            <w:vMerge/>
            <w:tcBorders>
              <w:top w:val="single" w:sz="4" w:space="0" w:color="auto"/>
              <w:left w:val="single" w:sz="4" w:space="0" w:color="auto"/>
              <w:bottom w:val="single" w:sz="4" w:space="0" w:color="auto"/>
              <w:right w:val="single" w:sz="4" w:space="0" w:color="auto"/>
            </w:tcBorders>
            <w:vAlign w:val="center"/>
            <w:hideMark/>
          </w:tcPr>
          <w:p w:rsidR="00E555ED" w:rsidRPr="00B24FDA" w:rsidRDefault="00E555ED" w:rsidP="00E555ED"/>
        </w:tc>
        <w:tc>
          <w:tcPr>
            <w:tcW w:w="1939" w:type="dxa"/>
            <w:gridSpan w:val="2"/>
            <w:tcBorders>
              <w:top w:val="single" w:sz="4" w:space="0" w:color="auto"/>
              <w:left w:val="nil"/>
              <w:bottom w:val="single" w:sz="4" w:space="0" w:color="auto"/>
              <w:right w:val="single" w:sz="4" w:space="0" w:color="auto"/>
            </w:tcBorders>
            <w:shd w:val="clear" w:color="auto" w:fill="auto"/>
            <w:vAlign w:val="bottom"/>
            <w:hideMark/>
          </w:tcPr>
          <w:p w:rsidR="00E555ED" w:rsidRPr="00B24FDA" w:rsidRDefault="00B5693F" w:rsidP="00E555ED">
            <w:pPr>
              <w:jc w:val="center"/>
            </w:pPr>
            <w:r>
              <w:t>2016</w:t>
            </w:r>
          </w:p>
        </w:tc>
        <w:tc>
          <w:tcPr>
            <w:tcW w:w="1916" w:type="dxa"/>
            <w:gridSpan w:val="2"/>
            <w:tcBorders>
              <w:top w:val="single" w:sz="4" w:space="0" w:color="auto"/>
              <w:left w:val="nil"/>
              <w:bottom w:val="single" w:sz="4" w:space="0" w:color="auto"/>
              <w:right w:val="single" w:sz="4" w:space="0" w:color="auto"/>
            </w:tcBorders>
            <w:shd w:val="clear" w:color="auto" w:fill="auto"/>
            <w:vAlign w:val="bottom"/>
            <w:hideMark/>
          </w:tcPr>
          <w:p w:rsidR="00E555ED" w:rsidRPr="00B24FDA" w:rsidRDefault="00B5693F" w:rsidP="00E555ED">
            <w:pPr>
              <w:jc w:val="center"/>
            </w:pPr>
            <w:r>
              <w:t>2017</w:t>
            </w:r>
          </w:p>
        </w:tc>
        <w:tc>
          <w:tcPr>
            <w:tcW w:w="1843" w:type="dxa"/>
            <w:gridSpan w:val="2"/>
            <w:tcBorders>
              <w:top w:val="single" w:sz="4" w:space="0" w:color="auto"/>
              <w:left w:val="nil"/>
              <w:bottom w:val="single" w:sz="4" w:space="0" w:color="auto"/>
              <w:right w:val="single" w:sz="4" w:space="0" w:color="auto"/>
            </w:tcBorders>
            <w:shd w:val="clear" w:color="auto" w:fill="auto"/>
            <w:vAlign w:val="bottom"/>
            <w:hideMark/>
          </w:tcPr>
          <w:p w:rsidR="00E555ED" w:rsidRPr="00B24FDA" w:rsidRDefault="00B5693F" w:rsidP="00E555ED">
            <w:pPr>
              <w:jc w:val="center"/>
            </w:pPr>
            <w:r>
              <w:t>2018</w:t>
            </w:r>
          </w:p>
        </w:tc>
        <w:tc>
          <w:tcPr>
            <w:tcW w:w="1843" w:type="dxa"/>
            <w:gridSpan w:val="2"/>
            <w:vMerge/>
            <w:tcBorders>
              <w:top w:val="single" w:sz="4" w:space="0" w:color="auto"/>
              <w:left w:val="single" w:sz="4" w:space="0" w:color="auto"/>
              <w:bottom w:val="single" w:sz="4" w:space="0" w:color="auto"/>
              <w:right w:val="single" w:sz="4" w:space="0" w:color="auto"/>
            </w:tcBorders>
            <w:vAlign w:val="center"/>
            <w:hideMark/>
          </w:tcPr>
          <w:p w:rsidR="00E555ED" w:rsidRPr="00B24FDA" w:rsidRDefault="00E555ED" w:rsidP="00E555ED"/>
        </w:tc>
      </w:tr>
      <w:tr w:rsidR="00E555ED" w:rsidRPr="00B24FDA" w:rsidTr="00E555ED">
        <w:trPr>
          <w:trHeight w:val="945"/>
        </w:trPr>
        <w:tc>
          <w:tcPr>
            <w:tcW w:w="2387" w:type="dxa"/>
            <w:vMerge/>
            <w:tcBorders>
              <w:top w:val="single" w:sz="4" w:space="0" w:color="auto"/>
              <w:left w:val="single" w:sz="4" w:space="0" w:color="auto"/>
              <w:bottom w:val="single" w:sz="4" w:space="0" w:color="auto"/>
              <w:right w:val="single" w:sz="4" w:space="0" w:color="auto"/>
            </w:tcBorders>
            <w:vAlign w:val="center"/>
            <w:hideMark/>
          </w:tcPr>
          <w:p w:rsidR="00E555ED" w:rsidRPr="00B24FDA" w:rsidRDefault="00E555ED" w:rsidP="00E555ED"/>
        </w:tc>
        <w:tc>
          <w:tcPr>
            <w:tcW w:w="982" w:type="dxa"/>
            <w:tcBorders>
              <w:top w:val="nil"/>
              <w:left w:val="nil"/>
              <w:bottom w:val="single" w:sz="4" w:space="0" w:color="auto"/>
              <w:right w:val="single" w:sz="4" w:space="0" w:color="auto"/>
            </w:tcBorders>
            <w:shd w:val="clear" w:color="auto" w:fill="auto"/>
            <w:vAlign w:val="center"/>
            <w:hideMark/>
          </w:tcPr>
          <w:p w:rsidR="00E555ED" w:rsidRPr="00B24FDA" w:rsidRDefault="00E555ED" w:rsidP="00E555ED">
            <w:pPr>
              <w:jc w:val="center"/>
            </w:pPr>
            <w:r w:rsidRPr="00B24FDA">
              <w:t>кіль-кість, осіб</w:t>
            </w:r>
          </w:p>
        </w:tc>
        <w:tc>
          <w:tcPr>
            <w:tcW w:w="957" w:type="dxa"/>
            <w:tcBorders>
              <w:top w:val="nil"/>
              <w:left w:val="nil"/>
              <w:bottom w:val="single" w:sz="4" w:space="0" w:color="auto"/>
              <w:right w:val="single" w:sz="4" w:space="0" w:color="auto"/>
            </w:tcBorders>
            <w:shd w:val="clear" w:color="auto" w:fill="auto"/>
            <w:vAlign w:val="center"/>
            <w:hideMark/>
          </w:tcPr>
          <w:p w:rsidR="00E555ED" w:rsidRPr="00B24FDA" w:rsidRDefault="00E555ED" w:rsidP="00E555ED">
            <w:pPr>
              <w:jc w:val="center"/>
            </w:pPr>
            <w:r w:rsidRPr="00B24FDA">
              <w:t>питома вага, %</w:t>
            </w:r>
          </w:p>
        </w:tc>
        <w:tc>
          <w:tcPr>
            <w:tcW w:w="924" w:type="dxa"/>
            <w:tcBorders>
              <w:top w:val="nil"/>
              <w:left w:val="nil"/>
              <w:bottom w:val="single" w:sz="4" w:space="0" w:color="auto"/>
              <w:right w:val="single" w:sz="4" w:space="0" w:color="auto"/>
            </w:tcBorders>
            <w:shd w:val="clear" w:color="auto" w:fill="auto"/>
            <w:vAlign w:val="center"/>
            <w:hideMark/>
          </w:tcPr>
          <w:p w:rsidR="00E555ED" w:rsidRPr="00B24FDA" w:rsidRDefault="00E555ED" w:rsidP="00E555ED">
            <w:pPr>
              <w:jc w:val="center"/>
            </w:pPr>
            <w:r w:rsidRPr="00B24FDA">
              <w:t>кіль-кість, осіб</w:t>
            </w:r>
          </w:p>
        </w:tc>
        <w:tc>
          <w:tcPr>
            <w:tcW w:w="992" w:type="dxa"/>
            <w:tcBorders>
              <w:top w:val="nil"/>
              <w:left w:val="nil"/>
              <w:bottom w:val="single" w:sz="4" w:space="0" w:color="auto"/>
              <w:right w:val="single" w:sz="4" w:space="0" w:color="auto"/>
            </w:tcBorders>
            <w:shd w:val="clear" w:color="auto" w:fill="auto"/>
            <w:vAlign w:val="center"/>
            <w:hideMark/>
          </w:tcPr>
          <w:p w:rsidR="00E555ED" w:rsidRPr="00B24FDA" w:rsidRDefault="00E555ED" w:rsidP="00E555ED">
            <w:pPr>
              <w:jc w:val="center"/>
            </w:pPr>
            <w:r w:rsidRPr="00B24FDA">
              <w:t>питома вага, %</w:t>
            </w:r>
          </w:p>
        </w:tc>
        <w:tc>
          <w:tcPr>
            <w:tcW w:w="851" w:type="dxa"/>
            <w:tcBorders>
              <w:top w:val="nil"/>
              <w:left w:val="nil"/>
              <w:bottom w:val="single" w:sz="4" w:space="0" w:color="auto"/>
              <w:right w:val="single" w:sz="4" w:space="0" w:color="auto"/>
            </w:tcBorders>
            <w:shd w:val="clear" w:color="auto" w:fill="auto"/>
            <w:vAlign w:val="center"/>
            <w:hideMark/>
          </w:tcPr>
          <w:p w:rsidR="00E555ED" w:rsidRPr="00B24FDA" w:rsidRDefault="00E555ED" w:rsidP="00E555ED">
            <w:pPr>
              <w:jc w:val="center"/>
            </w:pPr>
            <w:r w:rsidRPr="00B24FDA">
              <w:t>кіль-кість, осіб</w:t>
            </w:r>
          </w:p>
        </w:tc>
        <w:tc>
          <w:tcPr>
            <w:tcW w:w="992" w:type="dxa"/>
            <w:tcBorders>
              <w:top w:val="nil"/>
              <w:left w:val="nil"/>
              <w:bottom w:val="single" w:sz="4" w:space="0" w:color="auto"/>
              <w:right w:val="single" w:sz="4" w:space="0" w:color="auto"/>
            </w:tcBorders>
            <w:shd w:val="clear" w:color="auto" w:fill="auto"/>
            <w:vAlign w:val="center"/>
            <w:hideMark/>
          </w:tcPr>
          <w:p w:rsidR="00E555ED" w:rsidRPr="00B24FDA" w:rsidRDefault="00E555ED" w:rsidP="00E555ED">
            <w:pPr>
              <w:jc w:val="center"/>
            </w:pPr>
            <w:r w:rsidRPr="00B24FDA">
              <w:t>питома вага, %</w:t>
            </w:r>
          </w:p>
        </w:tc>
        <w:tc>
          <w:tcPr>
            <w:tcW w:w="992" w:type="dxa"/>
            <w:tcBorders>
              <w:top w:val="nil"/>
              <w:left w:val="nil"/>
              <w:bottom w:val="single" w:sz="4" w:space="0" w:color="auto"/>
              <w:right w:val="single" w:sz="4" w:space="0" w:color="auto"/>
            </w:tcBorders>
            <w:shd w:val="clear" w:color="auto" w:fill="auto"/>
            <w:vAlign w:val="center"/>
            <w:hideMark/>
          </w:tcPr>
          <w:p w:rsidR="00E555ED" w:rsidRPr="00B24FDA" w:rsidRDefault="00B5693F" w:rsidP="00E555ED">
            <w:pPr>
              <w:jc w:val="center"/>
            </w:pPr>
            <w:r>
              <w:t>2016</w:t>
            </w:r>
            <w:r w:rsidR="00E555ED" w:rsidRPr="00B24FDA">
              <w:t xml:space="preserve"> р.</w:t>
            </w:r>
          </w:p>
        </w:tc>
        <w:tc>
          <w:tcPr>
            <w:tcW w:w="851" w:type="dxa"/>
            <w:tcBorders>
              <w:top w:val="nil"/>
              <w:left w:val="nil"/>
              <w:bottom w:val="single" w:sz="4" w:space="0" w:color="auto"/>
              <w:right w:val="single" w:sz="4" w:space="0" w:color="auto"/>
            </w:tcBorders>
            <w:shd w:val="clear" w:color="auto" w:fill="auto"/>
            <w:vAlign w:val="center"/>
            <w:hideMark/>
          </w:tcPr>
          <w:p w:rsidR="00E555ED" w:rsidRPr="00B24FDA" w:rsidRDefault="00B5693F" w:rsidP="00E555ED">
            <w:pPr>
              <w:jc w:val="center"/>
            </w:pPr>
            <w:r>
              <w:t>2017</w:t>
            </w:r>
            <w:r w:rsidR="00E555ED" w:rsidRPr="00B24FDA">
              <w:t>р</w:t>
            </w:r>
          </w:p>
        </w:tc>
      </w:tr>
      <w:tr w:rsidR="00E555ED" w:rsidRPr="00B24FDA" w:rsidTr="00E555ED">
        <w:trPr>
          <w:trHeight w:val="315"/>
        </w:trPr>
        <w:tc>
          <w:tcPr>
            <w:tcW w:w="2387" w:type="dxa"/>
            <w:tcBorders>
              <w:top w:val="nil"/>
              <w:left w:val="single" w:sz="4" w:space="0" w:color="auto"/>
              <w:bottom w:val="single" w:sz="4" w:space="0" w:color="auto"/>
              <w:right w:val="single" w:sz="4" w:space="0" w:color="auto"/>
            </w:tcBorders>
            <w:shd w:val="clear" w:color="auto" w:fill="auto"/>
            <w:hideMark/>
          </w:tcPr>
          <w:p w:rsidR="00E555ED" w:rsidRPr="00B24FDA" w:rsidRDefault="00E555ED" w:rsidP="00E555ED">
            <w:r w:rsidRPr="00B24FDA">
              <w:t>Управлінський персонал</w:t>
            </w:r>
          </w:p>
        </w:tc>
        <w:tc>
          <w:tcPr>
            <w:tcW w:w="982" w:type="dxa"/>
            <w:tcBorders>
              <w:top w:val="nil"/>
              <w:left w:val="nil"/>
              <w:bottom w:val="single" w:sz="4" w:space="0" w:color="auto"/>
              <w:right w:val="single" w:sz="4" w:space="0" w:color="auto"/>
            </w:tcBorders>
            <w:shd w:val="clear" w:color="auto" w:fill="auto"/>
            <w:vAlign w:val="center"/>
            <w:hideMark/>
          </w:tcPr>
          <w:p w:rsidR="00E555ED" w:rsidRPr="00B24FDA" w:rsidRDefault="00E555ED" w:rsidP="00E555ED">
            <w:pPr>
              <w:jc w:val="center"/>
            </w:pPr>
            <w:r w:rsidRPr="00B24FDA">
              <w:t>1935</w:t>
            </w:r>
          </w:p>
        </w:tc>
        <w:tc>
          <w:tcPr>
            <w:tcW w:w="957" w:type="dxa"/>
            <w:tcBorders>
              <w:top w:val="nil"/>
              <w:left w:val="nil"/>
              <w:bottom w:val="single" w:sz="4" w:space="0" w:color="auto"/>
              <w:right w:val="single" w:sz="4" w:space="0" w:color="auto"/>
            </w:tcBorders>
            <w:shd w:val="clear" w:color="auto" w:fill="auto"/>
            <w:vAlign w:val="center"/>
            <w:hideMark/>
          </w:tcPr>
          <w:p w:rsidR="00E555ED" w:rsidRPr="00B24FDA" w:rsidRDefault="00E555ED" w:rsidP="00E555ED">
            <w:pPr>
              <w:jc w:val="center"/>
            </w:pPr>
            <w:r w:rsidRPr="00B24FDA">
              <w:t>40,7</w:t>
            </w:r>
          </w:p>
        </w:tc>
        <w:tc>
          <w:tcPr>
            <w:tcW w:w="924" w:type="dxa"/>
            <w:tcBorders>
              <w:top w:val="nil"/>
              <w:left w:val="nil"/>
              <w:bottom w:val="single" w:sz="4" w:space="0" w:color="auto"/>
              <w:right w:val="single" w:sz="4" w:space="0" w:color="auto"/>
            </w:tcBorders>
            <w:shd w:val="clear" w:color="auto" w:fill="auto"/>
            <w:vAlign w:val="center"/>
            <w:hideMark/>
          </w:tcPr>
          <w:p w:rsidR="00E555ED" w:rsidRPr="00B24FDA" w:rsidRDefault="00E555ED" w:rsidP="00E555ED">
            <w:pPr>
              <w:jc w:val="center"/>
            </w:pPr>
            <w:r w:rsidRPr="00B24FDA">
              <w:t>1849</w:t>
            </w:r>
          </w:p>
        </w:tc>
        <w:tc>
          <w:tcPr>
            <w:tcW w:w="992" w:type="dxa"/>
            <w:tcBorders>
              <w:top w:val="nil"/>
              <w:left w:val="nil"/>
              <w:bottom w:val="single" w:sz="4" w:space="0" w:color="auto"/>
              <w:right w:val="single" w:sz="4" w:space="0" w:color="auto"/>
            </w:tcBorders>
            <w:shd w:val="clear" w:color="auto" w:fill="auto"/>
            <w:vAlign w:val="center"/>
            <w:hideMark/>
          </w:tcPr>
          <w:p w:rsidR="00E555ED" w:rsidRPr="00B24FDA" w:rsidRDefault="00E555ED" w:rsidP="00E555ED">
            <w:pPr>
              <w:jc w:val="center"/>
            </w:pPr>
            <w:r w:rsidRPr="00B24FDA">
              <w:t>43,5</w:t>
            </w:r>
          </w:p>
        </w:tc>
        <w:tc>
          <w:tcPr>
            <w:tcW w:w="851" w:type="dxa"/>
            <w:tcBorders>
              <w:top w:val="nil"/>
              <w:left w:val="nil"/>
              <w:bottom w:val="single" w:sz="4" w:space="0" w:color="auto"/>
              <w:right w:val="single" w:sz="4" w:space="0" w:color="auto"/>
            </w:tcBorders>
            <w:shd w:val="clear" w:color="auto" w:fill="auto"/>
            <w:vAlign w:val="center"/>
            <w:hideMark/>
          </w:tcPr>
          <w:p w:rsidR="00E555ED" w:rsidRPr="00B24FDA" w:rsidRDefault="00E555ED" w:rsidP="00E555ED">
            <w:pPr>
              <w:jc w:val="center"/>
            </w:pPr>
            <w:r w:rsidRPr="00B24FDA">
              <w:t>1886</w:t>
            </w:r>
          </w:p>
        </w:tc>
        <w:tc>
          <w:tcPr>
            <w:tcW w:w="992" w:type="dxa"/>
            <w:tcBorders>
              <w:top w:val="nil"/>
              <w:left w:val="nil"/>
              <w:bottom w:val="single" w:sz="4" w:space="0" w:color="auto"/>
              <w:right w:val="single" w:sz="4" w:space="0" w:color="auto"/>
            </w:tcBorders>
            <w:shd w:val="clear" w:color="auto" w:fill="auto"/>
            <w:vAlign w:val="center"/>
            <w:hideMark/>
          </w:tcPr>
          <w:p w:rsidR="00E555ED" w:rsidRPr="00B24FDA" w:rsidRDefault="00E555ED" w:rsidP="00E555ED">
            <w:pPr>
              <w:jc w:val="center"/>
            </w:pPr>
            <w:r w:rsidRPr="00B24FDA">
              <w:t>44,9</w:t>
            </w:r>
          </w:p>
        </w:tc>
        <w:tc>
          <w:tcPr>
            <w:tcW w:w="992" w:type="dxa"/>
            <w:tcBorders>
              <w:top w:val="nil"/>
              <w:left w:val="nil"/>
              <w:bottom w:val="single" w:sz="4" w:space="0" w:color="auto"/>
              <w:right w:val="single" w:sz="4" w:space="0" w:color="auto"/>
            </w:tcBorders>
            <w:shd w:val="clear" w:color="auto" w:fill="auto"/>
            <w:vAlign w:val="center"/>
            <w:hideMark/>
          </w:tcPr>
          <w:p w:rsidR="00E555ED" w:rsidRPr="00B24FDA" w:rsidRDefault="00E555ED" w:rsidP="00E555ED">
            <w:pPr>
              <w:jc w:val="center"/>
            </w:pPr>
            <w:r w:rsidRPr="00B24FDA">
              <w:t>4,1</w:t>
            </w:r>
          </w:p>
        </w:tc>
        <w:tc>
          <w:tcPr>
            <w:tcW w:w="851" w:type="dxa"/>
            <w:tcBorders>
              <w:top w:val="nil"/>
              <w:left w:val="nil"/>
              <w:bottom w:val="single" w:sz="4" w:space="0" w:color="auto"/>
              <w:right w:val="single" w:sz="4" w:space="0" w:color="auto"/>
            </w:tcBorders>
            <w:shd w:val="clear" w:color="auto" w:fill="auto"/>
            <w:vAlign w:val="center"/>
            <w:hideMark/>
          </w:tcPr>
          <w:p w:rsidR="00E555ED" w:rsidRPr="00B24FDA" w:rsidRDefault="00E555ED" w:rsidP="00E555ED">
            <w:pPr>
              <w:jc w:val="center"/>
            </w:pPr>
            <w:r w:rsidRPr="00B24FDA">
              <w:t>1,3</w:t>
            </w:r>
          </w:p>
        </w:tc>
      </w:tr>
      <w:tr w:rsidR="00E555ED" w:rsidRPr="00B24FDA" w:rsidTr="00E555ED">
        <w:trPr>
          <w:trHeight w:val="315"/>
        </w:trPr>
        <w:tc>
          <w:tcPr>
            <w:tcW w:w="2387" w:type="dxa"/>
            <w:tcBorders>
              <w:top w:val="nil"/>
              <w:left w:val="single" w:sz="4" w:space="0" w:color="auto"/>
              <w:bottom w:val="single" w:sz="4" w:space="0" w:color="auto"/>
              <w:right w:val="single" w:sz="4" w:space="0" w:color="auto"/>
            </w:tcBorders>
            <w:shd w:val="clear" w:color="auto" w:fill="auto"/>
            <w:hideMark/>
          </w:tcPr>
          <w:p w:rsidR="00E555ED" w:rsidRPr="00B24FDA" w:rsidRDefault="00E555ED" w:rsidP="00E555ED">
            <w:r w:rsidRPr="00B24FDA">
              <w:t>У тому числі:</w:t>
            </w:r>
          </w:p>
        </w:tc>
        <w:tc>
          <w:tcPr>
            <w:tcW w:w="982" w:type="dxa"/>
            <w:tcBorders>
              <w:top w:val="nil"/>
              <w:left w:val="nil"/>
              <w:bottom w:val="single" w:sz="4" w:space="0" w:color="auto"/>
              <w:right w:val="single" w:sz="4" w:space="0" w:color="auto"/>
            </w:tcBorders>
            <w:shd w:val="clear" w:color="auto" w:fill="auto"/>
            <w:vAlign w:val="center"/>
            <w:hideMark/>
          </w:tcPr>
          <w:p w:rsidR="00E555ED" w:rsidRPr="00B24FDA" w:rsidRDefault="00E555ED" w:rsidP="00E555ED">
            <w:pPr>
              <w:jc w:val="center"/>
            </w:pPr>
            <w:r w:rsidRPr="00B24FDA">
              <w:t> </w:t>
            </w:r>
          </w:p>
        </w:tc>
        <w:tc>
          <w:tcPr>
            <w:tcW w:w="957" w:type="dxa"/>
            <w:tcBorders>
              <w:top w:val="nil"/>
              <w:left w:val="nil"/>
              <w:bottom w:val="single" w:sz="4" w:space="0" w:color="auto"/>
              <w:right w:val="single" w:sz="4" w:space="0" w:color="auto"/>
            </w:tcBorders>
            <w:shd w:val="clear" w:color="auto" w:fill="auto"/>
            <w:vAlign w:val="center"/>
            <w:hideMark/>
          </w:tcPr>
          <w:p w:rsidR="00E555ED" w:rsidRPr="00B24FDA" w:rsidRDefault="00E555ED" w:rsidP="00E555ED">
            <w:pPr>
              <w:jc w:val="center"/>
            </w:pPr>
            <w:r w:rsidRPr="00B24FDA">
              <w:t> </w:t>
            </w:r>
          </w:p>
        </w:tc>
        <w:tc>
          <w:tcPr>
            <w:tcW w:w="924" w:type="dxa"/>
            <w:tcBorders>
              <w:top w:val="nil"/>
              <w:left w:val="nil"/>
              <w:bottom w:val="single" w:sz="4" w:space="0" w:color="auto"/>
              <w:right w:val="single" w:sz="4" w:space="0" w:color="auto"/>
            </w:tcBorders>
            <w:shd w:val="clear" w:color="auto" w:fill="auto"/>
            <w:vAlign w:val="center"/>
            <w:hideMark/>
          </w:tcPr>
          <w:p w:rsidR="00E555ED" w:rsidRPr="00B24FDA" w:rsidRDefault="00E555ED" w:rsidP="00E555ED">
            <w:pPr>
              <w:jc w:val="center"/>
            </w:pPr>
            <w:r w:rsidRPr="00B24FDA">
              <w:t> </w:t>
            </w:r>
          </w:p>
        </w:tc>
        <w:tc>
          <w:tcPr>
            <w:tcW w:w="992" w:type="dxa"/>
            <w:tcBorders>
              <w:top w:val="nil"/>
              <w:left w:val="nil"/>
              <w:bottom w:val="single" w:sz="4" w:space="0" w:color="auto"/>
              <w:right w:val="single" w:sz="4" w:space="0" w:color="auto"/>
            </w:tcBorders>
            <w:shd w:val="clear" w:color="auto" w:fill="auto"/>
            <w:vAlign w:val="center"/>
            <w:hideMark/>
          </w:tcPr>
          <w:p w:rsidR="00E555ED" w:rsidRPr="00B24FDA" w:rsidRDefault="00E555ED" w:rsidP="00E555ED">
            <w:pPr>
              <w:jc w:val="center"/>
            </w:pPr>
            <w:r w:rsidRPr="00B24FDA">
              <w:t> </w:t>
            </w:r>
          </w:p>
        </w:tc>
        <w:tc>
          <w:tcPr>
            <w:tcW w:w="851" w:type="dxa"/>
            <w:tcBorders>
              <w:top w:val="nil"/>
              <w:left w:val="nil"/>
              <w:bottom w:val="single" w:sz="4" w:space="0" w:color="auto"/>
              <w:right w:val="single" w:sz="4" w:space="0" w:color="auto"/>
            </w:tcBorders>
            <w:shd w:val="clear" w:color="auto" w:fill="auto"/>
            <w:vAlign w:val="center"/>
            <w:hideMark/>
          </w:tcPr>
          <w:p w:rsidR="00E555ED" w:rsidRPr="00B24FDA" w:rsidRDefault="00E555ED" w:rsidP="00E555ED">
            <w:pPr>
              <w:jc w:val="center"/>
            </w:pPr>
            <w:r w:rsidRPr="00B24FDA">
              <w:t> </w:t>
            </w:r>
          </w:p>
        </w:tc>
        <w:tc>
          <w:tcPr>
            <w:tcW w:w="992" w:type="dxa"/>
            <w:tcBorders>
              <w:top w:val="nil"/>
              <w:left w:val="nil"/>
              <w:bottom w:val="single" w:sz="4" w:space="0" w:color="auto"/>
              <w:right w:val="single" w:sz="4" w:space="0" w:color="auto"/>
            </w:tcBorders>
            <w:shd w:val="clear" w:color="auto" w:fill="auto"/>
            <w:vAlign w:val="center"/>
            <w:hideMark/>
          </w:tcPr>
          <w:p w:rsidR="00E555ED" w:rsidRPr="00B24FDA" w:rsidRDefault="00E555ED" w:rsidP="00E555ED">
            <w:pPr>
              <w:jc w:val="center"/>
            </w:pPr>
            <w:r w:rsidRPr="00B24FDA">
              <w:t> </w:t>
            </w:r>
          </w:p>
        </w:tc>
        <w:tc>
          <w:tcPr>
            <w:tcW w:w="992" w:type="dxa"/>
            <w:tcBorders>
              <w:top w:val="nil"/>
              <w:left w:val="nil"/>
              <w:bottom w:val="single" w:sz="4" w:space="0" w:color="auto"/>
              <w:right w:val="single" w:sz="4" w:space="0" w:color="auto"/>
            </w:tcBorders>
            <w:shd w:val="clear" w:color="auto" w:fill="auto"/>
            <w:vAlign w:val="center"/>
            <w:hideMark/>
          </w:tcPr>
          <w:p w:rsidR="00E555ED" w:rsidRPr="00B24FDA" w:rsidRDefault="00E555ED" w:rsidP="00E555ED">
            <w:pPr>
              <w:jc w:val="center"/>
            </w:pPr>
            <w:r w:rsidRPr="00B24FDA">
              <w:t> </w:t>
            </w:r>
          </w:p>
        </w:tc>
        <w:tc>
          <w:tcPr>
            <w:tcW w:w="851" w:type="dxa"/>
            <w:tcBorders>
              <w:top w:val="nil"/>
              <w:left w:val="nil"/>
              <w:bottom w:val="single" w:sz="4" w:space="0" w:color="auto"/>
              <w:right w:val="single" w:sz="4" w:space="0" w:color="auto"/>
            </w:tcBorders>
            <w:shd w:val="clear" w:color="auto" w:fill="auto"/>
            <w:vAlign w:val="center"/>
            <w:hideMark/>
          </w:tcPr>
          <w:p w:rsidR="00E555ED" w:rsidRPr="00B24FDA" w:rsidRDefault="00E555ED" w:rsidP="00E555ED">
            <w:pPr>
              <w:jc w:val="center"/>
            </w:pPr>
            <w:r w:rsidRPr="00B24FDA">
              <w:t> </w:t>
            </w:r>
          </w:p>
        </w:tc>
      </w:tr>
      <w:tr w:rsidR="00E555ED" w:rsidRPr="00B24FDA" w:rsidTr="00E555ED">
        <w:trPr>
          <w:trHeight w:val="315"/>
        </w:trPr>
        <w:tc>
          <w:tcPr>
            <w:tcW w:w="2387" w:type="dxa"/>
            <w:tcBorders>
              <w:top w:val="nil"/>
              <w:left w:val="single" w:sz="4" w:space="0" w:color="auto"/>
              <w:bottom w:val="single" w:sz="4" w:space="0" w:color="auto"/>
              <w:right w:val="single" w:sz="4" w:space="0" w:color="auto"/>
            </w:tcBorders>
            <w:shd w:val="clear" w:color="auto" w:fill="auto"/>
            <w:hideMark/>
          </w:tcPr>
          <w:p w:rsidR="00E555ED" w:rsidRPr="00B24FDA" w:rsidRDefault="00E555ED" w:rsidP="00E555ED">
            <w:r w:rsidRPr="00B24FDA">
              <w:t>Керівники</w:t>
            </w:r>
          </w:p>
        </w:tc>
        <w:tc>
          <w:tcPr>
            <w:tcW w:w="982" w:type="dxa"/>
            <w:tcBorders>
              <w:top w:val="nil"/>
              <w:left w:val="nil"/>
              <w:bottom w:val="single" w:sz="4" w:space="0" w:color="auto"/>
              <w:right w:val="single" w:sz="4" w:space="0" w:color="auto"/>
            </w:tcBorders>
            <w:shd w:val="clear" w:color="auto" w:fill="auto"/>
            <w:vAlign w:val="center"/>
            <w:hideMark/>
          </w:tcPr>
          <w:p w:rsidR="00E555ED" w:rsidRPr="00B24FDA" w:rsidRDefault="00E555ED" w:rsidP="00E555ED">
            <w:pPr>
              <w:jc w:val="center"/>
            </w:pPr>
            <w:r w:rsidRPr="00B24FDA">
              <w:t>645</w:t>
            </w:r>
          </w:p>
        </w:tc>
        <w:tc>
          <w:tcPr>
            <w:tcW w:w="957" w:type="dxa"/>
            <w:tcBorders>
              <w:top w:val="nil"/>
              <w:left w:val="nil"/>
              <w:bottom w:val="single" w:sz="4" w:space="0" w:color="auto"/>
              <w:right w:val="single" w:sz="4" w:space="0" w:color="auto"/>
            </w:tcBorders>
            <w:shd w:val="clear" w:color="auto" w:fill="auto"/>
            <w:vAlign w:val="center"/>
            <w:hideMark/>
          </w:tcPr>
          <w:p w:rsidR="00E555ED" w:rsidRPr="00B24FDA" w:rsidRDefault="00E555ED" w:rsidP="00E555ED">
            <w:pPr>
              <w:jc w:val="center"/>
            </w:pPr>
            <w:r w:rsidRPr="00B24FDA">
              <w:t>13,6</w:t>
            </w:r>
          </w:p>
        </w:tc>
        <w:tc>
          <w:tcPr>
            <w:tcW w:w="924" w:type="dxa"/>
            <w:tcBorders>
              <w:top w:val="nil"/>
              <w:left w:val="nil"/>
              <w:bottom w:val="single" w:sz="4" w:space="0" w:color="auto"/>
              <w:right w:val="single" w:sz="4" w:space="0" w:color="auto"/>
            </w:tcBorders>
            <w:shd w:val="clear" w:color="auto" w:fill="auto"/>
            <w:vAlign w:val="center"/>
            <w:hideMark/>
          </w:tcPr>
          <w:p w:rsidR="00E555ED" w:rsidRPr="00B24FDA" w:rsidRDefault="00E555ED" w:rsidP="00E555ED">
            <w:pPr>
              <w:jc w:val="center"/>
            </w:pPr>
            <w:r w:rsidRPr="00B24FDA">
              <w:t>602</w:t>
            </w:r>
          </w:p>
        </w:tc>
        <w:tc>
          <w:tcPr>
            <w:tcW w:w="992" w:type="dxa"/>
            <w:tcBorders>
              <w:top w:val="nil"/>
              <w:left w:val="nil"/>
              <w:bottom w:val="single" w:sz="4" w:space="0" w:color="auto"/>
              <w:right w:val="single" w:sz="4" w:space="0" w:color="auto"/>
            </w:tcBorders>
            <w:shd w:val="clear" w:color="auto" w:fill="auto"/>
            <w:vAlign w:val="center"/>
            <w:hideMark/>
          </w:tcPr>
          <w:p w:rsidR="00E555ED" w:rsidRPr="00B24FDA" w:rsidRDefault="00E555ED" w:rsidP="00E555ED">
            <w:pPr>
              <w:jc w:val="center"/>
            </w:pPr>
            <w:r w:rsidRPr="00B24FDA">
              <w:t>14,2</w:t>
            </w:r>
          </w:p>
        </w:tc>
        <w:tc>
          <w:tcPr>
            <w:tcW w:w="851" w:type="dxa"/>
            <w:tcBorders>
              <w:top w:val="nil"/>
              <w:left w:val="nil"/>
              <w:bottom w:val="single" w:sz="4" w:space="0" w:color="auto"/>
              <w:right w:val="single" w:sz="4" w:space="0" w:color="auto"/>
            </w:tcBorders>
            <w:shd w:val="clear" w:color="auto" w:fill="auto"/>
            <w:vAlign w:val="center"/>
            <w:hideMark/>
          </w:tcPr>
          <w:p w:rsidR="00E555ED" w:rsidRPr="00B24FDA" w:rsidRDefault="00E555ED" w:rsidP="00E555ED">
            <w:pPr>
              <w:jc w:val="center"/>
            </w:pPr>
            <w:r w:rsidRPr="00B24FDA">
              <w:t>644</w:t>
            </w:r>
          </w:p>
        </w:tc>
        <w:tc>
          <w:tcPr>
            <w:tcW w:w="992" w:type="dxa"/>
            <w:tcBorders>
              <w:top w:val="nil"/>
              <w:left w:val="nil"/>
              <w:bottom w:val="single" w:sz="4" w:space="0" w:color="auto"/>
              <w:right w:val="single" w:sz="4" w:space="0" w:color="auto"/>
            </w:tcBorders>
            <w:shd w:val="clear" w:color="auto" w:fill="auto"/>
            <w:vAlign w:val="center"/>
            <w:hideMark/>
          </w:tcPr>
          <w:p w:rsidR="00E555ED" w:rsidRPr="00B24FDA" w:rsidRDefault="00E555ED" w:rsidP="00E555ED">
            <w:pPr>
              <w:jc w:val="center"/>
            </w:pPr>
            <w:r w:rsidRPr="00B24FDA">
              <w:t>15,3</w:t>
            </w:r>
          </w:p>
        </w:tc>
        <w:tc>
          <w:tcPr>
            <w:tcW w:w="992" w:type="dxa"/>
            <w:tcBorders>
              <w:top w:val="nil"/>
              <w:left w:val="nil"/>
              <w:bottom w:val="single" w:sz="4" w:space="0" w:color="auto"/>
              <w:right w:val="single" w:sz="4" w:space="0" w:color="auto"/>
            </w:tcBorders>
            <w:shd w:val="clear" w:color="auto" w:fill="auto"/>
            <w:vAlign w:val="center"/>
            <w:hideMark/>
          </w:tcPr>
          <w:p w:rsidR="00E555ED" w:rsidRPr="00B24FDA" w:rsidRDefault="00E555ED" w:rsidP="00E555ED">
            <w:pPr>
              <w:jc w:val="center"/>
            </w:pPr>
            <w:r w:rsidRPr="00B24FDA">
              <w:t>1,7</w:t>
            </w:r>
          </w:p>
        </w:tc>
        <w:tc>
          <w:tcPr>
            <w:tcW w:w="851" w:type="dxa"/>
            <w:tcBorders>
              <w:top w:val="nil"/>
              <w:left w:val="nil"/>
              <w:bottom w:val="single" w:sz="4" w:space="0" w:color="auto"/>
              <w:right w:val="single" w:sz="4" w:space="0" w:color="auto"/>
            </w:tcBorders>
            <w:shd w:val="clear" w:color="auto" w:fill="auto"/>
            <w:vAlign w:val="center"/>
            <w:hideMark/>
          </w:tcPr>
          <w:p w:rsidR="00E555ED" w:rsidRPr="00B24FDA" w:rsidRDefault="00E555ED" w:rsidP="00E555ED">
            <w:pPr>
              <w:jc w:val="center"/>
            </w:pPr>
            <w:r w:rsidRPr="00B24FDA">
              <w:t>1,2</w:t>
            </w:r>
          </w:p>
        </w:tc>
      </w:tr>
      <w:tr w:rsidR="00E555ED" w:rsidRPr="00B24FDA" w:rsidTr="00E555ED">
        <w:trPr>
          <w:trHeight w:val="315"/>
        </w:trPr>
        <w:tc>
          <w:tcPr>
            <w:tcW w:w="2387" w:type="dxa"/>
            <w:tcBorders>
              <w:top w:val="nil"/>
              <w:left w:val="single" w:sz="4" w:space="0" w:color="auto"/>
              <w:bottom w:val="single" w:sz="4" w:space="0" w:color="auto"/>
              <w:right w:val="single" w:sz="4" w:space="0" w:color="auto"/>
            </w:tcBorders>
            <w:shd w:val="clear" w:color="auto" w:fill="auto"/>
            <w:hideMark/>
          </w:tcPr>
          <w:p w:rsidR="00E555ED" w:rsidRPr="00B24FDA" w:rsidRDefault="00E555ED" w:rsidP="00E555ED">
            <w:r w:rsidRPr="00B24FDA">
              <w:t>Спеціалісти</w:t>
            </w:r>
          </w:p>
        </w:tc>
        <w:tc>
          <w:tcPr>
            <w:tcW w:w="982" w:type="dxa"/>
            <w:tcBorders>
              <w:top w:val="nil"/>
              <w:left w:val="nil"/>
              <w:bottom w:val="single" w:sz="4" w:space="0" w:color="auto"/>
              <w:right w:val="single" w:sz="4" w:space="0" w:color="auto"/>
            </w:tcBorders>
            <w:shd w:val="clear" w:color="auto" w:fill="auto"/>
            <w:vAlign w:val="center"/>
            <w:hideMark/>
          </w:tcPr>
          <w:p w:rsidR="00E555ED" w:rsidRPr="00B24FDA" w:rsidRDefault="00E555ED" w:rsidP="00E555ED">
            <w:pPr>
              <w:jc w:val="center"/>
            </w:pPr>
            <w:r w:rsidRPr="00B24FDA">
              <w:t>1245</w:t>
            </w:r>
          </w:p>
        </w:tc>
        <w:tc>
          <w:tcPr>
            <w:tcW w:w="957" w:type="dxa"/>
            <w:tcBorders>
              <w:top w:val="nil"/>
              <w:left w:val="nil"/>
              <w:bottom w:val="single" w:sz="4" w:space="0" w:color="auto"/>
              <w:right w:val="single" w:sz="4" w:space="0" w:color="auto"/>
            </w:tcBorders>
            <w:shd w:val="clear" w:color="auto" w:fill="auto"/>
            <w:vAlign w:val="center"/>
            <w:hideMark/>
          </w:tcPr>
          <w:p w:rsidR="00E555ED" w:rsidRPr="00B24FDA" w:rsidRDefault="00E555ED" w:rsidP="00E555ED">
            <w:pPr>
              <w:jc w:val="center"/>
            </w:pPr>
            <w:r w:rsidRPr="00B24FDA">
              <w:t>26,2</w:t>
            </w:r>
          </w:p>
        </w:tc>
        <w:tc>
          <w:tcPr>
            <w:tcW w:w="924" w:type="dxa"/>
            <w:tcBorders>
              <w:top w:val="nil"/>
              <w:left w:val="nil"/>
              <w:bottom w:val="single" w:sz="4" w:space="0" w:color="auto"/>
              <w:right w:val="single" w:sz="4" w:space="0" w:color="auto"/>
            </w:tcBorders>
            <w:shd w:val="clear" w:color="auto" w:fill="auto"/>
            <w:vAlign w:val="center"/>
            <w:hideMark/>
          </w:tcPr>
          <w:p w:rsidR="00E555ED" w:rsidRPr="00B24FDA" w:rsidRDefault="00E555ED" w:rsidP="00E555ED">
            <w:pPr>
              <w:jc w:val="center"/>
            </w:pPr>
            <w:r w:rsidRPr="00B24FDA">
              <w:t>1205</w:t>
            </w:r>
          </w:p>
        </w:tc>
        <w:tc>
          <w:tcPr>
            <w:tcW w:w="992" w:type="dxa"/>
            <w:tcBorders>
              <w:top w:val="nil"/>
              <w:left w:val="nil"/>
              <w:bottom w:val="single" w:sz="4" w:space="0" w:color="auto"/>
              <w:right w:val="single" w:sz="4" w:space="0" w:color="auto"/>
            </w:tcBorders>
            <w:shd w:val="clear" w:color="auto" w:fill="auto"/>
            <w:vAlign w:val="center"/>
            <w:hideMark/>
          </w:tcPr>
          <w:p w:rsidR="00E555ED" w:rsidRPr="00B24FDA" w:rsidRDefault="00E555ED" w:rsidP="00E555ED">
            <w:pPr>
              <w:jc w:val="center"/>
            </w:pPr>
            <w:r w:rsidRPr="00B24FDA">
              <w:t>28,4</w:t>
            </w:r>
          </w:p>
        </w:tc>
        <w:tc>
          <w:tcPr>
            <w:tcW w:w="851" w:type="dxa"/>
            <w:tcBorders>
              <w:top w:val="nil"/>
              <w:left w:val="nil"/>
              <w:bottom w:val="single" w:sz="4" w:space="0" w:color="auto"/>
              <w:right w:val="single" w:sz="4" w:space="0" w:color="auto"/>
            </w:tcBorders>
            <w:shd w:val="clear" w:color="auto" w:fill="auto"/>
            <w:vAlign w:val="center"/>
            <w:hideMark/>
          </w:tcPr>
          <w:p w:rsidR="00E555ED" w:rsidRPr="00B24FDA" w:rsidRDefault="00E555ED" w:rsidP="00E555ED">
            <w:pPr>
              <w:jc w:val="center"/>
            </w:pPr>
            <w:r w:rsidRPr="00B24FDA">
              <w:t>1201</w:t>
            </w:r>
          </w:p>
        </w:tc>
        <w:tc>
          <w:tcPr>
            <w:tcW w:w="992" w:type="dxa"/>
            <w:tcBorders>
              <w:top w:val="nil"/>
              <w:left w:val="nil"/>
              <w:bottom w:val="single" w:sz="4" w:space="0" w:color="auto"/>
              <w:right w:val="single" w:sz="4" w:space="0" w:color="auto"/>
            </w:tcBorders>
            <w:shd w:val="clear" w:color="auto" w:fill="auto"/>
            <w:vAlign w:val="center"/>
            <w:hideMark/>
          </w:tcPr>
          <w:p w:rsidR="00E555ED" w:rsidRPr="00B24FDA" w:rsidRDefault="00E555ED" w:rsidP="00E555ED">
            <w:pPr>
              <w:jc w:val="center"/>
            </w:pPr>
            <w:r w:rsidRPr="00B24FDA">
              <w:t>28,6</w:t>
            </w:r>
          </w:p>
        </w:tc>
        <w:tc>
          <w:tcPr>
            <w:tcW w:w="992" w:type="dxa"/>
            <w:tcBorders>
              <w:top w:val="nil"/>
              <w:left w:val="nil"/>
              <w:bottom w:val="single" w:sz="4" w:space="0" w:color="auto"/>
              <w:right w:val="single" w:sz="4" w:space="0" w:color="auto"/>
            </w:tcBorders>
            <w:shd w:val="clear" w:color="auto" w:fill="auto"/>
            <w:vAlign w:val="center"/>
            <w:hideMark/>
          </w:tcPr>
          <w:p w:rsidR="00E555ED" w:rsidRPr="00B24FDA" w:rsidRDefault="00E555ED" w:rsidP="00E555ED">
            <w:pPr>
              <w:jc w:val="center"/>
            </w:pPr>
            <w:r w:rsidRPr="00B24FDA">
              <w:t>2,4</w:t>
            </w:r>
          </w:p>
        </w:tc>
        <w:tc>
          <w:tcPr>
            <w:tcW w:w="851" w:type="dxa"/>
            <w:tcBorders>
              <w:top w:val="nil"/>
              <w:left w:val="nil"/>
              <w:bottom w:val="single" w:sz="4" w:space="0" w:color="auto"/>
              <w:right w:val="single" w:sz="4" w:space="0" w:color="auto"/>
            </w:tcBorders>
            <w:shd w:val="clear" w:color="auto" w:fill="auto"/>
            <w:vAlign w:val="center"/>
            <w:hideMark/>
          </w:tcPr>
          <w:p w:rsidR="00E555ED" w:rsidRPr="00B24FDA" w:rsidRDefault="00E555ED" w:rsidP="00E555ED">
            <w:pPr>
              <w:jc w:val="center"/>
            </w:pPr>
            <w:r w:rsidRPr="00B24FDA">
              <w:t>0,2</w:t>
            </w:r>
          </w:p>
        </w:tc>
      </w:tr>
      <w:tr w:rsidR="00E555ED" w:rsidRPr="00B24FDA" w:rsidTr="00E555ED">
        <w:trPr>
          <w:trHeight w:val="315"/>
        </w:trPr>
        <w:tc>
          <w:tcPr>
            <w:tcW w:w="2387" w:type="dxa"/>
            <w:tcBorders>
              <w:top w:val="nil"/>
              <w:left w:val="single" w:sz="4" w:space="0" w:color="auto"/>
              <w:bottom w:val="single" w:sz="4" w:space="0" w:color="auto"/>
              <w:right w:val="single" w:sz="4" w:space="0" w:color="auto"/>
            </w:tcBorders>
            <w:shd w:val="clear" w:color="auto" w:fill="auto"/>
            <w:hideMark/>
          </w:tcPr>
          <w:p w:rsidR="00E555ED" w:rsidRPr="00B24FDA" w:rsidRDefault="00E555ED" w:rsidP="00E555ED">
            <w:r w:rsidRPr="00B24FDA">
              <w:t>Технічні працівники</w:t>
            </w:r>
          </w:p>
        </w:tc>
        <w:tc>
          <w:tcPr>
            <w:tcW w:w="982" w:type="dxa"/>
            <w:tcBorders>
              <w:top w:val="nil"/>
              <w:left w:val="nil"/>
              <w:bottom w:val="single" w:sz="4" w:space="0" w:color="auto"/>
              <w:right w:val="single" w:sz="4" w:space="0" w:color="auto"/>
            </w:tcBorders>
            <w:shd w:val="clear" w:color="auto" w:fill="auto"/>
            <w:vAlign w:val="center"/>
            <w:hideMark/>
          </w:tcPr>
          <w:p w:rsidR="00E555ED" w:rsidRPr="00B24FDA" w:rsidRDefault="00E555ED" w:rsidP="00E555ED">
            <w:pPr>
              <w:jc w:val="center"/>
            </w:pPr>
            <w:r w:rsidRPr="00B24FDA">
              <w:t>45</w:t>
            </w:r>
          </w:p>
        </w:tc>
        <w:tc>
          <w:tcPr>
            <w:tcW w:w="957" w:type="dxa"/>
            <w:tcBorders>
              <w:top w:val="nil"/>
              <w:left w:val="nil"/>
              <w:bottom w:val="single" w:sz="4" w:space="0" w:color="auto"/>
              <w:right w:val="single" w:sz="4" w:space="0" w:color="auto"/>
            </w:tcBorders>
            <w:shd w:val="clear" w:color="auto" w:fill="auto"/>
            <w:vAlign w:val="center"/>
            <w:hideMark/>
          </w:tcPr>
          <w:p w:rsidR="00E555ED" w:rsidRPr="00B24FDA" w:rsidRDefault="00E555ED" w:rsidP="00E555ED">
            <w:pPr>
              <w:jc w:val="center"/>
            </w:pPr>
            <w:r w:rsidRPr="00B24FDA">
              <w:t>0,9</w:t>
            </w:r>
          </w:p>
        </w:tc>
        <w:tc>
          <w:tcPr>
            <w:tcW w:w="924" w:type="dxa"/>
            <w:tcBorders>
              <w:top w:val="nil"/>
              <w:left w:val="nil"/>
              <w:bottom w:val="single" w:sz="4" w:space="0" w:color="auto"/>
              <w:right w:val="single" w:sz="4" w:space="0" w:color="auto"/>
            </w:tcBorders>
            <w:shd w:val="clear" w:color="auto" w:fill="auto"/>
            <w:vAlign w:val="center"/>
            <w:hideMark/>
          </w:tcPr>
          <w:p w:rsidR="00E555ED" w:rsidRPr="00B24FDA" w:rsidRDefault="00E555ED" w:rsidP="00E555ED">
            <w:pPr>
              <w:jc w:val="center"/>
            </w:pPr>
            <w:r w:rsidRPr="00B24FDA">
              <w:t>42</w:t>
            </w:r>
          </w:p>
        </w:tc>
        <w:tc>
          <w:tcPr>
            <w:tcW w:w="992" w:type="dxa"/>
            <w:tcBorders>
              <w:top w:val="nil"/>
              <w:left w:val="nil"/>
              <w:bottom w:val="single" w:sz="4" w:space="0" w:color="auto"/>
              <w:right w:val="single" w:sz="4" w:space="0" w:color="auto"/>
            </w:tcBorders>
            <w:shd w:val="clear" w:color="auto" w:fill="auto"/>
            <w:vAlign w:val="center"/>
            <w:hideMark/>
          </w:tcPr>
          <w:p w:rsidR="00E555ED" w:rsidRPr="00B24FDA" w:rsidRDefault="00E555ED" w:rsidP="00E555ED">
            <w:pPr>
              <w:jc w:val="center"/>
            </w:pPr>
            <w:r w:rsidRPr="00B24FDA">
              <w:t>1,0</w:t>
            </w:r>
          </w:p>
        </w:tc>
        <w:tc>
          <w:tcPr>
            <w:tcW w:w="851" w:type="dxa"/>
            <w:tcBorders>
              <w:top w:val="nil"/>
              <w:left w:val="nil"/>
              <w:bottom w:val="single" w:sz="4" w:space="0" w:color="auto"/>
              <w:right w:val="single" w:sz="4" w:space="0" w:color="auto"/>
            </w:tcBorders>
            <w:shd w:val="clear" w:color="auto" w:fill="auto"/>
            <w:vAlign w:val="center"/>
            <w:hideMark/>
          </w:tcPr>
          <w:p w:rsidR="00E555ED" w:rsidRPr="00B24FDA" w:rsidRDefault="00E555ED" w:rsidP="00E555ED">
            <w:pPr>
              <w:jc w:val="center"/>
            </w:pPr>
            <w:r w:rsidRPr="00B24FDA">
              <w:t>41</w:t>
            </w:r>
          </w:p>
        </w:tc>
        <w:tc>
          <w:tcPr>
            <w:tcW w:w="992" w:type="dxa"/>
            <w:tcBorders>
              <w:top w:val="nil"/>
              <w:left w:val="nil"/>
              <w:bottom w:val="single" w:sz="4" w:space="0" w:color="auto"/>
              <w:right w:val="single" w:sz="4" w:space="0" w:color="auto"/>
            </w:tcBorders>
            <w:shd w:val="clear" w:color="auto" w:fill="auto"/>
            <w:vAlign w:val="center"/>
            <w:hideMark/>
          </w:tcPr>
          <w:p w:rsidR="00E555ED" w:rsidRPr="00B24FDA" w:rsidRDefault="00E555ED" w:rsidP="00E555ED">
            <w:pPr>
              <w:jc w:val="center"/>
            </w:pPr>
            <w:r w:rsidRPr="00B24FDA">
              <w:t>1,0</w:t>
            </w:r>
          </w:p>
        </w:tc>
        <w:tc>
          <w:tcPr>
            <w:tcW w:w="992" w:type="dxa"/>
            <w:tcBorders>
              <w:top w:val="nil"/>
              <w:left w:val="nil"/>
              <w:bottom w:val="single" w:sz="4" w:space="0" w:color="auto"/>
              <w:right w:val="single" w:sz="4" w:space="0" w:color="auto"/>
            </w:tcBorders>
            <w:shd w:val="clear" w:color="auto" w:fill="auto"/>
            <w:vAlign w:val="center"/>
            <w:hideMark/>
          </w:tcPr>
          <w:p w:rsidR="00E555ED" w:rsidRPr="00B24FDA" w:rsidRDefault="00E555ED" w:rsidP="00E555ED">
            <w:pPr>
              <w:jc w:val="center"/>
            </w:pPr>
            <w:r w:rsidRPr="00B24FDA">
              <w:t>0,0</w:t>
            </w:r>
          </w:p>
        </w:tc>
        <w:tc>
          <w:tcPr>
            <w:tcW w:w="851" w:type="dxa"/>
            <w:tcBorders>
              <w:top w:val="nil"/>
              <w:left w:val="nil"/>
              <w:bottom w:val="single" w:sz="4" w:space="0" w:color="auto"/>
              <w:right w:val="single" w:sz="4" w:space="0" w:color="auto"/>
            </w:tcBorders>
            <w:shd w:val="clear" w:color="auto" w:fill="auto"/>
            <w:vAlign w:val="center"/>
            <w:hideMark/>
          </w:tcPr>
          <w:p w:rsidR="00E555ED" w:rsidRPr="00B24FDA" w:rsidRDefault="00E555ED" w:rsidP="00E555ED">
            <w:pPr>
              <w:jc w:val="center"/>
            </w:pPr>
            <w:r w:rsidRPr="00B24FDA">
              <w:t>0,0</w:t>
            </w:r>
          </w:p>
        </w:tc>
      </w:tr>
      <w:tr w:rsidR="00E555ED" w:rsidRPr="00B24FDA" w:rsidTr="00E555ED">
        <w:trPr>
          <w:trHeight w:val="315"/>
        </w:trPr>
        <w:tc>
          <w:tcPr>
            <w:tcW w:w="2387" w:type="dxa"/>
            <w:tcBorders>
              <w:top w:val="nil"/>
              <w:left w:val="single" w:sz="4" w:space="0" w:color="auto"/>
              <w:bottom w:val="single" w:sz="4" w:space="0" w:color="auto"/>
              <w:right w:val="single" w:sz="4" w:space="0" w:color="auto"/>
            </w:tcBorders>
            <w:shd w:val="clear" w:color="auto" w:fill="auto"/>
            <w:hideMark/>
          </w:tcPr>
          <w:p w:rsidR="00E555ED" w:rsidRPr="00B24FDA" w:rsidRDefault="00E555ED" w:rsidP="00E555ED">
            <w:r w:rsidRPr="00B24FDA">
              <w:t>Виробничий персонал</w:t>
            </w:r>
          </w:p>
        </w:tc>
        <w:tc>
          <w:tcPr>
            <w:tcW w:w="982" w:type="dxa"/>
            <w:tcBorders>
              <w:top w:val="nil"/>
              <w:left w:val="nil"/>
              <w:bottom w:val="single" w:sz="4" w:space="0" w:color="auto"/>
              <w:right w:val="single" w:sz="4" w:space="0" w:color="auto"/>
            </w:tcBorders>
            <w:shd w:val="clear" w:color="auto" w:fill="auto"/>
            <w:vAlign w:val="center"/>
            <w:hideMark/>
          </w:tcPr>
          <w:p w:rsidR="00E555ED" w:rsidRPr="00B24FDA" w:rsidRDefault="00E555ED" w:rsidP="00E555ED">
            <w:pPr>
              <w:jc w:val="center"/>
            </w:pPr>
            <w:r w:rsidRPr="00B24FDA">
              <w:t>2815</w:t>
            </w:r>
          </w:p>
        </w:tc>
        <w:tc>
          <w:tcPr>
            <w:tcW w:w="957" w:type="dxa"/>
            <w:tcBorders>
              <w:top w:val="nil"/>
              <w:left w:val="nil"/>
              <w:bottom w:val="single" w:sz="4" w:space="0" w:color="auto"/>
              <w:right w:val="single" w:sz="4" w:space="0" w:color="auto"/>
            </w:tcBorders>
            <w:shd w:val="clear" w:color="auto" w:fill="auto"/>
            <w:vAlign w:val="center"/>
            <w:hideMark/>
          </w:tcPr>
          <w:p w:rsidR="00E555ED" w:rsidRPr="00B24FDA" w:rsidRDefault="00E555ED" w:rsidP="00E555ED">
            <w:pPr>
              <w:jc w:val="center"/>
            </w:pPr>
            <w:r w:rsidRPr="00B24FDA">
              <w:t>59,3</w:t>
            </w:r>
          </w:p>
        </w:tc>
        <w:tc>
          <w:tcPr>
            <w:tcW w:w="924" w:type="dxa"/>
            <w:tcBorders>
              <w:top w:val="nil"/>
              <w:left w:val="nil"/>
              <w:bottom w:val="single" w:sz="4" w:space="0" w:color="auto"/>
              <w:right w:val="single" w:sz="4" w:space="0" w:color="auto"/>
            </w:tcBorders>
            <w:shd w:val="clear" w:color="auto" w:fill="auto"/>
            <w:vAlign w:val="center"/>
            <w:hideMark/>
          </w:tcPr>
          <w:p w:rsidR="00E555ED" w:rsidRPr="00B24FDA" w:rsidRDefault="00E555ED" w:rsidP="00E555ED">
            <w:pPr>
              <w:jc w:val="center"/>
            </w:pPr>
            <w:r w:rsidRPr="00B24FDA">
              <w:t>2401</w:t>
            </w:r>
          </w:p>
        </w:tc>
        <w:tc>
          <w:tcPr>
            <w:tcW w:w="992" w:type="dxa"/>
            <w:tcBorders>
              <w:top w:val="nil"/>
              <w:left w:val="nil"/>
              <w:bottom w:val="single" w:sz="4" w:space="0" w:color="auto"/>
              <w:right w:val="single" w:sz="4" w:space="0" w:color="auto"/>
            </w:tcBorders>
            <w:shd w:val="clear" w:color="auto" w:fill="auto"/>
            <w:vAlign w:val="center"/>
            <w:hideMark/>
          </w:tcPr>
          <w:p w:rsidR="00E555ED" w:rsidRPr="00B24FDA" w:rsidRDefault="00E555ED" w:rsidP="00E555ED">
            <w:pPr>
              <w:jc w:val="center"/>
            </w:pPr>
            <w:r w:rsidRPr="00B24FDA">
              <w:t>56,5</w:t>
            </w:r>
          </w:p>
        </w:tc>
        <w:tc>
          <w:tcPr>
            <w:tcW w:w="851" w:type="dxa"/>
            <w:tcBorders>
              <w:top w:val="nil"/>
              <w:left w:val="nil"/>
              <w:bottom w:val="single" w:sz="4" w:space="0" w:color="auto"/>
              <w:right w:val="single" w:sz="4" w:space="0" w:color="auto"/>
            </w:tcBorders>
            <w:shd w:val="clear" w:color="auto" w:fill="auto"/>
            <w:vAlign w:val="center"/>
            <w:hideMark/>
          </w:tcPr>
          <w:p w:rsidR="00E555ED" w:rsidRPr="00B24FDA" w:rsidRDefault="00E555ED" w:rsidP="00E555ED">
            <w:pPr>
              <w:jc w:val="center"/>
            </w:pPr>
            <w:r w:rsidRPr="00B24FDA">
              <w:t>2319</w:t>
            </w:r>
          </w:p>
        </w:tc>
        <w:tc>
          <w:tcPr>
            <w:tcW w:w="992" w:type="dxa"/>
            <w:tcBorders>
              <w:top w:val="nil"/>
              <w:left w:val="nil"/>
              <w:bottom w:val="single" w:sz="4" w:space="0" w:color="auto"/>
              <w:right w:val="single" w:sz="4" w:space="0" w:color="auto"/>
            </w:tcBorders>
            <w:shd w:val="clear" w:color="auto" w:fill="auto"/>
            <w:vAlign w:val="center"/>
            <w:hideMark/>
          </w:tcPr>
          <w:p w:rsidR="00E555ED" w:rsidRPr="00B24FDA" w:rsidRDefault="00E555ED" w:rsidP="00E555ED">
            <w:pPr>
              <w:jc w:val="center"/>
            </w:pPr>
            <w:r w:rsidRPr="00B24FDA">
              <w:t>55,1</w:t>
            </w:r>
          </w:p>
        </w:tc>
        <w:tc>
          <w:tcPr>
            <w:tcW w:w="992" w:type="dxa"/>
            <w:tcBorders>
              <w:top w:val="nil"/>
              <w:left w:val="nil"/>
              <w:bottom w:val="single" w:sz="4" w:space="0" w:color="auto"/>
              <w:right w:val="single" w:sz="4" w:space="0" w:color="auto"/>
            </w:tcBorders>
            <w:shd w:val="clear" w:color="auto" w:fill="auto"/>
            <w:vAlign w:val="center"/>
            <w:hideMark/>
          </w:tcPr>
          <w:p w:rsidR="00E555ED" w:rsidRPr="00B24FDA" w:rsidRDefault="00E555ED" w:rsidP="00E555ED">
            <w:pPr>
              <w:jc w:val="center"/>
            </w:pPr>
            <w:r w:rsidRPr="00B24FDA">
              <w:t>-4,1</w:t>
            </w:r>
          </w:p>
        </w:tc>
        <w:tc>
          <w:tcPr>
            <w:tcW w:w="851" w:type="dxa"/>
            <w:tcBorders>
              <w:top w:val="nil"/>
              <w:left w:val="nil"/>
              <w:bottom w:val="single" w:sz="4" w:space="0" w:color="auto"/>
              <w:right w:val="single" w:sz="4" w:space="0" w:color="auto"/>
            </w:tcBorders>
            <w:shd w:val="clear" w:color="auto" w:fill="auto"/>
            <w:vAlign w:val="center"/>
            <w:hideMark/>
          </w:tcPr>
          <w:p w:rsidR="00E555ED" w:rsidRPr="00B24FDA" w:rsidRDefault="00E555ED" w:rsidP="00E555ED">
            <w:pPr>
              <w:jc w:val="center"/>
            </w:pPr>
            <w:r w:rsidRPr="00B24FDA">
              <w:t>-1,3</w:t>
            </w:r>
          </w:p>
        </w:tc>
      </w:tr>
      <w:tr w:rsidR="00E555ED" w:rsidRPr="00B24FDA" w:rsidTr="00E555ED">
        <w:trPr>
          <w:trHeight w:val="315"/>
        </w:trPr>
        <w:tc>
          <w:tcPr>
            <w:tcW w:w="2387" w:type="dxa"/>
            <w:tcBorders>
              <w:top w:val="nil"/>
              <w:left w:val="single" w:sz="4" w:space="0" w:color="auto"/>
              <w:bottom w:val="single" w:sz="4" w:space="0" w:color="auto"/>
              <w:right w:val="single" w:sz="4" w:space="0" w:color="auto"/>
            </w:tcBorders>
            <w:shd w:val="clear" w:color="auto" w:fill="auto"/>
            <w:hideMark/>
          </w:tcPr>
          <w:p w:rsidR="00E555ED" w:rsidRPr="00B24FDA" w:rsidRDefault="00E555ED" w:rsidP="00E555ED">
            <w:r w:rsidRPr="00B24FDA">
              <w:t>Разом</w:t>
            </w:r>
          </w:p>
        </w:tc>
        <w:tc>
          <w:tcPr>
            <w:tcW w:w="982" w:type="dxa"/>
            <w:tcBorders>
              <w:top w:val="nil"/>
              <w:left w:val="nil"/>
              <w:bottom w:val="single" w:sz="4" w:space="0" w:color="auto"/>
              <w:right w:val="single" w:sz="4" w:space="0" w:color="auto"/>
            </w:tcBorders>
            <w:shd w:val="clear" w:color="auto" w:fill="auto"/>
            <w:vAlign w:val="center"/>
            <w:hideMark/>
          </w:tcPr>
          <w:p w:rsidR="00E555ED" w:rsidRPr="00B24FDA" w:rsidRDefault="00E555ED" w:rsidP="00E555ED">
            <w:pPr>
              <w:jc w:val="center"/>
            </w:pPr>
            <w:r w:rsidRPr="00B24FDA">
              <w:t>4750</w:t>
            </w:r>
          </w:p>
        </w:tc>
        <w:tc>
          <w:tcPr>
            <w:tcW w:w="957" w:type="dxa"/>
            <w:tcBorders>
              <w:top w:val="nil"/>
              <w:left w:val="nil"/>
              <w:bottom w:val="single" w:sz="4" w:space="0" w:color="auto"/>
              <w:right w:val="single" w:sz="4" w:space="0" w:color="auto"/>
            </w:tcBorders>
            <w:shd w:val="clear" w:color="auto" w:fill="auto"/>
            <w:vAlign w:val="center"/>
            <w:hideMark/>
          </w:tcPr>
          <w:p w:rsidR="00E555ED" w:rsidRPr="00B24FDA" w:rsidRDefault="00E555ED" w:rsidP="00E555ED">
            <w:pPr>
              <w:jc w:val="center"/>
            </w:pPr>
            <w:r w:rsidRPr="00B24FDA">
              <w:t>100,0</w:t>
            </w:r>
          </w:p>
        </w:tc>
        <w:tc>
          <w:tcPr>
            <w:tcW w:w="924" w:type="dxa"/>
            <w:tcBorders>
              <w:top w:val="nil"/>
              <w:left w:val="nil"/>
              <w:bottom w:val="single" w:sz="4" w:space="0" w:color="auto"/>
              <w:right w:val="single" w:sz="4" w:space="0" w:color="auto"/>
            </w:tcBorders>
            <w:shd w:val="clear" w:color="auto" w:fill="auto"/>
            <w:vAlign w:val="center"/>
            <w:hideMark/>
          </w:tcPr>
          <w:p w:rsidR="00E555ED" w:rsidRPr="00B24FDA" w:rsidRDefault="00E555ED" w:rsidP="00E555ED">
            <w:pPr>
              <w:jc w:val="center"/>
            </w:pPr>
            <w:r w:rsidRPr="00B24FDA">
              <w:t>4250</w:t>
            </w:r>
          </w:p>
        </w:tc>
        <w:tc>
          <w:tcPr>
            <w:tcW w:w="992" w:type="dxa"/>
            <w:tcBorders>
              <w:top w:val="nil"/>
              <w:left w:val="nil"/>
              <w:bottom w:val="single" w:sz="4" w:space="0" w:color="auto"/>
              <w:right w:val="single" w:sz="4" w:space="0" w:color="auto"/>
            </w:tcBorders>
            <w:shd w:val="clear" w:color="auto" w:fill="auto"/>
            <w:vAlign w:val="center"/>
            <w:hideMark/>
          </w:tcPr>
          <w:p w:rsidR="00E555ED" w:rsidRPr="00B24FDA" w:rsidRDefault="00E555ED" w:rsidP="00E555ED">
            <w:pPr>
              <w:jc w:val="center"/>
            </w:pPr>
            <w:r w:rsidRPr="00B24FDA">
              <w:t>100,0</w:t>
            </w:r>
          </w:p>
        </w:tc>
        <w:tc>
          <w:tcPr>
            <w:tcW w:w="851" w:type="dxa"/>
            <w:tcBorders>
              <w:top w:val="nil"/>
              <w:left w:val="nil"/>
              <w:bottom w:val="single" w:sz="4" w:space="0" w:color="auto"/>
              <w:right w:val="single" w:sz="4" w:space="0" w:color="auto"/>
            </w:tcBorders>
            <w:shd w:val="clear" w:color="auto" w:fill="auto"/>
            <w:vAlign w:val="center"/>
            <w:hideMark/>
          </w:tcPr>
          <w:p w:rsidR="00E555ED" w:rsidRPr="00B24FDA" w:rsidRDefault="00E555ED" w:rsidP="00E555ED">
            <w:pPr>
              <w:jc w:val="center"/>
            </w:pPr>
            <w:r w:rsidRPr="00B24FDA">
              <w:t>4205</w:t>
            </w:r>
          </w:p>
        </w:tc>
        <w:tc>
          <w:tcPr>
            <w:tcW w:w="992" w:type="dxa"/>
            <w:tcBorders>
              <w:top w:val="nil"/>
              <w:left w:val="nil"/>
              <w:bottom w:val="single" w:sz="4" w:space="0" w:color="auto"/>
              <w:right w:val="single" w:sz="4" w:space="0" w:color="auto"/>
            </w:tcBorders>
            <w:shd w:val="clear" w:color="auto" w:fill="auto"/>
            <w:vAlign w:val="center"/>
            <w:hideMark/>
          </w:tcPr>
          <w:p w:rsidR="00E555ED" w:rsidRPr="00B24FDA" w:rsidRDefault="00E555ED" w:rsidP="00E555ED">
            <w:pPr>
              <w:jc w:val="center"/>
            </w:pPr>
            <w:r w:rsidRPr="00B24FDA">
              <w:t>100,0</w:t>
            </w:r>
          </w:p>
        </w:tc>
        <w:tc>
          <w:tcPr>
            <w:tcW w:w="992" w:type="dxa"/>
            <w:tcBorders>
              <w:top w:val="nil"/>
              <w:left w:val="nil"/>
              <w:bottom w:val="single" w:sz="4" w:space="0" w:color="auto"/>
              <w:right w:val="single" w:sz="4" w:space="0" w:color="auto"/>
            </w:tcBorders>
            <w:shd w:val="clear" w:color="auto" w:fill="auto"/>
            <w:vAlign w:val="center"/>
            <w:hideMark/>
          </w:tcPr>
          <w:p w:rsidR="00E555ED" w:rsidRPr="00B24FDA" w:rsidRDefault="00E555ED" w:rsidP="00E555ED">
            <w:pPr>
              <w:jc w:val="center"/>
            </w:pPr>
            <w:r w:rsidRPr="00B24FDA">
              <w:t>Х</w:t>
            </w:r>
          </w:p>
        </w:tc>
        <w:tc>
          <w:tcPr>
            <w:tcW w:w="851" w:type="dxa"/>
            <w:tcBorders>
              <w:top w:val="nil"/>
              <w:left w:val="nil"/>
              <w:bottom w:val="single" w:sz="4" w:space="0" w:color="auto"/>
              <w:right w:val="single" w:sz="4" w:space="0" w:color="auto"/>
            </w:tcBorders>
            <w:shd w:val="clear" w:color="auto" w:fill="auto"/>
            <w:vAlign w:val="center"/>
            <w:hideMark/>
          </w:tcPr>
          <w:p w:rsidR="00E555ED" w:rsidRPr="00B24FDA" w:rsidRDefault="00E555ED" w:rsidP="00E555ED">
            <w:pPr>
              <w:jc w:val="center"/>
            </w:pPr>
            <w:r w:rsidRPr="00B24FDA">
              <w:t>Х</w:t>
            </w:r>
          </w:p>
        </w:tc>
      </w:tr>
      <w:tr w:rsidR="00E555ED" w:rsidRPr="00B24FDA" w:rsidTr="00E555ED">
        <w:trPr>
          <w:trHeight w:val="945"/>
        </w:trPr>
        <w:tc>
          <w:tcPr>
            <w:tcW w:w="2387" w:type="dxa"/>
            <w:tcBorders>
              <w:top w:val="nil"/>
              <w:left w:val="single" w:sz="4" w:space="0" w:color="auto"/>
              <w:bottom w:val="single" w:sz="4" w:space="0" w:color="auto"/>
              <w:right w:val="single" w:sz="4" w:space="0" w:color="auto"/>
            </w:tcBorders>
            <w:shd w:val="clear" w:color="auto" w:fill="auto"/>
            <w:hideMark/>
          </w:tcPr>
          <w:p w:rsidR="00E555ED" w:rsidRPr="00B24FDA" w:rsidRDefault="00E555ED" w:rsidP="00E555ED">
            <w:r w:rsidRPr="00B24FDA">
              <w:t>Виробничий персонал на одного управлінського, осіб</w:t>
            </w:r>
          </w:p>
        </w:tc>
        <w:tc>
          <w:tcPr>
            <w:tcW w:w="982" w:type="dxa"/>
            <w:tcBorders>
              <w:top w:val="nil"/>
              <w:left w:val="nil"/>
              <w:bottom w:val="single" w:sz="4" w:space="0" w:color="auto"/>
              <w:right w:val="single" w:sz="4" w:space="0" w:color="auto"/>
            </w:tcBorders>
            <w:shd w:val="clear" w:color="auto" w:fill="auto"/>
            <w:vAlign w:val="center"/>
            <w:hideMark/>
          </w:tcPr>
          <w:p w:rsidR="00E555ED" w:rsidRPr="00B24FDA" w:rsidRDefault="00E555ED" w:rsidP="00E555ED">
            <w:pPr>
              <w:jc w:val="center"/>
            </w:pPr>
            <w:r w:rsidRPr="00B24FDA">
              <w:t>1,45</w:t>
            </w:r>
          </w:p>
        </w:tc>
        <w:tc>
          <w:tcPr>
            <w:tcW w:w="957" w:type="dxa"/>
            <w:tcBorders>
              <w:top w:val="nil"/>
              <w:left w:val="nil"/>
              <w:bottom w:val="single" w:sz="4" w:space="0" w:color="auto"/>
              <w:right w:val="single" w:sz="4" w:space="0" w:color="auto"/>
            </w:tcBorders>
            <w:shd w:val="clear" w:color="auto" w:fill="auto"/>
            <w:vAlign w:val="center"/>
            <w:hideMark/>
          </w:tcPr>
          <w:p w:rsidR="00E555ED" w:rsidRPr="00B24FDA" w:rsidRDefault="00E555ED" w:rsidP="00E555ED">
            <w:pPr>
              <w:jc w:val="center"/>
            </w:pPr>
            <w:r w:rsidRPr="00B24FDA">
              <w:t>Х</w:t>
            </w:r>
          </w:p>
        </w:tc>
        <w:tc>
          <w:tcPr>
            <w:tcW w:w="924" w:type="dxa"/>
            <w:tcBorders>
              <w:top w:val="nil"/>
              <w:left w:val="nil"/>
              <w:bottom w:val="single" w:sz="4" w:space="0" w:color="auto"/>
              <w:right w:val="single" w:sz="4" w:space="0" w:color="auto"/>
            </w:tcBorders>
            <w:shd w:val="clear" w:color="auto" w:fill="auto"/>
            <w:vAlign w:val="center"/>
            <w:hideMark/>
          </w:tcPr>
          <w:p w:rsidR="00E555ED" w:rsidRPr="00B24FDA" w:rsidRDefault="00E555ED" w:rsidP="00E555ED">
            <w:pPr>
              <w:jc w:val="center"/>
            </w:pPr>
            <w:r w:rsidRPr="00B24FDA">
              <w:t>1,30</w:t>
            </w:r>
          </w:p>
        </w:tc>
        <w:tc>
          <w:tcPr>
            <w:tcW w:w="992" w:type="dxa"/>
            <w:tcBorders>
              <w:top w:val="nil"/>
              <w:left w:val="nil"/>
              <w:bottom w:val="single" w:sz="4" w:space="0" w:color="auto"/>
              <w:right w:val="single" w:sz="4" w:space="0" w:color="auto"/>
            </w:tcBorders>
            <w:shd w:val="clear" w:color="auto" w:fill="auto"/>
            <w:vAlign w:val="center"/>
            <w:hideMark/>
          </w:tcPr>
          <w:p w:rsidR="00E555ED" w:rsidRPr="00B24FDA" w:rsidRDefault="00E555ED" w:rsidP="00E555ED">
            <w:pPr>
              <w:jc w:val="center"/>
            </w:pPr>
            <w:r w:rsidRPr="00B24FDA">
              <w:t>Х</w:t>
            </w:r>
          </w:p>
        </w:tc>
        <w:tc>
          <w:tcPr>
            <w:tcW w:w="851" w:type="dxa"/>
            <w:tcBorders>
              <w:top w:val="nil"/>
              <w:left w:val="nil"/>
              <w:bottom w:val="single" w:sz="4" w:space="0" w:color="auto"/>
              <w:right w:val="single" w:sz="4" w:space="0" w:color="auto"/>
            </w:tcBorders>
            <w:shd w:val="clear" w:color="auto" w:fill="auto"/>
            <w:vAlign w:val="center"/>
            <w:hideMark/>
          </w:tcPr>
          <w:p w:rsidR="00E555ED" w:rsidRPr="00B24FDA" w:rsidRDefault="00E555ED" w:rsidP="00E555ED">
            <w:pPr>
              <w:jc w:val="center"/>
            </w:pPr>
            <w:r w:rsidRPr="00B24FDA">
              <w:t>1,23</w:t>
            </w:r>
          </w:p>
        </w:tc>
        <w:tc>
          <w:tcPr>
            <w:tcW w:w="992" w:type="dxa"/>
            <w:tcBorders>
              <w:top w:val="nil"/>
              <w:left w:val="nil"/>
              <w:bottom w:val="single" w:sz="4" w:space="0" w:color="auto"/>
              <w:right w:val="single" w:sz="4" w:space="0" w:color="auto"/>
            </w:tcBorders>
            <w:shd w:val="clear" w:color="auto" w:fill="auto"/>
            <w:vAlign w:val="center"/>
            <w:hideMark/>
          </w:tcPr>
          <w:p w:rsidR="00E555ED" w:rsidRPr="00B24FDA" w:rsidRDefault="00E555ED" w:rsidP="00E555ED">
            <w:pPr>
              <w:jc w:val="center"/>
            </w:pPr>
            <w:r w:rsidRPr="00B24FDA">
              <w:t>Х</w:t>
            </w:r>
          </w:p>
        </w:tc>
        <w:tc>
          <w:tcPr>
            <w:tcW w:w="992" w:type="dxa"/>
            <w:tcBorders>
              <w:top w:val="nil"/>
              <w:left w:val="nil"/>
              <w:bottom w:val="single" w:sz="4" w:space="0" w:color="auto"/>
              <w:right w:val="single" w:sz="4" w:space="0" w:color="auto"/>
            </w:tcBorders>
            <w:shd w:val="clear" w:color="auto" w:fill="auto"/>
            <w:vAlign w:val="center"/>
            <w:hideMark/>
          </w:tcPr>
          <w:p w:rsidR="00E555ED" w:rsidRPr="00B24FDA" w:rsidRDefault="00E555ED" w:rsidP="00E555ED">
            <w:pPr>
              <w:jc w:val="center"/>
            </w:pPr>
            <w:r w:rsidRPr="00B24FDA">
              <w:t>Х</w:t>
            </w:r>
          </w:p>
        </w:tc>
        <w:tc>
          <w:tcPr>
            <w:tcW w:w="851" w:type="dxa"/>
            <w:tcBorders>
              <w:top w:val="nil"/>
              <w:left w:val="nil"/>
              <w:bottom w:val="single" w:sz="4" w:space="0" w:color="auto"/>
              <w:right w:val="single" w:sz="4" w:space="0" w:color="auto"/>
            </w:tcBorders>
            <w:shd w:val="clear" w:color="auto" w:fill="auto"/>
            <w:vAlign w:val="center"/>
            <w:hideMark/>
          </w:tcPr>
          <w:p w:rsidR="00E555ED" w:rsidRPr="00B24FDA" w:rsidRDefault="00E555ED" w:rsidP="00E555ED">
            <w:pPr>
              <w:jc w:val="center"/>
            </w:pPr>
            <w:r w:rsidRPr="00B24FDA">
              <w:t>Х</w:t>
            </w:r>
          </w:p>
        </w:tc>
      </w:tr>
      <w:tr w:rsidR="00E555ED" w:rsidRPr="00B24FDA" w:rsidTr="00E555ED">
        <w:trPr>
          <w:trHeight w:val="630"/>
        </w:trPr>
        <w:tc>
          <w:tcPr>
            <w:tcW w:w="2387" w:type="dxa"/>
            <w:tcBorders>
              <w:top w:val="nil"/>
              <w:left w:val="single" w:sz="4" w:space="0" w:color="auto"/>
              <w:bottom w:val="single" w:sz="4" w:space="0" w:color="auto"/>
              <w:right w:val="single" w:sz="4" w:space="0" w:color="auto"/>
            </w:tcBorders>
            <w:shd w:val="clear" w:color="auto" w:fill="auto"/>
            <w:hideMark/>
          </w:tcPr>
          <w:p w:rsidR="00E555ED" w:rsidRPr="00B24FDA" w:rsidRDefault="00E555ED" w:rsidP="00E555ED">
            <w:r w:rsidRPr="00B24FDA">
              <w:t>Частка управлінського персоналу, %</w:t>
            </w:r>
          </w:p>
        </w:tc>
        <w:tc>
          <w:tcPr>
            <w:tcW w:w="982" w:type="dxa"/>
            <w:tcBorders>
              <w:top w:val="nil"/>
              <w:left w:val="nil"/>
              <w:bottom w:val="single" w:sz="4" w:space="0" w:color="auto"/>
              <w:right w:val="single" w:sz="4" w:space="0" w:color="auto"/>
            </w:tcBorders>
            <w:shd w:val="clear" w:color="auto" w:fill="auto"/>
            <w:vAlign w:val="center"/>
            <w:hideMark/>
          </w:tcPr>
          <w:p w:rsidR="00E555ED" w:rsidRPr="00B24FDA" w:rsidRDefault="00E555ED" w:rsidP="00E555ED">
            <w:pPr>
              <w:jc w:val="center"/>
            </w:pPr>
            <w:r w:rsidRPr="00B24FDA">
              <w:t>40,7</w:t>
            </w:r>
          </w:p>
        </w:tc>
        <w:tc>
          <w:tcPr>
            <w:tcW w:w="957" w:type="dxa"/>
            <w:tcBorders>
              <w:top w:val="nil"/>
              <w:left w:val="nil"/>
              <w:bottom w:val="single" w:sz="4" w:space="0" w:color="auto"/>
              <w:right w:val="single" w:sz="4" w:space="0" w:color="auto"/>
            </w:tcBorders>
            <w:shd w:val="clear" w:color="auto" w:fill="auto"/>
            <w:vAlign w:val="center"/>
            <w:hideMark/>
          </w:tcPr>
          <w:p w:rsidR="00E555ED" w:rsidRPr="00B24FDA" w:rsidRDefault="00E555ED" w:rsidP="00E555ED">
            <w:pPr>
              <w:jc w:val="center"/>
            </w:pPr>
            <w:r w:rsidRPr="00B24FDA">
              <w:t>Х</w:t>
            </w:r>
          </w:p>
        </w:tc>
        <w:tc>
          <w:tcPr>
            <w:tcW w:w="924" w:type="dxa"/>
            <w:tcBorders>
              <w:top w:val="nil"/>
              <w:left w:val="nil"/>
              <w:bottom w:val="single" w:sz="4" w:space="0" w:color="auto"/>
              <w:right w:val="single" w:sz="4" w:space="0" w:color="auto"/>
            </w:tcBorders>
            <w:shd w:val="clear" w:color="auto" w:fill="auto"/>
            <w:vAlign w:val="center"/>
            <w:hideMark/>
          </w:tcPr>
          <w:p w:rsidR="00E555ED" w:rsidRPr="00B24FDA" w:rsidRDefault="00E555ED" w:rsidP="00E555ED">
            <w:pPr>
              <w:jc w:val="center"/>
            </w:pPr>
            <w:r w:rsidRPr="00B24FDA">
              <w:t>43,5</w:t>
            </w:r>
          </w:p>
        </w:tc>
        <w:tc>
          <w:tcPr>
            <w:tcW w:w="992" w:type="dxa"/>
            <w:tcBorders>
              <w:top w:val="nil"/>
              <w:left w:val="nil"/>
              <w:bottom w:val="single" w:sz="4" w:space="0" w:color="auto"/>
              <w:right w:val="single" w:sz="4" w:space="0" w:color="auto"/>
            </w:tcBorders>
            <w:shd w:val="clear" w:color="auto" w:fill="auto"/>
            <w:vAlign w:val="center"/>
            <w:hideMark/>
          </w:tcPr>
          <w:p w:rsidR="00E555ED" w:rsidRPr="00B24FDA" w:rsidRDefault="00E555ED" w:rsidP="00E555ED">
            <w:pPr>
              <w:jc w:val="center"/>
            </w:pPr>
            <w:r w:rsidRPr="00B24FDA">
              <w:t>Х</w:t>
            </w:r>
          </w:p>
        </w:tc>
        <w:tc>
          <w:tcPr>
            <w:tcW w:w="851" w:type="dxa"/>
            <w:tcBorders>
              <w:top w:val="nil"/>
              <w:left w:val="nil"/>
              <w:bottom w:val="single" w:sz="4" w:space="0" w:color="auto"/>
              <w:right w:val="single" w:sz="4" w:space="0" w:color="auto"/>
            </w:tcBorders>
            <w:shd w:val="clear" w:color="auto" w:fill="auto"/>
            <w:vAlign w:val="center"/>
            <w:hideMark/>
          </w:tcPr>
          <w:p w:rsidR="00E555ED" w:rsidRPr="00B24FDA" w:rsidRDefault="00E555ED" w:rsidP="00E555ED">
            <w:pPr>
              <w:jc w:val="center"/>
            </w:pPr>
            <w:r w:rsidRPr="00B24FDA">
              <w:t>44,9</w:t>
            </w:r>
          </w:p>
        </w:tc>
        <w:tc>
          <w:tcPr>
            <w:tcW w:w="992" w:type="dxa"/>
            <w:tcBorders>
              <w:top w:val="nil"/>
              <w:left w:val="nil"/>
              <w:bottom w:val="single" w:sz="4" w:space="0" w:color="auto"/>
              <w:right w:val="single" w:sz="4" w:space="0" w:color="auto"/>
            </w:tcBorders>
            <w:shd w:val="clear" w:color="auto" w:fill="auto"/>
            <w:vAlign w:val="center"/>
            <w:hideMark/>
          </w:tcPr>
          <w:p w:rsidR="00E555ED" w:rsidRPr="00B24FDA" w:rsidRDefault="00E555ED" w:rsidP="00E555ED">
            <w:pPr>
              <w:jc w:val="center"/>
            </w:pPr>
            <w:r w:rsidRPr="00B24FDA">
              <w:t>Х</w:t>
            </w:r>
          </w:p>
        </w:tc>
        <w:tc>
          <w:tcPr>
            <w:tcW w:w="992" w:type="dxa"/>
            <w:tcBorders>
              <w:top w:val="nil"/>
              <w:left w:val="nil"/>
              <w:bottom w:val="single" w:sz="4" w:space="0" w:color="auto"/>
              <w:right w:val="single" w:sz="4" w:space="0" w:color="auto"/>
            </w:tcBorders>
            <w:shd w:val="clear" w:color="auto" w:fill="auto"/>
            <w:vAlign w:val="center"/>
            <w:hideMark/>
          </w:tcPr>
          <w:p w:rsidR="00E555ED" w:rsidRPr="00B24FDA" w:rsidRDefault="00E555ED" w:rsidP="00E555ED">
            <w:pPr>
              <w:jc w:val="center"/>
            </w:pPr>
            <w:r w:rsidRPr="00B24FDA">
              <w:t>Х</w:t>
            </w:r>
          </w:p>
        </w:tc>
        <w:tc>
          <w:tcPr>
            <w:tcW w:w="851" w:type="dxa"/>
            <w:tcBorders>
              <w:top w:val="nil"/>
              <w:left w:val="nil"/>
              <w:bottom w:val="single" w:sz="4" w:space="0" w:color="auto"/>
              <w:right w:val="single" w:sz="4" w:space="0" w:color="auto"/>
            </w:tcBorders>
            <w:shd w:val="clear" w:color="auto" w:fill="auto"/>
            <w:vAlign w:val="center"/>
            <w:hideMark/>
          </w:tcPr>
          <w:p w:rsidR="00E555ED" w:rsidRPr="00B24FDA" w:rsidRDefault="00E555ED" w:rsidP="00E555ED">
            <w:pPr>
              <w:jc w:val="center"/>
            </w:pPr>
            <w:r w:rsidRPr="00B24FDA">
              <w:t>Х</w:t>
            </w:r>
          </w:p>
        </w:tc>
      </w:tr>
    </w:tbl>
    <w:p w:rsidR="00E555ED" w:rsidRPr="00B24FDA" w:rsidRDefault="00E555ED" w:rsidP="00AB335A">
      <w:pPr>
        <w:widowControl w:val="0"/>
        <w:shd w:val="clear" w:color="auto" w:fill="FFFFFF"/>
        <w:spacing w:line="360" w:lineRule="auto"/>
        <w:ind w:firstLine="709"/>
        <w:jc w:val="both"/>
        <w:rPr>
          <w:sz w:val="28"/>
          <w:szCs w:val="28"/>
          <w:lang w:val="uk-UA" w:eastAsia="uk-UA"/>
        </w:rPr>
      </w:pPr>
      <w:r w:rsidRPr="00B24FDA">
        <w:rPr>
          <w:sz w:val="28"/>
          <w:szCs w:val="28"/>
          <w:lang w:val="uk-UA" w:eastAsia="uk-UA"/>
        </w:rPr>
        <w:lastRenderedPageBreak/>
        <w:t xml:space="preserve">За даними таблиці 2.2 зміна чисельності персоналу ТОВ «Ашан» має не досить стабільну тенденцію і становить відповідно за роками: </w:t>
      </w:r>
      <w:r w:rsidR="00B5693F">
        <w:rPr>
          <w:sz w:val="28"/>
          <w:szCs w:val="28"/>
          <w:lang w:val="uk-UA" w:eastAsia="uk-UA"/>
        </w:rPr>
        <w:t>2016</w:t>
      </w:r>
      <w:r w:rsidRPr="00B24FDA">
        <w:rPr>
          <w:sz w:val="28"/>
          <w:szCs w:val="28"/>
          <w:lang w:val="uk-UA" w:eastAsia="uk-UA"/>
        </w:rPr>
        <w:t xml:space="preserve"> р. –              4750 осіб, </w:t>
      </w:r>
      <w:r w:rsidR="00B5693F">
        <w:rPr>
          <w:sz w:val="28"/>
          <w:szCs w:val="28"/>
          <w:lang w:val="uk-UA" w:eastAsia="uk-UA"/>
        </w:rPr>
        <w:t>2017</w:t>
      </w:r>
      <w:r w:rsidRPr="00B24FDA">
        <w:rPr>
          <w:sz w:val="28"/>
          <w:szCs w:val="28"/>
          <w:lang w:val="uk-UA" w:eastAsia="uk-UA"/>
        </w:rPr>
        <w:t xml:space="preserve"> р. – 4250 осіб, </w:t>
      </w:r>
      <w:r w:rsidR="00B5693F">
        <w:rPr>
          <w:sz w:val="28"/>
          <w:szCs w:val="28"/>
          <w:lang w:val="uk-UA" w:eastAsia="uk-UA"/>
        </w:rPr>
        <w:t>2018</w:t>
      </w:r>
      <w:r w:rsidRPr="00B24FDA">
        <w:rPr>
          <w:sz w:val="28"/>
          <w:szCs w:val="28"/>
          <w:lang w:val="uk-UA" w:eastAsia="uk-UA"/>
        </w:rPr>
        <w:t xml:space="preserve"> р. – 4205 осіб. З </w:t>
      </w:r>
      <w:r w:rsidR="00B5693F">
        <w:rPr>
          <w:sz w:val="28"/>
          <w:szCs w:val="28"/>
          <w:lang w:val="uk-UA" w:eastAsia="uk-UA"/>
        </w:rPr>
        <w:t>2016</w:t>
      </w:r>
      <w:r w:rsidRPr="00B24FDA">
        <w:rPr>
          <w:sz w:val="28"/>
          <w:szCs w:val="28"/>
          <w:lang w:val="uk-UA" w:eastAsia="uk-UA"/>
        </w:rPr>
        <w:t xml:space="preserve"> р. відбувалося поступове зменшення чисельності персоналу з 4750 особи до 4205 осіб, тобто на 545 особи. Ці зміни сталися за рахунок зменшення на ТОВ «Ашан» чисельності як управлінського, так і виробничого персоналу. Натомість в </w:t>
      </w:r>
      <w:r w:rsidR="00B5693F">
        <w:rPr>
          <w:sz w:val="28"/>
          <w:szCs w:val="28"/>
          <w:lang w:val="uk-UA" w:eastAsia="uk-UA"/>
        </w:rPr>
        <w:t>2018</w:t>
      </w:r>
      <w:r w:rsidRPr="00B24FDA">
        <w:rPr>
          <w:sz w:val="28"/>
          <w:szCs w:val="28"/>
          <w:lang w:val="uk-UA" w:eastAsia="uk-UA"/>
        </w:rPr>
        <w:t xml:space="preserve"> р. загальна кількість працюючих в товаристві скоротилася на 45 осіб, що пов’язано з негативним результатом діяльності підприємства. Також можна зазначити, що відбулися зміни і у структурі персоналу</w:t>
      </w:r>
      <w:r>
        <w:rPr>
          <w:sz w:val="28"/>
          <w:szCs w:val="28"/>
          <w:lang w:val="uk-UA" w:eastAsia="uk-UA"/>
        </w:rPr>
        <w:t>.</w:t>
      </w:r>
    </w:p>
    <w:p w:rsidR="00E555ED" w:rsidRPr="00B24FDA" w:rsidRDefault="00E555ED" w:rsidP="00AB335A">
      <w:pPr>
        <w:widowControl w:val="0"/>
        <w:shd w:val="clear" w:color="auto" w:fill="FFFFFF"/>
        <w:spacing w:line="360" w:lineRule="auto"/>
        <w:ind w:firstLine="709"/>
        <w:jc w:val="both"/>
        <w:rPr>
          <w:sz w:val="28"/>
          <w:szCs w:val="28"/>
          <w:lang w:val="uk-UA" w:eastAsia="uk-UA"/>
        </w:rPr>
      </w:pPr>
      <w:r w:rsidRPr="00B24FDA">
        <w:rPr>
          <w:sz w:val="28"/>
          <w:szCs w:val="28"/>
          <w:lang w:val="uk-UA" w:eastAsia="uk-UA"/>
        </w:rPr>
        <w:t xml:space="preserve">Щодо управлінського персоналу, то найменша частка належить технічним працівникам, яка становить відповідно за роками: </w:t>
      </w:r>
      <w:r w:rsidR="00B5693F">
        <w:rPr>
          <w:sz w:val="28"/>
          <w:szCs w:val="28"/>
          <w:lang w:val="uk-UA" w:eastAsia="uk-UA"/>
        </w:rPr>
        <w:t>2016</w:t>
      </w:r>
      <w:r w:rsidRPr="00B24FDA">
        <w:rPr>
          <w:sz w:val="28"/>
          <w:szCs w:val="28"/>
          <w:lang w:val="uk-UA" w:eastAsia="uk-UA"/>
        </w:rPr>
        <w:t xml:space="preserve"> р. – 0,9 %, </w:t>
      </w:r>
      <w:r w:rsidR="00B5693F">
        <w:rPr>
          <w:sz w:val="28"/>
          <w:szCs w:val="28"/>
          <w:lang w:val="uk-UA" w:eastAsia="uk-UA"/>
        </w:rPr>
        <w:t>2017</w:t>
      </w:r>
      <w:r w:rsidRPr="00B24FDA">
        <w:rPr>
          <w:sz w:val="28"/>
          <w:szCs w:val="28"/>
          <w:lang w:val="uk-UA" w:eastAsia="uk-UA"/>
        </w:rPr>
        <w:t xml:space="preserve"> р. – 1,0 %, </w:t>
      </w:r>
      <w:r w:rsidR="00B5693F">
        <w:rPr>
          <w:sz w:val="28"/>
          <w:szCs w:val="28"/>
          <w:lang w:val="uk-UA" w:eastAsia="uk-UA"/>
        </w:rPr>
        <w:t>2018</w:t>
      </w:r>
      <w:r w:rsidRPr="00B24FDA">
        <w:rPr>
          <w:sz w:val="28"/>
          <w:szCs w:val="28"/>
          <w:lang w:val="uk-UA" w:eastAsia="uk-UA"/>
        </w:rPr>
        <w:t xml:space="preserve"> р. – 1,0 % і не має чітко вираженої тенденції. Натомість найбільша питома вага серед управлінського персоналу належить спеціалістам: </w:t>
      </w:r>
      <w:r w:rsidR="00B5693F">
        <w:rPr>
          <w:sz w:val="28"/>
          <w:szCs w:val="28"/>
          <w:lang w:val="uk-UA" w:eastAsia="uk-UA"/>
        </w:rPr>
        <w:t>2016</w:t>
      </w:r>
      <w:r w:rsidRPr="00B24FDA">
        <w:rPr>
          <w:sz w:val="28"/>
          <w:szCs w:val="28"/>
          <w:lang w:val="uk-UA" w:eastAsia="uk-UA"/>
        </w:rPr>
        <w:t xml:space="preserve"> р. – 26,2 %, </w:t>
      </w:r>
      <w:r w:rsidR="00B5693F">
        <w:rPr>
          <w:sz w:val="28"/>
          <w:szCs w:val="28"/>
          <w:lang w:val="uk-UA" w:eastAsia="uk-UA"/>
        </w:rPr>
        <w:t>2017</w:t>
      </w:r>
      <w:r w:rsidRPr="00B24FDA">
        <w:rPr>
          <w:sz w:val="28"/>
          <w:szCs w:val="28"/>
          <w:lang w:val="uk-UA" w:eastAsia="uk-UA"/>
        </w:rPr>
        <w:t xml:space="preserve"> р. – 28,4 % у </w:t>
      </w:r>
      <w:r w:rsidR="00B5693F">
        <w:rPr>
          <w:sz w:val="28"/>
          <w:szCs w:val="28"/>
          <w:lang w:val="uk-UA" w:eastAsia="uk-UA"/>
        </w:rPr>
        <w:t>2018</w:t>
      </w:r>
      <w:r w:rsidRPr="00B24FDA">
        <w:rPr>
          <w:sz w:val="28"/>
          <w:szCs w:val="28"/>
          <w:lang w:val="uk-UA" w:eastAsia="uk-UA"/>
        </w:rPr>
        <w:t xml:space="preserve"> р. – 28,6%. Розрахунки свідчать, що найбільша питома вага управлінського персоналу приходиться на </w:t>
      </w:r>
      <w:r w:rsidR="00B5693F">
        <w:rPr>
          <w:sz w:val="28"/>
          <w:szCs w:val="28"/>
          <w:lang w:val="uk-UA" w:eastAsia="uk-UA"/>
        </w:rPr>
        <w:t>2018</w:t>
      </w:r>
      <w:r w:rsidRPr="00B24FDA">
        <w:rPr>
          <w:sz w:val="28"/>
          <w:szCs w:val="28"/>
          <w:lang w:val="uk-UA" w:eastAsia="uk-UA"/>
        </w:rPr>
        <w:t xml:space="preserve"> р. – 44,9 %, а найменша – на </w:t>
      </w:r>
      <w:r w:rsidR="00B5693F">
        <w:rPr>
          <w:sz w:val="28"/>
          <w:szCs w:val="28"/>
          <w:lang w:val="uk-UA" w:eastAsia="uk-UA"/>
        </w:rPr>
        <w:t>2016</w:t>
      </w:r>
      <w:r w:rsidRPr="00B24FDA">
        <w:rPr>
          <w:sz w:val="28"/>
          <w:szCs w:val="28"/>
          <w:lang w:val="uk-UA" w:eastAsia="uk-UA"/>
        </w:rPr>
        <w:t xml:space="preserve"> рік – 40,7 %. Більша частина працівників товариства належить виробничому персоналу, питома вага якого склала у </w:t>
      </w:r>
      <w:r w:rsidR="00B5693F">
        <w:rPr>
          <w:sz w:val="28"/>
          <w:szCs w:val="28"/>
          <w:lang w:val="uk-UA" w:eastAsia="uk-UA"/>
        </w:rPr>
        <w:t>2016</w:t>
      </w:r>
      <w:r w:rsidRPr="00B24FDA">
        <w:rPr>
          <w:sz w:val="28"/>
          <w:szCs w:val="28"/>
          <w:lang w:val="uk-UA" w:eastAsia="uk-UA"/>
        </w:rPr>
        <w:t xml:space="preserve"> р. – 59,3 %, у </w:t>
      </w:r>
      <w:r w:rsidR="00B5693F">
        <w:rPr>
          <w:sz w:val="28"/>
          <w:szCs w:val="28"/>
          <w:lang w:val="uk-UA" w:eastAsia="uk-UA"/>
        </w:rPr>
        <w:t>2017</w:t>
      </w:r>
      <w:r w:rsidRPr="00B24FDA">
        <w:rPr>
          <w:sz w:val="28"/>
          <w:szCs w:val="28"/>
          <w:lang w:val="uk-UA" w:eastAsia="uk-UA"/>
        </w:rPr>
        <w:t xml:space="preserve"> р. – 56,5 % та у </w:t>
      </w:r>
      <w:r w:rsidR="00B5693F">
        <w:rPr>
          <w:sz w:val="28"/>
          <w:szCs w:val="28"/>
          <w:lang w:val="uk-UA" w:eastAsia="uk-UA"/>
        </w:rPr>
        <w:t>2018</w:t>
      </w:r>
      <w:r w:rsidRPr="00B24FDA">
        <w:rPr>
          <w:sz w:val="28"/>
          <w:szCs w:val="28"/>
          <w:lang w:val="uk-UA" w:eastAsia="uk-UA"/>
        </w:rPr>
        <w:t xml:space="preserve"> р. – 55,1 % від загальної чисельності робітників, а частка управлінського персоналу становила у </w:t>
      </w:r>
      <w:r w:rsidR="00B5693F">
        <w:rPr>
          <w:sz w:val="28"/>
          <w:szCs w:val="28"/>
          <w:lang w:val="uk-UA" w:eastAsia="uk-UA"/>
        </w:rPr>
        <w:t>2016</w:t>
      </w:r>
      <w:r w:rsidRPr="00B24FDA">
        <w:rPr>
          <w:sz w:val="28"/>
          <w:szCs w:val="28"/>
          <w:lang w:val="uk-UA" w:eastAsia="uk-UA"/>
        </w:rPr>
        <w:t xml:space="preserve"> р. – 1,45 %, у </w:t>
      </w:r>
      <w:r w:rsidR="00B5693F">
        <w:rPr>
          <w:sz w:val="28"/>
          <w:szCs w:val="28"/>
          <w:lang w:val="uk-UA" w:eastAsia="uk-UA"/>
        </w:rPr>
        <w:t>2017</w:t>
      </w:r>
      <w:r w:rsidRPr="00B24FDA">
        <w:rPr>
          <w:sz w:val="28"/>
          <w:szCs w:val="28"/>
          <w:lang w:val="uk-UA" w:eastAsia="uk-UA"/>
        </w:rPr>
        <w:t xml:space="preserve"> р. – 1,30 % та у </w:t>
      </w:r>
      <w:r w:rsidR="00B5693F">
        <w:rPr>
          <w:sz w:val="28"/>
          <w:szCs w:val="28"/>
          <w:lang w:val="uk-UA" w:eastAsia="uk-UA"/>
        </w:rPr>
        <w:t>2018</w:t>
      </w:r>
      <w:r w:rsidRPr="00B24FDA">
        <w:rPr>
          <w:sz w:val="28"/>
          <w:szCs w:val="28"/>
          <w:lang w:val="uk-UA" w:eastAsia="uk-UA"/>
        </w:rPr>
        <w:t xml:space="preserve"> р. – 1,23 % загальної кількості персоналу. Досить висока частка виробничого персоналу зумовлена характером діяльності ТОВ «Ашан». Виробничий персонал на одного управлінського працівника у </w:t>
      </w:r>
      <w:r w:rsidR="00B5693F">
        <w:rPr>
          <w:sz w:val="28"/>
          <w:szCs w:val="28"/>
          <w:lang w:val="uk-UA" w:eastAsia="uk-UA"/>
        </w:rPr>
        <w:t>2018</w:t>
      </w:r>
      <w:r w:rsidRPr="00B24FDA">
        <w:rPr>
          <w:sz w:val="28"/>
          <w:szCs w:val="28"/>
          <w:lang w:val="uk-UA" w:eastAsia="uk-UA"/>
        </w:rPr>
        <w:t xml:space="preserve"> р. в порівнянні з </w:t>
      </w:r>
      <w:r w:rsidR="00B5693F">
        <w:rPr>
          <w:sz w:val="28"/>
          <w:szCs w:val="28"/>
          <w:lang w:val="uk-UA" w:eastAsia="uk-UA"/>
        </w:rPr>
        <w:t>2016</w:t>
      </w:r>
      <w:r w:rsidRPr="00B24FDA">
        <w:rPr>
          <w:sz w:val="28"/>
          <w:szCs w:val="28"/>
          <w:lang w:val="uk-UA" w:eastAsia="uk-UA"/>
        </w:rPr>
        <w:t xml:space="preserve"> р. зменшилася на 0,22 особи, а в порівнянні з </w:t>
      </w:r>
      <w:r w:rsidR="00B5693F">
        <w:rPr>
          <w:sz w:val="28"/>
          <w:szCs w:val="28"/>
          <w:lang w:val="uk-UA" w:eastAsia="uk-UA"/>
        </w:rPr>
        <w:t>2017</w:t>
      </w:r>
      <w:r w:rsidRPr="00B24FDA">
        <w:rPr>
          <w:sz w:val="28"/>
          <w:szCs w:val="28"/>
          <w:lang w:val="uk-UA" w:eastAsia="uk-UA"/>
        </w:rPr>
        <w:t xml:space="preserve"> р. – на 0,15 осіб.</w:t>
      </w:r>
    </w:p>
    <w:p w:rsidR="00E555ED" w:rsidRPr="00B24FDA" w:rsidRDefault="00E555ED" w:rsidP="00AB335A">
      <w:pPr>
        <w:widowControl w:val="0"/>
        <w:shd w:val="clear" w:color="auto" w:fill="FFFFFF"/>
        <w:spacing w:line="360" w:lineRule="auto"/>
        <w:ind w:firstLine="709"/>
        <w:jc w:val="both"/>
        <w:rPr>
          <w:sz w:val="28"/>
          <w:szCs w:val="28"/>
          <w:lang w:val="uk-UA" w:eastAsia="uk-UA"/>
        </w:rPr>
      </w:pPr>
      <w:r w:rsidRPr="00B24FDA">
        <w:rPr>
          <w:sz w:val="28"/>
          <w:szCs w:val="28"/>
          <w:lang w:val="uk-UA" w:eastAsia="uk-UA"/>
        </w:rPr>
        <w:t>Таким чином, враховуючи допустимі показники та порівнюючи їх із показниками в таблиці 2.2 можемо зробити висновок, що принцип раціональної норми керованості на ТОВ «Ашан» знаходиться в допустимих межах.</w:t>
      </w:r>
    </w:p>
    <w:p w:rsidR="00EA209B" w:rsidRDefault="00E555ED" w:rsidP="00EA209B">
      <w:pPr>
        <w:widowControl w:val="0"/>
        <w:shd w:val="clear" w:color="auto" w:fill="FFFFFF"/>
        <w:spacing w:line="360" w:lineRule="auto"/>
        <w:ind w:firstLine="709"/>
        <w:jc w:val="both"/>
        <w:rPr>
          <w:sz w:val="28"/>
          <w:szCs w:val="28"/>
          <w:lang w:val="uk-UA" w:eastAsia="uk-UA"/>
        </w:rPr>
      </w:pPr>
      <w:r w:rsidRPr="00B24FDA">
        <w:rPr>
          <w:sz w:val="28"/>
          <w:szCs w:val="28"/>
          <w:lang w:val="uk-UA" w:eastAsia="uk-UA"/>
        </w:rPr>
        <w:t xml:space="preserve">У наступній таблиці 2.3 проаналізуємо рух персоналу ТОВ «Ашан» на основі звітів з праці. </w:t>
      </w:r>
    </w:p>
    <w:p w:rsidR="00E555ED" w:rsidRPr="00427888" w:rsidRDefault="00E555ED" w:rsidP="00EA209B">
      <w:pPr>
        <w:widowControl w:val="0"/>
        <w:shd w:val="clear" w:color="auto" w:fill="FFFFFF"/>
        <w:spacing w:line="360" w:lineRule="auto"/>
        <w:ind w:firstLine="709"/>
        <w:jc w:val="right"/>
        <w:rPr>
          <w:i/>
          <w:iCs/>
          <w:sz w:val="28"/>
          <w:szCs w:val="28"/>
          <w:lang w:val="uk-UA" w:eastAsia="uk-UA"/>
        </w:rPr>
      </w:pPr>
      <w:r w:rsidRPr="00427888">
        <w:rPr>
          <w:i/>
          <w:iCs/>
          <w:sz w:val="28"/>
          <w:szCs w:val="28"/>
          <w:lang w:val="uk-UA" w:eastAsia="uk-UA"/>
        </w:rPr>
        <w:lastRenderedPageBreak/>
        <w:t>Таблиця 2.3</w:t>
      </w:r>
    </w:p>
    <w:p w:rsidR="00EA209B" w:rsidRDefault="00E555ED" w:rsidP="00AB335A">
      <w:pPr>
        <w:widowControl w:val="0"/>
        <w:shd w:val="clear" w:color="auto" w:fill="FFFFFF"/>
        <w:spacing w:line="360" w:lineRule="auto"/>
        <w:ind w:firstLine="709"/>
        <w:jc w:val="center"/>
        <w:rPr>
          <w:b/>
          <w:bCs/>
          <w:sz w:val="28"/>
          <w:szCs w:val="28"/>
          <w:lang w:val="uk-UA" w:eastAsia="uk-UA"/>
        </w:rPr>
      </w:pPr>
      <w:r w:rsidRPr="00B24FDA">
        <w:rPr>
          <w:b/>
          <w:bCs/>
          <w:sz w:val="28"/>
          <w:szCs w:val="28"/>
          <w:lang w:val="uk-UA" w:eastAsia="uk-UA"/>
        </w:rPr>
        <w:t xml:space="preserve">Динаміка абсолютних показників руху персоналу </w:t>
      </w:r>
    </w:p>
    <w:p w:rsidR="00E555ED" w:rsidRPr="00B24FDA" w:rsidRDefault="00E555ED" w:rsidP="00AB335A">
      <w:pPr>
        <w:widowControl w:val="0"/>
        <w:shd w:val="clear" w:color="auto" w:fill="FFFFFF"/>
        <w:spacing w:line="360" w:lineRule="auto"/>
        <w:ind w:firstLine="709"/>
        <w:jc w:val="center"/>
        <w:rPr>
          <w:b/>
          <w:bCs/>
          <w:sz w:val="20"/>
          <w:szCs w:val="20"/>
          <w:lang w:val="uk-UA" w:eastAsia="uk-UA"/>
        </w:rPr>
      </w:pPr>
      <w:r w:rsidRPr="00B24FDA">
        <w:rPr>
          <w:b/>
          <w:bCs/>
          <w:sz w:val="28"/>
          <w:szCs w:val="28"/>
          <w:lang w:val="uk-UA" w:eastAsia="uk-UA"/>
        </w:rPr>
        <w:t xml:space="preserve">ТОВ «Ашан» за </w:t>
      </w:r>
      <w:r w:rsidR="00B5693F">
        <w:rPr>
          <w:b/>
          <w:bCs/>
          <w:sz w:val="28"/>
          <w:szCs w:val="28"/>
          <w:lang w:val="uk-UA" w:eastAsia="uk-UA"/>
        </w:rPr>
        <w:t>2016</w:t>
      </w:r>
      <w:r w:rsidRPr="00B24FDA">
        <w:rPr>
          <w:b/>
          <w:bCs/>
          <w:sz w:val="28"/>
          <w:szCs w:val="28"/>
          <w:lang w:val="uk-UA" w:eastAsia="uk-UA"/>
        </w:rPr>
        <w:t>-</w:t>
      </w:r>
      <w:r w:rsidR="00B5693F">
        <w:rPr>
          <w:b/>
          <w:bCs/>
          <w:sz w:val="28"/>
          <w:szCs w:val="28"/>
          <w:lang w:val="uk-UA" w:eastAsia="uk-UA"/>
        </w:rPr>
        <w:t>2018</w:t>
      </w:r>
      <w:r w:rsidRPr="00B24FDA">
        <w:rPr>
          <w:b/>
          <w:bCs/>
          <w:sz w:val="28"/>
          <w:szCs w:val="28"/>
          <w:lang w:val="uk-UA" w:eastAsia="uk-UA"/>
        </w:rPr>
        <w:t xml:space="preserve"> рр.</w:t>
      </w:r>
    </w:p>
    <w:p w:rsidR="00E555ED" w:rsidRPr="00B24FDA" w:rsidRDefault="00E555ED" w:rsidP="00E555ED">
      <w:pPr>
        <w:widowControl w:val="0"/>
        <w:rPr>
          <w:sz w:val="2"/>
          <w:szCs w:val="2"/>
          <w:lang w:val="uk-UA" w:eastAsia="uk-UA"/>
        </w:rPr>
      </w:pPr>
    </w:p>
    <w:tbl>
      <w:tblPr>
        <w:tblW w:w="5000" w:type="pct"/>
        <w:tblInd w:w="-38" w:type="dxa"/>
        <w:tblCellMar>
          <w:left w:w="40" w:type="dxa"/>
          <w:right w:w="40" w:type="dxa"/>
        </w:tblCellMar>
        <w:tblLook w:val="0000"/>
      </w:tblPr>
      <w:tblGrid>
        <w:gridCol w:w="3287"/>
        <w:gridCol w:w="1261"/>
        <w:gridCol w:w="1264"/>
        <w:gridCol w:w="1261"/>
        <w:gridCol w:w="1081"/>
        <w:gridCol w:w="1281"/>
      </w:tblGrid>
      <w:tr w:rsidR="00E555ED" w:rsidRPr="00427888" w:rsidTr="00E555ED">
        <w:trPr>
          <w:trHeight w:val="20"/>
        </w:trPr>
        <w:tc>
          <w:tcPr>
            <w:tcW w:w="1742" w:type="pct"/>
            <w:vMerge w:val="restart"/>
            <w:tcBorders>
              <w:top w:val="single" w:sz="6" w:space="0" w:color="auto"/>
              <w:left w:val="single" w:sz="6" w:space="0" w:color="auto"/>
              <w:bottom w:val="nil"/>
              <w:right w:val="single" w:sz="6" w:space="0" w:color="auto"/>
            </w:tcBorders>
            <w:shd w:val="clear" w:color="auto" w:fill="FFFFFF"/>
            <w:vAlign w:val="center"/>
          </w:tcPr>
          <w:p w:rsidR="00E555ED" w:rsidRPr="00427888" w:rsidRDefault="00E555ED" w:rsidP="00E555ED">
            <w:pPr>
              <w:widowControl w:val="0"/>
              <w:shd w:val="clear" w:color="auto" w:fill="FFFFFF"/>
              <w:jc w:val="center"/>
              <w:rPr>
                <w:lang w:val="uk-UA" w:eastAsia="uk-UA"/>
              </w:rPr>
            </w:pPr>
            <w:r w:rsidRPr="00427888">
              <w:rPr>
                <w:lang w:val="uk-UA" w:eastAsia="uk-UA"/>
              </w:rPr>
              <w:t>Показники</w:t>
            </w:r>
          </w:p>
        </w:tc>
        <w:tc>
          <w:tcPr>
            <w:tcW w:w="668" w:type="pct"/>
            <w:tcBorders>
              <w:top w:val="single" w:sz="6" w:space="0" w:color="auto"/>
              <w:left w:val="single" w:sz="6" w:space="0" w:color="auto"/>
              <w:bottom w:val="single" w:sz="6" w:space="0" w:color="auto"/>
              <w:right w:val="single" w:sz="6" w:space="0" w:color="auto"/>
            </w:tcBorders>
            <w:shd w:val="clear" w:color="auto" w:fill="FFFFFF"/>
            <w:vAlign w:val="center"/>
          </w:tcPr>
          <w:p w:rsidR="00E555ED" w:rsidRPr="00427888" w:rsidRDefault="00B5693F" w:rsidP="00E555ED">
            <w:pPr>
              <w:widowControl w:val="0"/>
              <w:shd w:val="clear" w:color="auto" w:fill="FFFFFF"/>
              <w:jc w:val="center"/>
              <w:rPr>
                <w:lang w:val="uk-UA" w:eastAsia="uk-UA"/>
              </w:rPr>
            </w:pPr>
            <w:r>
              <w:rPr>
                <w:lang w:val="uk-UA" w:eastAsia="uk-UA"/>
              </w:rPr>
              <w:t>2016</w:t>
            </w:r>
            <w:r w:rsidR="00E555ED" w:rsidRPr="00427888">
              <w:rPr>
                <w:lang w:val="uk-UA" w:eastAsia="uk-UA"/>
              </w:rPr>
              <w:t xml:space="preserve"> р.</w:t>
            </w:r>
          </w:p>
        </w:tc>
        <w:tc>
          <w:tcPr>
            <w:tcW w:w="670" w:type="pct"/>
            <w:tcBorders>
              <w:top w:val="single" w:sz="6" w:space="0" w:color="auto"/>
              <w:left w:val="single" w:sz="6" w:space="0" w:color="auto"/>
              <w:bottom w:val="single" w:sz="6" w:space="0" w:color="auto"/>
              <w:right w:val="single" w:sz="6" w:space="0" w:color="auto"/>
            </w:tcBorders>
            <w:shd w:val="clear" w:color="auto" w:fill="FFFFFF"/>
            <w:vAlign w:val="center"/>
          </w:tcPr>
          <w:p w:rsidR="00E555ED" w:rsidRPr="00427888" w:rsidRDefault="00B5693F" w:rsidP="00E555ED">
            <w:pPr>
              <w:widowControl w:val="0"/>
              <w:shd w:val="clear" w:color="auto" w:fill="FFFFFF"/>
              <w:jc w:val="center"/>
              <w:rPr>
                <w:lang w:val="uk-UA" w:eastAsia="uk-UA"/>
              </w:rPr>
            </w:pPr>
            <w:r>
              <w:rPr>
                <w:lang w:val="uk-UA" w:eastAsia="uk-UA"/>
              </w:rPr>
              <w:t>2017</w:t>
            </w:r>
            <w:r w:rsidR="00E555ED" w:rsidRPr="00427888">
              <w:rPr>
                <w:lang w:val="uk-UA" w:eastAsia="uk-UA"/>
              </w:rPr>
              <w:t xml:space="preserve"> р.</w:t>
            </w:r>
          </w:p>
        </w:tc>
        <w:tc>
          <w:tcPr>
            <w:tcW w:w="668" w:type="pct"/>
            <w:tcBorders>
              <w:top w:val="single" w:sz="6" w:space="0" w:color="auto"/>
              <w:left w:val="single" w:sz="6" w:space="0" w:color="auto"/>
              <w:bottom w:val="single" w:sz="6" w:space="0" w:color="auto"/>
              <w:right w:val="single" w:sz="6" w:space="0" w:color="auto"/>
            </w:tcBorders>
            <w:shd w:val="clear" w:color="auto" w:fill="FFFFFF"/>
            <w:vAlign w:val="center"/>
          </w:tcPr>
          <w:p w:rsidR="00E555ED" w:rsidRPr="00427888" w:rsidRDefault="00B5693F" w:rsidP="00E555ED">
            <w:pPr>
              <w:widowControl w:val="0"/>
              <w:shd w:val="clear" w:color="auto" w:fill="FFFFFF"/>
              <w:jc w:val="center"/>
              <w:rPr>
                <w:lang w:val="uk-UA" w:eastAsia="uk-UA"/>
              </w:rPr>
            </w:pPr>
            <w:r>
              <w:rPr>
                <w:lang w:val="uk-UA" w:eastAsia="uk-UA"/>
              </w:rPr>
              <w:t>2018</w:t>
            </w:r>
            <w:r w:rsidR="00E555ED" w:rsidRPr="00427888">
              <w:rPr>
                <w:lang w:val="uk-UA" w:eastAsia="uk-UA"/>
              </w:rPr>
              <w:t xml:space="preserve"> р.</w:t>
            </w:r>
          </w:p>
        </w:tc>
        <w:tc>
          <w:tcPr>
            <w:tcW w:w="1252"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E555ED" w:rsidRPr="00427888" w:rsidRDefault="00E555ED" w:rsidP="00E555ED">
            <w:pPr>
              <w:widowControl w:val="0"/>
              <w:shd w:val="clear" w:color="auto" w:fill="FFFFFF"/>
              <w:jc w:val="center"/>
              <w:rPr>
                <w:lang w:val="uk-UA" w:eastAsia="uk-UA"/>
              </w:rPr>
            </w:pPr>
            <w:r w:rsidRPr="00427888">
              <w:rPr>
                <w:lang w:val="uk-UA" w:eastAsia="uk-UA"/>
              </w:rPr>
              <w:t>Відхилення (+,-)</w:t>
            </w:r>
          </w:p>
          <w:p w:rsidR="00E555ED" w:rsidRPr="00427888" w:rsidRDefault="00B5693F" w:rsidP="00E555ED">
            <w:pPr>
              <w:widowControl w:val="0"/>
              <w:shd w:val="clear" w:color="auto" w:fill="FFFFFF"/>
              <w:jc w:val="center"/>
              <w:rPr>
                <w:lang w:val="uk-UA" w:eastAsia="uk-UA"/>
              </w:rPr>
            </w:pPr>
            <w:r>
              <w:rPr>
                <w:lang w:val="uk-UA" w:eastAsia="uk-UA"/>
              </w:rPr>
              <w:t>2018</w:t>
            </w:r>
            <w:r w:rsidR="00E555ED" w:rsidRPr="00427888">
              <w:rPr>
                <w:lang w:val="uk-UA" w:eastAsia="uk-UA"/>
              </w:rPr>
              <w:t xml:space="preserve"> р. до</w:t>
            </w:r>
          </w:p>
        </w:tc>
      </w:tr>
      <w:tr w:rsidR="00E555ED" w:rsidRPr="00427888" w:rsidTr="00E555ED">
        <w:trPr>
          <w:trHeight w:val="20"/>
        </w:trPr>
        <w:tc>
          <w:tcPr>
            <w:tcW w:w="1742" w:type="pct"/>
            <w:vMerge/>
            <w:tcBorders>
              <w:top w:val="nil"/>
              <w:left w:val="single" w:sz="6" w:space="0" w:color="auto"/>
              <w:bottom w:val="single" w:sz="6" w:space="0" w:color="auto"/>
              <w:right w:val="single" w:sz="6" w:space="0" w:color="auto"/>
            </w:tcBorders>
            <w:shd w:val="clear" w:color="auto" w:fill="FFFFFF"/>
            <w:vAlign w:val="center"/>
          </w:tcPr>
          <w:p w:rsidR="00E555ED" w:rsidRPr="00427888" w:rsidRDefault="00E555ED" w:rsidP="00E555ED">
            <w:pPr>
              <w:widowControl w:val="0"/>
              <w:jc w:val="center"/>
              <w:rPr>
                <w:lang w:val="uk-UA" w:eastAsia="uk-UA"/>
              </w:rPr>
            </w:pPr>
          </w:p>
          <w:p w:rsidR="00E555ED" w:rsidRPr="00427888" w:rsidRDefault="00E555ED" w:rsidP="00E555ED">
            <w:pPr>
              <w:widowControl w:val="0"/>
              <w:jc w:val="center"/>
              <w:rPr>
                <w:lang w:val="uk-UA" w:eastAsia="uk-UA"/>
              </w:rPr>
            </w:pPr>
          </w:p>
        </w:tc>
        <w:tc>
          <w:tcPr>
            <w:tcW w:w="668" w:type="pct"/>
            <w:tcBorders>
              <w:top w:val="single" w:sz="6" w:space="0" w:color="auto"/>
              <w:left w:val="single" w:sz="6" w:space="0" w:color="auto"/>
              <w:bottom w:val="single" w:sz="6" w:space="0" w:color="auto"/>
              <w:right w:val="single" w:sz="6" w:space="0" w:color="auto"/>
            </w:tcBorders>
            <w:shd w:val="clear" w:color="auto" w:fill="FFFFFF"/>
            <w:vAlign w:val="center"/>
          </w:tcPr>
          <w:p w:rsidR="00E555ED" w:rsidRPr="00427888" w:rsidRDefault="00E555ED" w:rsidP="00E555ED">
            <w:pPr>
              <w:widowControl w:val="0"/>
              <w:shd w:val="clear" w:color="auto" w:fill="FFFFFF"/>
              <w:jc w:val="center"/>
              <w:rPr>
                <w:lang w:val="uk-UA" w:eastAsia="uk-UA"/>
              </w:rPr>
            </w:pPr>
            <w:r w:rsidRPr="00427888">
              <w:rPr>
                <w:lang w:val="uk-UA" w:eastAsia="uk-UA"/>
              </w:rPr>
              <w:t>кількість, осіб</w:t>
            </w:r>
          </w:p>
        </w:tc>
        <w:tc>
          <w:tcPr>
            <w:tcW w:w="670" w:type="pct"/>
            <w:tcBorders>
              <w:top w:val="single" w:sz="6" w:space="0" w:color="auto"/>
              <w:left w:val="single" w:sz="6" w:space="0" w:color="auto"/>
              <w:bottom w:val="single" w:sz="6" w:space="0" w:color="auto"/>
              <w:right w:val="single" w:sz="6" w:space="0" w:color="auto"/>
            </w:tcBorders>
            <w:shd w:val="clear" w:color="auto" w:fill="FFFFFF"/>
            <w:vAlign w:val="center"/>
          </w:tcPr>
          <w:p w:rsidR="00E555ED" w:rsidRPr="00427888" w:rsidRDefault="00E555ED" w:rsidP="00E555ED">
            <w:pPr>
              <w:widowControl w:val="0"/>
              <w:shd w:val="clear" w:color="auto" w:fill="FFFFFF"/>
              <w:jc w:val="center"/>
              <w:rPr>
                <w:lang w:val="uk-UA" w:eastAsia="uk-UA"/>
              </w:rPr>
            </w:pPr>
            <w:r w:rsidRPr="00427888">
              <w:rPr>
                <w:lang w:val="uk-UA" w:eastAsia="uk-UA"/>
              </w:rPr>
              <w:t>кількість, осіб</w:t>
            </w:r>
          </w:p>
        </w:tc>
        <w:tc>
          <w:tcPr>
            <w:tcW w:w="668" w:type="pct"/>
            <w:tcBorders>
              <w:top w:val="single" w:sz="6" w:space="0" w:color="auto"/>
              <w:left w:val="single" w:sz="6" w:space="0" w:color="auto"/>
              <w:bottom w:val="single" w:sz="6" w:space="0" w:color="auto"/>
              <w:right w:val="single" w:sz="6" w:space="0" w:color="auto"/>
            </w:tcBorders>
            <w:shd w:val="clear" w:color="auto" w:fill="FFFFFF"/>
            <w:vAlign w:val="center"/>
          </w:tcPr>
          <w:p w:rsidR="00E555ED" w:rsidRPr="00427888" w:rsidRDefault="00E555ED" w:rsidP="00E555ED">
            <w:pPr>
              <w:widowControl w:val="0"/>
              <w:shd w:val="clear" w:color="auto" w:fill="FFFFFF"/>
              <w:jc w:val="center"/>
              <w:rPr>
                <w:lang w:val="uk-UA" w:eastAsia="uk-UA"/>
              </w:rPr>
            </w:pPr>
            <w:r w:rsidRPr="00427888">
              <w:rPr>
                <w:lang w:val="uk-UA" w:eastAsia="uk-UA"/>
              </w:rPr>
              <w:t>кількість, осіб</w:t>
            </w:r>
          </w:p>
        </w:tc>
        <w:tc>
          <w:tcPr>
            <w:tcW w:w="573" w:type="pct"/>
            <w:tcBorders>
              <w:top w:val="single" w:sz="6" w:space="0" w:color="auto"/>
              <w:left w:val="single" w:sz="6" w:space="0" w:color="auto"/>
              <w:bottom w:val="single" w:sz="6" w:space="0" w:color="auto"/>
              <w:right w:val="single" w:sz="6" w:space="0" w:color="auto"/>
            </w:tcBorders>
            <w:shd w:val="clear" w:color="auto" w:fill="FFFFFF"/>
            <w:vAlign w:val="center"/>
          </w:tcPr>
          <w:p w:rsidR="00E555ED" w:rsidRPr="00427888" w:rsidRDefault="00B5693F" w:rsidP="00E555ED">
            <w:pPr>
              <w:widowControl w:val="0"/>
              <w:shd w:val="clear" w:color="auto" w:fill="FFFFFF"/>
              <w:jc w:val="center"/>
              <w:rPr>
                <w:lang w:val="uk-UA" w:eastAsia="uk-UA"/>
              </w:rPr>
            </w:pPr>
            <w:r>
              <w:rPr>
                <w:lang w:val="uk-UA" w:eastAsia="uk-UA"/>
              </w:rPr>
              <w:t>2016</w:t>
            </w:r>
            <w:r w:rsidR="00E555ED" w:rsidRPr="00427888">
              <w:rPr>
                <w:lang w:val="uk-UA" w:eastAsia="uk-UA"/>
              </w:rPr>
              <w:t xml:space="preserve"> р.</w:t>
            </w:r>
          </w:p>
        </w:tc>
        <w:tc>
          <w:tcPr>
            <w:tcW w:w="679" w:type="pct"/>
            <w:tcBorders>
              <w:top w:val="single" w:sz="6" w:space="0" w:color="auto"/>
              <w:left w:val="single" w:sz="6" w:space="0" w:color="auto"/>
              <w:bottom w:val="single" w:sz="6" w:space="0" w:color="auto"/>
              <w:right w:val="single" w:sz="6" w:space="0" w:color="auto"/>
            </w:tcBorders>
            <w:shd w:val="clear" w:color="auto" w:fill="FFFFFF"/>
            <w:vAlign w:val="center"/>
          </w:tcPr>
          <w:p w:rsidR="00E555ED" w:rsidRPr="00427888" w:rsidRDefault="00B5693F" w:rsidP="00E555ED">
            <w:pPr>
              <w:widowControl w:val="0"/>
              <w:shd w:val="clear" w:color="auto" w:fill="FFFFFF"/>
              <w:jc w:val="center"/>
              <w:rPr>
                <w:lang w:val="uk-UA" w:eastAsia="uk-UA"/>
              </w:rPr>
            </w:pPr>
            <w:r>
              <w:rPr>
                <w:lang w:val="uk-UA" w:eastAsia="uk-UA"/>
              </w:rPr>
              <w:t>2017</w:t>
            </w:r>
            <w:r w:rsidR="00E555ED" w:rsidRPr="00427888">
              <w:rPr>
                <w:lang w:val="uk-UA" w:eastAsia="uk-UA"/>
              </w:rPr>
              <w:t xml:space="preserve"> р.</w:t>
            </w:r>
          </w:p>
        </w:tc>
      </w:tr>
      <w:tr w:rsidR="00E555ED" w:rsidRPr="00427888" w:rsidTr="00E555ED">
        <w:trPr>
          <w:trHeight w:val="20"/>
        </w:trPr>
        <w:tc>
          <w:tcPr>
            <w:tcW w:w="1742" w:type="pct"/>
            <w:tcBorders>
              <w:top w:val="single" w:sz="6" w:space="0" w:color="auto"/>
              <w:left w:val="single" w:sz="6" w:space="0" w:color="auto"/>
              <w:bottom w:val="single" w:sz="6" w:space="0" w:color="auto"/>
              <w:right w:val="single" w:sz="6" w:space="0" w:color="auto"/>
            </w:tcBorders>
            <w:shd w:val="clear" w:color="auto" w:fill="FFFFFF"/>
          </w:tcPr>
          <w:p w:rsidR="00E555ED" w:rsidRPr="00427888" w:rsidRDefault="00E555ED" w:rsidP="00E555ED">
            <w:pPr>
              <w:widowControl w:val="0"/>
              <w:shd w:val="clear" w:color="auto" w:fill="FFFFFF"/>
              <w:rPr>
                <w:lang w:val="uk-UA" w:eastAsia="uk-UA"/>
              </w:rPr>
            </w:pPr>
            <w:r w:rsidRPr="00427888">
              <w:rPr>
                <w:lang w:val="uk-UA" w:eastAsia="uk-UA"/>
              </w:rPr>
              <w:t>Середньооблікова чисельність працівників, осіб, з них:</w:t>
            </w:r>
          </w:p>
        </w:tc>
        <w:tc>
          <w:tcPr>
            <w:tcW w:w="668" w:type="pct"/>
            <w:tcBorders>
              <w:top w:val="single" w:sz="6" w:space="0" w:color="auto"/>
              <w:left w:val="single" w:sz="6" w:space="0" w:color="auto"/>
              <w:bottom w:val="single" w:sz="6" w:space="0" w:color="auto"/>
              <w:right w:val="single" w:sz="6" w:space="0" w:color="auto"/>
            </w:tcBorders>
            <w:shd w:val="clear" w:color="auto" w:fill="FFFFFF"/>
            <w:vAlign w:val="center"/>
          </w:tcPr>
          <w:p w:rsidR="00E555ED" w:rsidRPr="00427888" w:rsidRDefault="00E555ED" w:rsidP="00E555ED">
            <w:pPr>
              <w:widowControl w:val="0"/>
              <w:jc w:val="center"/>
              <w:rPr>
                <w:lang w:val="uk-UA" w:eastAsia="uk-UA"/>
              </w:rPr>
            </w:pPr>
            <w:r w:rsidRPr="00427888">
              <w:rPr>
                <w:lang w:val="uk-UA" w:eastAsia="uk-UA"/>
              </w:rPr>
              <w:t>4750</w:t>
            </w:r>
          </w:p>
        </w:tc>
        <w:tc>
          <w:tcPr>
            <w:tcW w:w="670" w:type="pct"/>
            <w:tcBorders>
              <w:top w:val="single" w:sz="6" w:space="0" w:color="auto"/>
              <w:left w:val="single" w:sz="6" w:space="0" w:color="auto"/>
              <w:bottom w:val="single" w:sz="6" w:space="0" w:color="auto"/>
              <w:right w:val="single" w:sz="6" w:space="0" w:color="auto"/>
            </w:tcBorders>
            <w:shd w:val="clear" w:color="auto" w:fill="FFFFFF"/>
            <w:vAlign w:val="center"/>
          </w:tcPr>
          <w:p w:rsidR="00E555ED" w:rsidRPr="00427888" w:rsidRDefault="00E555ED" w:rsidP="00E555ED">
            <w:pPr>
              <w:widowControl w:val="0"/>
              <w:jc w:val="center"/>
              <w:rPr>
                <w:lang w:val="uk-UA" w:eastAsia="uk-UA"/>
              </w:rPr>
            </w:pPr>
            <w:r w:rsidRPr="00427888">
              <w:rPr>
                <w:lang w:val="uk-UA" w:eastAsia="uk-UA"/>
              </w:rPr>
              <w:t>4250</w:t>
            </w:r>
          </w:p>
        </w:tc>
        <w:tc>
          <w:tcPr>
            <w:tcW w:w="668" w:type="pct"/>
            <w:tcBorders>
              <w:top w:val="single" w:sz="6" w:space="0" w:color="auto"/>
              <w:left w:val="single" w:sz="6" w:space="0" w:color="auto"/>
              <w:bottom w:val="single" w:sz="6" w:space="0" w:color="auto"/>
              <w:right w:val="single" w:sz="6" w:space="0" w:color="auto"/>
            </w:tcBorders>
            <w:shd w:val="clear" w:color="auto" w:fill="FFFFFF"/>
            <w:vAlign w:val="center"/>
          </w:tcPr>
          <w:p w:rsidR="00E555ED" w:rsidRPr="00427888" w:rsidRDefault="00E555ED" w:rsidP="00E555ED">
            <w:pPr>
              <w:widowControl w:val="0"/>
              <w:jc w:val="center"/>
              <w:rPr>
                <w:lang w:val="uk-UA" w:eastAsia="uk-UA"/>
              </w:rPr>
            </w:pPr>
            <w:r w:rsidRPr="00427888">
              <w:rPr>
                <w:lang w:val="uk-UA" w:eastAsia="uk-UA"/>
              </w:rPr>
              <w:t>4205</w:t>
            </w:r>
          </w:p>
        </w:tc>
        <w:tc>
          <w:tcPr>
            <w:tcW w:w="573" w:type="pct"/>
            <w:tcBorders>
              <w:top w:val="single" w:sz="6" w:space="0" w:color="auto"/>
              <w:left w:val="single" w:sz="6" w:space="0" w:color="auto"/>
              <w:bottom w:val="single" w:sz="6" w:space="0" w:color="auto"/>
              <w:right w:val="single" w:sz="6" w:space="0" w:color="auto"/>
            </w:tcBorders>
            <w:shd w:val="clear" w:color="auto" w:fill="FFFFFF"/>
            <w:vAlign w:val="center"/>
          </w:tcPr>
          <w:p w:rsidR="00E555ED" w:rsidRPr="00427888" w:rsidRDefault="00E555ED" w:rsidP="00E555ED">
            <w:pPr>
              <w:widowControl w:val="0"/>
              <w:jc w:val="center"/>
              <w:rPr>
                <w:lang w:val="uk-UA" w:eastAsia="uk-UA"/>
              </w:rPr>
            </w:pPr>
            <w:r w:rsidRPr="00427888">
              <w:rPr>
                <w:lang w:val="uk-UA" w:eastAsia="uk-UA"/>
              </w:rPr>
              <w:t>-545</w:t>
            </w:r>
          </w:p>
        </w:tc>
        <w:tc>
          <w:tcPr>
            <w:tcW w:w="679" w:type="pct"/>
            <w:tcBorders>
              <w:top w:val="single" w:sz="6" w:space="0" w:color="auto"/>
              <w:left w:val="single" w:sz="6" w:space="0" w:color="auto"/>
              <w:bottom w:val="single" w:sz="6" w:space="0" w:color="auto"/>
              <w:right w:val="single" w:sz="6" w:space="0" w:color="auto"/>
            </w:tcBorders>
            <w:shd w:val="clear" w:color="auto" w:fill="FFFFFF"/>
            <w:vAlign w:val="center"/>
          </w:tcPr>
          <w:p w:rsidR="00E555ED" w:rsidRPr="00427888" w:rsidRDefault="00E555ED" w:rsidP="00E555ED">
            <w:pPr>
              <w:widowControl w:val="0"/>
              <w:jc w:val="center"/>
              <w:rPr>
                <w:lang w:val="uk-UA" w:eastAsia="uk-UA"/>
              </w:rPr>
            </w:pPr>
            <w:r w:rsidRPr="00427888">
              <w:rPr>
                <w:lang w:val="uk-UA" w:eastAsia="uk-UA"/>
              </w:rPr>
              <w:t>-45</w:t>
            </w:r>
          </w:p>
        </w:tc>
      </w:tr>
      <w:tr w:rsidR="00E555ED" w:rsidRPr="00427888" w:rsidTr="00E555ED">
        <w:trPr>
          <w:trHeight w:val="20"/>
        </w:trPr>
        <w:tc>
          <w:tcPr>
            <w:tcW w:w="1742" w:type="pct"/>
            <w:tcBorders>
              <w:top w:val="single" w:sz="6" w:space="0" w:color="auto"/>
              <w:left w:val="single" w:sz="6" w:space="0" w:color="auto"/>
              <w:bottom w:val="single" w:sz="6" w:space="0" w:color="auto"/>
              <w:right w:val="single" w:sz="6" w:space="0" w:color="auto"/>
            </w:tcBorders>
            <w:shd w:val="clear" w:color="auto" w:fill="FFFFFF"/>
          </w:tcPr>
          <w:p w:rsidR="00E555ED" w:rsidRPr="00427888" w:rsidRDefault="00E555ED" w:rsidP="00E555ED">
            <w:pPr>
              <w:widowControl w:val="0"/>
              <w:shd w:val="clear" w:color="auto" w:fill="FFFFFF"/>
              <w:rPr>
                <w:lang w:val="uk-UA" w:eastAsia="uk-UA"/>
              </w:rPr>
            </w:pPr>
            <w:r w:rsidRPr="00427888">
              <w:rPr>
                <w:lang w:val="uk-UA" w:eastAsia="uk-UA"/>
              </w:rPr>
              <w:t>- жінки</w:t>
            </w:r>
          </w:p>
        </w:tc>
        <w:tc>
          <w:tcPr>
            <w:tcW w:w="668" w:type="pct"/>
            <w:tcBorders>
              <w:top w:val="single" w:sz="6" w:space="0" w:color="auto"/>
              <w:left w:val="single" w:sz="6" w:space="0" w:color="auto"/>
              <w:bottom w:val="single" w:sz="6" w:space="0" w:color="auto"/>
              <w:right w:val="single" w:sz="6" w:space="0" w:color="auto"/>
            </w:tcBorders>
            <w:shd w:val="clear" w:color="auto" w:fill="FFFFFF"/>
            <w:vAlign w:val="center"/>
          </w:tcPr>
          <w:p w:rsidR="00E555ED" w:rsidRPr="00427888" w:rsidRDefault="00E555ED" w:rsidP="00E555ED">
            <w:pPr>
              <w:widowControl w:val="0"/>
              <w:jc w:val="center"/>
              <w:rPr>
                <w:lang w:val="uk-UA" w:eastAsia="uk-UA"/>
              </w:rPr>
            </w:pPr>
            <w:r w:rsidRPr="00427888">
              <w:rPr>
                <w:lang w:val="uk-UA" w:eastAsia="uk-UA"/>
              </w:rPr>
              <w:t>2424</w:t>
            </w:r>
          </w:p>
        </w:tc>
        <w:tc>
          <w:tcPr>
            <w:tcW w:w="670" w:type="pct"/>
            <w:tcBorders>
              <w:top w:val="single" w:sz="6" w:space="0" w:color="auto"/>
              <w:left w:val="single" w:sz="6" w:space="0" w:color="auto"/>
              <w:bottom w:val="single" w:sz="6" w:space="0" w:color="auto"/>
              <w:right w:val="single" w:sz="6" w:space="0" w:color="auto"/>
            </w:tcBorders>
            <w:shd w:val="clear" w:color="auto" w:fill="FFFFFF"/>
            <w:vAlign w:val="center"/>
          </w:tcPr>
          <w:p w:rsidR="00E555ED" w:rsidRPr="00427888" w:rsidRDefault="00E555ED" w:rsidP="00E555ED">
            <w:pPr>
              <w:widowControl w:val="0"/>
              <w:jc w:val="center"/>
              <w:rPr>
                <w:lang w:val="uk-UA" w:eastAsia="uk-UA"/>
              </w:rPr>
            </w:pPr>
            <w:r w:rsidRPr="00427888">
              <w:rPr>
                <w:lang w:val="uk-UA" w:eastAsia="uk-UA"/>
              </w:rPr>
              <w:t>2440</w:t>
            </w:r>
          </w:p>
        </w:tc>
        <w:tc>
          <w:tcPr>
            <w:tcW w:w="668" w:type="pct"/>
            <w:tcBorders>
              <w:top w:val="single" w:sz="6" w:space="0" w:color="auto"/>
              <w:left w:val="single" w:sz="6" w:space="0" w:color="auto"/>
              <w:bottom w:val="single" w:sz="6" w:space="0" w:color="auto"/>
              <w:right w:val="single" w:sz="6" w:space="0" w:color="auto"/>
            </w:tcBorders>
            <w:shd w:val="clear" w:color="auto" w:fill="FFFFFF"/>
            <w:vAlign w:val="center"/>
          </w:tcPr>
          <w:p w:rsidR="00E555ED" w:rsidRPr="00427888" w:rsidRDefault="00E555ED" w:rsidP="00E555ED">
            <w:pPr>
              <w:widowControl w:val="0"/>
              <w:jc w:val="center"/>
              <w:rPr>
                <w:lang w:val="uk-UA" w:eastAsia="uk-UA"/>
              </w:rPr>
            </w:pPr>
            <w:r w:rsidRPr="00427888">
              <w:rPr>
                <w:lang w:val="uk-UA" w:eastAsia="uk-UA"/>
              </w:rPr>
              <w:t>2413</w:t>
            </w:r>
          </w:p>
        </w:tc>
        <w:tc>
          <w:tcPr>
            <w:tcW w:w="573" w:type="pct"/>
            <w:tcBorders>
              <w:top w:val="single" w:sz="6" w:space="0" w:color="auto"/>
              <w:left w:val="single" w:sz="6" w:space="0" w:color="auto"/>
              <w:bottom w:val="single" w:sz="6" w:space="0" w:color="auto"/>
              <w:right w:val="single" w:sz="6" w:space="0" w:color="auto"/>
            </w:tcBorders>
            <w:shd w:val="clear" w:color="auto" w:fill="FFFFFF"/>
            <w:vAlign w:val="center"/>
          </w:tcPr>
          <w:p w:rsidR="00E555ED" w:rsidRPr="00427888" w:rsidRDefault="00E555ED" w:rsidP="00E555ED">
            <w:pPr>
              <w:widowControl w:val="0"/>
              <w:jc w:val="center"/>
              <w:rPr>
                <w:lang w:val="uk-UA" w:eastAsia="uk-UA"/>
              </w:rPr>
            </w:pPr>
            <w:r w:rsidRPr="00427888">
              <w:rPr>
                <w:lang w:val="uk-UA" w:eastAsia="uk-UA"/>
              </w:rPr>
              <w:t>-11</w:t>
            </w:r>
          </w:p>
        </w:tc>
        <w:tc>
          <w:tcPr>
            <w:tcW w:w="679" w:type="pct"/>
            <w:tcBorders>
              <w:top w:val="single" w:sz="6" w:space="0" w:color="auto"/>
              <w:left w:val="single" w:sz="6" w:space="0" w:color="auto"/>
              <w:bottom w:val="single" w:sz="6" w:space="0" w:color="auto"/>
              <w:right w:val="single" w:sz="6" w:space="0" w:color="auto"/>
            </w:tcBorders>
            <w:shd w:val="clear" w:color="auto" w:fill="FFFFFF"/>
            <w:vAlign w:val="center"/>
          </w:tcPr>
          <w:p w:rsidR="00E555ED" w:rsidRPr="00427888" w:rsidRDefault="00E555ED" w:rsidP="00E555ED">
            <w:pPr>
              <w:widowControl w:val="0"/>
              <w:jc w:val="center"/>
              <w:rPr>
                <w:lang w:val="uk-UA" w:eastAsia="uk-UA"/>
              </w:rPr>
            </w:pPr>
            <w:r w:rsidRPr="00427888">
              <w:rPr>
                <w:lang w:val="uk-UA" w:eastAsia="uk-UA"/>
              </w:rPr>
              <w:t>-27</w:t>
            </w:r>
          </w:p>
        </w:tc>
      </w:tr>
      <w:tr w:rsidR="00E555ED" w:rsidRPr="00427888" w:rsidTr="00E555ED">
        <w:trPr>
          <w:trHeight w:val="20"/>
        </w:trPr>
        <w:tc>
          <w:tcPr>
            <w:tcW w:w="1742" w:type="pct"/>
            <w:tcBorders>
              <w:top w:val="single" w:sz="6" w:space="0" w:color="auto"/>
              <w:left w:val="single" w:sz="6" w:space="0" w:color="auto"/>
              <w:bottom w:val="single" w:sz="6" w:space="0" w:color="auto"/>
              <w:right w:val="single" w:sz="6" w:space="0" w:color="auto"/>
            </w:tcBorders>
            <w:shd w:val="clear" w:color="auto" w:fill="FFFFFF"/>
          </w:tcPr>
          <w:p w:rsidR="00E555ED" w:rsidRPr="00427888" w:rsidRDefault="00E555ED" w:rsidP="00E555ED">
            <w:pPr>
              <w:widowControl w:val="0"/>
              <w:shd w:val="clear" w:color="auto" w:fill="FFFFFF"/>
              <w:rPr>
                <w:lang w:val="uk-UA" w:eastAsia="uk-UA"/>
              </w:rPr>
            </w:pPr>
            <w:r w:rsidRPr="00427888">
              <w:rPr>
                <w:lang w:val="uk-UA" w:eastAsia="uk-UA"/>
              </w:rPr>
              <w:t>Звільнено працівників, осіб, з них:</w:t>
            </w:r>
          </w:p>
        </w:tc>
        <w:tc>
          <w:tcPr>
            <w:tcW w:w="668" w:type="pct"/>
            <w:tcBorders>
              <w:top w:val="single" w:sz="6" w:space="0" w:color="auto"/>
              <w:left w:val="single" w:sz="6" w:space="0" w:color="auto"/>
              <w:bottom w:val="single" w:sz="6" w:space="0" w:color="auto"/>
              <w:right w:val="single" w:sz="6" w:space="0" w:color="auto"/>
            </w:tcBorders>
            <w:shd w:val="clear" w:color="auto" w:fill="FFFFFF"/>
            <w:vAlign w:val="center"/>
          </w:tcPr>
          <w:p w:rsidR="00E555ED" w:rsidRPr="00427888" w:rsidRDefault="00E555ED" w:rsidP="00E555ED">
            <w:pPr>
              <w:widowControl w:val="0"/>
              <w:jc w:val="center"/>
              <w:rPr>
                <w:lang w:val="uk-UA" w:eastAsia="uk-UA"/>
              </w:rPr>
            </w:pPr>
            <w:r w:rsidRPr="00427888">
              <w:rPr>
                <w:lang w:val="uk-UA" w:eastAsia="uk-UA"/>
              </w:rPr>
              <w:t>518</w:t>
            </w:r>
          </w:p>
        </w:tc>
        <w:tc>
          <w:tcPr>
            <w:tcW w:w="670" w:type="pct"/>
            <w:tcBorders>
              <w:top w:val="single" w:sz="6" w:space="0" w:color="auto"/>
              <w:left w:val="single" w:sz="6" w:space="0" w:color="auto"/>
              <w:bottom w:val="single" w:sz="6" w:space="0" w:color="auto"/>
              <w:right w:val="single" w:sz="6" w:space="0" w:color="auto"/>
            </w:tcBorders>
            <w:shd w:val="clear" w:color="auto" w:fill="FFFFFF"/>
            <w:vAlign w:val="center"/>
          </w:tcPr>
          <w:p w:rsidR="00E555ED" w:rsidRPr="00427888" w:rsidRDefault="00E555ED" w:rsidP="00E555ED">
            <w:pPr>
              <w:widowControl w:val="0"/>
              <w:jc w:val="center"/>
              <w:rPr>
                <w:lang w:val="uk-UA" w:eastAsia="uk-UA"/>
              </w:rPr>
            </w:pPr>
            <w:r w:rsidRPr="00427888">
              <w:rPr>
                <w:lang w:val="uk-UA" w:eastAsia="uk-UA"/>
              </w:rPr>
              <w:t>497</w:t>
            </w:r>
          </w:p>
        </w:tc>
        <w:tc>
          <w:tcPr>
            <w:tcW w:w="668" w:type="pct"/>
            <w:tcBorders>
              <w:top w:val="single" w:sz="6" w:space="0" w:color="auto"/>
              <w:left w:val="single" w:sz="6" w:space="0" w:color="auto"/>
              <w:bottom w:val="single" w:sz="6" w:space="0" w:color="auto"/>
              <w:right w:val="single" w:sz="6" w:space="0" w:color="auto"/>
            </w:tcBorders>
            <w:shd w:val="clear" w:color="auto" w:fill="FFFFFF"/>
            <w:vAlign w:val="center"/>
          </w:tcPr>
          <w:p w:rsidR="00E555ED" w:rsidRPr="00427888" w:rsidRDefault="00E555ED" w:rsidP="00E555ED">
            <w:pPr>
              <w:widowControl w:val="0"/>
              <w:jc w:val="center"/>
              <w:rPr>
                <w:lang w:val="uk-UA" w:eastAsia="uk-UA"/>
              </w:rPr>
            </w:pPr>
            <w:r w:rsidRPr="00427888">
              <w:rPr>
                <w:lang w:val="uk-UA" w:eastAsia="uk-UA"/>
              </w:rPr>
              <w:t>414</w:t>
            </w:r>
          </w:p>
        </w:tc>
        <w:tc>
          <w:tcPr>
            <w:tcW w:w="573" w:type="pct"/>
            <w:tcBorders>
              <w:top w:val="single" w:sz="6" w:space="0" w:color="auto"/>
              <w:left w:val="single" w:sz="6" w:space="0" w:color="auto"/>
              <w:bottom w:val="single" w:sz="6" w:space="0" w:color="auto"/>
              <w:right w:val="single" w:sz="6" w:space="0" w:color="auto"/>
            </w:tcBorders>
            <w:shd w:val="clear" w:color="auto" w:fill="FFFFFF"/>
            <w:vAlign w:val="center"/>
          </w:tcPr>
          <w:p w:rsidR="00E555ED" w:rsidRPr="00427888" w:rsidRDefault="00E555ED" w:rsidP="00E555ED">
            <w:pPr>
              <w:widowControl w:val="0"/>
              <w:jc w:val="center"/>
              <w:rPr>
                <w:lang w:val="uk-UA" w:eastAsia="uk-UA"/>
              </w:rPr>
            </w:pPr>
            <w:r w:rsidRPr="00427888">
              <w:rPr>
                <w:lang w:val="uk-UA" w:eastAsia="uk-UA"/>
              </w:rPr>
              <w:t>-304</w:t>
            </w:r>
          </w:p>
        </w:tc>
        <w:tc>
          <w:tcPr>
            <w:tcW w:w="679" w:type="pct"/>
            <w:tcBorders>
              <w:top w:val="single" w:sz="6" w:space="0" w:color="auto"/>
              <w:left w:val="single" w:sz="6" w:space="0" w:color="auto"/>
              <w:bottom w:val="single" w:sz="6" w:space="0" w:color="auto"/>
              <w:right w:val="single" w:sz="6" w:space="0" w:color="auto"/>
            </w:tcBorders>
            <w:shd w:val="clear" w:color="auto" w:fill="FFFFFF"/>
            <w:vAlign w:val="center"/>
          </w:tcPr>
          <w:p w:rsidR="00E555ED" w:rsidRPr="00427888" w:rsidRDefault="00E555ED" w:rsidP="00E555ED">
            <w:pPr>
              <w:widowControl w:val="0"/>
              <w:jc w:val="center"/>
              <w:rPr>
                <w:lang w:val="uk-UA" w:eastAsia="uk-UA"/>
              </w:rPr>
            </w:pPr>
            <w:r w:rsidRPr="00427888">
              <w:rPr>
                <w:lang w:val="uk-UA" w:eastAsia="uk-UA"/>
              </w:rPr>
              <w:t>-283</w:t>
            </w:r>
          </w:p>
        </w:tc>
      </w:tr>
      <w:tr w:rsidR="00E555ED" w:rsidRPr="00427888" w:rsidTr="00E555ED">
        <w:trPr>
          <w:trHeight w:val="20"/>
        </w:trPr>
        <w:tc>
          <w:tcPr>
            <w:tcW w:w="1742" w:type="pct"/>
            <w:tcBorders>
              <w:top w:val="single" w:sz="6" w:space="0" w:color="auto"/>
              <w:left w:val="single" w:sz="6" w:space="0" w:color="auto"/>
              <w:bottom w:val="single" w:sz="6" w:space="0" w:color="auto"/>
              <w:right w:val="single" w:sz="6" w:space="0" w:color="auto"/>
            </w:tcBorders>
            <w:shd w:val="clear" w:color="auto" w:fill="FFFFFF"/>
          </w:tcPr>
          <w:p w:rsidR="00E555ED" w:rsidRPr="00427888" w:rsidRDefault="00E555ED" w:rsidP="00E555ED">
            <w:pPr>
              <w:widowControl w:val="0"/>
              <w:shd w:val="clear" w:color="auto" w:fill="FFFFFF"/>
              <w:rPr>
                <w:lang w:val="uk-UA" w:eastAsia="uk-UA"/>
              </w:rPr>
            </w:pPr>
            <w:r w:rsidRPr="00427888">
              <w:rPr>
                <w:lang w:val="uk-UA" w:eastAsia="uk-UA"/>
              </w:rPr>
              <w:t>- за власним бажанням</w:t>
            </w:r>
          </w:p>
        </w:tc>
        <w:tc>
          <w:tcPr>
            <w:tcW w:w="668" w:type="pct"/>
            <w:tcBorders>
              <w:top w:val="single" w:sz="6" w:space="0" w:color="auto"/>
              <w:left w:val="single" w:sz="6" w:space="0" w:color="auto"/>
              <w:bottom w:val="single" w:sz="6" w:space="0" w:color="auto"/>
              <w:right w:val="single" w:sz="6" w:space="0" w:color="auto"/>
            </w:tcBorders>
            <w:shd w:val="clear" w:color="auto" w:fill="FFFFFF"/>
            <w:vAlign w:val="center"/>
          </w:tcPr>
          <w:p w:rsidR="00E555ED" w:rsidRPr="00427888" w:rsidRDefault="00E555ED" w:rsidP="00E555ED">
            <w:pPr>
              <w:widowControl w:val="0"/>
              <w:jc w:val="center"/>
              <w:rPr>
                <w:lang w:val="uk-UA" w:eastAsia="uk-UA"/>
              </w:rPr>
            </w:pPr>
            <w:r w:rsidRPr="00427888">
              <w:rPr>
                <w:lang w:val="uk-UA" w:eastAsia="uk-UA"/>
              </w:rPr>
              <w:t>383</w:t>
            </w:r>
          </w:p>
        </w:tc>
        <w:tc>
          <w:tcPr>
            <w:tcW w:w="670" w:type="pct"/>
            <w:tcBorders>
              <w:top w:val="single" w:sz="6" w:space="0" w:color="auto"/>
              <w:left w:val="single" w:sz="6" w:space="0" w:color="auto"/>
              <w:bottom w:val="single" w:sz="6" w:space="0" w:color="auto"/>
              <w:right w:val="single" w:sz="6" w:space="0" w:color="auto"/>
            </w:tcBorders>
            <w:shd w:val="clear" w:color="auto" w:fill="FFFFFF"/>
            <w:vAlign w:val="center"/>
          </w:tcPr>
          <w:p w:rsidR="00E555ED" w:rsidRPr="00427888" w:rsidRDefault="00E555ED" w:rsidP="00E555ED">
            <w:pPr>
              <w:widowControl w:val="0"/>
              <w:jc w:val="center"/>
              <w:rPr>
                <w:lang w:val="uk-UA" w:eastAsia="uk-UA"/>
              </w:rPr>
            </w:pPr>
            <w:r w:rsidRPr="00427888">
              <w:rPr>
                <w:lang w:val="uk-UA" w:eastAsia="uk-UA"/>
              </w:rPr>
              <w:t>353</w:t>
            </w:r>
          </w:p>
        </w:tc>
        <w:tc>
          <w:tcPr>
            <w:tcW w:w="668" w:type="pct"/>
            <w:tcBorders>
              <w:top w:val="single" w:sz="6" w:space="0" w:color="auto"/>
              <w:left w:val="single" w:sz="6" w:space="0" w:color="auto"/>
              <w:bottom w:val="single" w:sz="6" w:space="0" w:color="auto"/>
              <w:right w:val="single" w:sz="6" w:space="0" w:color="auto"/>
            </w:tcBorders>
            <w:shd w:val="clear" w:color="auto" w:fill="FFFFFF"/>
            <w:vAlign w:val="center"/>
          </w:tcPr>
          <w:p w:rsidR="00E555ED" w:rsidRPr="00427888" w:rsidRDefault="00E555ED" w:rsidP="00E555ED">
            <w:pPr>
              <w:widowControl w:val="0"/>
              <w:jc w:val="center"/>
              <w:rPr>
                <w:lang w:val="uk-UA" w:eastAsia="uk-UA"/>
              </w:rPr>
            </w:pPr>
            <w:r w:rsidRPr="00427888">
              <w:rPr>
                <w:lang w:val="uk-UA" w:eastAsia="uk-UA"/>
              </w:rPr>
              <w:t>283</w:t>
            </w:r>
          </w:p>
        </w:tc>
        <w:tc>
          <w:tcPr>
            <w:tcW w:w="573" w:type="pct"/>
            <w:tcBorders>
              <w:top w:val="single" w:sz="6" w:space="0" w:color="auto"/>
              <w:left w:val="single" w:sz="6" w:space="0" w:color="auto"/>
              <w:bottom w:val="single" w:sz="6" w:space="0" w:color="auto"/>
              <w:right w:val="single" w:sz="6" w:space="0" w:color="auto"/>
            </w:tcBorders>
            <w:shd w:val="clear" w:color="auto" w:fill="FFFFFF"/>
            <w:vAlign w:val="center"/>
          </w:tcPr>
          <w:p w:rsidR="00E555ED" w:rsidRPr="00427888" w:rsidRDefault="00E555ED" w:rsidP="00E555ED">
            <w:pPr>
              <w:widowControl w:val="0"/>
              <w:jc w:val="center"/>
              <w:rPr>
                <w:lang w:val="uk-UA" w:eastAsia="uk-UA"/>
              </w:rPr>
            </w:pPr>
            <w:r w:rsidRPr="00427888">
              <w:rPr>
                <w:lang w:val="uk-UA" w:eastAsia="uk-UA"/>
              </w:rPr>
              <w:t>-300</w:t>
            </w:r>
          </w:p>
        </w:tc>
        <w:tc>
          <w:tcPr>
            <w:tcW w:w="679" w:type="pct"/>
            <w:tcBorders>
              <w:top w:val="single" w:sz="6" w:space="0" w:color="auto"/>
              <w:left w:val="single" w:sz="6" w:space="0" w:color="auto"/>
              <w:bottom w:val="single" w:sz="6" w:space="0" w:color="auto"/>
              <w:right w:val="single" w:sz="6" w:space="0" w:color="auto"/>
            </w:tcBorders>
            <w:shd w:val="clear" w:color="auto" w:fill="FFFFFF"/>
            <w:vAlign w:val="center"/>
          </w:tcPr>
          <w:p w:rsidR="00E555ED" w:rsidRPr="00427888" w:rsidRDefault="00E555ED" w:rsidP="00E555ED">
            <w:pPr>
              <w:widowControl w:val="0"/>
              <w:jc w:val="center"/>
              <w:rPr>
                <w:lang w:val="uk-UA" w:eastAsia="uk-UA"/>
              </w:rPr>
            </w:pPr>
            <w:r w:rsidRPr="00427888">
              <w:rPr>
                <w:lang w:val="uk-UA" w:eastAsia="uk-UA"/>
              </w:rPr>
              <w:t>-270</w:t>
            </w:r>
          </w:p>
        </w:tc>
      </w:tr>
      <w:tr w:rsidR="00E555ED" w:rsidRPr="00427888" w:rsidTr="00E555ED">
        <w:trPr>
          <w:trHeight w:val="20"/>
        </w:trPr>
        <w:tc>
          <w:tcPr>
            <w:tcW w:w="1742" w:type="pct"/>
            <w:tcBorders>
              <w:top w:val="single" w:sz="6" w:space="0" w:color="auto"/>
              <w:left w:val="single" w:sz="6" w:space="0" w:color="auto"/>
              <w:bottom w:val="single" w:sz="6" w:space="0" w:color="auto"/>
              <w:right w:val="single" w:sz="6" w:space="0" w:color="auto"/>
            </w:tcBorders>
            <w:shd w:val="clear" w:color="auto" w:fill="FFFFFF"/>
          </w:tcPr>
          <w:p w:rsidR="00E555ED" w:rsidRPr="00427888" w:rsidRDefault="00E555ED" w:rsidP="00E555ED">
            <w:pPr>
              <w:widowControl w:val="0"/>
              <w:shd w:val="clear" w:color="auto" w:fill="FFFFFF"/>
              <w:rPr>
                <w:lang w:val="uk-UA" w:eastAsia="uk-UA"/>
              </w:rPr>
            </w:pPr>
            <w:r w:rsidRPr="00427888">
              <w:rPr>
                <w:lang w:val="uk-UA" w:eastAsia="uk-UA"/>
              </w:rPr>
              <w:t>- скорочення штату</w:t>
            </w:r>
          </w:p>
        </w:tc>
        <w:tc>
          <w:tcPr>
            <w:tcW w:w="668" w:type="pct"/>
            <w:tcBorders>
              <w:top w:val="single" w:sz="6" w:space="0" w:color="auto"/>
              <w:left w:val="single" w:sz="6" w:space="0" w:color="auto"/>
              <w:bottom w:val="single" w:sz="6" w:space="0" w:color="auto"/>
              <w:right w:val="single" w:sz="6" w:space="0" w:color="auto"/>
            </w:tcBorders>
            <w:shd w:val="clear" w:color="auto" w:fill="FFFFFF"/>
            <w:vAlign w:val="center"/>
          </w:tcPr>
          <w:p w:rsidR="00E555ED" w:rsidRPr="00427888" w:rsidRDefault="00E555ED" w:rsidP="00E555ED">
            <w:pPr>
              <w:widowControl w:val="0"/>
              <w:jc w:val="center"/>
              <w:rPr>
                <w:lang w:val="uk-UA" w:eastAsia="uk-UA"/>
              </w:rPr>
            </w:pPr>
            <w:r w:rsidRPr="00427888">
              <w:rPr>
                <w:lang w:val="uk-UA" w:eastAsia="uk-UA"/>
              </w:rPr>
              <w:t>4</w:t>
            </w:r>
          </w:p>
        </w:tc>
        <w:tc>
          <w:tcPr>
            <w:tcW w:w="670" w:type="pct"/>
            <w:tcBorders>
              <w:top w:val="single" w:sz="6" w:space="0" w:color="auto"/>
              <w:left w:val="single" w:sz="6" w:space="0" w:color="auto"/>
              <w:bottom w:val="single" w:sz="6" w:space="0" w:color="auto"/>
              <w:right w:val="single" w:sz="6" w:space="0" w:color="auto"/>
            </w:tcBorders>
            <w:shd w:val="clear" w:color="auto" w:fill="FFFFFF"/>
            <w:vAlign w:val="center"/>
          </w:tcPr>
          <w:p w:rsidR="00E555ED" w:rsidRPr="00427888" w:rsidRDefault="00E555ED" w:rsidP="00E555ED">
            <w:pPr>
              <w:widowControl w:val="0"/>
              <w:jc w:val="center"/>
              <w:rPr>
                <w:lang w:val="uk-UA" w:eastAsia="uk-UA"/>
              </w:rPr>
            </w:pPr>
            <w:r w:rsidRPr="00427888">
              <w:rPr>
                <w:lang w:val="uk-UA" w:eastAsia="uk-UA"/>
              </w:rPr>
              <w:t>1</w:t>
            </w:r>
          </w:p>
        </w:tc>
        <w:tc>
          <w:tcPr>
            <w:tcW w:w="668" w:type="pct"/>
            <w:tcBorders>
              <w:top w:val="single" w:sz="6" w:space="0" w:color="auto"/>
              <w:left w:val="single" w:sz="6" w:space="0" w:color="auto"/>
              <w:bottom w:val="single" w:sz="6" w:space="0" w:color="auto"/>
              <w:right w:val="single" w:sz="6" w:space="0" w:color="auto"/>
            </w:tcBorders>
            <w:shd w:val="clear" w:color="auto" w:fill="FFFFFF"/>
            <w:vAlign w:val="center"/>
          </w:tcPr>
          <w:p w:rsidR="00E555ED" w:rsidRPr="00427888" w:rsidRDefault="00E555ED" w:rsidP="00E555ED">
            <w:pPr>
              <w:widowControl w:val="0"/>
              <w:jc w:val="center"/>
              <w:rPr>
                <w:lang w:val="uk-UA" w:eastAsia="uk-UA"/>
              </w:rPr>
            </w:pPr>
            <w:r w:rsidRPr="00427888">
              <w:rPr>
                <w:lang w:val="uk-UA" w:eastAsia="uk-UA"/>
              </w:rPr>
              <w:t>66</w:t>
            </w:r>
          </w:p>
        </w:tc>
        <w:tc>
          <w:tcPr>
            <w:tcW w:w="573" w:type="pct"/>
            <w:tcBorders>
              <w:top w:val="single" w:sz="6" w:space="0" w:color="auto"/>
              <w:left w:val="single" w:sz="6" w:space="0" w:color="auto"/>
              <w:bottom w:val="single" w:sz="6" w:space="0" w:color="auto"/>
              <w:right w:val="single" w:sz="6" w:space="0" w:color="auto"/>
            </w:tcBorders>
            <w:shd w:val="clear" w:color="auto" w:fill="FFFFFF"/>
            <w:vAlign w:val="center"/>
          </w:tcPr>
          <w:p w:rsidR="00E555ED" w:rsidRPr="00427888" w:rsidRDefault="00E555ED" w:rsidP="00E555ED">
            <w:pPr>
              <w:widowControl w:val="0"/>
              <w:jc w:val="center"/>
              <w:rPr>
                <w:lang w:val="uk-UA" w:eastAsia="uk-UA"/>
              </w:rPr>
            </w:pPr>
            <w:r w:rsidRPr="00427888">
              <w:rPr>
                <w:lang w:val="uk-UA" w:eastAsia="uk-UA"/>
              </w:rPr>
              <w:t>62</w:t>
            </w:r>
          </w:p>
        </w:tc>
        <w:tc>
          <w:tcPr>
            <w:tcW w:w="679" w:type="pct"/>
            <w:tcBorders>
              <w:top w:val="single" w:sz="6" w:space="0" w:color="auto"/>
              <w:left w:val="single" w:sz="6" w:space="0" w:color="auto"/>
              <w:bottom w:val="single" w:sz="6" w:space="0" w:color="auto"/>
              <w:right w:val="single" w:sz="6" w:space="0" w:color="auto"/>
            </w:tcBorders>
            <w:shd w:val="clear" w:color="auto" w:fill="FFFFFF"/>
            <w:vAlign w:val="center"/>
          </w:tcPr>
          <w:p w:rsidR="00E555ED" w:rsidRPr="00427888" w:rsidRDefault="00E555ED" w:rsidP="00E555ED">
            <w:pPr>
              <w:widowControl w:val="0"/>
              <w:jc w:val="center"/>
              <w:rPr>
                <w:lang w:val="uk-UA" w:eastAsia="uk-UA"/>
              </w:rPr>
            </w:pPr>
            <w:r w:rsidRPr="00427888">
              <w:rPr>
                <w:lang w:val="uk-UA" w:eastAsia="uk-UA"/>
              </w:rPr>
              <w:t>65</w:t>
            </w:r>
          </w:p>
        </w:tc>
      </w:tr>
      <w:tr w:rsidR="00E555ED" w:rsidRPr="00427888" w:rsidTr="00E555ED">
        <w:trPr>
          <w:trHeight w:val="20"/>
        </w:trPr>
        <w:tc>
          <w:tcPr>
            <w:tcW w:w="1742" w:type="pct"/>
            <w:tcBorders>
              <w:top w:val="single" w:sz="6" w:space="0" w:color="auto"/>
              <w:left w:val="single" w:sz="6" w:space="0" w:color="auto"/>
              <w:bottom w:val="single" w:sz="6" w:space="0" w:color="auto"/>
              <w:right w:val="single" w:sz="6" w:space="0" w:color="auto"/>
            </w:tcBorders>
            <w:shd w:val="clear" w:color="auto" w:fill="FFFFFF"/>
          </w:tcPr>
          <w:p w:rsidR="00E555ED" w:rsidRPr="00427888" w:rsidRDefault="00E555ED" w:rsidP="00E555ED">
            <w:pPr>
              <w:widowControl w:val="0"/>
              <w:shd w:val="clear" w:color="auto" w:fill="FFFFFF"/>
              <w:rPr>
                <w:lang w:val="uk-UA" w:eastAsia="uk-UA"/>
              </w:rPr>
            </w:pPr>
            <w:r w:rsidRPr="00427888">
              <w:rPr>
                <w:lang w:val="uk-UA" w:eastAsia="uk-UA"/>
              </w:rPr>
              <w:t>- за порушення дисципліни</w:t>
            </w:r>
          </w:p>
        </w:tc>
        <w:tc>
          <w:tcPr>
            <w:tcW w:w="668" w:type="pct"/>
            <w:tcBorders>
              <w:top w:val="single" w:sz="6" w:space="0" w:color="auto"/>
              <w:left w:val="single" w:sz="6" w:space="0" w:color="auto"/>
              <w:bottom w:val="single" w:sz="6" w:space="0" w:color="auto"/>
              <w:right w:val="single" w:sz="6" w:space="0" w:color="auto"/>
            </w:tcBorders>
            <w:shd w:val="clear" w:color="auto" w:fill="FFFFFF"/>
            <w:vAlign w:val="center"/>
          </w:tcPr>
          <w:p w:rsidR="00E555ED" w:rsidRPr="00427888" w:rsidRDefault="00E555ED" w:rsidP="00E555ED">
            <w:pPr>
              <w:widowControl w:val="0"/>
              <w:jc w:val="center"/>
              <w:rPr>
                <w:lang w:val="uk-UA" w:eastAsia="uk-UA"/>
              </w:rPr>
            </w:pPr>
            <w:r w:rsidRPr="00427888">
              <w:rPr>
                <w:lang w:val="uk-UA" w:eastAsia="uk-UA"/>
              </w:rPr>
              <w:t>0</w:t>
            </w:r>
          </w:p>
        </w:tc>
        <w:tc>
          <w:tcPr>
            <w:tcW w:w="670" w:type="pct"/>
            <w:tcBorders>
              <w:top w:val="single" w:sz="6" w:space="0" w:color="auto"/>
              <w:left w:val="single" w:sz="6" w:space="0" w:color="auto"/>
              <w:bottom w:val="single" w:sz="6" w:space="0" w:color="auto"/>
              <w:right w:val="single" w:sz="6" w:space="0" w:color="auto"/>
            </w:tcBorders>
            <w:shd w:val="clear" w:color="auto" w:fill="FFFFFF"/>
            <w:vAlign w:val="center"/>
          </w:tcPr>
          <w:p w:rsidR="00E555ED" w:rsidRPr="00427888" w:rsidRDefault="00E555ED" w:rsidP="00E555ED">
            <w:pPr>
              <w:widowControl w:val="0"/>
              <w:jc w:val="center"/>
              <w:rPr>
                <w:lang w:val="uk-UA" w:eastAsia="uk-UA"/>
              </w:rPr>
            </w:pPr>
            <w:r w:rsidRPr="00427888">
              <w:rPr>
                <w:lang w:val="uk-UA" w:eastAsia="uk-UA"/>
              </w:rPr>
              <w:t>0</w:t>
            </w:r>
          </w:p>
        </w:tc>
        <w:tc>
          <w:tcPr>
            <w:tcW w:w="668" w:type="pct"/>
            <w:tcBorders>
              <w:top w:val="single" w:sz="6" w:space="0" w:color="auto"/>
              <w:left w:val="single" w:sz="6" w:space="0" w:color="auto"/>
              <w:bottom w:val="single" w:sz="6" w:space="0" w:color="auto"/>
              <w:right w:val="single" w:sz="6" w:space="0" w:color="auto"/>
            </w:tcBorders>
            <w:shd w:val="clear" w:color="auto" w:fill="FFFFFF"/>
            <w:vAlign w:val="center"/>
          </w:tcPr>
          <w:p w:rsidR="00E555ED" w:rsidRPr="00427888" w:rsidRDefault="00E555ED" w:rsidP="00E555ED">
            <w:pPr>
              <w:widowControl w:val="0"/>
              <w:jc w:val="center"/>
              <w:rPr>
                <w:lang w:val="uk-UA" w:eastAsia="uk-UA"/>
              </w:rPr>
            </w:pPr>
            <w:r w:rsidRPr="00427888">
              <w:rPr>
                <w:lang w:val="uk-UA" w:eastAsia="uk-UA"/>
              </w:rPr>
              <w:t>0</w:t>
            </w:r>
          </w:p>
        </w:tc>
        <w:tc>
          <w:tcPr>
            <w:tcW w:w="573" w:type="pct"/>
            <w:tcBorders>
              <w:top w:val="single" w:sz="6" w:space="0" w:color="auto"/>
              <w:left w:val="single" w:sz="6" w:space="0" w:color="auto"/>
              <w:bottom w:val="single" w:sz="6" w:space="0" w:color="auto"/>
              <w:right w:val="single" w:sz="6" w:space="0" w:color="auto"/>
            </w:tcBorders>
            <w:shd w:val="clear" w:color="auto" w:fill="FFFFFF"/>
            <w:vAlign w:val="center"/>
          </w:tcPr>
          <w:p w:rsidR="00E555ED" w:rsidRPr="00427888" w:rsidRDefault="00E555ED" w:rsidP="00E555ED">
            <w:pPr>
              <w:widowControl w:val="0"/>
              <w:jc w:val="center"/>
              <w:rPr>
                <w:lang w:val="uk-UA" w:eastAsia="uk-UA"/>
              </w:rPr>
            </w:pPr>
            <w:r w:rsidRPr="00427888">
              <w:rPr>
                <w:lang w:val="uk-UA" w:eastAsia="uk-UA"/>
              </w:rPr>
              <w:t>0</w:t>
            </w:r>
          </w:p>
        </w:tc>
        <w:tc>
          <w:tcPr>
            <w:tcW w:w="679" w:type="pct"/>
            <w:tcBorders>
              <w:top w:val="single" w:sz="6" w:space="0" w:color="auto"/>
              <w:left w:val="single" w:sz="6" w:space="0" w:color="auto"/>
              <w:bottom w:val="single" w:sz="6" w:space="0" w:color="auto"/>
              <w:right w:val="single" w:sz="6" w:space="0" w:color="auto"/>
            </w:tcBorders>
            <w:shd w:val="clear" w:color="auto" w:fill="FFFFFF"/>
            <w:vAlign w:val="center"/>
          </w:tcPr>
          <w:p w:rsidR="00E555ED" w:rsidRPr="00427888" w:rsidRDefault="00E555ED" w:rsidP="00E555ED">
            <w:pPr>
              <w:widowControl w:val="0"/>
              <w:jc w:val="center"/>
              <w:rPr>
                <w:lang w:val="uk-UA" w:eastAsia="uk-UA"/>
              </w:rPr>
            </w:pPr>
            <w:r w:rsidRPr="00427888">
              <w:rPr>
                <w:lang w:val="uk-UA" w:eastAsia="uk-UA"/>
              </w:rPr>
              <w:t>0</w:t>
            </w:r>
          </w:p>
        </w:tc>
      </w:tr>
      <w:tr w:rsidR="00E555ED" w:rsidRPr="00427888" w:rsidTr="00E555ED">
        <w:trPr>
          <w:trHeight w:val="20"/>
        </w:trPr>
        <w:tc>
          <w:tcPr>
            <w:tcW w:w="1742" w:type="pct"/>
            <w:tcBorders>
              <w:top w:val="single" w:sz="6" w:space="0" w:color="auto"/>
              <w:left w:val="single" w:sz="6" w:space="0" w:color="auto"/>
              <w:bottom w:val="single" w:sz="6" w:space="0" w:color="auto"/>
              <w:right w:val="single" w:sz="6" w:space="0" w:color="auto"/>
            </w:tcBorders>
            <w:shd w:val="clear" w:color="auto" w:fill="FFFFFF"/>
          </w:tcPr>
          <w:p w:rsidR="00E555ED" w:rsidRPr="00427888" w:rsidRDefault="00E555ED" w:rsidP="00E555ED">
            <w:pPr>
              <w:widowControl w:val="0"/>
              <w:shd w:val="clear" w:color="auto" w:fill="FFFFFF"/>
              <w:rPr>
                <w:lang w:val="uk-UA" w:eastAsia="uk-UA"/>
              </w:rPr>
            </w:pPr>
            <w:r w:rsidRPr="00427888">
              <w:rPr>
                <w:lang w:val="uk-UA" w:eastAsia="uk-UA"/>
              </w:rPr>
              <w:t>Кількість відпрацьованих годин протягом року</w:t>
            </w:r>
          </w:p>
        </w:tc>
        <w:tc>
          <w:tcPr>
            <w:tcW w:w="668" w:type="pct"/>
            <w:tcBorders>
              <w:top w:val="single" w:sz="6" w:space="0" w:color="auto"/>
              <w:left w:val="single" w:sz="6" w:space="0" w:color="auto"/>
              <w:bottom w:val="single" w:sz="6" w:space="0" w:color="auto"/>
              <w:right w:val="single" w:sz="6" w:space="0" w:color="auto"/>
            </w:tcBorders>
            <w:shd w:val="clear" w:color="auto" w:fill="FFFFFF"/>
            <w:vAlign w:val="center"/>
          </w:tcPr>
          <w:p w:rsidR="00E555ED" w:rsidRPr="00427888" w:rsidRDefault="00E555ED" w:rsidP="00E555ED">
            <w:pPr>
              <w:widowControl w:val="0"/>
              <w:jc w:val="center"/>
              <w:rPr>
                <w:lang w:val="uk-UA" w:eastAsia="uk-UA"/>
              </w:rPr>
            </w:pPr>
            <w:r w:rsidRPr="00427888">
              <w:rPr>
                <w:lang w:val="uk-UA" w:eastAsia="uk-UA"/>
              </w:rPr>
              <w:t>16788820</w:t>
            </w:r>
          </w:p>
        </w:tc>
        <w:tc>
          <w:tcPr>
            <w:tcW w:w="670" w:type="pct"/>
            <w:tcBorders>
              <w:top w:val="single" w:sz="6" w:space="0" w:color="auto"/>
              <w:left w:val="single" w:sz="6" w:space="0" w:color="auto"/>
              <w:bottom w:val="single" w:sz="6" w:space="0" w:color="auto"/>
              <w:right w:val="single" w:sz="6" w:space="0" w:color="auto"/>
            </w:tcBorders>
            <w:shd w:val="clear" w:color="auto" w:fill="FFFFFF"/>
            <w:vAlign w:val="center"/>
          </w:tcPr>
          <w:p w:rsidR="00E555ED" w:rsidRPr="00427888" w:rsidRDefault="00E555ED" w:rsidP="00E555ED">
            <w:pPr>
              <w:widowControl w:val="0"/>
              <w:jc w:val="center"/>
              <w:rPr>
                <w:lang w:val="uk-UA" w:eastAsia="uk-UA"/>
              </w:rPr>
            </w:pPr>
            <w:r w:rsidRPr="00427888">
              <w:rPr>
                <w:lang w:val="uk-UA" w:eastAsia="uk-UA"/>
              </w:rPr>
              <w:t>19047970</w:t>
            </w:r>
          </w:p>
        </w:tc>
        <w:tc>
          <w:tcPr>
            <w:tcW w:w="668" w:type="pct"/>
            <w:tcBorders>
              <w:top w:val="single" w:sz="6" w:space="0" w:color="auto"/>
              <w:left w:val="single" w:sz="6" w:space="0" w:color="auto"/>
              <w:bottom w:val="single" w:sz="6" w:space="0" w:color="auto"/>
              <w:right w:val="single" w:sz="6" w:space="0" w:color="auto"/>
            </w:tcBorders>
            <w:shd w:val="clear" w:color="auto" w:fill="FFFFFF"/>
            <w:vAlign w:val="center"/>
          </w:tcPr>
          <w:p w:rsidR="00E555ED" w:rsidRPr="00427888" w:rsidRDefault="00E555ED" w:rsidP="00E555ED">
            <w:pPr>
              <w:widowControl w:val="0"/>
              <w:jc w:val="center"/>
              <w:rPr>
                <w:lang w:val="uk-UA" w:eastAsia="uk-UA"/>
              </w:rPr>
            </w:pPr>
            <w:r w:rsidRPr="00427888">
              <w:rPr>
                <w:lang w:val="uk-UA" w:eastAsia="uk-UA"/>
              </w:rPr>
              <w:t>15570680</w:t>
            </w:r>
          </w:p>
        </w:tc>
        <w:tc>
          <w:tcPr>
            <w:tcW w:w="573" w:type="pct"/>
            <w:tcBorders>
              <w:top w:val="single" w:sz="6" w:space="0" w:color="auto"/>
              <w:left w:val="single" w:sz="6" w:space="0" w:color="auto"/>
              <w:bottom w:val="single" w:sz="6" w:space="0" w:color="auto"/>
              <w:right w:val="single" w:sz="6" w:space="0" w:color="auto"/>
            </w:tcBorders>
            <w:shd w:val="clear" w:color="auto" w:fill="FFFFFF"/>
            <w:vAlign w:val="center"/>
          </w:tcPr>
          <w:p w:rsidR="00E555ED" w:rsidRPr="00427888" w:rsidRDefault="00E555ED" w:rsidP="00E555ED">
            <w:pPr>
              <w:widowControl w:val="0"/>
              <w:jc w:val="center"/>
              <w:rPr>
                <w:lang w:val="uk-UA" w:eastAsia="uk-UA"/>
              </w:rPr>
            </w:pPr>
            <w:r w:rsidRPr="00427888">
              <w:rPr>
                <w:lang w:val="uk-UA" w:eastAsia="uk-UA"/>
              </w:rPr>
              <w:t>-1218140</w:t>
            </w:r>
          </w:p>
        </w:tc>
        <w:tc>
          <w:tcPr>
            <w:tcW w:w="679" w:type="pct"/>
            <w:tcBorders>
              <w:top w:val="single" w:sz="6" w:space="0" w:color="auto"/>
              <w:left w:val="single" w:sz="6" w:space="0" w:color="auto"/>
              <w:bottom w:val="single" w:sz="6" w:space="0" w:color="auto"/>
              <w:right w:val="single" w:sz="6" w:space="0" w:color="auto"/>
            </w:tcBorders>
            <w:shd w:val="clear" w:color="auto" w:fill="FFFFFF"/>
            <w:vAlign w:val="center"/>
          </w:tcPr>
          <w:p w:rsidR="00E555ED" w:rsidRPr="00427888" w:rsidRDefault="00E555ED" w:rsidP="00E555ED">
            <w:pPr>
              <w:widowControl w:val="0"/>
              <w:jc w:val="center"/>
              <w:rPr>
                <w:lang w:val="uk-UA" w:eastAsia="uk-UA"/>
              </w:rPr>
            </w:pPr>
            <w:r w:rsidRPr="00427888">
              <w:rPr>
                <w:lang w:val="uk-UA" w:eastAsia="uk-UA"/>
              </w:rPr>
              <w:t>-3477290</w:t>
            </w:r>
          </w:p>
        </w:tc>
      </w:tr>
      <w:tr w:rsidR="00E555ED" w:rsidRPr="00427888" w:rsidTr="00E555ED">
        <w:trPr>
          <w:trHeight w:val="20"/>
        </w:trPr>
        <w:tc>
          <w:tcPr>
            <w:tcW w:w="1742" w:type="pct"/>
            <w:tcBorders>
              <w:top w:val="single" w:sz="6" w:space="0" w:color="auto"/>
              <w:left w:val="single" w:sz="6" w:space="0" w:color="auto"/>
              <w:bottom w:val="single" w:sz="6" w:space="0" w:color="auto"/>
              <w:right w:val="single" w:sz="6" w:space="0" w:color="auto"/>
            </w:tcBorders>
            <w:shd w:val="clear" w:color="auto" w:fill="FFFFFF"/>
            <w:vAlign w:val="center"/>
          </w:tcPr>
          <w:p w:rsidR="00E555ED" w:rsidRPr="00427888" w:rsidRDefault="00E555ED" w:rsidP="00E555ED">
            <w:pPr>
              <w:widowControl w:val="0"/>
              <w:shd w:val="clear" w:color="auto" w:fill="FFFFFF"/>
              <w:rPr>
                <w:lang w:val="uk-UA" w:eastAsia="uk-UA"/>
              </w:rPr>
            </w:pPr>
            <w:r w:rsidRPr="00427888">
              <w:rPr>
                <w:lang w:val="uk-UA" w:eastAsia="uk-UA"/>
              </w:rPr>
              <w:t>Кількість втрачених годин протягом року</w:t>
            </w:r>
          </w:p>
        </w:tc>
        <w:tc>
          <w:tcPr>
            <w:tcW w:w="668" w:type="pct"/>
            <w:tcBorders>
              <w:top w:val="single" w:sz="6" w:space="0" w:color="auto"/>
              <w:left w:val="single" w:sz="6" w:space="0" w:color="auto"/>
              <w:bottom w:val="single" w:sz="6" w:space="0" w:color="auto"/>
              <w:right w:val="single" w:sz="6" w:space="0" w:color="auto"/>
            </w:tcBorders>
            <w:shd w:val="clear" w:color="auto" w:fill="FFFFFF"/>
            <w:vAlign w:val="center"/>
          </w:tcPr>
          <w:p w:rsidR="00E555ED" w:rsidRPr="00427888" w:rsidRDefault="00E555ED" w:rsidP="00E555ED">
            <w:pPr>
              <w:widowControl w:val="0"/>
              <w:jc w:val="center"/>
              <w:rPr>
                <w:lang w:val="uk-UA" w:eastAsia="uk-UA"/>
              </w:rPr>
            </w:pPr>
            <w:r w:rsidRPr="00427888">
              <w:rPr>
                <w:lang w:val="uk-UA" w:eastAsia="uk-UA"/>
              </w:rPr>
              <w:t>4433540</w:t>
            </w:r>
          </w:p>
        </w:tc>
        <w:tc>
          <w:tcPr>
            <w:tcW w:w="670" w:type="pct"/>
            <w:tcBorders>
              <w:top w:val="single" w:sz="6" w:space="0" w:color="auto"/>
              <w:left w:val="single" w:sz="6" w:space="0" w:color="auto"/>
              <w:bottom w:val="single" w:sz="6" w:space="0" w:color="auto"/>
              <w:right w:val="single" w:sz="6" w:space="0" w:color="auto"/>
            </w:tcBorders>
            <w:shd w:val="clear" w:color="auto" w:fill="FFFFFF"/>
            <w:vAlign w:val="center"/>
          </w:tcPr>
          <w:p w:rsidR="00E555ED" w:rsidRPr="00427888" w:rsidRDefault="00E555ED" w:rsidP="00E555ED">
            <w:pPr>
              <w:widowControl w:val="0"/>
              <w:jc w:val="center"/>
              <w:rPr>
                <w:lang w:val="uk-UA" w:eastAsia="uk-UA"/>
              </w:rPr>
            </w:pPr>
            <w:r w:rsidRPr="00427888">
              <w:rPr>
                <w:lang w:val="uk-UA" w:eastAsia="uk-UA"/>
              </w:rPr>
              <w:t>3287270</w:t>
            </w:r>
          </w:p>
        </w:tc>
        <w:tc>
          <w:tcPr>
            <w:tcW w:w="668" w:type="pct"/>
            <w:tcBorders>
              <w:top w:val="single" w:sz="6" w:space="0" w:color="auto"/>
              <w:left w:val="single" w:sz="6" w:space="0" w:color="auto"/>
              <w:bottom w:val="single" w:sz="6" w:space="0" w:color="auto"/>
              <w:right w:val="single" w:sz="6" w:space="0" w:color="auto"/>
            </w:tcBorders>
            <w:shd w:val="clear" w:color="auto" w:fill="FFFFFF"/>
            <w:vAlign w:val="center"/>
          </w:tcPr>
          <w:p w:rsidR="00E555ED" w:rsidRPr="00427888" w:rsidRDefault="00E555ED" w:rsidP="00E555ED">
            <w:pPr>
              <w:widowControl w:val="0"/>
              <w:jc w:val="center"/>
              <w:rPr>
                <w:lang w:val="uk-UA" w:eastAsia="uk-UA"/>
              </w:rPr>
            </w:pPr>
            <w:r w:rsidRPr="00427888">
              <w:rPr>
                <w:lang w:val="uk-UA" w:eastAsia="uk-UA"/>
              </w:rPr>
              <w:t>5619910</w:t>
            </w:r>
          </w:p>
        </w:tc>
        <w:tc>
          <w:tcPr>
            <w:tcW w:w="573" w:type="pct"/>
            <w:tcBorders>
              <w:top w:val="single" w:sz="6" w:space="0" w:color="auto"/>
              <w:left w:val="single" w:sz="6" w:space="0" w:color="auto"/>
              <w:bottom w:val="single" w:sz="6" w:space="0" w:color="auto"/>
              <w:right w:val="single" w:sz="6" w:space="0" w:color="auto"/>
            </w:tcBorders>
            <w:shd w:val="clear" w:color="auto" w:fill="FFFFFF"/>
            <w:vAlign w:val="center"/>
          </w:tcPr>
          <w:p w:rsidR="00E555ED" w:rsidRPr="00427888" w:rsidRDefault="00E555ED" w:rsidP="00E555ED">
            <w:pPr>
              <w:widowControl w:val="0"/>
              <w:jc w:val="center"/>
              <w:rPr>
                <w:lang w:val="uk-UA" w:eastAsia="uk-UA"/>
              </w:rPr>
            </w:pPr>
            <w:r w:rsidRPr="00427888">
              <w:rPr>
                <w:lang w:val="uk-UA" w:eastAsia="uk-UA"/>
              </w:rPr>
              <w:t>1186370</w:t>
            </w:r>
          </w:p>
        </w:tc>
        <w:tc>
          <w:tcPr>
            <w:tcW w:w="679" w:type="pct"/>
            <w:tcBorders>
              <w:top w:val="single" w:sz="6" w:space="0" w:color="auto"/>
              <w:left w:val="single" w:sz="6" w:space="0" w:color="auto"/>
              <w:bottom w:val="single" w:sz="6" w:space="0" w:color="auto"/>
              <w:right w:val="single" w:sz="6" w:space="0" w:color="auto"/>
            </w:tcBorders>
            <w:shd w:val="clear" w:color="auto" w:fill="FFFFFF"/>
            <w:vAlign w:val="center"/>
          </w:tcPr>
          <w:p w:rsidR="00E555ED" w:rsidRPr="00427888" w:rsidRDefault="00E555ED" w:rsidP="00E555ED">
            <w:pPr>
              <w:widowControl w:val="0"/>
              <w:jc w:val="center"/>
              <w:rPr>
                <w:lang w:val="uk-UA" w:eastAsia="uk-UA"/>
              </w:rPr>
            </w:pPr>
            <w:r w:rsidRPr="00427888">
              <w:rPr>
                <w:lang w:val="uk-UA" w:eastAsia="uk-UA"/>
              </w:rPr>
              <w:t>2332640</w:t>
            </w:r>
          </w:p>
        </w:tc>
      </w:tr>
    </w:tbl>
    <w:p w:rsidR="00E555ED" w:rsidRPr="00B24FDA" w:rsidRDefault="00E555ED" w:rsidP="00E555ED">
      <w:pPr>
        <w:widowControl w:val="0"/>
        <w:shd w:val="clear" w:color="auto" w:fill="FFFFFF"/>
        <w:rPr>
          <w:sz w:val="28"/>
          <w:szCs w:val="28"/>
          <w:lang w:val="uk-UA" w:eastAsia="uk-UA"/>
        </w:rPr>
      </w:pPr>
    </w:p>
    <w:p w:rsidR="00E555ED" w:rsidRPr="00B24FDA" w:rsidRDefault="00E555ED" w:rsidP="00AB335A">
      <w:pPr>
        <w:widowControl w:val="0"/>
        <w:shd w:val="clear" w:color="auto" w:fill="FFFFFF"/>
        <w:spacing w:line="360" w:lineRule="auto"/>
        <w:ind w:firstLine="709"/>
        <w:jc w:val="both"/>
        <w:rPr>
          <w:sz w:val="28"/>
          <w:szCs w:val="28"/>
          <w:lang w:val="uk-UA" w:eastAsia="uk-UA"/>
        </w:rPr>
      </w:pPr>
      <w:r w:rsidRPr="00B24FDA">
        <w:rPr>
          <w:sz w:val="28"/>
          <w:szCs w:val="28"/>
          <w:lang w:val="uk-UA" w:eastAsia="uk-UA"/>
        </w:rPr>
        <w:t xml:space="preserve">З наведеного у таблиці, видно, що у </w:t>
      </w:r>
      <w:r w:rsidR="00B5693F">
        <w:rPr>
          <w:sz w:val="28"/>
          <w:szCs w:val="28"/>
          <w:lang w:val="uk-UA" w:eastAsia="uk-UA"/>
        </w:rPr>
        <w:t>2018</w:t>
      </w:r>
      <w:r w:rsidRPr="00B24FDA">
        <w:rPr>
          <w:sz w:val="28"/>
          <w:szCs w:val="28"/>
          <w:lang w:val="uk-UA" w:eastAsia="uk-UA"/>
        </w:rPr>
        <w:t xml:space="preserve"> р. порівняно з </w:t>
      </w:r>
      <w:r w:rsidR="00B5693F">
        <w:rPr>
          <w:sz w:val="28"/>
          <w:szCs w:val="28"/>
          <w:lang w:val="uk-UA" w:eastAsia="uk-UA"/>
        </w:rPr>
        <w:t>2016</w:t>
      </w:r>
      <w:r w:rsidRPr="00B24FDA">
        <w:rPr>
          <w:sz w:val="28"/>
          <w:szCs w:val="28"/>
          <w:lang w:val="uk-UA" w:eastAsia="uk-UA"/>
        </w:rPr>
        <w:t xml:space="preserve"> р. середньооблікова чисельність працівників зменшилась на 545 осіб, та порівняно з </w:t>
      </w:r>
      <w:r w:rsidR="00B5693F">
        <w:rPr>
          <w:sz w:val="28"/>
          <w:szCs w:val="28"/>
          <w:lang w:val="uk-UA" w:eastAsia="uk-UA"/>
        </w:rPr>
        <w:t>2017</w:t>
      </w:r>
      <w:r w:rsidRPr="00B24FDA">
        <w:rPr>
          <w:sz w:val="28"/>
          <w:szCs w:val="28"/>
          <w:lang w:val="uk-UA" w:eastAsia="uk-UA"/>
        </w:rPr>
        <w:t xml:space="preserve"> р. на 45 осіб. З них чисельність жінок також зменшилась у </w:t>
      </w:r>
      <w:r w:rsidR="00B5693F">
        <w:rPr>
          <w:sz w:val="28"/>
          <w:szCs w:val="28"/>
          <w:lang w:val="uk-UA" w:eastAsia="uk-UA"/>
        </w:rPr>
        <w:t>2018</w:t>
      </w:r>
      <w:r w:rsidRPr="00B24FDA">
        <w:rPr>
          <w:sz w:val="28"/>
          <w:szCs w:val="28"/>
          <w:lang w:val="uk-UA" w:eastAsia="uk-UA"/>
        </w:rPr>
        <w:t xml:space="preserve"> р. в порівнянні з </w:t>
      </w:r>
      <w:r w:rsidR="00B5693F">
        <w:rPr>
          <w:sz w:val="28"/>
          <w:szCs w:val="28"/>
          <w:lang w:val="uk-UA" w:eastAsia="uk-UA"/>
        </w:rPr>
        <w:t>2016</w:t>
      </w:r>
      <w:r w:rsidRPr="00B24FDA">
        <w:rPr>
          <w:sz w:val="28"/>
          <w:szCs w:val="28"/>
          <w:lang w:val="uk-UA" w:eastAsia="uk-UA"/>
        </w:rPr>
        <w:t xml:space="preserve"> р. на 11 осіб, а порівняно з </w:t>
      </w:r>
      <w:r w:rsidR="00B5693F">
        <w:rPr>
          <w:sz w:val="28"/>
          <w:szCs w:val="28"/>
          <w:lang w:val="uk-UA" w:eastAsia="uk-UA"/>
        </w:rPr>
        <w:t>2017</w:t>
      </w:r>
      <w:r w:rsidRPr="00B24FDA">
        <w:rPr>
          <w:sz w:val="28"/>
          <w:szCs w:val="28"/>
          <w:lang w:val="uk-UA" w:eastAsia="uk-UA"/>
        </w:rPr>
        <w:t xml:space="preserve"> р. скоротилася на 27 осіб. Також, як з’ясувалося, протягом </w:t>
      </w:r>
      <w:r w:rsidR="00B5693F">
        <w:rPr>
          <w:sz w:val="28"/>
          <w:szCs w:val="28"/>
          <w:lang w:val="uk-UA" w:eastAsia="uk-UA"/>
        </w:rPr>
        <w:t>2016</w:t>
      </w:r>
      <w:r w:rsidRPr="00B24FDA">
        <w:rPr>
          <w:sz w:val="28"/>
          <w:szCs w:val="28"/>
          <w:lang w:val="uk-UA" w:eastAsia="uk-UA"/>
        </w:rPr>
        <w:t>-</w:t>
      </w:r>
      <w:r w:rsidR="00B5693F">
        <w:rPr>
          <w:sz w:val="28"/>
          <w:szCs w:val="28"/>
          <w:lang w:val="uk-UA" w:eastAsia="uk-UA"/>
        </w:rPr>
        <w:t>2018</w:t>
      </w:r>
      <w:r w:rsidRPr="00B24FDA">
        <w:rPr>
          <w:sz w:val="28"/>
          <w:szCs w:val="28"/>
          <w:lang w:val="uk-UA" w:eastAsia="uk-UA"/>
        </w:rPr>
        <w:t xml:space="preserve"> років зменшилась чисельність працівників, що звільнялись за власним бажанням у </w:t>
      </w:r>
      <w:r w:rsidR="00B5693F">
        <w:rPr>
          <w:sz w:val="28"/>
          <w:szCs w:val="28"/>
          <w:lang w:val="uk-UA" w:eastAsia="uk-UA"/>
        </w:rPr>
        <w:t>2018</w:t>
      </w:r>
      <w:r w:rsidRPr="00B24FDA">
        <w:rPr>
          <w:sz w:val="28"/>
          <w:szCs w:val="28"/>
          <w:lang w:val="uk-UA" w:eastAsia="uk-UA"/>
        </w:rPr>
        <w:t xml:space="preserve"> р. порівняно з </w:t>
      </w:r>
      <w:r w:rsidR="00B5693F">
        <w:rPr>
          <w:sz w:val="28"/>
          <w:szCs w:val="28"/>
          <w:lang w:val="uk-UA" w:eastAsia="uk-UA"/>
        </w:rPr>
        <w:t>2016</w:t>
      </w:r>
      <w:r w:rsidRPr="00B24FDA">
        <w:rPr>
          <w:sz w:val="28"/>
          <w:szCs w:val="28"/>
          <w:lang w:val="uk-UA" w:eastAsia="uk-UA"/>
        </w:rPr>
        <w:t xml:space="preserve"> р. на 300 осіб та порівняно з </w:t>
      </w:r>
      <w:r w:rsidR="00B5693F">
        <w:rPr>
          <w:sz w:val="28"/>
          <w:szCs w:val="28"/>
          <w:lang w:val="uk-UA" w:eastAsia="uk-UA"/>
        </w:rPr>
        <w:t>2016</w:t>
      </w:r>
      <w:r w:rsidRPr="00B24FDA">
        <w:rPr>
          <w:sz w:val="28"/>
          <w:szCs w:val="28"/>
          <w:lang w:val="uk-UA" w:eastAsia="uk-UA"/>
        </w:rPr>
        <w:t xml:space="preserve"> р. на 270 осіб. Розрахунки свідчать, що збільшилась кількість звільнених з причин скорочення штату на 62 осіб у </w:t>
      </w:r>
      <w:r w:rsidR="00B5693F">
        <w:rPr>
          <w:sz w:val="28"/>
          <w:szCs w:val="28"/>
          <w:lang w:val="uk-UA" w:eastAsia="uk-UA"/>
        </w:rPr>
        <w:t>2018</w:t>
      </w:r>
      <w:r w:rsidRPr="00B24FDA">
        <w:rPr>
          <w:sz w:val="28"/>
          <w:szCs w:val="28"/>
          <w:lang w:val="uk-UA" w:eastAsia="uk-UA"/>
        </w:rPr>
        <w:t xml:space="preserve"> р. порівняно з </w:t>
      </w:r>
      <w:r w:rsidR="00B5693F">
        <w:rPr>
          <w:sz w:val="28"/>
          <w:szCs w:val="28"/>
          <w:lang w:val="uk-UA" w:eastAsia="uk-UA"/>
        </w:rPr>
        <w:t>2016</w:t>
      </w:r>
      <w:r w:rsidRPr="00B24FDA">
        <w:rPr>
          <w:sz w:val="28"/>
          <w:szCs w:val="28"/>
          <w:lang w:val="uk-UA" w:eastAsia="uk-UA"/>
        </w:rPr>
        <w:t xml:space="preserve"> р. Кількість відпрацьованих годин протягом </w:t>
      </w:r>
      <w:r w:rsidR="00B5693F">
        <w:rPr>
          <w:sz w:val="28"/>
          <w:szCs w:val="28"/>
          <w:lang w:val="uk-UA" w:eastAsia="uk-UA"/>
        </w:rPr>
        <w:t>2018</w:t>
      </w:r>
      <w:r w:rsidRPr="00B24FDA">
        <w:rPr>
          <w:sz w:val="28"/>
          <w:szCs w:val="28"/>
          <w:lang w:val="uk-UA" w:eastAsia="uk-UA"/>
        </w:rPr>
        <w:t xml:space="preserve"> р. зменшувалася і становила 15570680 годин. Разом з тим зростала кількість втрачених годин протягом року у </w:t>
      </w:r>
      <w:r w:rsidR="00B5693F">
        <w:rPr>
          <w:sz w:val="28"/>
          <w:szCs w:val="28"/>
          <w:lang w:val="uk-UA" w:eastAsia="uk-UA"/>
        </w:rPr>
        <w:t>2018</w:t>
      </w:r>
      <w:r w:rsidRPr="00B24FDA">
        <w:rPr>
          <w:sz w:val="28"/>
          <w:szCs w:val="28"/>
          <w:lang w:val="uk-UA" w:eastAsia="uk-UA"/>
        </w:rPr>
        <w:t xml:space="preserve"> р. порівняно з             </w:t>
      </w:r>
      <w:r w:rsidR="00B5693F">
        <w:rPr>
          <w:sz w:val="28"/>
          <w:szCs w:val="28"/>
          <w:lang w:val="uk-UA" w:eastAsia="uk-UA"/>
        </w:rPr>
        <w:t>2016</w:t>
      </w:r>
      <w:r w:rsidRPr="00B24FDA">
        <w:rPr>
          <w:sz w:val="28"/>
          <w:szCs w:val="28"/>
          <w:lang w:val="uk-UA" w:eastAsia="uk-UA"/>
        </w:rPr>
        <w:t xml:space="preserve"> р. на 1186370 годин.</w:t>
      </w:r>
    </w:p>
    <w:p w:rsidR="00E555ED" w:rsidRPr="00B24FDA" w:rsidRDefault="00E555ED" w:rsidP="00AB335A">
      <w:pPr>
        <w:widowControl w:val="0"/>
        <w:shd w:val="clear" w:color="auto" w:fill="FFFFFF"/>
        <w:spacing w:line="360" w:lineRule="auto"/>
        <w:ind w:firstLine="709"/>
        <w:jc w:val="both"/>
        <w:rPr>
          <w:sz w:val="28"/>
          <w:szCs w:val="28"/>
          <w:lang w:val="uk-UA" w:eastAsia="uk-UA"/>
        </w:rPr>
      </w:pPr>
      <w:r w:rsidRPr="00B24FDA">
        <w:rPr>
          <w:sz w:val="28"/>
          <w:szCs w:val="28"/>
          <w:lang w:val="uk-UA" w:eastAsia="uk-UA"/>
        </w:rPr>
        <w:t>Розглянемо статеву структуру персоналу ТОВ «Ашан» у таблиці 2.4.</w:t>
      </w:r>
    </w:p>
    <w:p w:rsidR="00E555ED" w:rsidRPr="00B24FDA" w:rsidRDefault="00E555ED" w:rsidP="00AB335A">
      <w:pPr>
        <w:widowControl w:val="0"/>
        <w:shd w:val="clear" w:color="auto" w:fill="FFFFFF"/>
        <w:spacing w:line="360" w:lineRule="auto"/>
        <w:ind w:firstLine="709"/>
        <w:jc w:val="both"/>
        <w:rPr>
          <w:sz w:val="28"/>
          <w:szCs w:val="28"/>
          <w:lang w:val="uk-UA" w:eastAsia="uk-UA"/>
        </w:rPr>
      </w:pPr>
      <w:r w:rsidRPr="00B24FDA">
        <w:rPr>
          <w:sz w:val="28"/>
          <w:szCs w:val="28"/>
          <w:lang w:val="uk-UA" w:eastAsia="uk-UA"/>
        </w:rPr>
        <w:t>З наведеного у таблиці 2.4., видно, що в товаристві в переважній кількості працюють ж</w:t>
      </w:r>
      <w:r w:rsidR="00AB335A">
        <w:rPr>
          <w:sz w:val="28"/>
          <w:szCs w:val="28"/>
          <w:lang w:val="uk-UA" w:eastAsia="uk-UA"/>
        </w:rPr>
        <w:t>і</w:t>
      </w:r>
      <w:r w:rsidRPr="00B24FDA">
        <w:rPr>
          <w:sz w:val="28"/>
          <w:szCs w:val="28"/>
          <w:lang w:val="uk-UA" w:eastAsia="uk-UA"/>
        </w:rPr>
        <w:t xml:space="preserve">нки, їх питома вага за аналізований період була більше 57 % (у </w:t>
      </w:r>
      <w:r w:rsidR="00B5693F">
        <w:rPr>
          <w:sz w:val="28"/>
          <w:szCs w:val="28"/>
          <w:lang w:val="uk-UA" w:eastAsia="uk-UA"/>
        </w:rPr>
        <w:t>2016</w:t>
      </w:r>
      <w:r w:rsidRPr="00B24FDA">
        <w:rPr>
          <w:sz w:val="28"/>
          <w:szCs w:val="28"/>
          <w:lang w:val="uk-UA" w:eastAsia="uk-UA"/>
        </w:rPr>
        <w:t xml:space="preserve"> р. - 51,0 %, у </w:t>
      </w:r>
      <w:r w:rsidR="00B5693F">
        <w:rPr>
          <w:sz w:val="28"/>
          <w:szCs w:val="28"/>
          <w:lang w:val="uk-UA" w:eastAsia="uk-UA"/>
        </w:rPr>
        <w:t>2017</w:t>
      </w:r>
      <w:r w:rsidRPr="00B24FDA">
        <w:rPr>
          <w:sz w:val="28"/>
          <w:szCs w:val="28"/>
          <w:lang w:val="uk-UA" w:eastAsia="uk-UA"/>
        </w:rPr>
        <w:t xml:space="preserve"> р. – 57,4 %, у </w:t>
      </w:r>
      <w:r w:rsidR="00B5693F">
        <w:rPr>
          <w:sz w:val="28"/>
          <w:szCs w:val="28"/>
          <w:lang w:val="uk-UA" w:eastAsia="uk-UA"/>
        </w:rPr>
        <w:t>2018</w:t>
      </w:r>
      <w:r w:rsidRPr="00B24FDA">
        <w:rPr>
          <w:sz w:val="28"/>
          <w:szCs w:val="28"/>
          <w:lang w:val="uk-UA" w:eastAsia="uk-UA"/>
        </w:rPr>
        <w:t xml:space="preserve"> р. – 57,4 %). Також нами проаналізовано статеву структуру управлінського та виробничого персоналу. </w:t>
      </w:r>
      <w:r w:rsidRPr="00B24FDA">
        <w:rPr>
          <w:sz w:val="28"/>
          <w:szCs w:val="28"/>
          <w:lang w:val="uk-UA" w:eastAsia="uk-UA"/>
        </w:rPr>
        <w:lastRenderedPageBreak/>
        <w:t xml:space="preserve">Аналіз за </w:t>
      </w:r>
      <w:r w:rsidR="00B5693F">
        <w:rPr>
          <w:sz w:val="28"/>
          <w:szCs w:val="28"/>
          <w:lang w:val="uk-UA" w:eastAsia="uk-UA"/>
        </w:rPr>
        <w:t>2016</w:t>
      </w:r>
      <w:r w:rsidRPr="00B24FDA">
        <w:rPr>
          <w:sz w:val="28"/>
          <w:szCs w:val="28"/>
          <w:lang w:val="uk-UA" w:eastAsia="uk-UA"/>
        </w:rPr>
        <w:t>-</w:t>
      </w:r>
      <w:r w:rsidR="00B5693F">
        <w:rPr>
          <w:sz w:val="28"/>
          <w:szCs w:val="28"/>
          <w:lang w:val="uk-UA" w:eastAsia="uk-UA"/>
        </w:rPr>
        <w:t>2018</w:t>
      </w:r>
      <w:r w:rsidRPr="00B24FDA">
        <w:rPr>
          <w:sz w:val="28"/>
          <w:szCs w:val="28"/>
          <w:lang w:val="uk-UA" w:eastAsia="uk-UA"/>
        </w:rPr>
        <w:t xml:space="preserve"> рр. свідчить, що як в цілому по товариству та і по управлінському складу переважають чоловіки, а по виробничому - жінки, але дану структуру можна також пояснити специфікою роботи на товаристві, оскільки підприємство належить до важкої торговельної галузі і на ньому умови праці, що підходить як для чоловіків, так ы для жінок.</w:t>
      </w:r>
    </w:p>
    <w:p w:rsidR="00E555ED" w:rsidRPr="00427888" w:rsidRDefault="00E555ED" w:rsidP="00AB335A">
      <w:pPr>
        <w:widowControl w:val="0"/>
        <w:shd w:val="clear" w:color="auto" w:fill="FFFFFF"/>
        <w:spacing w:line="360" w:lineRule="auto"/>
        <w:jc w:val="right"/>
        <w:rPr>
          <w:i/>
          <w:sz w:val="28"/>
          <w:szCs w:val="28"/>
          <w:lang w:val="uk-UA" w:eastAsia="uk-UA"/>
        </w:rPr>
      </w:pPr>
      <w:r w:rsidRPr="00427888">
        <w:rPr>
          <w:i/>
          <w:sz w:val="28"/>
          <w:szCs w:val="28"/>
          <w:lang w:val="uk-UA" w:eastAsia="uk-UA"/>
        </w:rPr>
        <w:t>Таблиця 2.4</w:t>
      </w:r>
    </w:p>
    <w:tbl>
      <w:tblPr>
        <w:tblW w:w="9680" w:type="dxa"/>
        <w:tblInd w:w="93" w:type="dxa"/>
        <w:tblLook w:val="04A0"/>
      </w:tblPr>
      <w:tblGrid>
        <w:gridCol w:w="1580"/>
        <w:gridCol w:w="960"/>
        <w:gridCol w:w="960"/>
        <w:gridCol w:w="960"/>
        <w:gridCol w:w="1380"/>
        <w:gridCol w:w="960"/>
        <w:gridCol w:w="960"/>
        <w:gridCol w:w="960"/>
        <w:gridCol w:w="960"/>
      </w:tblGrid>
      <w:tr w:rsidR="00E555ED" w:rsidRPr="00B24FDA" w:rsidTr="00E555ED">
        <w:trPr>
          <w:trHeight w:val="375"/>
        </w:trPr>
        <w:tc>
          <w:tcPr>
            <w:tcW w:w="9680" w:type="dxa"/>
            <w:gridSpan w:val="9"/>
            <w:tcBorders>
              <w:top w:val="nil"/>
              <w:left w:val="nil"/>
              <w:bottom w:val="nil"/>
              <w:right w:val="nil"/>
            </w:tcBorders>
            <w:shd w:val="clear" w:color="auto" w:fill="auto"/>
            <w:vAlign w:val="bottom"/>
            <w:hideMark/>
          </w:tcPr>
          <w:p w:rsidR="00E555ED" w:rsidRPr="00B24FDA" w:rsidRDefault="00E555ED" w:rsidP="00AB335A">
            <w:pPr>
              <w:spacing w:line="360" w:lineRule="auto"/>
              <w:jc w:val="center"/>
              <w:rPr>
                <w:b/>
                <w:bCs/>
                <w:sz w:val="28"/>
                <w:szCs w:val="28"/>
              </w:rPr>
            </w:pPr>
            <w:r w:rsidRPr="00B24FDA">
              <w:rPr>
                <w:b/>
                <w:bCs/>
                <w:sz w:val="28"/>
                <w:szCs w:val="28"/>
              </w:rPr>
              <w:t xml:space="preserve">Статева структура персоналу </w:t>
            </w:r>
            <w:r w:rsidRPr="00B24FDA">
              <w:rPr>
                <w:b/>
                <w:bCs/>
                <w:sz w:val="28"/>
                <w:szCs w:val="28"/>
                <w:lang w:val="uk-UA"/>
              </w:rPr>
              <w:t>ТОВ «Ашан»</w:t>
            </w:r>
            <w:r w:rsidRPr="00B24FDA">
              <w:rPr>
                <w:b/>
                <w:bCs/>
                <w:sz w:val="28"/>
                <w:szCs w:val="28"/>
              </w:rPr>
              <w:t xml:space="preserve"> за </w:t>
            </w:r>
            <w:r w:rsidR="00B5693F">
              <w:rPr>
                <w:b/>
                <w:bCs/>
                <w:sz w:val="28"/>
                <w:szCs w:val="28"/>
              </w:rPr>
              <w:t>2016</w:t>
            </w:r>
            <w:r w:rsidRPr="00B24FDA">
              <w:rPr>
                <w:b/>
                <w:bCs/>
                <w:sz w:val="28"/>
                <w:szCs w:val="28"/>
              </w:rPr>
              <w:t>-</w:t>
            </w:r>
            <w:r w:rsidR="00B5693F">
              <w:rPr>
                <w:b/>
                <w:bCs/>
                <w:sz w:val="28"/>
                <w:szCs w:val="28"/>
              </w:rPr>
              <w:t>2018</w:t>
            </w:r>
            <w:r w:rsidRPr="00B24FDA">
              <w:rPr>
                <w:b/>
                <w:bCs/>
                <w:sz w:val="28"/>
                <w:szCs w:val="28"/>
              </w:rPr>
              <w:t xml:space="preserve"> рр.</w:t>
            </w:r>
          </w:p>
        </w:tc>
      </w:tr>
      <w:tr w:rsidR="00E555ED" w:rsidRPr="00B24FDA" w:rsidTr="00E555ED">
        <w:trPr>
          <w:trHeight w:val="315"/>
        </w:trPr>
        <w:tc>
          <w:tcPr>
            <w:tcW w:w="158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555ED" w:rsidRPr="00B24FDA" w:rsidRDefault="00E555ED" w:rsidP="00E555ED">
            <w:pPr>
              <w:jc w:val="center"/>
            </w:pPr>
            <w:r w:rsidRPr="00B24FDA">
              <w:t>Стать</w:t>
            </w:r>
          </w:p>
        </w:tc>
        <w:tc>
          <w:tcPr>
            <w:tcW w:w="2880" w:type="dxa"/>
            <w:gridSpan w:val="3"/>
            <w:tcBorders>
              <w:top w:val="single" w:sz="4" w:space="0" w:color="auto"/>
              <w:left w:val="nil"/>
              <w:bottom w:val="single" w:sz="4" w:space="0" w:color="auto"/>
              <w:right w:val="single" w:sz="4" w:space="0" w:color="auto"/>
            </w:tcBorders>
            <w:shd w:val="clear" w:color="auto" w:fill="auto"/>
            <w:vAlign w:val="bottom"/>
            <w:hideMark/>
          </w:tcPr>
          <w:p w:rsidR="00E555ED" w:rsidRPr="00B24FDA" w:rsidRDefault="00E555ED" w:rsidP="00E555ED">
            <w:pPr>
              <w:jc w:val="center"/>
            </w:pPr>
            <w:r w:rsidRPr="00B24FDA">
              <w:t>Кількість по роках, осіб</w:t>
            </w:r>
          </w:p>
        </w:tc>
        <w:tc>
          <w:tcPr>
            <w:tcW w:w="3300" w:type="dxa"/>
            <w:gridSpan w:val="3"/>
            <w:tcBorders>
              <w:top w:val="single" w:sz="4" w:space="0" w:color="auto"/>
              <w:left w:val="nil"/>
              <w:bottom w:val="single" w:sz="4" w:space="0" w:color="auto"/>
              <w:right w:val="single" w:sz="4" w:space="0" w:color="auto"/>
            </w:tcBorders>
            <w:shd w:val="clear" w:color="auto" w:fill="auto"/>
            <w:vAlign w:val="bottom"/>
            <w:hideMark/>
          </w:tcPr>
          <w:p w:rsidR="00E555ED" w:rsidRPr="00B24FDA" w:rsidRDefault="00E555ED" w:rsidP="00E555ED">
            <w:pPr>
              <w:jc w:val="center"/>
            </w:pPr>
            <w:r w:rsidRPr="00B24FDA">
              <w:t>У %  до загальної чисельності (питома вага)</w:t>
            </w:r>
          </w:p>
        </w:tc>
        <w:tc>
          <w:tcPr>
            <w:tcW w:w="1920" w:type="dxa"/>
            <w:gridSpan w:val="2"/>
            <w:tcBorders>
              <w:top w:val="single" w:sz="4" w:space="0" w:color="auto"/>
              <w:left w:val="nil"/>
              <w:bottom w:val="single" w:sz="4" w:space="0" w:color="auto"/>
              <w:right w:val="single" w:sz="4" w:space="0" w:color="auto"/>
            </w:tcBorders>
            <w:shd w:val="clear" w:color="auto" w:fill="auto"/>
            <w:vAlign w:val="bottom"/>
            <w:hideMark/>
          </w:tcPr>
          <w:p w:rsidR="00E555ED" w:rsidRPr="00B24FDA" w:rsidRDefault="00E555ED" w:rsidP="00E555ED">
            <w:pPr>
              <w:jc w:val="center"/>
            </w:pPr>
            <w:r w:rsidRPr="00B24FDA">
              <w:t xml:space="preserve">Відхилення питомої ваги   у % </w:t>
            </w:r>
            <w:r w:rsidR="00B5693F">
              <w:t>2017</w:t>
            </w:r>
            <w:r w:rsidRPr="00B24FDA">
              <w:t xml:space="preserve"> р. від</w:t>
            </w:r>
          </w:p>
        </w:tc>
      </w:tr>
      <w:tr w:rsidR="00E555ED" w:rsidRPr="00B24FDA" w:rsidTr="00E555ED">
        <w:trPr>
          <w:trHeight w:val="315"/>
        </w:trPr>
        <w:tc>
          <w:tcPr>
            <w:tcW w:w="1580" w:type="dxa"/>
            <w:vMerge/>
            <w:tcBorders>
              <w:top w:val="single" w:sz="4" w:space="0" w:color="auto"/>
              <w:left w:val="single" w:sz="4" w:space="0" w:color="auto"/>
              <w:bottom w:val="single" w:sz="4" w:space="0" w:color="auto"/>
              <w:right w:val="single" w:sz="4" w:space="0" w:color="auto"/>
            </w:tcBorders>
            <w:vAlign w:val="center"/>
            <w:hideMark/>
          </w:tcPr>
          <w:p w:rsidR="00E555ED" w:rsidRPr="00B24FDA" w:rsidRDefault="00E555ED" w:rsidP="00E555ED"/>
        </w:tc>
        <w:tc>
          <w:tcPr>
            <w:tcW w:w="960" w:type="dxa"/>
            <w:tcBorders>
              <w:top w:val="nil"/>
              <w:left w:val="nil"/>
              <w:bottom w:val="single" w:sz="4" w:space="0" w:color="auto"/>
              <w:right w:val="single" w:sz="4" w:space="0" w:color="auto"/>
            </w:tcBorders>
            <w:shd w:val="clear" w:color="auto" w:fill="auto"/>
            <w:vAlign w:val="bottom"/>
            <w:hideMark/>
          </w:tcPr>
          <w:p w:rsidR="00E555ED" w:rsidRPr="00B24FDA" w:rsidRDefault="00B5693F" w:rsidP="00E555ED">
            <w:pPr>
              <w:jc w:val="center"/>
            </w:pPr>
            <w:r>
              <w:t>2016</w:t>
            </w:r>
          </w:p>
        </w:tc>
        <w:tc>
          <w:tcPr>
            <w:tcW w:w="960" w:type="dxa"/>
            <w:tcBorders>
              <w:top w:val="nil"/>
              <w:left w:val="nil"/>
              <w:bottom w:val="single" w:sz="4" w:space="0" w:color="auto"/>
              <w:right w:val="single" w:sz="4" w:space="0" w:color="auto"/>
            </w:tcBorders>
            <w:shd w:val="clear" w:color="auto" w:fill="auto"/>
            <w:vAlign w:val="bottom"/>
            <w:hideMark/>
          </w:tcPr>
          <w:p w:rsidR="00E555ED" w:rsidRPr="00B24FDA" w:rsidRDefault="00B5693F" w:rsidP="00E555ED">
            <w:pPr>
              <w:jc w:val="center"/>
            </w:pPr>
            <w:r>
              <w:t>2017</w:t>
            </w:r>
          </w:p>
        </w:tc>
        <w:tc>
          <w:tcPr>
            <w:tcW w:w="960" w:type="dxa"/>
            <w:tcBorders>
              <w:top w:val="nil"/>
              <w:left w:val="nil"/>
              <w:bottom w:val="single" w:sz="4" w:space="0" w:color="auto"/>
              <w:right w:val="single" w:sz="4" w:space="0" w:color="auto"/>
            </w:tcBorders>
            <w:shd w:val="clear" w:color="auto" w:fill="auto"/>
            <w:vAlign w:val="bottom"/>
            <w:hideMark/>
          </w:tcPr>
          <w:p w:rsidR="00E555ED" w:rsidRPr="00B24FDA" w:rsidRDefault="00B5693F" w:rsidP="00E555ED">
            <w:pPr>
              <w:jc w:val="center"/>
            </w:pPr>
            <w:r>
              <w:t>2018</w:t>
            </w:r>
          </w:p>
        </w:tc>
        <w:tc>
          <w:tcPr>
            <w:tcW w:w="1380" w:type="dxa"/>
            <w:tcBorders>
              <w:top w:val="nil"/>
              <w:left w:val="nil"/>
              <w:bottom w:val="single" w:sz="4" w:space="0" w:color="auto"/>
              <w:right w:val="single" w:sz="4" w:space="0" w:color="auto"/>
            </w:tcBorders>
            <w:shd w:val="clear" w:color="auto" w:fill="auto"/>
            <w:vAlign w:val="bottom"/>
            <w:hideMark/>
          </w:tcPr>
          <w:p w:rsidR="00E555ED" w:rsidRPr="00B24FDA" w:rsidRDefault="00B5693F" w:rsidP="00E555ED">
            <w:pPr>
              <w:jc w:val="center"/>
            </w:pPr>
            <w:r>
              <w:t>2016</w:t>
            </w:r>
          </w:p>
        </w:tc>
        <w:tc>
          <w:tcPr>
            <w:tcW w:w="960" w:type="dxa"/>
            <w:tcBorders>
              <w:top w:val="nil"/>
              <w:left w:val="nil"/>
              <w:bottom w:val="single" w:sz="4" w:space="0" w:color="auto"/>
              <w:right w:val="single" w:sz="4" w:space="0" w:color="auto"/>
            </w:tcBorders>
            <w:shd w:val="clear" w:color="auto" w:fill="auto"/>
            <w:vAlign w:val="bottom"/>
            <w:hideMark/>
          </w:tcPr>
          <w:p w:rsidR="00E555ED" w:rsidRPr="00B24FDA" w:rsidRDefault="00B5693F" w:rsidP="00E555ED">
            <w:pPr>
              <w:jc w:val="center"/>
            </w:pPr>
            <w:r>
              <w:t>2017</w:t>
            </w:r>
          </w:p>
        </w:tc>
        <w:tc>
          <w:tcPr>
            <w:tcW w:w="960" w:type="dxa"/>
            <w:tcBorders>
              <w:top w:val="nil"/>
              <w:left w:val="nil"/>
              <w:bottom w:val="single" w:sz="4" w:space="0" w:color="auto"/>
              <w:right w:val="single" w:sz="4" w:space="0" w:color="auto"/>
            </w:tcBorders>
            <w:shd w:val="clear" w:color="auto" w:fill="auto"/>
            <w:vAlign w:val="bottom"/>
            <w:hideMark/>
          </w:tcPr>
          <w:p w:rsidR="00E555ED" w:rsidRPr="00B24FDA" w:rsidRDefault="00B5693F" w:rsidP="00E555ED">
            <w:pPr>
              <w:jc w:val="center"/>
            </w:pPr>
            <w:r>
              <w:t>2018</w:t>
            </w:r>
          </w:p>
        </w:tc>
        <w:tc>
          <w:tcPr>
            <w:tcW w:w="960" w:type="dxa"/>
            <w:tcBorders>
              <w:top w:val="nil"/>
              <w:left w:val="nil"/>
              <w:bottom w:val="single" w:sz="4" w:space="0" w:color="auto"/>
              <w:right w:val="single" w:sz="4" w:space="0" w:color="auto"/>
            </w:tcBorders>
            <w:shd w:val="clear" w:color="auto" w:fill="auto"/>
            <w:vAlign w:val="bottom"/>
            <w:hideMark/>
          </w:tcPr>
          <w:p w:rsidR="00E555ED" w:rsidRPr="00B24FDA" w:rsidRDefault="00B5693F" w:rsidP="00E555ED">
            <w:pPr>
              <w:jc w:val="center"/>
            </w:pPr>
            <w:r>
              <w:t>2016</w:t>
            </w:r>
            <w:r w:rsidR="00E555ED" w:rsidRPr="00B24FDA">
              <w:t>р.</w:t>
            </w:r>
          </w:p>
        </w:tc>
        <w:tc>
          <w:tcPr>
            <w:tcW w:w="960" w:type="dxa"/>
            <w:tcBorders>
              <w:top w:val="nil"/>
              <w:left w:val="nil"/>
              <w:bottom w:val="single" w:sz="4" w:space="0" w:color="auto"/>
              <w:right w:val="single" w:sz="4" w:space="0" w:color="auto"/>
            </w:tcBorders>
            <w:shd w:val="clear" w:color="auto" w:fill="auto"/>
            <w:vAlign w:val="bottom"/>
            <w:hideMark/>
          </w:tcPr>
          <w:p w:rsidR="00E555ED" w:rsidRPr="00B24FDA" w:rsidRDefault="00B5693F" w:rsidP="00E555ED">
            <w:pPr>
              <w:jc w:val="center"/>
            </w:pPr>
            <w:r>
              <w:t>2017</w:t>
            </w:r>
            <w:r w:rsidR="00E555ED" w:rsidRPr="00B24FDA">
              <w:t>р.</w:t>
            </w:r>
          </w:p>
        </w:tc>
      </w:tr>
      <w:tr w:rsidR="00E555ED" w:rsidRPr="00B24FDA" w:rsidTr="00E555ED">
        <w:trPr>
          <w:trHeight w:val="315"/>
        </w:trPr>
        <w:tc>
          <w:tcPr>
            <w:tcW w:w="9680" w:type="dxa"/>
            <w:gridSpan w:val="9"/>
            <w:tcBorders>
              <w:top w:val="single" w:sz="4" w:space="0" w:color="auto"/>
              <w:left w:val="single" w:sz="4" w:space="0" w:color="auto"/>
              <w:bottom w:val="single" w:sz="4" w:space="0" w:color="auto"/>
              <w:right w:val="single" w:sz="4" w:space="0" w:color="auto"/>
            </w:tcBorders>
            <w:shd w:val="clear" w:color="auto" w:fill="auto"/>
            <w:hideMark/>
          </w:tcPr>
          <w:p w:rsidR="00E555ED" w:rsidRPr="00B24FDA" w:rsidRDefault="00E555ED" w:rsidP="00E555ED">
            <w:pPr>
              <w:jc w:val="center"/>
            </w:pPr>
            <w:r w:rsidRPr="00B24FDA">
              <w:t>Персонал в цілому</w:t>
            </w:r>
          </w:p>
        </w:tc>
      </w:tr>
      <w:tr w:rsidR="00E555ED" w:rsidRPr="00B24FDA" w:rsidTr="00E555ED">
        <w:trPr>
          <w:trHeight w:val="315"/>
        </w:trPr>
        <w:tc>
          <w:tcPr>
            <w:tcW w:w="1580" w:type="dxa"/>
            <w:tcBorders>
              <w:top w:val="nil"/>
              <w:left w:val="single" w:sz="4" w:space="0" w:color="auto"/>
              <w:bottom w:val="single" w:sz="4" w:space="0" w:color="auto"/>
              <w:right w:val="single" w:sz="4" w:space="0" w:color="auto"/>
            </w:tcBorders>
            <w:shd w:val="clear" w:color="auto" w:fill="auto"/>
            <w:hideMark/>
          </w:tcPr>
          <w:p w:rsidR="00E555ED" w:rsidRPr="00B24FDA" w:rsidRDefault="00E555ED" w:rsidP="00E555ED">
            <w:r w:rsidRPr="00B24FDA">
              <w:t>Чоловіки</w:t>
            </w:r>
          </w:p>
        </w:tc>
        <w:tc>
          <w:tcPr>
            <w:tcW w:w="960" w:type="dxa"/>
            <w:tcBorders>
              <w:top w:val="nil"/>
              <w:left w:val="nil"/>
              <w:bottom w:val="single" w:sz="4" w:space="0" w:color="auto"/>
              <w:right w:val="single" w:sz="4" w:space="0" w:color="auto"/>
            </w:tcBorders>
            <w:shd w:val="clear" w:color="auto" w:fill="auto"/>
            <w:hideMark/>
          </w:tcPr>
          <w:p w:rsidR="00E555ED" w:rsidRPr="00B24FDA" w:rsidRDefault="00E555ED" w:rsidP="00E555ED">
            <w:pPr>
              <w:jc w:val="center"/>
            </w:pPr>
            <w:r w:rsidRPr="00B24FDA">
              <w:t>2326</w:t>
            </w:r>
          </w:p>
        </w:tc>
        <w:tc>
          <w:tcPr>
            <w:tcW w:w="960" w:type="dxa"/>
            <w:tcBorders>
              <w:top w:val="nil"/>
              <w:left w:val="nil"/>
              <w:bottom w:val="single" w:sz="4" w:space="0" w:color="auto"/>
              <w:right w:val="single" w:sz="4" w:space="0" w:color="auto"/>
            </w:tcBorders>
            <w:shd w:val="clear" w:color="auto" w:fill="auto"/>
            <w:hideMark/>
          </w:tcPr>
          <w:p w:rsidR="00E555ED" w:rsidRPr="00B24FDA" w:rsidRDefault="00E555ED" w:rsidP="00E555ED">
            <w:pPr>
              <w:jc w:val="center"/>
            </w:pPr>
            <w:r w:rsidRPr="00B24FDA">
              <w:t>1810</w:t>
            </w:r>
          </w:p>
        </w:tc>
        <w:tc>
          <w:tcPr>
            <w:tcW w:w="960" w:type="dxa"/>
            <w:tcBorders>
              <w:top w:val="nil"/>
              <w:left w:val="nil"/>
              <w:bottom w:val="single" w:sz="4" w:space="0" w:color="auto"/>
              <w:right w:val="single" w:sz="4" w:space="0" w:color="auto"/>
            </w:tcBorders>
            <w:shd w:val="clear" w:color="auto" w:fill="auto"/>
            <w:hideMark/>
          </w:tcPr>
          <w:p w:rsidR="00E555ED" w:rsidRPr="00B24FDA" w:rsidRDefault="00E555ED" w:rsidP="00E555ED">
            <w:pPr>
              <w:jc w:val="center"/>
            </w:pPr>
            <w:r w:rsidRPr="00B24FDA">
              <w:t>1792</w:t>
            </w:r>
          </w:p>
        </w:tc>
        <w:tc>
          <w:tcPr>
            <w:tcW w:w="1380" w:type="dxa"/>
            <w:tcBorders>
              <w:top w:val="nil"/>
              <w:left w:val="nil"/>
              <w:bottom w:val="single" w:sz="4" w:space="0" w:color="auto"/>
              <w:right w:val="single" w:sz="4" w:space="0" w:color="auto"/>
            </w:tcBorders>
            <w:shd w:val="clear" w:color="auto" w:fill="auto"/>
            <w:hideMark/>
          </w:tcPr>
          <w:p w:rsidR="00E555ED" w:rsidRPr="00B24FDA" w:rsidRDefault="00E555ED" w:rsidP="00E555ED">
            <w:pPr>
              <w:jc w:val="center"/>
            </w:pPr>
            <w:r w:rsidRPr="00B24FDA">
              <w:t>49,0</w:t>
            </w:r>
          </w:p>
        </w:tc>
        <w:tc>
          <w:tcPr>
            <w:tcW w:w="960" w:type="dxa"/>
            <w:tcBorders>
              <w:top w:val="nil"/>
              <w:left w:val="nil"/>
              <w:bottom w:val="single" w:sz="4" w:space="0" w:color="auto"/>
              <w:right w:val="single" w:sz="4" w:space="0" w:color="auto"/>
            </w:tcBorders>
            <w:shd w:val="clear" w:color="auto" w:fill="auto"/>
            <w:hideMark/>
          </w:tcPr>
          <w:p w:rsidR="00E555ED" w:rsidRPr="00B24FDA" w:rsidRDefault="00E555ED" w:rsidP="00E555ED">
            <w:pPr>
              <w:jc w:val="center"/>
            </w:pPr>
            <w:r w:rsidRPr="00B24FDA">
              <w:t>42,6</w:t>
            </w:r>
          </w:p>
        </w:tc>
        <w:tc>
          <w:tcPr>
            <w:tcW w:w="960" w:type="dxa"/>
            <w:tcBorders>
              <w:top w:val="nil"/>
              <w:left w:val="nil"/>
              <w:bottom w:val="single" w:sz="4" w:space="0" w:color="auto"/>
              <w:right w:val="single" w:sz="4" w:space="0" w:color="auto"/>
            </w:tcBorders>
            <w:shd w:val="clear" w:color="auto" w:fill="auto"/>
            <w:hideMark/>
          </w:tcPr>
          <w:p w:rsidR="00E555ED" w:rsidRPr="00B24FDA" w:rsidRDefault="00E555ED" w:rsidP="00E555ED">
            <w:pPr>
              <w:jc w:val="center"/>
            </w:pPr>
            <w:r w:rsidRPr="00B24FDA">
              <w:t>42,6</w:t>
            </w:r>
          </w:p>
        </w:tc>
        <w:tc>
          <w:tcPr>
            <w:tcW w:w="960" w:type="dxa"/>
            <w:tcBorders>
              <w:top w:val="nil"/>
              <w:left w:val="nil"/>
              <w:bottom w:val="single" w:sz="4" w:space="0" w:color="auto"/>
              <w:right w:val="single" w:sz="4" w:space="0" w:color="auto"/>
            </w:tcBorders>
            <w:shd w:val="clear" w:color="auto" w:fill="auto"/>
            <w:hideMark/>
          </w:tcPr>
          <w:p w:rsidR="00E555ED" w:rsidRPr="00B24FDA" w:rsidRDefault="00E555ED" w:rsidP="00E555ED">
            <w:pPr>
              <w:jc w:val="center"/>
            </w:pPr>
            <w:r w:rsidRPr="00B24FDA">
              <w:t>-6,4</w:t>
            </w:r>
          </w:p>
        </w:tc>
        <w:tc>
          <w:tcPr>
            <w:tcW w:w="960" w:type="dxa"/>
            <w:tcBorders>
              <w:top w:val="nil"/>
              <w:left w:val="nil"/>
              <w:bottom w:val="single" w:sz="4" w:space="0" w:color="auto"/>
              <w:right w:val="single" w:sz="4" w:space="0" w:color="auto"/>
            </w:tcBorders>
            <w:shd w:val="clear" w:color="auto" w:fill="auto"/>
            <w:hideMark/>
          </w:tcPr>
          <w:p w:rsidR="00E555ED" w:rsidRPr="00B24FDA" w:rsidRDefault="00E555ED" w:rsidP="00E555ED">
            <w:pPr>
              <w:jc w:val="center"/>
            </w:pPr>
            <w:r w:rsidRPr="00B24FDA">
              <w:t>0,0</w:t>
            </w:r>
          </w:p>
        </w:tc>
      </w:tr>
      <w:tr w:rsidR="00E555ED" w:rsidRPr="00B24FDA" w:rsidTr="00E555ED">
        <w:trPr>
          <w:trHeight w:val="315"/>
        </w:trPr>
        <w:tc>
          <w:tcPr>
            <w:tcW w:w="1580" w:type="dxa"/>
            <w:tcBorders>
              <w:top w:val="nil"/>
              <w:left w:val="single" w:sz="4" w:space="0" w:color="auto"/>
              <w:bottom w:val="single" w:sz="4" w:space="0" w:color="auto"/>
              <w:right w:val="single" w:sz="4" w:space="0" w:color="auto"/>
            </w:tcBorders>
            <w:shd w:val="clear" w:color="auto" w:fill="auto"/>
            <w:hideMark/>
          </w:tcPr>
          <w:p w:rsidR="00E555ED" w:rsidRPr="00B24FDA" w:rsidRDefault="00E555ED" w:rsidP="00E555ED">
            <w:r w:rsidRPr="00B24FDA">
              <w:t>Жінки</w:t>
            </w:r>
          </w:p>
        </w:tc>
        <w:tc>
          <w:tcPr>
            <w:tcW w:w="960" w:type="dxa"/>
            <w:tcBorders>
              <w:top w:val="nil"/>
              <w:left w:val="nil"/>
              <w:bottom w:val="single" w:sz="4" w:space="0" w:color="auto"/>
              <w:right w:val="single" w:sz="4" w:space="0" w:color="auto"/>
            </w:tcBorders>
            <w:shd w:val="clear" w:color="auto" w:fill="auto"/>
            <w:hideMark/>
          </w:tcPr>
          <w:p w:rsidR="00E555ED" w:rsidRPr="00B24FDA" w:rsidRDefault="00E555ED" w:rsidP="00E555ED">
            <w:pPr>
              <w:jc w:val="center"/>
            </w:pPr>
            <w:r w:rsidRPr="00B24FDA">
              <w:t>2424</w:t>
            </w:r>
          </w:p>
        </w:tc>
        <w:tc>
          <w:tcPr>
            <w:tcW w:w="960" w:type="dxa"/>
            <w:tcBorders>
              <w:top w:val="nil"/>
              <w:left w:val="nil"/>
              <w:bottom w:val="single" w:sz="4" w:space="0" w:color="auto"/>
              <w:right w:val="single" w:sz="4" w:space="0" w:color="auto"/>
            </w:tcBorders>
            <w:shd w:val="clear" w:color="auto" w:fill="auto"/>
            <w:hideMark/>
          </w:tcPr>
          <w:p w:rsidR="00E555ED" w:rsidRPr="00B24FDA" w:rsidRDefault="00E555ED" w:rsidP="00E555ED">
            <w:pPr>
              <w:jc w:val="center"/>
            </w:pPr>
            <w:r w:rsidRPr="00B24FDA">
              <w:t>2440</w:t>
            </w:r>
          </w:p>
        </w:tc>
        <w:tc>
          <w:tcPr>
            <w:tcW w:w="960" w:type="dxa"/>
            <w:tcBorders>
              <w:top w:val="nil"/>
              <w:left w:val="nil"/>
              <w:bottom w:val="single" w:sz="4" w:space="0" w:color="auto"/>
              <w:right w:val="single" w:sz="4" w:space="0" w:color="auto"/>
            </w:tcBorders>
            <w:shd w:val="clear" w:color="auto" w:fill="auto"/>
            <w:hideMark/>
          </w:tcPr>
          <w:p w:rsidR="00E555ED" w:rsidRPr="00B24FDA" w:rsidRDefault="00E555ED" w:rsidP="00E555ED">
            <w:pPr>
              <w:jc w:val="center"/>
            </w:pPr>
            <w:r w:rsidRPr="00B24FDA">
              <w:t>2413</w:t>
            </w:r>
          </w:p>
        </w:tc>
        <w:tc>
          <w:tcPr>
            <w:tcW w:w="1380" w:type="dxa"/>
            <w:tcBorders>
              <w:top w:val="nil"/>
              <w:left w:val="nil"/>
              <w:bottom w:val="single" w:sz="4" w:space="0" w:color="auto"/>
              <w:right w:val="single" w:sz="4" w:space="0" w:color="auto"/>
            </w:tcBorders>
            <w:shd w:val="clear" w:color="auto" w:fill="auto"/>
            <w:hideMark/>
          </w:tcPr>
          <w:p w:rsidR="00E555ED" w:rsidRPr="00B24FDA" w:rsidRDefault="00E555ED" w:rsidP="00E555ED">
            <w:pPr>
              <w:jc w:val="center"/>
            </w:pPr>
            <w:r w:rsidRPr="00B24FDA">
              <w:t>51,0</w:t>
            </w:r>
          </w:p>
        </w:tc>
        <w:tc>
          <w:tcPr>
            <w:tcW w:w="960" w:type="dxa"/>
            <w:tcBorders>
              <w:top w:val="nil"/>
              <w:left w:val="nil"/>
              <w:bottom w:val="single" w:sz="4" w:space="0" w:color="auto"/>
              <w:right w:val="single" w:sz="4" w:space="0" w:color="auto"/>
            </w:tcBorders>
            <w:shd w:val="clear" w:color="auto" w:fill="auto"/>
            <w:hideMark/>
          </w:tcPr>
          <w:p w:rsidR="00E555ED" w:rsidRPr="00B24FDA" w:rsidRDefault="00E555ED" w:rsidP="00E555ED">
            <w:pPr>
              <w:jc w:val="center"/>
            </w:pPr>
            <w:r w:rsidRPr="00B24FDA">
              <w:t>57,4</w:t>
            </w:r>
          </w:p>
        </w:tc>
        <w:tc>
          <w:tcPr>
            <w:tcW w:w="960" w:type="dxa"/>
            <w:tcBorders>
              <w:top w:val="nil"/>
              <w:left w:val="nil"/>
              <w:bottom w:val="single" w:sz="4" w:space="0" w:color="auto"/>
              <w:right w:val="single" w:sz="4" w:space="0" w:color="auto"/>
            </w:tcBorders>
            <w:shd w:val="clear" w:color="auto" w:fill="auto"/>
            <w:hideMark/>
          </w:tcPr>
          <w:p w:rsidR="00E555ED" w:rsidRPr="00B24FDA" w:rsidRDefault="00E555ED" w:rsidP="00E555ED">
            <w:pPr>
              <w:jc w:val="center"/>
            </w:pPr>
            <w:r w:rsidRPr="00B24FDA">
              <w:t>57,4</w:t>
            </w:r>
          </w:p>
        </w:tc>
        <w:tc>
          <w:tcPr>
            <w:tcW w:w="960" w:type="dxa"/>
            <w:tcBorders>
              <w:top w:val="nil"/>
              <w:left w:val="nil"/>
              <w:bottom w:val="single" w:sz="4" w:space="0" w:color="auto"/>
              <w:right w:val="single" w:sz="4" w:space="0" w:color="auto"/>
            </w:tcBorders>
            <w:shd w:val="clear" w:color="auto" w:fill="auto"/>
            <w:hideMark/>
          </w:tcPr>
          <w:p w:rsidR="00E555ED" w:rsidRPr="00B24FDA" w:rsidRDefault="00E555ED" w:rsidP="00E555ED">
            <w:pPr>
              <w:jc w:val="center"/>
            </w:pPr>
            <w:r w:rsidRPr="00B24FDA">
              <w:t>6,4</w:t>
            </w:r>
          </w:p>
        </w:tc>
        <w:tc>
          <w:tcPr>
            <w:tcW w:w="960" w:type="dxa"/>
            <w:tcBorders>
              <w:top w:val="nil"/>
              <w:left w:val="nil"/>
              <w:bottom w:val="single" w:sz="4" w:space="0" w:color="auto"/>
              <w:right w:val="single" w:sz="4" w:space="0" w:color="auto"/>
            </w:tcBorders>
            <w:shd w:val="clear" w:color="auto" w:fill="auto"/>
            <w:hideMark/>
          </w:tcPr>
          <w:p w:rsidR="00E555ED" w:rsidRPr="00B24FDA" w:rsidRDefault="00E555ED" w:rsidP="00E555ED">
            <w:pPr>
              <w:jc w:val="center"/>
            </w:pPr>
            <w:r w:rsidRPr="00B24FDA">
              <w:t>0,0</w:t>
            </w:r>
          </w:p>
        </w:tc>
      </w:tr>
      <w:tr w:rsidR="00E555ED" w:rsidRPr="00B24FDA" w:rsidTr="00E555ED">
        <w:trPr>
          <w:trHeight w:val="315"/>
        </w:trPr>
        <w:tc>
          <w:tcPr>
            <w:tcW w:w="9680" w:type="dxa"/>
            <w:gridSpan w:val="9"/>
            <w:tcBorders>
              <w:top w:val="single" w:sz="4" w:space="0" w:color="auto"/>
              <w:left w:val="single" w:sz="4" w:space="0" w:color="auto"/>
              <w:bottom w:val="single" w:sz="4" w:space="0" w:color="auto"/>
              <w:right w:val="single" w:sz="4" w:space="0" w:color="auto"/>
            </w:tcBorders>
            <w:shd w:val="clear" w:color="auto" w:fill="auto"/>
            <w:hideMark/>
          </w:tcPr>
          <w:p w:rsidR="00E555ED" w:rsidRPr="00B24FDA" w:rsidRDefault="00E555ED" w:rsidP="00E555ED">
            <w:pPr>
              <w:jc w:val="center"/>
            </w:pPr>
            <w:r w:rsidRPr="00B24FDA">
              <w:t>Управлінський персонал</w:t>
            </w:r>
          </w:p>
        </w:tc>
      </w:tr>
      <w:tr w:rsidR="00E555ED" w:rsidRPr="00B24FDA" w:rsidTr="00E555ED">
        <w:trPr>
          <w:trHeight w:val="315"/>
        </w:trPr>
        <w:tc>
          <w:tcPr>
            <w:tcW w:w="1580" w:type="dxa"/>
            <w:tcBorders>
              <w:top w:val="nil"/>
              <w:left w:val="single" w:sz="4" w:space="0" w:color="auto"/>
              <w:bottom w:val="single" w:sz="4" w:space="0" w:color="auto"/>
              <w:right w:val="single" w:sz="4" w:space="0" w:color="auto"/>
            </w:tcBorders>
            <w:shd w:val="clear" w:color="auto" w:fill="auto"/>
            <w:hideMark/>
          </w:tcPr>
          <w:p w:rsidR="00E555ED" w:rsidRPr="00B24FDA" w:rsidRDefault="00E555ED" w:rsidP="00E555ED">
            <w:r w:rsidRPr="00B24FDA">
              <w:t>Чоловіки</w:t>
            </w:r>
          </w:p>
        </w:tc>
        <w:tc>
          <w:tcPr>
            <w:tcW w:w="960" w:type="dxa"/>
            <w:tcBorders>
              <w:top w:val="nil"/>
              <w:left w:val="nil"/>
              <w:bottom w:val="single" w:sz="4" w:space="0" w:color="auto"/>
              <w:right w:val="single" w:sz="4" w:space="0" w:color="auto"/>
            </w:tcBorders>
            <w:shd w:val="clear" w:color="auto" w:fill="auto"/>
            <w:hideMark/>
          </w:tcPr>
          <w:p w:rsidR="00E555ED" w:rsidRPr="00B24FDA" w:rsidRDefault="00E555ED" w:rsidP="00E555ED">
            <w:pPr>
              <w:jc w:val="center"/>
            </w:pPr>
            <w:r w:rsidRPr="00B24FDA">
              <w:t>1258</w:t>
            </w:r>
          </w:p>
        </w:tc>
        <w:tc>
          <w:tcPr>
            <w:tcW w:w="960" w:type="dxa"/>
            <w:tcBorders>
              <w:top w:val="nil"/>
              <w:left w:val="nil"/>
              <w:bottom w:val="single" w:sz="4" w:space="0" w:color="auto"/>
              <w:right w:val="single" w:sz="4" w:space="0" w:color="auto"/>
            </w:tcBorders>
            <w:shd w:val="clear" w:color="auto" w:fill="auto"/>
            <w:hideMark/>
          </w:tcPr>
          <w:p w:rsidR="00E555ED" w:rsidRPr="00B24FDA" w:rsidRDefault="00E555ED" w:rsidP="00E555ED">
            <w:pPr>
              <w:jc w:val="center"/>
            </w:pPr>
            <w:r w:rsidRPr="00B24FDA">
              <w:t>1192</w:t>
            </w:r>
          </w:p>
        </w:tc>
        <w:tc>
          <w:tcPr>
            <w:tcW w:w="960" w:type="dxa"/>
            <w:tcBorders>
              <w:top w:val="nil"/>
              <w:left w:val="nil"/>
              <w:bottom w:val="single" w:sz="4" w:space="0" w:color="auto"/>
              <w:right w:val="single" w:sz="4" w:space="0" w:color="auto"/>
            </w:tcBorders>
            <w:shd w:val="clear" w:color="auto" w:fill="auto"/>
            <w:hideMark/>
          </w:tcPr>
          <w:p w:rsidR="00E555ED" w:rsidRPr="00B24FDA" w:rsidRDefault="00E555ED" w:rsidP="00E555ED">
            <w:pPr>
              <w:jc w:val="center"/>
            </w:pPr>
            <w:r w:rsidRPr="00B24FDA">
              <w:t>1241</w:t>
            </w:r>
          </w:p>
        </w:tc>
        <w:tc>
          <w:tcPr>
            <w:tcW w:w="1380" w:type="dxa"/>
            <w:tcBorders>
              <w:top w:val="nil"/>
              <w:left w:val="nil"/>
              <w:bottom w:val="single" w:sz="4" w:space="0" w:color="auto"/>
              <w:right w:val="single" w:sz="4" w:space="0" w:color="auto"/>
            </w:tcBorders>
            <w:shd w:val="clear" w:color="auto" w:fill="auto"/>
            <w:hideMark/>
          </w:tcPr>
          <w:p w:rsidR="00E555ED" w:rsidRPr="00B24FDA" w:rsidRDefault="00E555ED" w:rsidP="00E555ED">
            <w:pPr>
              <w:jc w:val="center"/>
            </w:pPr>
            <w:r w:rsidRPr="00B24FDA">
              <w:t>26,5</w:t>
            </w:r>
          </w:p>
        </w:tc>
        <w:tc>
          <w:tcPr>
            <w:tcW w:w="960" w:type="dxa"/>
            <w:tcBorders>
              <w:top w:val="nil"/>
              <w:left w:val="nil"/>
              <w:bottom w:val="single" w:sz="4" w:space="0" w:color="auto"/>
              <w:right w:val="single" w:sz="4" w:space="0" w:color="auto"/>
            </w:tcBorders>
            <w:shd w:val="clear" w:color="auto" w:fill="auto"/>
            <w:hideMark/>
          </w:tcPr>
          <w:p w:rsidR="00E555ED" w:rsidRPr="00B24FDA" w:rsidRDefault="00E555ED" w:rsidP="00E555ED">
            <w:pPr>
              <w:jc w:val="center"/>
            </w:pPr>
            <w:r w:rsidRPr="00B24FDA">
              <w:t>28,0</w:t>
            </w:r>
          </w:p>
        </w:tc>
        <w:tc>
          <w:tcPr>
            <w:tcW w:w="960" w:type="dxa"/>
            <w:tcBorders>
              <w:top w:val="nil"/>
              <w:left w:val="nil"/>
              <w:bottom w:val="single" w:sz="4" w:space="0" w:color="auto"/>
              <w:right w:val="single" w:sz="4" w:space="0" w:color="auto"/>
            </w:tcBorders>
            <w:shd w:val="clear" w:color="auto" w:fill="auto"/>
            <w:hideMark/>
          </w:tcPr>
          <w:p w:rsidR="00E555ED" w:rsidRPr="00B24FDA" w:rsidRDefault="00E555ED" w:rsidP="00E555ED">
            <w:pPr>
              <w:jc w:val="center"/>
            </w:pPr>
            <w:r w:rsidRPr="00B24FDA">
              <w:t>29,5</w:t>
            </w:r>
          </w:p>
        </w:tc>
        <w:tc>
          <w:tcPr>
            <w:tcW w:w="960" w:type="dxa"/>
            <w:tcBorders>
              <w:top w:val="nil"/>
              <w:left w:val="nil"/>
              <w:bottom w:val="single" w:sz="4" w:space="0" w:color="auto"/>
              <w:right w:val="single" w:sz="4" w:space="0" w:color="auto"/>
            </w:tcBorders>
            <w:shd w:val="clear" w:color="auto" w:fill="auto"/>
            <w:hideMark/>
          </w:tcPr>
          <w:p w:rsidR="00E555ED" w:rsidRPr="00B24FDA" w:rsidRDefault="00E555ED" w:rsidP="00E555ED">
            <w:pPr>
              <w:jc w:val="center"/>
            </w:pPr>
            <w:r w:rsidRPr="00B24FDA">
              <w:t>3,0</w:t>
            </w:r>
          </w:p>
        </w:tc>
        <w:tc>
          <w:tcPr>
            <w:tcW w:w="960" w:type="dxa"/>
            <w:tcBorders>
              <w:top w:val="nil"/>
              <w:left w:val="nil"/>
              <w:bottom w:val="single" w:sz="4" w:space="0" w:color="auto"/>
              <w:right w:val="single" w:sz="4" w:space="0" w:color="auto"/>
            </w:tcBorders>
            <w:shd w:val="clear" w:color="auto" w:fill="auto"/>
            <w:hideMark/>
          </w:tcPr>
          <w:p w:rsidR="00E555ED" w:rsidRPr="00B24FDA" w:rsidRDefault="00E555ED" w:rsidP="00E555ED">
            <w:pPr>
              <w:jc w:val="center"/>
            </w:pPr>
            <w:r w:rsidRPr="00B24FDA">
              <w:t>1,5</w:t>
            </w:r>
          </w:p>
        </w:tc>
      </w:tr>
      <w:tr w:rsidR="00E555ED" w:rsidRPr="00B24FDA" w:rsidTr="00E555ED">
        <w:trPr>
          <w:trHeight w:val="315"/>
        </w:trPr>
        <w:tc>
          <w:tcPr>
            <w:tcW w:w="1580" w:type="dxa"/>
            <w:tcBorders>
              <w:top w:val="nil"/>
              <w:left w:val="single" w:sz="4" w:space="0" w:color="auto"/>
              <w:bottom w:val="single" w:sz="4" w:space="0" w:color="auto"/>
              <w:right w:val="single" w:sz="4" w:space="0" w:color="auto"/>
            </w:tcBorders>
            <w:shd w:val="clear" w:color="auto" w:fill="auto"/>
            <w:hideMark/>
          </w:tcPr>
          <w:p w:rsidR="00E555ED" w:rsidRPr="00B24FDA" w:rsidRDefault="00E555ED" w:rsidP="00E555ED">
            <w:r w:rsidRPr="00B24FDA">
              <w:t>Жінки</w:t>
            </w:r>
          </w:p>
        </w:tc>
        <w:tc>
          <w:tcPr>
            <w:tcW w:w="960" w:type="dxa"/>
            <w:tcBorders>
              <w:top w:val="nil"/>
              <w:left w:val="nil"/>
              <w:bottom w:val="single" w:sz="4" w:space="0" w:color="auto"/>
              <w:right w:val="single" w:sz="4" w:space="0" w:color="auto"/>
            </w:tcBorders>
            <w:shd w:val="clear" w:color="auto" w:fill="auto"/>
            <w:hideMark/>
          </w:tcPr>
          <w:p w:rsidR="00E555ED" w:rsidRPr="00B24FDA" w:rsidRDefault="00E555ED" w:rsidP="00E555ED">
            <w:pPr>
              <w:jc w:val="center"/>
            </w:pPr>
            <w:r w:rsidRPr="00B24FDA">
              <w:t>677</w:t>
            </w:r>
          </w:p>
        </w:tc>
        <w:tc>
          <w:tcPr>
            <w:tcW w:w="960" w:type="dxa"/>
            <w:tcBorders>
              <w:top w:val="nil"/>
              <w:left w:val="nil"/>
              <w:bottom w:val="single" w:sz="4" w:space="0" w:color="auto"/>
              <w:right w:val="single" w:sz="4" w:space="0" w:color="auto"/>
            </w:tcBorders>
            <w:shd w:val="clear" w:color="auto" w:fill="auto"/>
            <w:hideMark/>
          </w:tcPr>
          <w:p w:rsidR="00E555ED" w:rsidRPr="00B24FDA" w:rsidRDefault="00E555ED" w:rsidP="00E555ED">
            <w:pPr>
              <w:jc w:val="center"/>
            </w:pPr>
            <w:r w:rsidRPr="00B24FDA">
              <w:t>657</w:t>
            </w:r>
          </w:p>
        </w:tc>
        <w:tc>
          <w:tcPr>
            <w:tcW w:w="960" w:type="dxa"/>
            <w:tcBorders>
              <w:top w:val="nil"/>
              <w:left w:val="nil"/>
              <w:bottom w:val="single" w:sz="4" w:space="0" w:color="auto"/>
              <w:right w:val="single" w:sz="4" w:space="0" w:color="auto"/>
            </w:tcBorders>
            <w:shd w:val="clear" w:color="auto" w:fill="auto"/>
            <w:hideMark/>
          </w:tcPr>
          <w:p w:rsidR="00E555ED" w:rsidRPr="00B24FDA" w:rsidRDefault="00E555ED" w:rsidP="00E555ED">
            <w:pPr>
              <w:jc w:val="center"/>
            </w:pPr>
            <w:r w:rsidRPr="00B24FDA">
              <w:t>645</w:t>
            </w:r>
          </w:p>
        </w:tc>
        <w:tc>
          <w:tcPr>
            <w:tcW w:w="1380" w:type="dxa"/>
            <w:tcBorders>
              <w:top w:val="nil"/>
              <w:left w:val="nil"/>
              <w:bottom w:val="single" w:sz="4" w:space="0" w:color="auto"/>
              <w:right w:val="single" w:sz="4" w:space="0" w:color="auto"/>
            </w:tcBorders>
            <w:shd w:val="clear" w:color="auto" w:fill="auto"/>
            <w:hideMark/>
          </w:tcPr>
          <w:p w:rsidR="00E555ED" w:rsidRPr="00B24FDA" w:rsidRDefault="00E555ED" w:rsidP="00E555ED">
            <w:pPr>
              <w:jc w:val="center"/>
            </w:pPr>
            <w:r w:rsidRPr="00B24FDA">
              <w:t>14,3</w:t>
            </w:r>
          </w:p>
        </w:tc>
        <w:tc>
          <w:tcPr>
            <w:tcW w:w="960" w:type="dxa"/>
            <w:tcBorders>
              <w:top w:val="nil"/>
              <w:left w:val="nil"/>
              <w:bottom w:val="single" w:sz="4" w:space="0" w:color="auto"/>
              <w:right w:val="single" w:sz="4" w:space="0" w:color="auto"/>
            </w:tcBorders>
            <w:shd w:val="clear" w:color="auto" w:fill="auto"/>
            <w:hideMark/>
          </w:tcPr>
          <w:p w:rsidR="00E555ED" w:rsidRPr="00B24FDA" w:rsidRDefault="00E555ED" w:rsidP="00E555ED">
            <w:pPr>
              <w:jc w:val="center"/>
            </w:pPr>
            <w:r w:rsidRPr="00B24FDA">
              <w:t>15,5</w:t>
            </w:r>
          </w:p>
        </w:tc>
        <w:tc>
          <w:tcPr>
            <w:tcW w:w="960" w:type="dxa"/>
            <w:tcBorders>
              <w:top w:val="nil"/>
              <w:left w:val="nil"/>
              <w:bottom w:val="single" w:sz="4" w:space="0" w:color="auto"/>
              <w:right w:val="single" w:sz="4" w:space="0" w:color="auto"/>
            </w:tcBorders>
            <w:shd w:val="clear" w:color="auto" w:fill="auto"/>
            <w:hideMark/>
          </w:tcPr>
          <w:p w:rsidR="00E555ED" w:rsidRPr="00B24FDA" w:rsidRDefault="00E555ED" w:rsidP="00E555ED">
            <w:pPr>
              <w:jc w:val="center"/>
            </w:pPr>
            <w:r w:rsidRPr="00B24FDA">
              <w:t>15,3</w:t>
            </w:r>
          </w:p>
        </w:tc>
        <w:tc>
          <w:tcPr>
            <w:tcW w:w="960" w:type="dxa"/>
            <w:tcBorders>
              <w:top w:val="nil"/>
              <w:left w:val="nil"/>
              <w:bottom w:val="single" w:sz="4" w:space="0" w:color="auto"/>
              <w:right w:val="single" w:sz="4" w:space="0" w:color="auto"/>
            </w:tcBorders>
            <w:shd w:val="clear" w:color="auto" w:fill="auto"/>
            <w:hideMark/>
          </w:tcPr>
          <w:p w:rsidR="00E555ED" w:rsidRPr="00B24FDA" w:rsidRDefault="00E555ED" w:rsidP="00E555ED">
            <w:pPr>
              <w:jc w:val="center"/>
            </w:pPr>
            <w:r w:rsidRPr="00B24FDA">
              <w:t>1,1</w:t>
            </w:r>
          </w:p>
        </w:tc>
        <w:tc>
          <w:tcPr>
            <w:tcW w:w="960" w:type="dxa"/>
            <w:tcBorders>
              <w:top w:val="nil"/>
              <w:left w:val="nil"/>
              <w:bottom w:val="single" w:sz="4" w:space="0" w:color="auto"/>
              <w:right w:val="single" w:sz="4" w:space="0" w:color="auto"/>
            </w:tcBorders>
            <w:shd w:val="clear" w:color="auto" w:fill="auto"/>
            <w:hideMark/>
          </w:tcPr>
          <w:p w:rsidR="00E555ED" w:rsidRPr="00B24FDA" w:rsidRDefault="00E555ED" w:rsidP="00E555ED">
            <w:pPr>
              <w:jc w:val="center"/>
            </w:pPr>
            <w:r w:rsidRPr="00B24FDA">
              <w:t>-0,1</w:t>
            </w:r>
          </w:p>
        </w:tc>
      </w:tr>
      <w:tr w:rsidR="00E555ED" w:rsidRPr="00B24FDA" w:rsidTr="00E555ED">
        <w:trPr>
          <w:trHeight w:val="315"/>
        </w:trPr>
        <w:tc>
          <w:tcPr>
            <w:tcW w:w="9680" w:type="dxa"/>
            <w:gridSpan w:val="9"/>
            <w:tcBorders>
              <w:top w:val="single" w:sz="4" w:space="0" w:color="auto"/>
              <w:left w:val="single" w:sz="4" w:space="0" w:color="auto"/>
              <w:bottom w:val="single" w:sz="4" w:space="0" w:color="auto"/>
              <w:right w:val="single" w:sz="4" w:space="0" w:color="auto"/>
            </w:tcBorders>
            <w:shd w:val="clear" w:color="auto" w:fill="auto"/>
            <w:hideMark/>
          </w:tcPr>
          <w:p w:rsidR="00E555ED" w:rsidRPr="00B24FDA" w:rsidRDefault="00E555ED" w:rsidP="00E555ED">
            <w:pPr>
              <w:jc w:val="center"/>
            </w:pPr>
            <w:r w:rsidRPr="00B24FDA">
              <w:t>Виробничий персонал</w:t>
            </w:r>
          </w:p>
        </w:tc>
      </w:tr>
      <w:tr w:rsidR="00E555ED" w:rsidRPr="00B24FDA" w:rsidTr="00E555ED">
        <w:trPr>
          <w:trHeight w:val="315"/>
        </w:trPr>
        <w:tc>
          <w:tcPr>
            <w:tcW w:w="1580" w:type="dxa"/>
            <w:tcBorders>
              <w:top w:val="nil"/>
              <w:left w:val="single" w:sz="4" w:space="0" w:color="auto"/>
              <w:bottom w:val="single" w:sz="4" w:space="0" w:color="auto"/>
              <w:right w:val="single" w:sz="4" w:space="0" w:color="auto"/>
            </w:tcBorders>
            <w:shd w:val="clear" w:color="auto" w:fill="auto"/>
            <w:hideMark/>
          </w:tcPr>
          <w:p w:rsidR="00E555ED" w:rsidRPr="00B24FDA" w:rsidRDefault="00E555ED" w:rsidP="00E555ED">
            <w:r w:rsidRPr="00B24FDA">
              <w:t>Чоловіки</w:t>
            </w:r>
          </w:p>
        </w:tc>
        <w:tc>
          <w:tcPr>
            <w:tcW w:w="960" w:type="dxa"/>
            <w:tcBorders>
              <w:top w:val="nil"/>
              <w:left w:val="nil"/>
              <w:bottom w:val="single" w:sz="4" w:space="0" w:color="auto"/>
              <w:right w:val="single" w:sz="4" w:space="0" w:color="auto"/>
            </w:tcBorders>
            <w:shd w:val="clear" w:color="auto" w:fill="auto"/>
            <w:hideMark/>
          </w:tcPr>
          <w:p w:rsidR="00E555ED" w:rsidRPr="00B24FDA" w:rsidRDefault="00E555ED" w:rsidP="00E555ED">
            <w:pPr>
              <w:jc w:val="center"/>
            </w:pPr>
            <w:r w:rsidRPr="00B24FDA">
              <w:t>1068</w:t>
            </w:r>
          </w:p>
        </w:tc>
        <w:tc>
          <w:tcPr>
            <w:tcW w:w="960" w:type="dxa"/>
            <w:tcBorders>
              <w:top w:val="nil"/>
              <w:left w:val="nil"/>
              <w:bottom w:val="single" w:sz="4" w:space="0" w:color="auto"/>
              <w:right w:val="single" w:sz="4" w:space="0" w:color="auto"/>
            </w:tcBorders>
            <w:shd w:val="clear" w:color="auto" w:fill="auto"/>
            <w:hideMark/>
          </w:tcPr>
          <w:p w:rsidR="00E555ED" w:rsidRPr="00B24FDA" w:rsidRDefault="00E555ED" w:rsidP="00E555ED">
            <w:pPr>
              <w:jc w:val="center"/>
            </w:pPr>
            <w:r w:rsidRPr="00B24FDA">
              <w:t>618</w:t>
            </w:r>
          </w:p>
        </w:tc>
        <w:tc>
          <w:tcPr>
            <w:tcW w:w="960" w:type="dxa"/>
            <w:tcBorders>
              <w:top w:val="nil"/>
              <w:left w:val="nil"/>
              <w:bottom w:val="single" w:sz="4" w:space="0" w:color="auto"/>
              <w:right w:val="single" w:sz="4" w:space="0" w:color="auto"/>
            </w:tcBorders>
            <w:shd w:val="clear" w:color="auto" w:fill="auto"/>
            <w:hideMark/>
          </w:tcPr>
          <w:p w:rsidR="00E555ED" w:rsidRPr="00B24FDA" w:rsidRDefault="00E555ED" w:rsidP="00E555ED">
            <w:pPr>
              <w:jc w:val="center"/>
            </w:pPr>
            <w:r w:rsidRPr="00B24FDA">
              <w:t>551</w:t>
            </w:r>
          </w:p>
        </w:tc>
        <w:tc>
          <w:tcPr>
            <w:tcW w:w="1380" w:type="dxa"/>
            <w:tcBorders>
              <w:top w:val="nil"/>
              <w:left w:val="nil"/>
              <w:bottom w:val="single" w:sz="4" w:space="0" w:color="auto"/>
              <w:right w:val="single" w:sz="4" w:space="0" w:color="auto"/>
            </w:tcBorders>
            <w:shd w:val="clear" w:color="auto" w:fill="auto"/>
            <w:hideMark/>
          </w:tcPr>
          <w:p w:rsidR="00E555ED" w:rsidRPr="00B24FDA" w:rsidRDefault="00E555ED" w:rsidP="00E555ED">
            <w:pPr>
              <w:jc w:val="center"/>
            </w:pPr>
            <w:r w:rsidRPr="00B24FDA">
              <w:t>22,5</w:t>
            </w:r>
          </w:p>
        </w:tc>
        <w:tc>
          <w:tcPr>
            <w:tcW w:w="960" w:type="dxa"/>
            <w:tcBorders>
              <w:top w:val="nil"/>
              <w:left w:val="nil"/>
              <w:bottom w:val="single" w:sz="4" w:space="0" w:color="auto"/>
              <w:right w:val="single" w:sz="4" w:space="0" w:color="auto"/>
            </w:tcBorders>
            <w:shd w:val="clear" w:color="auto" w:fill="auto"/>
            <w:hideMark/>
          </w:tcPr>
          <w:p w:rsidR="00E555ED" w:rsidRPr="00B24FDA" w:rsidRDefault="00E555ED" w:rsidP="00E555ED">
            <w:pPr>
              <w:jc w:val="center"/>
            </w:pPr>
            <w:r w:rsidRPr="00B24FDA">
              <w:t>14,5</w:t>
            </w:r>
          </w:p>
        </w:tc>
        <w:tc>
          <w:tcPr>
            <w:tcW w:w="960" w:type="dxa"/>
            <w:tcBorders>
              <w:top w:val="nil"/>
              <w:left w:val="nil"/>
              <w:bottom w:val="single" w:sz="4" w:space="0" w:color="auto"/>
              <w:right w:val="single" w:sz="4" w:space="0" w:color="auto"/>
            </w:tcBorders>
            <w:shd w:val="clear" w:color="auto" w:fill="auto"/>
            <w:hideMark/>
          </w:tcPr>
          <w:p w:rsidR="00E555ED" w:rsidRPr="00B24FDA" w:rsidRDefault="00E555ED" w:rsidP="00E555ED">
            <w:pPr>
              <w:jc w:val="center"/>
            </w:pPr>
            <w:r w:rsidRPr="00B24FDA">
              <w:t>13,1</w:t>
            </w:r>
          </w:p>
        </w:tc>
        <w:tc>
          <w:tcPr>
            <w:tcW w:w="960" w:type="dxa"/>
            <w:tcBorders>
              <w:top w:val="nil"/>
              <w:left w:val="nil"/>
              <w:bottom w:val="single" w:sz="4" w:space="0" w:color="auto"/>
              <w:right w:val="single" w:sz="4" w:space="0" w:color="auto"/>
            </w:tcBorders>
            <w:shd w:val="clear" w:color="auto" w:fill="auto"/>
            <w:hideMark/>
          </w:tcPr>
          <w:p w:rsidR="00E555ED" w:rsidRPr="00B24FDA" w:rsidRDefault="00E555ED" w:rsidP="00E555ED">
            <w:pPr>
              <w:jc w:val="center"/>
            </w:pPr>
            <w:r w:rsidRPr="00B24FDA">
              <w:t>-9,4</w:t>
            </w:r>
          </w:p>
        </w:tc>
        <w:tc>
          <w:tcPr>
            <w:tcW w:w="960" w:type="dxa"/>
            <w:tcBorders>
              <w:top w:val="nil"/>
              <w:left w:val="nil"/>
              <w:bottom w:val="single" w:sz="4" w:space="0" w:color="auto"/>
              <w:right w:val="single" w:sz="4" w:space="0" w:color="auto"/>
            </w:tcBorders>
            <w:shd w:val="clear" w:color="auto" w:fill="auto"/>
            <w:hideMark/>
          </w:tcPr>
          <w:p w:rsidR="00E555ED" w:rsidRPr="00B24FDA" w:rsidRDefault="00E555ED" w:rsidP="00E555ED">
            <w:pPr>
              <w:jc w:val="center"/>
            </w:pPr>
            <w:r w:rsidRPr="00B24FDA">
              <w:t>-1,4</w:t>
            </w:r>
          </w:p>
        </w:tc>
      </w:tr>
      <w:tr w:rsidR="00E555ED" w:rsidRPr="00B24FDA" w:rsidTr="00E555ED">
        <w:trPr>
          <w:trHeight w:val="315"/>
        </w:trPr>
        <w:tc>
          <w:tcPr>
            <w:tcW w:w="1580" w:type="dxa"/>
            <w:tcBorders>
              <w:top w:val="nil"/>
              <w:left w:val="single" w:sz="4" w:space="0" w:color="auto"/>
              <w:bottom w:val="single" w:sz="4" w:space="0" w:color="auto"/>
              <w:right w:val="single" w:sz="4" w:space="0" w:color="auto"/>
            </w:tcBorders>
            <w:shd w:val="clear" w:color="auto" w:fill="auto"/>
            <w:hideMark/>
          </w:tcPr>
          <w:p w:rsidR="00E555ED" w:rsidRPr="00B24FDA" w:rsidRDefault="00E555ED" w:rsidP="00E555ED">
            <w:r w:rsidRPr="00B24FDA">
              <w:t>Жінки</w:t>
            </w:r>
          </w:p>
        </w:tc>
        <w:tc>
          <w:tcPr>
            <w:tcW w:w="960" w:type="dxa"/>
            <w:tcBorders>
              <w:top w:val="nil"/>
              <w:left w:val="nil"/>
              <w:bottom w:val="single" w:sz="4" w:space="0" w:color="auto"/>
              <w:right w:val="single" w:sz="4" w:space="0" w:color="auto"/>
            </w:tcBorders>
            <w:shd w:val="clear" w:color="auto" w:fill="auto"/>
            <w:hideMark/>
          </w:tcPr>
          <w:p w:rsidR="00E555ED" w:rsidRPr="00B24FDA" w:rsidRDefault="00E555ED" w:rsidP="00E555ED">
            <w:pPr>
              <w:jc w:val="center"/>
            </w:pPr>
            <w:r w:rsidRPr="00B24FDA">
              <w:t>1747</w:t>
            </w:r>
          </w:p>
        </w:tc>
        <w:tc>
          <w:tcPr>
            <w:tcW w:w="960" w:type="dxa"/>
            <w:tcBorders>
              <w:top w:val="nil"/>
              <w:left w:val="nil"/>
              <w:bottom w:val="single" w:sz="4" w:space="0" w:color="auto"/>
              <w:right w:val="single" w:sz="4" w:space="0" w:color="auto"/>
            </w:tcBorders>
            <w:shd w:val="clear" w:color="auto" w:fill="auto"/>
            <w:hideMark/>
          </w:tcPr>
          <w:p w:rsidR="00E555ED" w:rsidRPr="00B24FDA" w:rsidRDefault="00E555ED" w:rsidP="00E555ED">
            <w:pPr>
              <w:jc w:val="center"/>
            </w:pPr>
            <w:r w:rsidRPr="00B24FDA">
              <w:t>1783</w:t>
            </w:r>
          </w:p>
        </w:tc>
        <w:tc>
          <w:tcPr>
            <w:tcW w:w="960" w:type="dxa"/>
            <w:tcBorders>
              <w:top w:val="nil"/>
              <w:left w:val="nil"/>
              <w:bottom w:val="single" w:sz="4" w:space="0" w:color="auto"/>
              <w:right w:val="single" w:sz="4" w:space="0" w:color="auto"/>
            </w:tcBorders>
            <w:shd w:val="clear" w:color="auto" w:fill="auto"/>
            <w:hideMark/>
          </w:tcPr>
          <w:p w:rsidR="00E555ED" w:rsidRPr="00B24FDA" w:rsidRDefault="00E555ED" w:rsidP="00E555ED">
            <w:pPr>
              <w:jc w:val="center"/>
            </w:pPr>
            <w:r w:rsidRPr="00B24FDA">
              <w:t>1768</w:t>
            </w:r>
          </w:p>
        </w:tc>
        <w:tc>
          <w:tcPr>
            <w:tcW w:w="1380" w:type="dxa"/>
            <w:tcBorders>
              <w:top w:val="nil"/>
              <w:left w:val="nil"/>
              <w:bottom w:val="single" w:sz="4" w:space="0" w:color="auto"/>
              <w:right w:val="single" w:sz="4" w:space="0" w:color="auto"/>
            </w:tcBorders>
            <w:shd w:val="clear" w:color="auto" w:fill="auto"/>
            <w:hideMark/>
          </w:tcPr>
          <w:p w:rsidR="00E555ED" w:rsidRPr="00B24FDA" w:rsidRDefault="00E555ED" w:rsidP="00E555ED">
            <w:pPr>
              <w:jc w:val="center"/>
            </w:pPr>
            <w:r w:rsidRPr="00B24FDA">
              <w:t>36,8</w:t>
            </w:r>
          </w:p>
        </w:tc>
        <w:tc>
          <w:tcPr>
            <w:tcW w:w="960" w:type="dxa"/>
            <w:tcBorders>
              <w:top w:val="nil"/>
              <w:left w:val="nil"/>
              <w:bottom w:val="single" w:sz="4" w:space="0" w:color="auto"/>
              <w:right w:val="single" w:sz="4" w:space="0" w:color="auto"/>
            </w:tcBorders>
            <w:shd w:val="clear" w:color="auto" w:fill="auto"/>
            <w:hideMark/>
          </w:tcPr>
          <w:p w:rsidR="00E555ED" w:rsidRPr="00B24FDA" w:rsidRDefault="00E555ED" w:rsidP="00E555ED">
            <w:pPr>
              <w:jc w:val="center"/>
            </w:pPr>
            <w:r w:rsidRPr="00B24FDA">
              <w:t>42,0</w:t>
            </w:r>
          </w:p>
        </w:tc>
        <w:tc>
          <w:tcPr>
            <w:tcW w:w="960" w:type="dxa"/>
            <w:tcBorders>
              <w:top w:val="nil"/>
              <w:left w:val="nil"/>
              <w:bottom w:val="single" w:sz="4" w:space="0" w:color="auto"/>
              <w:right w:val="single" w:sz="4" w:space="0" w:color="auto"/>
            </w:tcBorders>
            <w:shd w:val="clear" w:color="auto" w:fill="auto"/>
            <w:hideMark/>
          </w:tcPr>
          <w:p w:rsidR="00E555ED" w:rsidRPr="00B24FDA" w:rsidRDefault="00E555ED" w:rsidP="00E555ED">
            <w:pPr>
              <w:jc w:val="center"/>
            </w:pPr>
            <w:r w:rsidRPr="00B24FDA">
              <w:t>42,0</w:t>
            </w:r>
          </w:p>
        </w:tc>
        <w:tc>
          <w:tcPr>
            <w:tcW w:w="960" w:type="dxa"/>
            <w:tcBorders>
              <w:top w:val="nil"/>
              <w:left w:val="nil"/>
              <w:bottom w:val="single" w:sz="4" w:space="0" w:color="auto"/>
              <w:right w:val="single" w:sz="4" w:space="0" w:color="auto"/>
            </w:tcBorders>
            <w:shd w:val="clear" w:color="auto" w:fill="auto"/>
            <w:hideMark/>
          </w:tcPr>
          <w:p w:rsidR="00E555ED" w:rsidRPr="00B24FDA" w:rsidRDefault="00E555ED" w:rsidP="00E555ED">
            <w:pPr>
              <w:jc w:val="center"/>
            </w:pPr>
            <w:r w:rsidRPr="00B24FDA">
              <w:t>5,3</w:t>
            </w:r>
          </w:p>
        </w:tc>
        <w:tc>
          <w:tcPr>
            <w:tcW w:w="960" w:type="dxa"/>
            <w:tcBorders>
              <w:top w:val="nil"/>
              <w:left w:val="nil"/>
              <w:bottom w:val="single" w:sz="4" w:space="0" w:color="auto"/>
              <w:right w:val="single" w:sz="4" w:space="0" w:color="auto"/>
            </w:tcBorders>
            <w:shd w:val="clear" w:color="auto" w:fill="auto"/>
            <w:hideMark/>
          </w:tcPr>
          <w:p w:rsidR="00E555ED" w:rsidRPr="00B24FDA" w:rsidRDefault="00E555ED" w:rsidP="00E555ED">
            <w:pPr>
              <w:jc w:val="center"/>
            </w:pPr>
            <w:r w:rsidRPr="00B24FDA">
              <w:t>0,1</w:t>
            </w:r>
          </w:p>
        </w:tc>
      </w:tr>
      <w:tr w:rsidR="00E555ED" w:rsidRPr="00B24FDA" w:rsidTr="00E555ED">
        <w:trPr>
          <w:trHeight w:val="315"/>
        </w:trPr>
        <w:tc>
          <w:tcPr>
            <w:tcW w:w="1580" w:type="dxa"/>
            <w:tcBorders>
              <w:top w:val="nil"/>
              <w:left w:val="single" w:sz="4" w:space="0" w:color="auto"/>
              <w:bottom w:val="single" w:sz="4" w:space="0" w:color="auto"/>
              <w:right w:val="single" w:sz="4" w:space="0" w:color="auto"/>
            </w:tcBorders>
            <w:shd w:val="clear" w:color="auto" w:fill="auto"/>
            <w:hideMark/>
          </w:tcPr>
          <w:p w:rsidR="00E555ED" w:rsidRPr="00B24FDA" w:rsidRDefault="00E555ED" w:rsidP="00E555ED">
            <w:r w:rsidRPr="00B24FDA">
              <w:t>РАЗОМ</w:t>
            </w:r>
          </w:p>
        </w:tc>
        <w:tc>
          <w:tcPr>
            <w:tcW w:w="960" w:type="dxa"/>
            <w:tcBorders>
              <w:top w:val="nil"/>
              <w:left w:val="nil"/>
              <w:bottom w:val="single" w:sz="4" w:space="0" w:color="auto"/>
              <w:right w:val="single" w:sz="4" w:space="0" w:color="auto"/>
            </w:tcBorders>
            <w:shd w:val="clear" w:color="auto" w:fill="auto"/>
            <w:hideMark/>
          </w:tcPr>
          <w:p w:rsidR="00E555ED" w:rsidRPr="00B24FDA" w:rsidRDefault="00E555ED" w:rsidP="00E555ED">
            <w:pPr>
              <w:jc w:val="center"/>
            </w:pPr>
            <w:r w:rsidRPr="00B24FDA">
              <w:t>4750</w:t>
            </w:r>
          </w:p>
        </w:tc>
        <w:tc>
          <w:tcPr>
            <w:tcW w:w="960" w:type="dxa"/>
            <w:tcBorders>
              <w:top w:val="nil"/>
              <w:left w:val="nil"/>
              <w:bottom w:val="single" w:sz="4" w:space="0" w:color="auto"/>
              <w:right w:val="single" w:sz="4" w:space="0" w:color="auto"/>
            </w:tcBorders>
            <w:shd w:val="clear" w:color="auto" w:fill="auto"/>
            <w:hideMark/>
          </w:tcPr>
          <w:p w:rsidR="00E555ED" w:rsidRPr="00B24FDA" w:rsidRDefault="00E555ED" w:rsidP="00E555ED">
            <w:pPr>
              <w:jc w:val="center"/>
            </w:pPr>
            <w:r w:rsidRPr="00B24FDA">
              <w:t>4250</w:t>
            </w:r>
          </w:p>
        </w:tc>
        <w:tc>
          <w:tcPr>
            <w:tcW w:w="960" w:type="dxa"/>
            <w:tcBorders>
              <w:top w:val="nil"/>
              <w:left w:val="nil"/>
              <w:bottom w:val="single" w:sz="4" w:space="0" w:color="auto"/>
              <w:right w:val="single" w:sz="4" w:space="0" w:color="auto"/>
            </w:tcBorders>
            <w:shd w:val="clear" w:color="auto" w:fill="auto"/>
            <w:hideMark/>
          </w:tcPr>
          <w:p w:rsidR="00E555ED" w:rsidRPr="00B24FDA" w:rsidRDefault="00E555ED" w:rsidP="00E555ED">
            <w:pPr>
              <w:jc w:val="center"/>
            </w:pPr>
            <w:r w:rsidRPr="00B24FDA">
              <w:t>4205</w:t>
            </w:r>
          </w:p>
        </w:tc>
        <w:tc>
          <w:tcPr>
            <w:tcW w:w="1380" w:type="dxa"/>
            <w:tcBorders>
              <w:top w:val="nil"/>
              <w:left w:val="nil"/>
              <w:bottom w:val="single" w:sz="4" w:space="0" w:color="auto"/>
              <w:right w:val="single" w:sz="4" w:space="0" w:color="auto"/>
            </w:tcBorders>
            <w:shd w:val="clear" w:color="auto" w:fill="auto"/>
            <w:hideMark/>
          </w:tcPr>
          <w:p w:rsidR="00E555ED" w:rsidRPr="00B24FDA" w:rsidRDefault="00E555ED" w:rsidP="00E555ED">
            <w:pPr>
              <w:jc w:val="center"/>
            </w:pPr>
            <w:r w:rsidRPr="00B24FDA">
              <w:t>100,0</w:t>
            </w:r>
          </w:p>
        </w:tc>
        <w:tc>
          <w:tcPr>
            <w:tcW w:w="960" w:type="dxa"/>
            <w:tcBorders>
              <w:top w:val="nil"/>
              <w:left w:val="nil"/>
              <w:bottom w:val="single" w:sz="4" w:space="0" w:color="auto"/>
              <w:right w:val="single" w:sz="4" w:space="0" w:color="auto"/>
            </w:tcBorders>
            <w:shd w:val="clear" w:color="auto" w:fill="auto"/>
            <w:hideMark/>
          </w:tcPr>
          <w:p w:rsidR="00E555ED" w:rsidRPr="00B24FDA" w:rsidRDefault="00E555ED" w:rsidP="00E555ED">
            <w:pPr>
              <w:jc w:val="center"/>
            </w:pPr>
            <w:r w:rsidRPr="00B24FDA">
              <w:t>100,0</w:t>
            </w:r>
          </w:p>
        </w:tc>
        <w:tc>
          <w:tcPr>
            <w:tcW w:w="960" w:type="dxa"/>
            <w:tcBorders>
              <w:top w:val="nil"/>
              <w:left w:val="nil"/>
              <w:bottom w:val="single" w:sz="4" w:space="0" w:color="auto"/>
              <w:right w:val="single" w:sz="4" w:space="0" w:color="auto"/>
            </w:tcBorders>
            <w:shd w:val="clear" w:color="auto" w:fill="auto"/>
            <w:hideMark/>
          </w:tcPr>
          <w:p w:rsidR="00E555ED" w:rsidRPr="00B24FDA" w:rsidRDefault="00E555ED" w:rsidP="00E555ED">
            <w:pPr>
              <w:jc w:val="center"/>
            </w:pPr>
            <w:r w:rsidRPr="00B24FDA">
              <w:t>100,0</w:t>
            </w:r>
          </w:p>
        </w:tc>
        <w:tc>
          <w:tcPr>
            <w:tcW w:w="960" w:type="dxa"/>
            <w:tcBorders>
              <w:top w:val="nil"/>
              <w:left w:val="nil"/>
              <w:bottom w:val="single" w:sz="4" w:space="0" w:color="auto"/>
              <w:right w:val="single" w:sz="4" w:space="0" w:color="auto"/>
            </w:tcBorders>
            <w:shd w:val="clear" w:color="auto" w:fill="auto"/>
            <w:hideMark/>
          </w:tcPr>
          <w:p w:rsidR="00E555ED" w:rsidRPr="00B24FDA" w:rsidRDefault="00E555ED" w:rsidP="00E555ED">
            <w:pPr>
              <w:jc w:val="center"/>
            </w:pPr>
            <w:r w:rsidRPr="00B24FDA">
              <w:t>0,0</w:t>
            </w:r>
          </w:p>
        </w:tc>
        <w:tc>
          <w:tcPr>
            <w:tcW w:w="960" w:type="dxa"/>
            <w:tcBorders>
              <w:top w:val="nil"/>
              <w:left w:val="nil"/>
              <w:bottom w:val="single" w:sz="4" w:space="0" w:color="auto"/>
              <w:right w:val="single" w:sz="4" w:space="0" w:color="auto"/>
            </w:tcBorders>
            <w:shd w:val="clear" w:color="auto" w:fill="auto"/>
            <w:hideMark/>
          </w:tcPr>
          <w:p w:rsidR="00E555ED" w:rsidRPr="00B24FDA" w:rsidRDefault="00E555ED" w:rsidP="00E555ED">
            <w:pPr>
              <w:jc w:val="center"/>
            </w:pPr>
            <w:r w:rsidRPr="00B24FDA">
              <w:t>0,0</w:t>
            </w:r>
          </w:p>
        </w:tc>
      </w:tr>
    </w:tbl>
    <w:p w:rsidR="00E555ED" w:rsidRPr="00B24FDA" w:rsidRDefault="00E555ED" w:rsidP="00E555ED">
      <w:pPr>
        <w:widowControl w:val="0"/>
        <w:shd w:val="clear" w:color="auto" w:fill="FFFFFF"/>
        <w:rPr>
          <w:sz w:val="28"/>
          <w:szCs w:val="28"/>
          <w:lang w:val="uk-UA" w:eastAsia="uk-UA"/>
        </w:rPr>
      </w:pPr>
    </w:p>
    <w:p w:rsidR="00E555ED" w:rsidRPr="00B24FDA" w:rsidRDefault="00E555ED" w:rsidP="00AB335A">
      <w:pPr>
        <w:widowControl w:val="0"/>
        <w:shd w:val="clear" w:color="auto" w:fill="FFFFFF"/>
        <w:spacing w:line="360" w:lineRule="auto"/>
        <w:ind w:firstLine="709"/>
        <w:rPr>
          <w:sz w:val="28"/>
          <w:szCs w:val="28"/>
          <w:lang w:val="uk-UA" w:eastAsia="uk-UA"/>
        </w:rPr>
      </w:pPr>
      <w:r w:rsidRPr="00B24FDA">
        <w:rPr>
          <w:sz w:val="28"/>
          <w:szCs w:val="28"/>
          <w:lang w:val="uk-UA" w:eastAsia="uk-UA"/>
        </w:rPr>
        <w:t>Розрахуємо показники плинності кадрів ТОВ «Ашан» у таблиці 2.5.</w:t>
      </w:r>
    </w:p>
    <w:p w:rsidR="00E555ED" w:rsidRPr="00427888" w:rsidRDefault="00E555ED" w:rsidP="00AB335A">
      <w:pPr>
        <w:widowControl w:val="0"/>
        <w:shd w:val="clear" w:color="auto" w:fill="FFFFFF"/>
        <w:spacing w:line="360" w:lineRule="auto"/>
        <w:ind w:firstLine="709"/>
        <w:jc w:val="right"/>
        <w:rPr>
          <w:i/>
          <w:iCs/>
          <w:sz w:val="28"/>
          <w:szCs w:val="28"/>
          <w:lang w:val="uk-UA" w:eastAsia="uk-UA"/>
        </w:rPr>
      </w:pPr>
      <w:r w:rsidRPr="00427888">
        <w:rPr>
          <w:i/>
          <w:iCs/>
          <w:sz w:val="28"/>
          <w:szCs w:val="28"/>
          <w:lang w:val="uk-UA" w:eastAsia="uk-UA"/>
        </w:rPr>
        <w:t>Таблиця 2.5</w:t>
      </w:r>
    </w:p>
    <w:p w:rsidR="00E555ED" w:rsidRDefault="00E555ED" w:rsidP="00AB335A">
      <w:pPr>
        <w:widowControl w:val="0"/>
        <w:shd w:val="clear" w:color="auto" w:fill="FFFFFF"/>
        <w:spacing w:line="360" w:lineRule="auto"/>
        <w:ind w:firstLine="709"/>
        <w:jc w:val="center"/>
        <w:rPr>
          <w:b/>
          <w:bCs/>
          <w:sz w:val="28"/>
          <w:szCs w:val="28"/>
          <w:lang w:val="uk-UA" w:eastAsia="uk-UA"/>
        </w:rPr>
      </w:pPr>
      <w:r w:rsidRPr="00B24FDA">
        <w:rPr>
          <w:b/>
          <w:bCs/>
          <w:sz w:val="28"/>
          <w:szCs w:val="28"/>
          <w:lang w:val="uk-UA" w:eastAsia="uk-UA"/>
        </w:rPr>
        <w:t xml:space="preserve">Динаміка відносних показників руху персоналу </w:t>
      </w:r>
    </w:p>
    <w:p w:rsidR="00E555ED" w:rsidRPr="00B24FDA" w:rsidRDefault="00E555ED" w:rsidP="00AB335A">
      <w:pPr>
        <w:widowControl w:val="0"/>
        <w:shd w:val="clear" w:color="auto" w:fill="FFFFFF"/>
        <w:spacing w:line="360" w:lineRule="auto"/>
        <w:ind w:firstLine="709"/>
        <w:jc w:val="center"/>
        <w:rPr>
          <w:b/>
          <w:bCs/>
          <w:sz w:val="20"/>
          <w:szCs w:val="20"/>
          <w:lang w:val="uk-UA" w:eastAsia="uk-UA"/>
        </w:rPr>
      </w:pPr>
      <w:r w:rsidRPr="00B24FDA">
        <w:rPr>
          <w:b/>
          <w:bCs/>
          <w:sz w:val="28"/>
          <w:szCs w:val="28"/>
          <w:lang w:val="uk-UA" w:eastAsia="uk-UA"/>
        </w:rPr>
        <w:t xml:space="preserve">ТОВ «Ашан» за </w:t>
      </w:r>
      <w:r w:rsidR="00B5693F">
        <w:rPr>
          <w:b/>
          <w:bCs/>
          <w:sz w:val="28"/>
          <w:szCs w:val="28"/>
          <w:lang w:val="uk-UA" w:eastAsia="uk-UA"/>
        </w:rPr>
        <w:t>2016</w:t>
      </w:r>
      <w:r w:rsidRPr="00B24FDA">
        <w:rPr>
          <w:b/>
          <w:bCs/>
          <w:sz w:val="28"/>
          <w:szCs w:val="28"/>
          <w:lang w:val="uk-UA" w:eastAsia="uk-UA"/>
        </w:rPr>
        <w:t>-</w:t>
      </w:r>
      <w:r w:rsidR="00B5693F">
        <w:rPr>
          <w:b/>
          <w:bCs/>
          <w:sz w:val="28"/>
          <w:szCs w:val="28"/>
          <w:lang w:val="uk-UA" w:eastAsia="uk-UA"/>
        </w:rPr>
        <w:t>2018</w:t>
      </w:r>
      <w:r w:rsidRPr="00B24FDA">
        <w:rPr>
          <w:b/>
          <w:bCs/>
          <w:sz w:val="28"/>
          <w:szCs w:val="28"/>
          <w:lang w:val="uk-UA" w:eastAsia="uk-UA"/>
        </w:rPr>
        <w:t xml:space="preserve"> рр.</w:t>
      </w:r>
    </w:p>
    <w:p w:rsidR="00E555ED" w:rsidRPr="00B24FDA" w:rsidRDefault="00E555ED" w:rsidP="00E555ED">
      <w:pPr>
        <w:widowControl w:val="0"/>
        <w:spacing w:line="1" w:lineRule="exact"/>
        <w:rPr>
          <w:sz w:val="2"/>
          <w:szCs w:val="2"/>
          <w:lang w:val="uk-UA" w:eastAsia="uk-UA"/>
        </w:rPr>
      </w:pPr>
    </w:p>
    <w:tbl>
      <w:tblPr>
        <w:tblW w:w="5000" w:type="pct"/>
        <w:tblCellMar>
          <w:left w:w="40" w:type="dxa"/>
          <w:right w:w="40" w:type="dxa"/>
        </w:tblCellMar>
        <w:tblLook w:val="0000"/>
      </w:tblPr>
      <w:tblGrid>
        <w:gridCol w:w="4161"/>
        <w:gridCol w:w="804"/>
        <w:gridCol w:w="804"/>
        <w:gridCol w:w="804"/>
        <w:gridCol w:w="1430"/>
        <w:gridCol w:w="1432"/>
      </w:tblGrid>
      <w:tr w:rsidR="00E555ED" w:rsidRPr="00B24FDA" w:rsidTr="00E555ED">
        <w:trPr>
          <w:trHeight w:val="20"/>
        </w:trPr>
        <w:tc>
          <w:tcPr>
            <w:tcW w:w="2205" w:type="pct"/>
            <w:vMerge w:val="restart"/>
            <w:tcBorders>
              <w:top w:val="single" w:sz="6" w:space="0" w:color="auto"/>
              <w:left w:val="single" w:sz="6" w:space="0" w:color="auto"/>
              <w:right w:val="single" w:sz="6" w:space="0" w:color="auto"/>
            </w:tcBorders>
            <w:shd w:val="clear" w:color="auto" w:fill="FFFFFF"/>
            <w:vAlign w:val="center"/>
          </w:tcPr>
          <w:p w:rsidR="00E555ED" w:rsidRPr="00B24FDA" w:rsidRDefault="00E555ED" w:rsidP="00E555ED">
            <w:pPr>
              <w:widowControl w:val="0"/>
              <w:shd w:val="clear" w:color="auto" w:fill="FFFFFF"/>
              <w:jc w:val="center"/>
              <w:rPr>
                <w:sz w:val="20"/>
                <w:szCs w:val="20"/>
                <w:lang w:val="uk-UA" w:eastAsia="uk-UA"/>
              </w:rPr>
            </w:pPr>
            <w:r w:rsidRPr="00B24FDA">
              <w:rPr>
                <w:lang w:val="uk-UA" w:eastAsia="uk-UA"/>
              </w:rPr>
              <w:t>Показники</w:t>
            </w:r>
          </w:p>
        </w:tc>
        <w:tc>
          <w:tcPr>
            <w:tcW w:w="426" w:type="pct"/>
            <w:vMerge w:val="restart"/>
            <w:tcBorders>
              <w:top w:val="single" w:sz="6" w:space="0" w:color="auto"/>
              <w:left w:val="single" w:sz="6" w:space="0" w:color="auto"/>
              <w:right w:val="single" w:sz="6" w:space="0" w:color="auto"/>
            </w:tcBorders>
            <w:shd w:val="clear" w:color="auto" w:fill="FFFFFF"/>
            <w:vAlign w:val="center"/>
          </w:tcPr>
          <w:p w:rsidR="00E555ED" w:rsidRPr="00B24FDA" w:rsidRDefault="00B5693F" w:rsidP="00E555ED">
            <w:pPr>
              <w:widowControl w:val="0"/>
              <w:shd w:val="clear" w:color="auto" w:fill="FFFFFF"/>
              <w:jc w:val="center"/>
              <w:rPr>
                <w:sz w:val="20"/>
                <w:szCs w:val="20"/>
                <w:lang w:val="uk-UA" w:eastAsia="uk-UA"/>
              </w:rPr>
            </w:pPr>
            <w:r>
              <w:rPr>
                <w:lang w:val="uk-UA" w:eastAsia="uk-UA"/>
              </w:rPr>
              <w:t>2016</w:t>
            </w:r>
            <w:r w:rsidR="00E555ED" w:rsidRPr="00B24FDA">
              <w:rPr>
                <w:lang w:val="uk-UA" w:eastAsia="uk-UA"/>
              </w:rPr>
              <w:t xml:space="preserve"> р.</w:t>
            </w:r>
          </w:p>
        </w:tc>
        <w:tc>
          <w:tcPr>
            <w:tcW w:w="426" w:type="pct"/>
            <w:vMerge w:val="restart"/>
            <w:tcBorders>
              <w:top w:val="single" w:sz="6" w:space="0" w:color="auto"/>
              <w:left w:val="single" w:sz="6" w:space="0" w:color="auto"/>
              <w:right w:val="single" w:sz="6" w:space="0" w:color="auto"/>
            </w:tcBorders>
            <w:shd w:val="clear" w:color="auto" w:fill="FFFFFF"/>
            <w:vAlign w:val="center"/>
          </w:tcPr>
          <w:p w:rsidR="00E555ED" w:rsidRPr="00B24FDA" w:rsidRDefault="00B5693F" w:rsidP="00E555ED">
            <w:pPr>
              <w:widowControl w:val="0"/>
              <w:shd w:val="clear" w:color="auto" w:fill="FFFFFF"/>
              <w:jc w:val="center"/>
              <w:rPr>
                <w:sz w:val="20"/>
                <w:szCs w:val="20"/>
                <w:lang w:val="uk-UA" w:eastAsia="uk-UA"/>
              </w:rPr>
            </w:pPr>
            <w:r>
              <w:rPr>
                <w:lang w:val="uk-UA" w:eastAsia="uk-UA"/>
              </w:rPr>
              <w:t>2017</w:t>
            </w:r>
            <w:r w:rsidR="00E555ED" w:rsidRPr="00B24FDA">
              <w:rPr>
                <w:lang w:val="uk-UA" w:eastAsia="uk-UA"/>
              </w:rPr>
              <w:t xml:space="preserve"> р.</w:t>
            </w:r>
          </w:p>
        </w:tc>
        <w:tc>
          <w:tcPr>
            <w:tcW w:w="426" w:type="pct"/>
            <w:vMerge w:val="restart"/>
            <w:tcBorders>
              <w:top w:val="single" w:sz="6" w:space="0" w:color="auto"/>
              <w:left w:val="single" w:sz="6" w:space="0" w:color="auto"/>
              <w:right w:val="single" w:sz="6" w:space="0" w:color="auto"/>
            </w:tcBorders>
            <w:shd w:val="clear" w:color="auto" w:fill="FFFFFF"/>
            <w:vAlign w:val="center"/>
          </w:tcPr>
          <w:p w:rsidR="00E555ED" w:rsidRPr="00B24FDA" w:rsidRDefault="00B5693F" w:rsidP="00E555ED">
            <w:pPr>
              <w:widowControl w:val="0"/>
              <w:shd w:val="clear" w:color="auto" w:fill="FFFFFF"/>
              <w:jc w:val="center"/>
              <w:rPr>
                <w:sz w:val="20"/>
                <w:szCs w:val="20"/>
                <w:lang w:val="uk-UA" w:eastAsia="uk-UA"/>
              </w:rPr>
            </w:pPr>
            <w:r>
              <w:rPr>
                <w:lang w:val="uk-UA" w:eastAsia="uk-UA"/>
              </w:rPr>
              <w:t>2018</w:t>
            </w:r>
            <w:r w:rsidR="00E555ED" w:rsidRPr="00B24FDA">
              <w:rPr>
                <w:lang w:val="uk-UA" w:eastAsia="uk-UA"/>
              </w:rPr>
              <w:t xml:space="preserve"> р.</w:t>
            </w:r>
          </w:p>
        </w:tc>
        <w:tc>
          <w:tcPr>
            <w:tcW w:w="1517"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E555ED" w:rsidRPr="00B24FDA" w:rsidRDefault="00E555ED" w:rsidP="00E555ED">
            <w:pPr>
              <w:widowControl w:val="0"/>
              <w:shd w:val="clear" w:color="auto" w:fill="FFFFFF"/>
              <w:jc w:val="center"/>
              <w:rPr>
                <w:sz w:val="20"/>
                <w:szCs w:val="20"/>
                <w:lang w:val="uk-UA" w:eastAsia="uk-UA"/>
              </w:rPr>
            </w:pPr>
            <w:r w:rsidRPr="00B24FDA">
              <w:rPr>
                <w:spacing w:val="-3"/>
                <w:lang w:val="uk-UA" w:eastAsia="uk-UA"/>
              </w:rPr>
              <w:t xml:space="preserve">Відхилення (+,-) </w:t>
            </w:r>
            <w:r w:rsidR="00B5693F">
              <w:rPr>
                <w:spacing w:val="-1"/>
                <w:lang w:val="uk-UA" w:eastAsia="uk-UA"/>
              </w:rPr>
              <w:t>2018</w:t>
            </w:r>
            <w:r w:rsidRPr="00B24FDA">
              <w:rPr>
                <w:spacing w:val="-1"/>
                <w:lang w:val="uk-UA" w:eastAsia="uk-UA"/>
              </w:rPr>
              <w:t xml:space="preserve"> р. від</w:t>
            </w:r>
          </w:p>
        </w:tc>
      </w:tr>
      <w:tr w:rsidR="00E555ED" w:rsidRPr="00B24FDA" w:rsidTr="00E555ED">
        <w:trPr>
          <w:trHeight w:val="20"/>
        </w:trPr>
        <w:tc>
          <w:tcPr>
            <w:tcW w:w="2205" w:type="pct"/>
            <w:vMerge/>
            <w:tcBorders>
              <w:left w:val="single" w:sz="6" w:space="0" w:color="auto"/>
              <w:bottom w:val="single" w:sz="6" w:space="0" w:color="auto"/>
              <w:right w:val="single" w:sz="6" w:space="0" w:color="auto"/>
            </w:tcBorders>
            <w:shd w:val="clear" w:color="auto" w:fill="FFFFFF"/>
            <w:vAlign w:val="center"/>
          </w:tcPr>
          <w:p w:rsidR="00E555ED" w:rsidRPr="00B24FDA" w:rsidRDefault="00E555ED" w:rsidP="00E555ED">
            <w:pPr>
              <w:widowControl w:val="0"/>
              <w:jc w:val="center"/>
              <w:rPr>
                <w:sz w:val="20"/>
                <w:szCs w:val="20"/>
                <w:lang w:val="uk-UA" w:eastAsia="uk-UA"/>
              </w:rPr>
            </w:pPr>
          </w:p>
        </w:tc>
        <w:tc>
          <w:tcPr>
            <w:tcW w:w="426" w:type="pct"/>
            <w:vMerge/>
            <w:tcBorders>
              <w:left w:val="single" w:sz="6" w:space="0" w:color="auto"/>
              <w:bottom w:val="single" w:sz="6" w:space="0" w:color="auto"/>
              <w:right w:val="single" w:sz="6" w:space="0" w:color="auto"/>
            </w:tcBorders>
            <w:shd w:val="clear" w:color="auto" w:fill="FFFFFF"/>
            <w:vAlign w:val="center"/>
          </w:tcPr>
          <w:p w:rsidR="00E555ED" w:rsidRPr="00B24FDA" w:rsidRDefault="00E555ED" w:rsidP="00E555ED">
            <w:pPr>
              <w:widowControl w:val="0"/>
              <w:jc w:val="center"/>
              <w:rPr>
                <w:sz w:val="20"/>
                <w:szCs w:val="20"/>
                <w:lang w:val="uk-UA" w:eastAsia="uk-UA"/>
              </w:rPr>
            </w:pPr>
          </w:p>
        </w:tc>
        <w:tc>
          <w:tcPr>
            <w:tcW w:w="426" w:type="pct"/>
            <w:vMerge/>
            <w:tcBorders>
              <w:left w:val="single" w:sz="6" w:space="0" w:color="auto"/>
              <w:bottom w:val="single" w:sz="6" w:space="0" w:color="auto"/>
              <w:right w:val="single" w:sz="6" w:space="0" w:color="auto"/>
            </w:tcBorders>
            <w:shd w:val="clear" w:color="auto" w:fill="FFFFFF"/>
            <w:vAlign w:val="center"/>
          </w:tcPr>
          <w:p w:rsidR="00E555ED" w:rsidRPr="00B24FDA" w:rsidRDefault="00E555ED" w:rsidP="00E555ED">
            <w:pPr>
              <w:widowControl w:val="0"/>
              <w:jc w:val="center"/>
              <w:rPr>
                <w:sz w:val="20"/>
                <w:szCs w:val="20"/>
                <w:lang w:val="uk-UA" w:eastAsia="uk-UA"/>
              </w:rPr>
            </w:pPr>
          </w:p>
        </w:tc>
        <w:tc>
          <w:tcPr>
            <w:tcW w:w="426" w:type="pct"/>
            <w:vMerge/>
            <w:tcBorders>
              <w:left w:val="single" w:sz="6" w:space="0" w:color="auto"/>
              <w:bottom w:val="single" w:sz="6" w:space="0" w:color="auto"/>
              <w:right w:val="single" w:sz="6" w:space="0" w:color="auto"/>
            </w:tcBorders>
            <w:shd w:val="clear" w:color="auto" w:fill="FFFFFF"/>
            <w:vAlign w:val="center"/>
          </w:tcPr>
          <w:p w:rsidR="00E555ED" w:rsidRPr="00B24FDA" w:rsidRDefault="00E555ED" w:rsidP="00E555ED">
            <w:pPr>
              <w:widowControl w:val="0"/>
              <w:jc w:val="center"/>
              <w:rPr>
                <w:sz w:val="20"/>
                <w:szCs w:val="20"/>
                <w:lang w:val="uk-UA" w:eastAsia="uk-UA"/>
              </w:rPr>
            </w:pPr>
          </w:p>
        </w:tc>
        <w:tc>
          <w:tcPr>
            <w:tcW w:w="758" w:type="pct"/>
            <w:tcBorders>
              <w:top w:val="single" w:sz="6" w:space="0" w:color="auto"/>
              <w:left w:val="single" w:sz="6" w:space="0" w:color="auto"/>
              <w:bottom w:val="single" w:sz="6" w:space="0" w:color="auto"/>
              <w:right w:val="single" w:sz="6" w:space="0" w:color="auto"/>
            </w:tcBorders>
            <w:shd w:val="clear" w:color="auto" w:fill="FFFFFF"/>
            <w:vAlign w:val="center"/>
          </w:tcPr>
          <w:p w:rsidR="00E555ED" w:rsidRPr="00B24FDA" w:rsidRDefault="00B5693F" w:rsidP="00E555ED">
            <w:pPr>
              <w:widowControl w:val="0"/>
              <w:shd w:val="clear" w:color="auto" w:fill="FFFFFF"/>
              <w:jc w:val="center"/>
              <w:rPr>
                <w:sz w:val="20"/>
                <w:szCs w:val="20"/>
                <w:lang w:val="uk-UA" w:eastAsia="uk-UA"/>
              </w:rPr>
            </w:pPr>
            <w:r>
              <w:rPr>
                <w:lang w:val="uk-UA" w:eastAsia="uk-UA"/>
              </w:rPr>
              <w:t>2016</w:t>
            </w:r>
            <w:r w:rsidR="00E555ED" w:rsidRPr="00B24FDA">
              <w:rPr>
                <w:lang w:val="uk-UA" w:eastAsia="uk-UA"/>
              </w:rPr>
              <w:t xml:space="preserve"> р.</w:t>
            </w:r>
          </w:p>
        </w:tc>
        <w:tc>
          <w:tcPr>
            <w:tcW w:w="758" w:type="pct"/>
            <w:tcBorders>
              <w:top w:val="single" w:sz="6" w:space="0" w:color="auto"/>
              <w:left w:val="single" w:sz="6" w:space="0" w:color="auto"/>
              <w:bottom w:val="single" w:sz="6" w:space="0" w:color="auto"/>
              <w:right w:val="single" w:sz="6" w:space="0" w:color="auto"/>
            </w:tcBorders>
            <w:shd w:val="clear" w:color="auto" w:fill="FFFFFF"/>
            <w:vAlign w:val="center"/>
          </w:tcPr>
          <w:p w:rsidR="00E555ED" w:rsidRPr="00B24FDA" w:rsidRDefault="00B5693F" w:rsidP="00E555ED">
            <w:pPr>
              <w:widowControl w:val="0"/>
              <w:shd w:val="clear" w:color="auto" w:fill="FFFFFF"/>
              <w:jc w:val="center"/>
              <w:rPr>
                <w:sz w:val="20"/>
                <w:szCs w:val="20"/>
                <w:lang w:val="uk-UA" w:eastAsia="uk-UA"/>
              </w:rPr>
            </w:pPr>
            <w:r>
              <w:rPr>
                <w:lang w:val="uk-UA" w:eastAsia="uk-UA"/>
              </w:rPr>
              <w:t>2017</w:t>
            </w:r>
            <w:r w:rsidR="00E555ED" w:rsidRPr="00B24FDA">
              <w:rPr>
                <w:lang w:val="uk-UA" w:eastAsia="uk-UA"/>
              </w:rPr>
              <w:t xml:space="preserve"> р.</w:t>
            </w:r>
          </w:p>
        </w:tc>
      </w:tr>
      <w:tr w:rsidR="00E555ED" w:rsidRPr="00B24FDA" w:rsidTr="00E555ED">
        <w:trPr>
          <w:trHeight w:val="20"/>
        </w:trPr>
        <w:tc>
          <w:tcPr>
            <w:tcW w:w="2205" w:type="pct"/>
            <w:tcBorders>
              <w:top w:val="single" w:sz="6" w:space="0" w:color="auto"/>
              <w:left w:val="single" w:sz="6" w:space="0" w:color="auto"/>
              <w:bottom w:val="single" w:sz="6" w:space="0" w:color="auto"/>
              <w:right w:val="single" w:sz="6" w:space="0" w:color="auto"/>
            </w:tcBorders>
            <w:shd w:val="clear" w:color="auto" w:fill="FFFFFF"/>
          </w:tcPr>
          <w:p w:rsidR="00E555ED" w:rsidRPr="00B24FDA" w:rsidRDefault="00E555ED" w:rsidP="00E555ED">
            <w:pPr>
              <w:widowControl w:val="0"/>
              <w:shd w:val="clear" w:color="auto" w:fill="FFFFFF"/>
              <w:rPr>
                <w:sz w:val="20"/>
                <w:szCs w:val="20"/>
                <w:lang w:val="uk-UA" w:eastAsia="uk-UA"/>
              </w:rPr>
            </w:pPr>
            <w:r w:rsidRPr="00B24FDA">
              <w:rPr>
                <w:lang w:val="uk-UA" w:eastAsia="uk-UA"/>
              </w:rPr>
              <w:t>Коефіцієнт поновлення персоналу, %</w:t>
            </w:r>
          </w:p>
        </w:tc>
        <w:tc>
          <w:tcPr>
            <w:tcW w:w="426" w:type="pct"/>
            <w:tcBorders>
              <w:top w:val="single" w:sz="6" w:space="0" w:color="auto"/>
              <w:left w:val="single" w:sz="6" w:space="0" w:color="auto"/>
              <w:bottom w:val="single" w:sz="6" w:space="0" w:color="auto"/>
              <w:right w:val="single" w:sz="6" w:space="0" w:color="auto"/>
            </w:tcBorders>
            <w:shd w:val="clear" w:color="auto" w:fill="FFFFFF"/>
            <w:vAlign w:val="center"/>
          </w:tcPr>
          <w:p w:rsidR="00E555ED" w:rsidRPr="00B24FDA" w:rsidRDefault="00E555ED" w:rsidP="00E555ED">
            <w:pPr>
              <w:widowControl w:val="0"/>
              <w:jc w:val="center"/>
              <w:rPr>
                <w:szCs w:val="20"/>
                <w:lang w:val="uk-UA" w:eastAsia="uk-UA"/>
              </w:rPr>
            </w:pPr>
            <w:r w:rsidRPr="00B24FDA">
              <w:rPr>
                <w:szCs w:val="20"/>
                <w:lang w:val="uk-UA" w:eastAsia="uk-UA"/>
              </w:rPr>
              <w:t>39,09</w:t>
            </w:r>
          </w:p>
        </w:tc>
        <w:tc>
          <w:tcPr>
            <w:tcW w:w="426" w:type="pct"/>
            <w:tcBorders>
              <w:top w:val="single" w:sz="6" w:space="0" w:color="auto"/>
              <w:left w:val="single" w:sz="6" w:space="0" w:color="auto"/>
              <w:bottom w:val="single" w:sz="6" w:space="0" w:color="auto"/>
              <w:right w:val="single" w:sz="6" w:space="0" w:color="auto"/>
            </w:tcBorders>
            <w:shd w:val="clear" w:color="auto" w:fill="FFFFFF"/>
            <w:vAlign w:val="center"/>
          </w:tcPr>
          <w:p w:rsidR="00E555ED" w:rsidRPr="00B24FDA" w:rsidRDefault="00E555ED" w:rsidP="00E555ED">
            <w:pPr>
              <w:widowControl w:val="0"/>
              <w:jc w:val="center"/>
              <w:rPr>
                <w:szCs w:val="20"/>
                <w:lang w:val="uk-UA" w:eastAsia="uk-UA"/>
              </w:rPr>
            </w:pPr>
            <w:r w:rsidRPr="00B24FDA">
              <w:rPr>
                <w:szCs w:val="20"/>
                <w:lang w:val="uk-UA" w:eastAsia="uk-UA"/>
              </w:rPr>
              <w:t>26,27</w:t>
            </w:r>
          </w:p>
        </w:tc>
        <w:tc>
          <w:tcPr>
            <w:tcW w:w="426" w:type="pct"/>
            <w:tcBorders>
              <w:top w:val="single" w:sz="6" w:space="0" w:color="auto"/>
              <w:left w:val="single" w:sz="6" w:space="0" w:color="auto"/>
              <w:bottom w:val="single" w:sz="6" w:space="0" w:color="auto"/>
              <w:right w:val="single" w:sz="6" w:space="0" w:color="auto"/>
            </w:tcBorders>
            <w:shd w:val="clear" w:color="auto" w:fill="FFFFFF"/>
            <w:vAlign w:val="center"/>
          </w:tcPr>
          <w:p w:rsidR="00E555ED" w:rsidRPr="00B24FDA" w:rsidRDefault="00E555ED" w:rsidP="00E555ED">
            <w:pPr>
              <w:widowControl w:val="0"/>
              <w:jc w:val="center"/>
              <w:rPr>
                <w:szCs w:val="20"/>
                <w:lang w:val="uk-UA" w:eastAsia="uk-UA"/>
              </w:rPr>
            </w:pPr>
            <w:r w:rsidRPr="00B24FDA">
              <w:rPr>
                <w:szCs w:val="20"/>
                <w:lang w:val="uk-UA" w:eastAsia="uk-UA"/>
              </w:rPr>
              <w:t>8,98</w:t>
            </w:r>
          </w:p>
        </w:tc>
        <w:tc>
          <w:tcPr>
            <w:tcW w:w="758" w:type="pct"/>
            <w:tcBorders>
              <w:top w:val="single" w:sz="6" w:space="0" w:color="auto"/>
              <w:left w:val="single" w:sz="6" w:space="0" w:color="auto"/>
              <w:bottom w:val="single" w:sz="6" w:space="0" w:color="auto"/>
              <w:right w:val="single" w:sz="6" w:space="0" w:color="auto"/>
            </w:tcBorders>
            <w:shd w:val="clear" w:color="auto" w:fill="FFFFFF"/>
            <w:vAlign w:val="center"/>
          </w:tcPr>
          <w:p w:rsidR="00E555ED" w:rsidRPr="00B24FDA" w:rsidRDefault="00E555ED" w:rsidP="00E555ED">
            <w:pPr>
              <w:widowControl w:val="0"/>
              <w:jc w:val="center"/>
              <w:rPr>
                <w:szCs w:val="20"/>
                <w:lang w:val="uk-UA" w:eastAsia="uk-UA"/>
              </w:rPr>
            </w:pPr>
            <w:r w:rsidRPr="00B24FDA">
              <w:rPr>
                <w:szCs w:val="20"/>
                <w:lang w:val="uk-UA" w:eastAsia="uk-UA"/>
              </w:rPr>
              <w:t>-30,11</w:t>
            </w:r>
          </w:p>
        </w:tc>
        <w:tc>
          <w:tcPr>
            <w:tcW w:w="758" w:type="pct"/>
            <w:tcBorders>
              <w:top w:val="single" w:sz="6" w:space="0" w:color="auto"/>
              <w:left w:val="single" w:sz="6" w:space="0" w:color="auto"/>
              <w:bottom w:val="single" w:sz="6" w:space="0" w:color="auto"/>
              <w:right w:val="single" w:sz="6" w:space="0" w:color="auto"/>
            </w:tcBorders>
            <w:shd w:val="clear" w:color="auto" w:fill="FFFFFF"/>
            <w:vAlign w:val="center"/>
          </w:tcPr>
          <w:p w:rsidR="00E555ED" w:rsidRPr="00B24FDA" w:rsidRDefault="00E555ED" w:rsidP="00E555ED">
            <w:pPr>
              <w:widowControl w:val="0"/>
              <w:jc w:val="center"/>
              <w:rPr>
                <w:szCs w:val="20"/>
                <w:lang w:val="uk-UA" w:eastAsia="uk-UA"/>
              </w:rPr>
            </w:pPr>
            <w:r w:rsidRPr="00B24FDA">
              <w:rPr>
                <w:szCs w:val="20"/>
                <w:lang w:val="uk-UA" w:eastAsia="uk-UA"/>
              </w:rPr>
              <w:t>-17,29</w:t>
            </w:r>
          </w:p>
        </w:tc>
      </w:tr>
      <w:tr w:rsidR="00E555ED" w:rsidRPr="00B24FDA" w:rsidTr="00E555ED">
        <w:trPr>
          <w:trHeight w:val="20"/>
        </w:trPr>
        <w:tc>
          <w:tcPr>
            <w:tcW w:w="2205" w:type="pct"/>
            <w:tcBorders>
              <w:top w:val="single" w:sz="6" w:space="0" w:color="auto"/>
              <w:left w:val="single" w:sz="6" w:space="0" w:color="auto"/>
              <w:bottom w:val="single" w:sz="6" w:space="0" w:color="auto"/>
              <w:right w:val="single" w:sz="6" w:space="0" w:color="auto"/>
            </w:tcBorders>
            <w:shd w:val="clear" w:color="auto" w:fill="FFFFFF"/>
          </w:tcPr>
          <w:p w:rsidR="00E555ED" w:rsidRPr="00B24FDA" w:rsidRDefault="00E555ED" w:rsidP="00E555ED">
            <w:pPr>
              <w:widowControl w:val="0"/>
              <w:shd w:val="clear" w:color="auto" w:fill="FFFFFF"/>
              <w:rPr>
                <w:sz w:val="20"/>
                <w:szCs w:val="20"/>
                <w:lang w:val="uk-UA" w:eastAsia="uk-UA"/>
              </w:rPr>
            </w:pPr>
            <w:r w:rsidRPr="00B24FDA">
              <w:rPr>
                <w:lang w:val="uk-UA" w:eastAsia="uk-UA"/>
              </w:rPr>
              <w:t>Коефіцієнт вибуття персоналу, %</w:t>
            </w:r>
          </w:p>
        </w:tc>
        <w:tc>
          <w:tcPr>
            <w:tcW w:w="426" w:type="pct"/>
            <w:tcBorders>
              <w:top w:val="single" w:sz="6" w:space="0" w:color="auto"/>
              <w:left w:val="single" w:sz="6" w:space="0" w:color="auto"/>
              <w:bottom w:val="single" w:sz="6" w:space="0" w:color="auto"/>
              <w:right w:val="single" w:sz="6" w:space="0" w:color="auto"/>
            </w:tcBorders>
            <w:shd w:val="clear" w:color="auto" w:fill="FFFFFF"/>
            <w:vAlign w:val="center"/>
          </w:tcPr>
          <w:p w:rsidR="00E555ED" w:rsidRPr="00B24FDA" w:rsidRDefault="00E555ED" w:rsidP="00E555ED">
            <w:pPr>
              <w:widowControl w:val="0"/>
              <w:jc w:val="center"/>
              <w:rPr>
                <w:szCs w:val="20"/>
                <w:lang w:val="uk-UA" w:eastAsia="uk-UA"/>
              </w:rPr>
            </w:pPr>
            <w:r w:rsidRPr="00B24FDA">
              <w:rPr>
                <w:szCs w:val="20"/>
                <w:lang w:val="uk-UA" w:eastAsia="uk-UA"/>
              </w:rPr>
              <w:t>30,03</w:t>
            </w:r>
          </w:p>
        </w:tc>
        <w:tc>
          <w:tcPr>
            <w:tcW w:w="426" w:type="pct"/>
            <w:tcBorders>
              <w:top w:val="single" w:sz="6" w:space="0" w:color="auto"/>
              <w:left w:val="single" w:sz="6" w:space="0" w:color="auto"/>
              <w:bottom w:val="single" w:sz="6" w:space="0" w:color="auto"/>
              <w:right w:val="single" w:sz="6" w:space="0" w:color="auto"/>
            </w:tcBorders>
            <w:shd w:val="clear" w:color="auto" w:fill="FFFFFF"/>
            <w:vAlign w:val="center"/>
          </w:tcPr>
          <w:p w:rsidR="00E555ED" w:rsidRPr="00B24FDA" w:rsidRDefault="00E555ED" w:rsidP="00E555ED">
            <w:pPr>
              <w:widowControl w:val="0"/>
              <w:jc w:val="center"/>
              <w:rPr>
                <w:szCs w:val="20"/>
                <w:lang w:val="uk-UA" w:eastAsia="uk-UA"/>
              </w:rPr>
            </w:pPr>
            <w:r w:rsidRPr="00B24FDA">
              <w:rPr>
                <w:szCs w:val="20"/>
                <w:lang w:val="uk-UA" w:eastAsia="uk-UA"/>
              </w:rPr>
              <w:t>26,54</w:t>
            </w:r>
          </w:p>
        </w:tc>
        <w:tc>
          <w:tcPr>
            <w:tcW w:w="426" w:type="pct"/>
            <w:tcBorders>
              <w:top w:val="single" w:sz="6" w:space="0" w:color="auto"/>
              <w:left w:val="single" w:sz="6" w:space="0" w:color="auto"/>
              <w:bottom w:val="single" w:sz="6" w:space="0" w:color="auto"/>
              <w:right w:val="single" w:sz="6" w:space="0" w:color="auto"/>
            </w:tcBorders>
            <w:shd w:val="clear" w:color="auto" w:fill="FFFFFF"/>
            <w:vAlign w:val="center"/>
          </w:tcPr>
          <w:p w:rsidR="00E555ED" w:rsidRPr="00B24FDA" w:rsidRDefault="00E555ED" w:rsidP="00E555ED">
            <w:pPr>
              <w:widowControl w:val="0"/>
              <w:jc w:val="center"/>
              <w:rPr>
                <w:szCs w:val="20"/>
                <w:lang w:val="uk-UA" w:eastAsia="uk-UA"/>
              </w:rPr>
            </w:pPr>
            <w:r w:rsidRPr="00B24FDA">
              <w:rPr>
                <w:szCs w:val="20"/>
                <w:lang w:val="uk-UA" w:eastAsia="uk-UA"/>
              </w:rPr>
              <w:t>21,36</w:t>
            </w:r>
          </w:p>
        </w:tc>
        <w:tc>
          <w:tcPr>
            <w:tcW w:w="758" w:type="pct"/>
            <w:tcBorders>
              <w:top w:val="single" w:sz="6" w:space="0" w:color="auto"/>
              <w:left w:val="single" w:sz="6" w:space="0" w:color="auto"/>
              <w:bottom w:val="single" w:sz="6" w:space="0" w:color="auto"/>
              <w:right w:val="single" w:sz="6" w:space="0" w:color="auto"/>
            </w:tcBorders>
            <w:shd w:val="clear" w:color="auto" w:fill="FFFFFF"/>
            <w:vAlign w:val="center"/>
          </w:tcPr>
          <w:p w:rsidR="00E555ED" w:rsidRPr="00B24FDA" w:rsidRDefault="00E555ED" w:rsidP="00E555ED">
            <w:pPr>
              <w:widowControl w:val="0"/>
              <w:jc w:val="center"/>
              <w:rPr>
                <w:szCs w:val="20"/>
                <w:lang w:val="uk-UA" w:eastAsia="uk-UA"/>
              </w:rPr>
            </w:pPr>
            <w:r w:rsidRPr="00B24FDA">
              <w:rPr>
                <w:szCs w:val="20"/>
                <w:lang w:val="uk-UA" w:eastAsia="uk-UA"/>
              </w:rPr>
              <w:t>-8,67</w:t>
            </w:r>
          </w:p>
        </w:tc>
        <w:tc>
          <w:tcPr>
            <w:tcW w:w="758" w:type="pct"/>
            <w:tcBorders>
              <w:top w:val="single" w:sz="6" w:space="0" w:color="auto"/>
              <w:left w:val="single" w:sz="6" w:space="0" w:color="auto"/>
              <w:bottom w:val="single" w:sz="6" w:space="0" w:color="auto"/>
              <w:right w:val="single" w:sz="6" w:space="0" w:color="auto"/>
            </w:tcBorders>
            <w:shd w:val="clear" w:color="auto" w:fill="FFFFFF"/>
            <w:vAlign w:val="center"/>
          </w:tcPr>
          <w:p w:rsidR="00E555ED" w:rsidRPr="00B24FDA" w:rsidRDefault="00E555ED" w:rsidP="00E555ED">
            <w:pPr>
              <w:widowControl w:val="0"/>
              <w:jc w:val="center"/>
              <w:rPr>
                <w:szCs w:val="20"/>
                <w:lang w:val="uk-UA" w:eastAsia="uk-UA"/>
              </w:rPr>
            </w:pPr>
            <w:r w:rsidRPr="00B24FDA">
              <w:rPr>
                <w:szCs w:val="20"/>
                <w:lang w:val="uk-UA" w:eastAsia="uk-UA"/>
              </w:rPr>
              <w:t>-5,18</w:t>
            </w:r>
          </w:p>
        </w:tc>
      </w:tr>
      <w:tr w:rsidR="00E555ED" w:rsidRPr="00B24FDA" w:rsidTr="00E555ED">
        <w:trPr>
          <w:trHeight w:val="20"/>
        </w:trPr>
        <w:tc>
          <w:tcPr>
            <w:tcW w:w="2205" w:type="pct"/>
            <w:tcBorders>
              <w:top w:val="single" w:sz="6" w:space="0" w:color="auto"/>
              <w:left w:val="single" w:sz="6" w:space="0" w:color="auto"/>
              <w:bottom w:val="single" w:sz="6" w:space="0" w:color="auto"/>
              <w:right w:val="single" w:sz="6" w:space="0" w:color="auto"/>
            </w:tcBorders>
            <w:shd w:val="clear" w:color="auto" w:fill="FFFFFF"/>
          </w:tcPr>
          <w:p w:rsidR="00E555ED" w:rsidRPr="00B24FDA" w:rsidRDefault="00E555ED" w:rsidP="00E555ED">
            <w:pPr>
              <w:widowControl w:val="0"/>
              <w:shd w:val="clear" w:color="auto" w:fill="FFFFFF"/>
              <w:rPr>
                <w:sz w:val="20"/>
                <w:szCs w:val="20"/>
                <w:lang w:val="uk-UA" w:eastAsia="uk-UA"/>
              </w:rPr>
            </w:pPr>
            <w:r w:rsidRPr="00B24FDA">
              <w:rPr>
                <w:lang w:val="uk-UA" w:eastAsia="uk-UA"/>
              </w:rPr>
              <w:t>Коефіцієнт плинності кадрів, %</w:t>
            </w:r>
          </w:p>
        </w:tc>
        <w:tc>
          <w:tcPr>
            <w:tcW w:w="426" w:type="pct"/>
            <w:tcBorders>
              <w:top w:val="single" w:sz="6" w:space="0" w:color="auto"/>
              <w:left w:val="single" w:sz="6" w:space="0" w:color="auto"/>
              <w:bottom w:val="single" w:sz="6" w:space="0" w:color="auto"/>
              <w:right w:val="single" w:sz="6" w:space="0" w:color="auto"/>
            </w:tcBorders>
            <w:shd w:val="clear" w:color="auto" w:fill="FFFFFF"/>
            <w:vAlign w:val="center"/>
          </w:tcPr>
          <w:p w:rsidR="00E555ED" w:rsidRPr="00B24FDA" w:rsidRDefault="00E555ED" w:rsidP="00E555ED">
            <w:pPr>
              <w:widowControl w:val="0"/>
              <w:jc w:val="center"/>
              <w:rPr>
                <w:szCs w:val="20"/>
                <w:lang w:val="uk-UA" w:eastAsia="uk-UA"/>
              </w:rPr>
            </w:pPr>
            <w:r w:rsidRPr="00B24FDA">
              <w:rPr>
                <w:szCs w:val="20"/>
                <w:lang w:val="uk-UA" w:eastAsia="uk-UA"/>
              </w:rPr>
              <w:t>17,28</w:t>
            </w:r>
          </w:p>
        </w:tc>
        <w:tc>
          <w:tcPr>
            <w:tcW w:w="426" w:type="pct"/>
            <w:tcBorders>
              <w:top w:val="single" w:sz="6" w:space="0" w:color="auto"/>
              <w:left w:val="single" w:sz="6" w:space="0" w:color="auto"/>
              <w:bottom w:val="single" w:sz="6" w:space="0" w:color="auto"/>
              <w:right w:val="single" w:sz="6" w:space="0" w:color="auto"/>
            </w:tcBorders>
            <w:shd w:val="clear" w:color="auto" w:fill="FFFFFF"/>
            <w:vAlign w:val="center"/>
          </w:tcPr>
          <w:p w:rsidR="00E555ED" w:rsidRPr="00B24FDA" w:rsidRDefault="00E555ED" w:rsidP="00E555ED">
            <w:pPr>
              <w:widowControl w:val="0"/>
              <w:jc w:val="center"/>
              <w:rPr>
                <w:szCs w:val="20"/>
                <w:lang w:val="uk-UA" w:eastAsia="uk-UA"/>
              </w:rPr>
            </w:pPr>
            <w:r w:rsidRPr="00B24FDA">
              <w:rPr>
                <w:szCs w:val="20"/>
                <w:lang w:val="uk-UA" w:eastAsia="uk-UA"/>
              </w:rPr>
              <w:t>13,67</w:t>
            </w:r>
          </w:p>
        </w:tc>
        <w:tc>
          <w:tcPr>
            <w:tcW w:w="426" w:type="pct"/>
            <w:tcBorders>
              <w:top w:val="single" w:sz="6" w:space="0" w:color="auto"/>
              <w:left w:val="single" w:sz="6" w:space="0" w:color="auto"/>
              <w:bottom w:val="single" w:sz="6" w:space="0" w:color="auto"/>
              <w:right w:val="single" w:sz="6" w:space="0" w:color="auto"/>
            </w:tcBorders>
            <w:shd w:val="clear" w:color="auto" w:fill="FFFFFF"/>
            <w:vAlign w:val="center"/>
          </w:tcPr>
          <w:p w:rsidR="00E555ED" w:rsidRPr="00B24FDA" w:rsidRDefault="00E555ED" w:rsidP="00E555ED">
            <w:pPr>
              <w:widowControl w:val="0"/>
              <w:jc w:val="center"/>
              <w:rPr>
                <w:szCs w:val="20"/>
                <w:lang w:val="uk-UA" w:eastAsia="uk-UA"/>
              </w:rPr>
            </w:pPr>
            <w:r w:rsidRPr="00B24FDA">
              <w:rPr>
                <w:szCs w:val="20"/>
                <w:lang w:val="uk-UA" w:eastAsia="uk-UA"/>
              </w:rPr>
              <w:t>8,28</w:t>
            </w:r>
          </w:p>
        </w:tc>
        <w:tc>
          <w:tcPr>
            <w:tcW w:w="758" w:type="pct"/>
            <w:tcBorders>
              <w:top w:val="single" w:sz="6" w:space="0" w:color="auto"/>
              <w:left w:val="single" w:sz="6" w:space="0" w:color="auto"/>
              <w:bottom w:val="single" w:sz="6" w:space="0" w:color="auto"/>
              <w:right w:val="single" w:sz="6" w:space="0" w:color="auto"/>
            </w:tcBorders>
            <w:shd w:val="clear" w:color="auto" w:fill="FFFFFF"/>
            <w:vAlign w:val="center"/>
          </w:tcPr>
          <w:p w:rsidR="00E555ED" w:rsidRPr="00B24FDA" w:rsidRDefault="00E555ED" w:rsidP="00E555ED">
            <w:pPr>
              <w:widowControl w:val="0"/>
              <w:jc w:val="center"/>
              <w:rPr>
                <w:szCs w:val="20"/>
                <w:lang w:val="uk-UA" w:eastAsia="uk-UA"/>
              </w:rPr>
            </w:pPr>
            <w:r w:rsidRPr="00B24FDA">
              <w:rPr>
                <w:szCs w:val="20"/>
                <w:lang w:val="uk-UA" w:eastAsia="uk-UA"/>
              </w:rPr>
              <w:t>-9,00</w:t>
            </w:r>
          </w:p>
        </w:tc>
        <w:tc>
          <w:tcPr>
            <w:tcW w:w="758" w:type="pct"/>
            <w:tcBorders>
              <w:top w:val="single" w:sz="6" w:space="0" w:color="auto"/>
              <w:left w:val="single" w:sz="6" w:space="0" w:color="auto"/>
              <w:bottom w:val="single" w:sz="6" w:space="0" w:color="auto"/>
              <w:right w:val="single" w:sz="6" w:space="0" w:color="auto"/>
            </w:tcBorders>
            <w:shd w:val="clear" w:color="auto" w:fill="FFFFFF"/>
            <w:vAlign w:val="center"/>
          </w:tcPr>
          <w:p w:rsidR="00E555ED" w:rsidRPr="00B24FDA" w:rsidRDefault="00E555ED" w:rsidP="00E555ED">
            <w:pPr>
              <w:widowControl w:val="0"/>
              <w:jc w:val="center"/>
              <w:rPr>
                <w:szCs w:val="20"/>
                <w:lang w:val="uk-UA" w:eastAsia="uk-UA"/>
              </w:rPr>
            </w:pPr>
            <w:r w:rsidRPr="00B24FDA">
              <w:rPr>
                <w:szCs w:val="20"/>
                <w:lang w:val="uk-UA" w:eastAsia="uk-UA"/>
              </w:rPr>
              <w:t>-5,39</w:t>
            </w:r>
          </w:p>
        </w:tc>
      </w:tr>
      <w:tr w:rsidR="00E555ED" w:rsidRPr="00B24FDA" w:rsidTr="00E555ED">
        <w:trPr>
          <w:trHeight w:val="20"/>
        </w:trPr>
        <w:tc>
          <w:tcPr>
            <w:tcW w:w="2205" w:type="pct"/>
            <w:tcBorders>
              <w:top w:val="single" w:sz="6" w:space="0" w:color="auto"/>
              <w:left w:val="single" w:sz="6" w:space="0" w:color="auto"/>
              <w:bottom w:val="single" w:sz="6" w:space="0" w:color="auto"/>
              <w:right w:val="single" w:sz="6" w:space="0" w:color="auto"/>
            </w:tcBorders>
            <w:shd w:val="clear" w:color="auto" w:fill="FFFFFF"/>
          </w:tcPr>
          <w:p w:rsidR="00E555ED" w:rsidRPr="00B24FDA" w:rsidRDefault="00E555ED" w:rsidP="00E555ED">
            <w:pPr>
              <w:widowControl w:val="0"/>
              <w:shd w:val="clear" w:color="auto" w:fill="FFFFFF"/>
              <w:rPr>
                <w:sz w:val="20"/>
                <w:szCs w:val="20"/>
                <w:lang w:val="uk-UA" w:eastAsia="uk-UA"/>
              </w:rPr>
            </w:pPr>
            <w:r w:rsidRPr="00B24FDA">
              <w:rPr>
                <w:lang w:val="uk-UA" w:eastAsia="uk-UA"/>
              </w:rPr>
              <w:t>Коефіцієнт абсентеізму, %</w:t>
            </w:r>
          </w:p>
        </w:tc>
        <w:tc>
          <w:tcPr>
            <w:tcW w:w="426" w:type="pct"/>
            <w:tcBorders>
              <w:top w:val="single" w:sz="6" w:space="0" w:color="auto"/>
              <w:left w:val="single" w:sz="6" w:space="0" w:color="auto"/>
              <w:bottom w:val="single" w:sz="6" w:space="0" w:color="auto"/>
              <w:right w:val="single" w:sz="6" w:space="0" w:color="auto"/>
            </w:tcBorders>
            <w:shd w:val="clear" w:color="auto" w:fill="FFFFFF"/>
            <w:vAlign w:val="center"/>
          </w:tcPr>
          <w:p w:rsidR="00E555ED" w:rsidRPr="00B24FDA" w:rsidRDefault="00E555ED" w:rsidP="00E555ED">
            <w:pPr>
              <w:widowControl w:val="0"/>
              <w:jc w:val="center"/>
              <w:rPr>
                <w:szCs w:val="20"/>
                <w:lang w:val="uk-UA" w:eastAsia="uk-UA"/>
              </w:rPr>
            </w:pPr>
            <w:r w:rsidRPr="00B24FDA">
              <w:rPr>
                <w:szCs w:val="20"/>
                <w:lang w:val="uk-UA" w:eastAsia="uk-UA"/>
              </w:rPr>
              <w:t>26,41</w:t>
            </w:r>
          </w:p>
        </w:tc>
        <w:tc>
          <w:tcPr>
            <w:tcW w:w="426" w:type="pct"/>
            <w:tcBorders>
              <w:top w:val="single" w:sz="6" w:space="0" w:color="auto"/>
              <w:left w:val="single" w:sz="6" w:space="0" w:color="auto"/>
              <w:bottom w:val="single" w:sz="6" w:space="0" w:color="auto"/>
              <w:right w:val="single" w:sz="6" w:space="0" w:color="auto"/>
            </w:tcBorders>
            <w:shd w:val="clear" w:color="auto" w:fill="FFFFFF"/>
            <w:vAlign w:val="center"/>
          </w:tcPr>
          <w:p w:rsidR="00E555ED" w:rsidRPr="00B24FDA" w:rsidRDefault="00E555ED" w:rsidP="00E555ED">
            <w:pPr>
              <w:widowControl w:val="0"/>
              <w:jc w:val="center"/>
              <w:rPr>
                <w:szCs w:val="20"/>
                <w:lang w:val="uk-UA" w:eastAsia="uk-UA"/>
              </w:rPr>
            </w:pPr>
            <w:r w:rsidRPr="00B24FDA">
              <w:rPr>
                <w:szCs w:val="20"/>
                <w:lang w:val="uk-UA" w:eastAsia="uk-UA"/>
              </w:rPr>
              <w:t>17,26</w:t>
            </w:r>
          </w:p>
        </w:tc>
        <w:tc>
          <w:tcPr>
            <w:tcW w:w="426" w:type="pct"/>
            <w:tcBorders>
              <w:top w:val="single" w:sz="6" w:space="0" w:color="auto"/>
              <w:left w:val="single" w:sz="6" w:space="0" w:color="auto"/>
              <w:bottom w:val="single" w:sz="6" w:space="0" w:color="auto"/>
              <w:right w:val="single" w:sz="6" w:space="0" w:color="auto"/>
            </w:tcBorders>
            <w:shd w:val="clear" w:color="auto" w:fill="FFFFFF"/>
            <w:vAlign w:val="center"/>
          </w:tcPr>
          <w:p w:rsidR="00E555ED" w:rsidRPr="00B24FDA" w:rsidRDefault="00E555ED" w:rsidP="00E555ED">
            <w:pPr>
              <w:widowControl w:val="0"/>
              <w:jc w:val="center"/>
              <w:rPr>
                <w:szCs w:val="20"/>
                <w:lang w:val="uk-UA" w:eastAsia="uk-UA"/>
              </w:rPr>
            </w:pPr>
            <w:r w:rsidRPr="00B24FDA">
              <w:rPr>
                <w:szCs w:val="20"/>
                <w:lang w:val="uk-UA" w:eastAsia="uk-UA"/>
              </w:rPr>
              <w:t>36,09</w:t>
            </w:r>
          </w:p>
        </w:tc>
        <w:tc>
          <w:tcPr>
            <w:tcW w:w="758" w:type="pct"/>
            <w:tcBorders>
              <w:top w:val="single" w:sz="6" w:space="0" w:color="auto"/>
              <w:left w:val="single" w:sz="6" w:space="0" w:color="auto"/>
              <w:bottom w:val="single" w:sz="6" w:space="0" w:color="auto"/>
              <w:right w:val="single" w:sz="6" w:space="0" w:color="auto"/>
            </w:tcBorders>
            <w:shd w:val="clear" w:color="auto" w:fill="FFFFFF"/>
            <w:vAlign w:val="center"/>
          </w:tcPr>
          <w:p w:rsidR="00E555ED" w:rsidRPr="00B24FDA" w:rsidRDefault="00E555ED" w:rsidP="00E555ED">
            <w:pPr>
              <w:widowControl w:val="0"/>
              <w:jc w:val="center"/>
              <w:rPr>
                <w:szCs w:val="20"/>
                <w:lang w:val="uk-UA" w:eastAsia="uk-UA"/>
              </w:rPr>
            </w:pPr>
            <w:r w:rsidRPr="00B24FDA">
              <w:rPr>
                <w:szCs w:val="20"/>
                <w:lang w:val="uk-UA" w:eastAsia="uk-UA"/>
              </w:rPr>
              <w:t>9,69</w:t>
            </w:r>
          </w:p>
        </w:tc>
        <w:tc>
          <w:tcPr>
            <w:tcW w:w="758" w:type="pct"/>
            <w:tcBorders>
              <w:top w:val="single" w:sz="6" w:space="0" w:color="auto"/>
              <w:left w:val="single" w:sz="6" w:space="0" w:color="auto"/>
              <w:bottom w:val="single" w:sz="6" w:space="0" w:color="auto"/>
              <w:right w:val="single" w:sz="6" w:space="0" w:color="auto"/>
            </w:tcBorders>
            <w:shd w:val="clear" w:color="auto" w:fill="FFFFFF"/>
            <w:vAlign w:val="center"/>
          </w:tcPr>
          <w:p w:rsidR="00E555ED" w:rsidRPr="00B24FDA" w:rsidRDefault="00E555ED" w:rsidP="00E555ED">
            <w:pPr>
              <w:widowControl w:val="0"/>
              <w:jc w:val="center"/>
              <w:rPr>
                <w:szCs w:val="20"/>
                <w:lang w:val="uk-UA" w:eastAsia="uk-UA"/>
              </w:rPr>
            </w:pPr>
            <w:r w:rsidRPr="00B24FDA">
              <w:rPr>
                <w:szCs w:val="20"/>
                <w:lang w:val="uk-UA" w:eastAsia="uk-UA"/>
              </w:rPr>
              <w:t>18,84</w:t>
            </w:r>
          </w:p>
        </w:tc>
      </w:tr>
      <w:tr w:rsidR="00E555ED" w:rsidRPr="00B24FDA" w:rsidTr="00E555ED">
        <w:trPr>
          <w:trHeight w:val="20"/>
        </w:trPr>
        <w:tc>
          <w:tcPr>
            <w:tcW w:w="2205" w:type="pct"/>
            <w:tcBorders>
              <w:top w:val="single" w:sz="6" w:space="0" w:color="auto"/>
              <w:left w:val="single" w:sz="6" w:space="0" w:color="auto"/>
              <w:bottom w:val="single" w:sz="6" w:space="0" w:color="auto"/>
              <w:right w:val="single" w:sz="6" w:space="0" w:color="auto"/>
            </w:tcBorders>
            <w:shd w:val="clear" w:color="auto" w:fill="FFFFFF"/>
          </w:tcPr>
          <w:p w:rsidR="00E555ED" w:rsidRPr="00B24FDA" w:rsidRDefault="00E555ED" w:rsidP="00E555ED">
            <w:pPr>
              <w:widowControl w:val="0"/>
              <w:shd w:val="clear" w:color="auto" w:fill="FFFFFF"/>
              <w:rPr>
                <w:sz w:val="20"/>
                <w:szCs w:val="20"/>
                <w:lang w:val="uk-UA" w:eastAsia="uk-UA"/>
              </w:rPr>
            </w:pPr>
            <w:r w:rsidRPr="00B24FDA">
              <w:rPr>
                <w:lang w:val="uk-UA" w:eastAsia="uk-UA"/>
              </w:rPr>
              <w:t>Коефіцієнт внутрішньої мобільності, %</w:t>
            </w:r>
          </w:p>
        </w:tc>
        <w:tc>
          <w:tcPr>
            <w:tcW w:w="426" w:type="pct"/>
            <w:tcBorders>
              <w:top w:val="single" w:sz="6" w:space="0" w:color="auto"/>
              <w:left w:val="single" w:sz="6" w:space="0" w:color="auto"/>
              <w:bottom w:val="single" w:sz="6" w:space="0" w:color="auto"/>
              <w:right w:val="single" w:sz="6" w:space="0" w:color="auto"/>
            </w:tcBorders>
            <w:shd w:val="clear" w:color="auto" w:fill="FFFFFF"/>
            <w:vAlign w:val="center"/>
          </w:tcPr>
          <w:p w:rsidR="00E555ED" w:rsidRPr="00B24FDA" w:rsidRDefault="00E555ED" w:rsidP="00E555ED">
            <w:pPr>
              <w:widowControl w:val="0"/>
              <w:jc w:val="center"/>
              <w:rPr>
                <w:szCs w:val="20"/>
                <w:lang w:val="uk-UA" w:eastAsia="uk-UA"/>
              </w:rPr>
            </w:pPr>
            <w:r w:rsidRPr="00B24FDA">
              <w:rPr>
                <w:szCs w:val="20"/>
                <w:lang w:val="uk-UA" w:eastAsia="uk-UA"/>
              </w:rPr>
              <w:t>3,45</w:t>
            </w:r>
          </w:p>
        </w:tc>
        <w:tc>
          <w:tcPr>
            <w:tcW w:w="426" w:type="pct"/>
            <w:tcBorders>
              <w:top w:val="single" w:sz="6" w:space="0" w:color="auto"/>
              <w:left w:val="single" w:sz="6" w:space="0" w:color="auto"/>
              <w:bottom w:val="single" w:sz="6" w:space="0" w:color="auto"/>
              <w:right w:val="single" w:sz="6" w:space="0" w:color="auto"/>
            </w:tcBorders>
            <w:shd w:val="clear" w:color="auto" w:fill="FFFFFF"/>
            <w:vAlign w:val="center"/>
          </w:tcPr>
          <w:p w:rsidR="00E555ED" w:rsidRPr="00B24FDA" w:rsidRDefault="00E555ED" w:rsidP="00E555ED">
            <w:pPr>
              <w:widowControl w:val="0"/>
              <w:jc w:val="center"/>
              <w:rPr>
                <w:szCs w:val="20"/>
                <w:lang w:val="uk-UA" w:eastAsia="uk-UA"/>
              </w:rPr>
            </w:pPr>
            <w:r w:rsidRPr="00B24FDA">
              <w:rPr>
                <w:szCs w:val="20"/>
                <w:lang w:val="uk-UA" w:eastAsia="uk-UA"/>
              </w:rPr>
              <w:t>3,65</w:t>
            </w:r>
          </w:p>
        </w:tc>
        <w:tc>
          <w:tcPr>
            <w:tcW w:w="426" w:type="pct"/>
            <w:tcBorders>
              <w:top w:val="single" w:sz="6" w:space="0" w:color="auto"/>
              <w:left w:val="single" w:sz="6" w:space="0" w:color="auto"/>
              <w:bottom w:val="single" w:sz="6" w:space="0" w:color="auto"/>
              <w:right w:val="single" w:sz="6" w:space="0" w:color="auto"/>
            </w:tcBorders>
            <w:shd w:val="clear" w:color="auto" w:fill="FFFFFF"/>
            <w:vAlign w:val="center"/>
          </w:tcPr>
          <w:p w:rsidR="00E555ED" w:rsidRPr="00B24FDA" w:rsidRDefault="00E555ED" w:rsidP="00E555ED">
            <w:pPr>
              <w:widowControl w:val="0"/>
              <w:jc w:val="center"/>
              <w:rPr>
                <w:szCs w:val="20"/>
                <w:lang w:val="uk-UA" w:eastAsia="uk-UA"/>
              </w:rPr>
            </w:pPr>
            <w:r w:rsidRPr="00B24FDA">
              <w:rPr>
                <w:szCs w:val="20"/>
                <w:lang w:val="uk-UA" w:eastAsia="uk-UA"/>
              </w:rPr>
              <w:t>4,25</w:t>
            </w:r>
          </w:p>
        </w:tc>
        <w:tc>
          <w:tcPr>
            <w:tcW w:w="758" w:type="pct"/>
            <w:tcBorders>
              <w:top w:val="single" w:sz="6" w:space="0" w:color="auto"/>
              <w:left w:val="single" w:sz="6" w:space="0" w:color="auto"/>
              <w:bottom w:val="single" w:sz="6" w:space="0" w:color="auto"/>
              <w:right w:val="single" w:sz="6" w:space="0" w:color="auto"/>
            </w:tcBorders>
            <w:shd w:val="clear" w:color="auto" w:fill="FFFFFF"/>
            <w:vAlign w:val="center"/>
          </w:tcPr>
          <w:p w:rsidR="00E555ED" w:rsidRPr="00B24FDA" w:rsidRDefault="00E555ED" w:rsidP="00E555ED">
            <w:pPr>
              <w:widowControl w:val="0"/>
              <w:jc w:val="center"/>
              <w:rPr>
                <w:szCs w:val="20"/>
                <w:lang w:val="uk-UA" w:eastAsia="uk-UA"/>
              </w:rPr>
            </w:pPr>
            <w:r w:rsidRPr="00B24FDA">
              <w:rPr>
                <w:szCs w:val="20"/>
                <w:lang w:val="uk-UA" w:eastAsia="uk-UA"/>
              </w:rPr>
              <w:t>0,80</w:t>
            </w:r>
          </w:p>
        </w:tc>
        <w:tc>
          <w:tcPr>
            <w:tcW w:w="758" w:type="pct"/>
            <w:tcBorders>
              <w:top w:val="single" w:sz="6" w:space="0" w:color="auto"/>
              <w:left w:val="single" w:sz="6" w:space="0" w:color="auto"/>
              <w:bottom w:val="single" w:sz="6" w:space="0" w:color="auto"/>
              <w:right w:val="single" w:sz="6" w:space="0" w:color="auto"/>
            </w:tcBorders>
            <w:shd w:val="clear" w:color="auto" w:fill="FFFFFF"/>
            <w:vAlign w:val="center"/>
          </w:tcPr>
          <w:p w:rsidR="00E555ED" w:rsidRPr="00B24FDA" w:rsidRDefault="00E555ED" w:rsidP="00E555ED">
            <w:pPr>
              <w:widowControl w:val="0"/>
              <w:jc w:val="center"/>
              <w:rPr>
                <w:szCs w:val="20"/>
                <w:lang w:val="uk-UA" w:eastAsia="uk-UA"/>
              </w:rPr>
            </w:pPr>
            <w:r w:rsidRPr="00B24FDA">
              <w:rPr>
                <w:szCs w:val="20"/>
                <w:lang w:val="uk-UA" w:eastAsia="uk-UA"/>
              </w:rPr>
              <w:t>0,60</w:t>
            </w:r>
          </w:p>
        </w:tc>
      </w:tr>
    </w:tbl>
    <w:p w:rsidR="00E555ED" w:rsidRPr="00B24FDA" w:rsidRDefault="00E555ED" w:rsidP="00E555ED">
      <w:pPr>
        <w:rPr>
          <w:szCs w:val="28"/>
          <w:lang w:val="uk-UA" w:eastAsia="uk-UA"/>
        </w:rPr>
      </w:pPr>
    </w:p>
    <w:p w:rsidR="00E555ED" w:rsidRPr="00B24FDA" w:rsidRDefault="00E555ED" w:rsidP="00AB335A">
      <w:pPr>
        <w:widowControl w:val="0"/>
        <w:shd w:val="clear" w:color="auto" w:fill="FFFFFF"/>
        <w:spacing w:line="360" w:lineRule="auto"/>
        <w:ind w:firstLine="709"/>
        <w:jc w:val="both"/>
        <w:rPr>
          <w:sz w:val="28"/>
          <w:szCs w:val="28"/>
          <w:lang w:val="uk-UA" w:eastAsia="uk-UA"/>
        </w:rPr>
      </w:pPr>
      <w:r w:rsidRPr="00B24FDA">
        <w:rPr>
          <w:sz w:val="28"/>
          <w:szCs w:val="28"/>
          <w:lang w:val="uk-UA" w:eastAsia="uk-UA"/>
        </w:rPr>
        <w:t xml:space="preserve">Коефіцієнт поновлення персоналу – це співвідношення кількості працівників, які прийняті на роботу протягом року до середньоспискової чисельності. З розрахунку ми бачимо, що у </w:t>
      </w:r>
      <w:r w:rsidR="00B5693F">
        <w:rPr>
          <w:sz w:val="28"/>
          <w:szCs w:val="28"/>
          <w:lang w:val="uk-UA" w:eastAsia="uk-UA"/>
        </w:rPr>
        <w:t>2018</w:t>
      </w:r>
      <w:r w:rsidRPr="00B24FDA">
        <w:rPr>
          <w:sz w:val="28"/>
          <w:szCs w:val="28"/>
          <w:lang w:val="uk-UA" w:eastAsia="uk-UA"/>
        </w:rPr>
        <w:t xml:space="preserve"> р. порівняно з </w:t>
      </w:r>
      <w:r w:rsidR="00B5693F">
        <w:rPr>
          <w:sz w:val="28"/>
          <w:szCs w:val="28"/>
          <w:lang w:val="uk-UA" w:eastAsia="uk-UA"/>
        </w:rPr>
        <w:t>2016</w:t>
      </w:r>
      <w:r w:rsidRPr="00B24FDA">
        <w:rPr>
          <w:sz w:val="28"/>
          <w:szCs w:val="28"/>
          <w:lang w:val="uk-UA" w:eastAsia="uk-UA"/>
        </w:rPr>
        <w:t xml:space="preserve"> р. відбулося зменшення цього показника на 30,11%, а в </w:t>
      </w:r>
      <w:r w:rsidR="00B5693F">
        <w:rPr>
          <w:sz w:val="28"/>
          <w:szCs w:val="28"/>
          <w:lang w:val="uk-UA" w:eastAsia="uk-UA"/>
        </w:rPr>
        <w:t>2017</w:t>
      </w:r>
      <w:r w:rsidRPr="00B24FDA">
        <w:rPr>
          <w:sz w:val="28"/>
          <w:szCs w:val="28"/>
          <w:lang w:val="uk-UA" w:eastAsia="uk-UA"/>
        </w:rPr>
        <w:t xml:space="preserve"> р. – на 17,29%.</w:t>
      </w:r>
    </w:p>
    <w:p w:rsidR="00E555ED" w:rsidRDefault="00E555ED" w:rsidP="00AB335A">
      <w:pPr>
        <w:widowControl w:val="0"/>
        <w:shd w:val="clear" w:color="auto" w:fill="FFFFFF"/>
        <w:spacing w:line="360" w:lineRule="auto"/>
        <w:ind w:firstLine="709"/>
        <w:jc w:val="both"/>
        <w:rPr>
          <w:sz w:val="28"/>
          <w:szCs w:val="28"/>
          <w:lang w:val="uk-UA" w:eastAsia="uk-UA"/>
        </w:rPr>
      </w:pPr>
      <w:r w:rsidRPr="00B24FDA">
        <w:rPr>
          <w:sz w:val="28"/>
          <w:szCs w:val="28"/>
          <w:lang w:val="uk-UA" w:eastAsia="uk-UA"/>
        </w:rPr>
        <w:lastRenderedPageBreak/>
        <w:t xml:space="preserve">Коефіцієнт вибуття дорівнює співвідношенню кількості звільнених працівників з будь-яких причин до середньоспискової чисельності персоналу на початок року. Ми спостерігаємо зменшення даного коефіцієнта у </w:t>
      </w:r>
      <w:r w:rsidR="00B5693F">
        <w:rPr>
          <w:sz w:val="28"/>
          <w:szCs w:val="28"/>
          <w:lang w:val="uk-UA" w:eastAsia="uk-UA"/>
        </w:rPr>
        <w:t>2018</w:t>
      </w:r>
      <w:r w:rsidRPr="00B24FDA">
        <w:rPr>
          <w:sz w:val="28"/>
          <w:szCs w:val="28"/>
          <w:lang w:val="uk-UA" w:eastAsia="uk-UA"/>
        </w:rPr>
        <w:t xml:space="preserve"> р. в порівнянні з </w:t>
      </w:r>
      <w:r w:rsidR="00B5693F">
        <w:rPr>
          <w:sz w:val="28"/>
          <w:szCs w:val="28"/>
          <w:lang w:val="uk-UA" w:eastAsia="uk-UA"/>
        </w:rPr>
        <w:t>2016</w:t>
      </w:r>
      <w:r w:rsidRPr="00B24FDA">
        <w:rPr>
          <w:sz w:val="28"/>
          <w:szCs w:val="28"/>
          <w:lang w:val="uk-UA" w:eastAsia="uk-UA"/>
        </w:rPr>
        <w:t xml:space="preserve"> р. на 8,67% та </w:t>
      </w:r>
      <w:r w:rsidR="00B5693F">
        <w:rPr>
          <w:sz w:val="28"/>
          <w:szCs w:val="28"/>
          <w:lang w:val="uk-UA" w:eastAsia="uk-UA"/>
        </w:rPr>
        <w:t>2017</w:t>
      </w:r>
      <w:r w:rsidRPr="00B24FDA">
        <w:rPr>
          <w:sz w:val="28"/>
          <w:szCs w:val="28"/>
          <w:lang w:val="uk-UA" w:eastAsia="uk-UA"/>
        </w:rPr>
        <w:t xml:space="preserve"> р. на 5,18%, що позитивно відзначає</w:t>
      </w:r>
      <w:r>
        <w:rPr>
          <w:sz w:val="28"/>
          <w:szCs w:val="28"/>
          <w:lang w:val="uk-UA" w:eastAsia="uk-UA"/>
        </w:rPr>
        <w:t>ться на роботі заводу</w:t>
      </w:r>
      <w:r w:rsidRPr="00B24FDA">
        <w:rPr>
          <w:sz w:val="28"/>
          <w:szCs w:val="28"/>
          <w:lang w:val="uk-UA" w:eastAsia="uk-UA"/>
        </w:rPr>
        <w:t>.</w:t>
      </w:r>
    </w:p>
    <w:p w:rsidR="00E555ED" w:rsidRPr="00B24FDA" w:rsidRDefault="00E555ED" w:rsidP="00AB335A">
      <w:pPr>
        <w:widowControl w:val="0"/>
        <w:shd w:val="clear" w:color="auto" w:fill="FFFFFF"/>
        <w:spacing w:line="360" w:lineRule="auto"/>
        <w:ind w:firstLine="709"/>
        <w:jc w:val="both"/>
        <w:rPr>
          <w:sz w:val="28"/>
          <w:szCs w:val="28"/>
          <w:lang w:val="uk-UA" w:eastAsia="uk-UA"/>
        </w:rPr>
      </w:pPr>
      <w:r w:rsidRPr="00B24FDA">
        <w:rPr>
          <w:sz w:val="28"/>
          <w:szCs w:val="28"/>
          <w:lang w:val="uk-UA" w:eastAsia="uk-UA"/>
        </w:rPr>
        <w:t xml:space="preserve">Аналіз свідчить, що показник плинності кадрів  знижувався протягом </w:t>
      </w:r>
      <w:r w:rsidR="00B5693F">
        <w:rPr>
          <w:sz w:val="28"/>
          <w:szCs w:val="28"/>
          <w:lang w:val="uk-UA" w:eastAsia="uk-UA"/>
        </w:rPr>
        <w:t>2016</w:t>
      </w:r>
      <w:r w:rsidRPr="00B24FDA">
        <w:rPr>
          <w:sz w:val="28"/>
          <w:szCs w:val="28"/>
          <w:lang w:val="uk-UA" w:eastAsia="uk-UA"/>
        </w:rPr>
        <w:t>-</w:t>
      </w:r>
      <w:r w:rsidR="00B5693F">
        <w:rPr>
          <w:sz w:val="28"/>
          <w:szCs w:val="28"/>
          <w:lang w:val="uk-UA" w:eastAsia="uk-UA"/>
        </w:rPr>
        <w:t>2018</w:t>
      </w:r>
      <w:r w:rsidRPr="00B24FDA">
        <w:rPr>
          <w:sz w:val="28"/>
          <w:szCs w:val="28"/>
          <w:lang w:val="uk-UA" w:eastAsia="uk-UA"/>
        </w:rPr>
        <w:t xml:space="preserve"> років, тому ми можемо сказати, що він має досить позитивний характер. Визначено, що кадровий склад підприємства має тенденцію до стабілізації. З метою збереження даної тенденції і створення стабільного колективу необхідно вдосконалити та зберегти позитивну систему мотивації та винагороди персоналу.</w:t>
      </w:r>
    </w:p>
    <w:p w:rsidR="00E555ED" w:rsidRPr="00B24FDA" w:rsidRDefault="00E555ED" w:rsidP="00AB335A">
      <w:pPr>
        <w:widowControl w:val="0"/>
        <w:shd w:val="clear" w:color="auto" w:fill="FFFFFF"/>
        <w:spacing w:line="360" w:lineRule="auto"/>
        <w:ind w:firstLine="709"/>
        <w:jc w:val="both"/>
        <w:rPr>
          <w:sz w:val="28"/>
          <w:szCs w:val="28"/>
          <w:lang w:val="uk-UA" w:eastAsia="uk-UA"/>
        </w:rPr>
      </w:pPr>
      <w:r w:rsidRPr="00B24FDA">
        <w:rPr>
          <w:sz w:val="28"/>
          <w:szCs w:val="28"/>
          <w:lang w:val="uk-UA" w:eastAsia="uk-UA"/>
        </w:rPr>
        <w:t xml:space="preserve">Коефіцієнт абсентеїзму свідчить, про невисокий відсоток даного показника на ТОВ «Ашан» – 36,09% у </w:t>
      </w:r>
      <w:r w:rsidR="00B5693F">
        <w:rPr>
          <w:sz w:val="28"/>
          <w:szCs w:val="28"/>
          <w:lang w:val="uk-UA" w:eastAsia="uk-UA"/>
        </w:rPr>
        <w:t>2018</w:t>
      </w:r>
      <w:r w:rsidRPr="00B24FDA">
        <w:rPr>
          <w:sz w:val="28"/>
          <w:szCs w:val="28"/>
          <w:lang w:val="uk-UA" w:eastAsia="uk-UA"/>
        </w:rPr>
        <w:t xml:space="preserve"> р. і вказує на досить ефективне використання робочого часу персоналу підприємства.</w:t>
      </w:r>
    </w:p>
    <w:p w:rsidR="00E555ED" w:rsidRPr="00B24FDA" w:rsidRDefault="00E555ED" w:rsidP="00AB335A">
      <w:pPr>
        <w:widowControl w:val="0"/>
        <w:shd w:val="clear" w:color="auto" w:fill="FFFFFF"/>
        <w:spacing w:line="360" w:lineRule="auto"/>
        <w:ind w:firstLine="709"/>
        <w:jc w:val="both"/>
        <w:rPr>
          <w:sz w:val="28"/>
          <w:szCs w:val="28"/>
          <w:lang w:val="uk-UA" w:eastAsia="uk-UA"/>
        </w:rPr>
      </w:pPr>
      <w:r w:rsidRPr="00B24FDA">
        <w:rPr>
          <w:sz w:val="28"/>
          <w:szCs w:val="28"/>
          <w:lang w:val="uk-UA" w:eastAsia="uk-UA"/>
        </w:rPr>
        <w:t xml:space="preserve">Коефіцієнт внутрішньої мобільності персоналу це – співвідношення кількості працівників, які змінили посаду протягом року, до середньоспискової чисельності працівників товариства. Цей показник зростає у </w:t>
      </w:r>
      <w:r w:rsidR="00B5693F">
        <w:rPr>
          <w:sz w:val="28"/>
          <w:szCs w:val="28"/>
          <w:lang w:val="uk-UA" w:eastAsia="uk-UA"/>
        </w:rPr>
        <w:t>2018</w:t>
      </w:r>
      <w:r w:rsidRPr="00B24FDA">
        <w:rPr>
          <w:sz w:val="28"/>
          <w:szCs w:val="28"/>
          <w:lang w:val="uk-UA" w:eastAsia="uk-UA"/>
        </w:rPr>
        <w:t xml:space="preserve"> р. на 0,8% в порівнянні з </w:t>
      </w:r>
      <w:r w:rsidR="00B5693F">
        <w:rPr>
          <w:sz w:val="28"/>
          <w:szCs w:val="28"/>
          <w:lang w:val="uk-UA" w:eastAsia="uk-UA"/>
        </w:rPr>
        <w:t>2016</w:t>
      </w:r>
      <w:r w:rsidRPr="00B24FDA">
        <w:rPr>
          <w:sz w:val="28"/>
          <w:szCs w:val="28"/>
          <w:lang w:val="uk-UA" w:eastAsia="uk-UA"/>
        </w:rPr>
        <w:t xml:space="preserve"> р., це свідчить про те, що невелика частина працівників всього особового складу ТОВ «Ашан» протягом року змінюють свої посади.</w:t>
      </w:r>
    </w:p>
    <w:p w:rsidR="00E555ED" w:rsidRPr="00B24FDA" w:rsidRDefault="00E555ED" w:rsidP="00AB335A">
      <w:pPr>
        <w:widowControl w:val="0"/>
        <w:shd w:val="clear" w:color="auto" w:fill="FFFFFF"/>
        <w:spacing w:line="360" w:lineRule="auto"/>
        <w:ind w:firstLine="709"/>
        <w:jc w:val="both"/>
        <w:rPr>
          <w:sz w:val="28"/>
          <w:szCs w:val="28"/>
          <w:lang w:val="uk-UA" w:eastAsia="uk-UA"/>
        </w:rPr>
      </w:pPr>
      <w:r w:rsidRPr="00B24FDA">
        <w:rPr>
          <w:sz w:val="28"/>
          <w:szCs w:val="28"/>
          <w:lang w:val="uk-UA" w:eastAsia="uk-UA"/>
        </w:rPr>
        <w:t>Для визначення середньої заробітної плати управлінського та виробничого персоналу проаналізуємо штатну структуру (табл. 2.6).</w:t>
      </w:r>
    </w:p>
    <w:p w:rsidR="00E555ED" w:rsidRPr="00B24FDA" w:rsidRDefault="00E555ED" w:rsidP="00AB335A">
      <w:pPr>
        <w:widowControl w:val="0"/>
        <w:shd w:val="clear" w:color="auto" w:fill="FFFFFF"/>
        <w:spacing w:line="360" w:lineRule="auto"/>
        <w:jc w:val="right"/>
        <w:rPr>
          <w:iCs/>
          <w:sz w:val="28"/>
          <w:szCs w:val="28"/>
          <w:lang w:val="uk-UA" w:eastAsia="uk-UA"/>
        </w:rPr>
      </w:pPr>
      <w:r w:rsidRPr="00B24FDA">
        <w:rPr>
          <w:iCs/>
          <w:sz w:val="28"/>
          <w:szCs w:val="28"/>
          <w:lang w:val="uk-UA" w:eastAsia="uk-UA"/>
        </w:rPr>
        <w:t>Таблиця 2.6</w:t>
      </w:r>
    </w:p>
    <w:p w:rsidR="00E555ED" w:rsidRPr="00B24FDA" w:rsidRDefault="00E555ED" w:rsidP="00AF3BB2">
      <w:pPr>
        <w:widowControl w:val="0"/>
        <w:shd w:val="clear" w:color="auto" w:fill="FFFFFF"/>
        <w:spacing w:line="360" w:lineRule="auto"/>
        <w:ind w:firstLine="709"/>
        <w:jc w:val="center"/>
        <w:rPr>
          <w:b/>
          <w:bCs/>
          <w:sz w:val="20"/>
          <w:szCs w:val="20"/>
          <w:lang w:val="uk-UA" w:eastAsia="uk-UA"/>
        </w:rPr>
      </w:pPr>
      <w:r w:rsidRPr="00B24FDA">
        <w:rPr>
          <w:b/>
          <w:bCs/>
          <w:sz w:val="28"/>
          <w:szCs w:val="28"/>
          <w:lang w:val="uk-UA" w:eastAsia="uk-UA"/>
        </w:rPr>
        <w:t xml:space="preserve">Динаміка показників середньої заробітної плати персоналу </w:t>
      </w:r>
      <w:r w:rsidR="00AF3BB2">
        <w:rPr>
          <w:b/>
          <w:bCs/>
          <w:sz w:val="28"/>
          <w:szCs w:val="28"/>
          <w:lang w:val="uk-UA" w:eastAsia="uk-UA"/>
        </w:rPr>
        <w:t xml:space="preserve">                  </w:t>
      </w:r>
      <w:r w:rsidRPr="00B24FDA">
        <w:rPr>
          <w:b/>
          <w:bCs/>
          <w:sz w:val="28"/>
          <w:szCs w:val="28"/>
          <w:lang w:val="uk-UA" w:eastAsia="uk-UA"/>
        </w:rPr>
        <w:t xml:space="preserve">ТОВ «Ашан» за </w:t>
      </w:r>
      <w:r w:rsidR="00B5693F">
        <w:rPr>
          <w:b/>
          <w:bCs/>
          <w:sz w:val="28"/>
          <w:szCs w:val="28"/>
          <w:lang w:val="uk-UA" w:eastAsia="uk-UA"/>
        </w:rPr>
        <w:t>2016</w:t>
      </w:r>
      <w:r w:rsidRPr="00B24FDA">
        <w:rPr>
          <w:b/>
          <w:bCs/>
          <w:sz w:val="28"/>
          <w:szCs w:val="28"/>
          <w:lang w:val="uk-UA" w:eastAsia="uk-UA"/>
        </w:rPr>
        <w:t>-</w:t>
      </w:r>
      <w:r w:rsidR="00B5693F">
        <w:rPr>
          <w:b/>
          <w:bCs/>
          <w:sz w:val="28"/>
          <w:szCs w:val="28"/>
          <w:lang w:val="uk-UA" w:eastAsia="uk-UA"/>
        </w:rPr>
        <w:t>2018</w:t>
      </w:r>
      <w:r w:rsidRPr="00B24FDA">
        <w:rPr>
          <w:b/>
          <w:bCs/>
          <w:sz w:val="28"/>
          <w:szCs w:val="28"/>
          <w:lang w:val="uk-UA" w:eastAsia="uk-UA"/>
        </w:rPr>
        <w:t xml:space="preserve"> рр., тис. грн.</w:t>
      </w:r>
    </w:p>
    <w:p w:rsidR="00E555ED" w:rsidRPr="00B24FDA" w:rsidRDefault="00E555ED" w:rsidP="00E555ED">
      <w:pPr>
        <w:widowControl w:val="0"/>
        <w:spacing w:line="1" w:lineRule="exact"/>
        <w:rPr>
          <w:sz w:val="2"/>
          <w:szCs w:val="2"/>
          <w:lang w:val="uk-UA" w:eastAsia="uk-UA"/>
        </w:rPr>
      </w:pPr>
    </w:p>
    <w:tbl>
      <w:tblPr>
        <w:tblW w:w="5000" w:type="pct"/>
        <w:jc w:val="center"/>
        <w:tblCellMar>
          <w:left w:w="40" w:type="dxa"/>
          <w:right w:w="40" w:type="dxa"/>
        </w:tblCellMar>
        <w:tblLook w:val="0000"/>
      </w:tblPr>
      <w:tblGrid>
        <w:gridCol w:w="3739"/>
        <w:gridCol w:w="961"/>
        <w:gridCol w:w="961"/>
        <w:gridCol w:w="960"/>
        <w:gridCol w:w="1387"/>
        <w:gridCol w:w="1427"/>
      </w:tblGrid>
      <w:tr w:rsidR="00E555ED" w:rsidRPr="00B24FDA" w:rsidTr="00E555ED">
        <w:trPr>
          <w:trHeight w:val="20"/>
          <w:jc w:val="center"/>
        </w:trPr>
        <w:tc>
          <w:tcPr>
            <w:tcW w:w="1981" w:type="pct"/>
            <w:vMerge w:val="restart"/>
            <w:tcBorders>
              <w:top w:val="single" w:sz="6" w:space="0" w:color="auto"/>
              <w:left w:val="single" w:sz="6" w:space="0" w:color="auto"/>
              <w:right w:val="single" w:sz="6" w:space="0" w:color="auto"/>
            </w:tcBorders>
            <w:shd w:val="clear" w:color="auto" w:fill="FFFFFF"/>
            <w:vAlign w:val="center"/>
          </w:tcPr>
          <w:p w:rsidR="00E555ED" w:rsidRPr="00B24FDA" w:rsidRDefault="00E555ED" w:rsidP="00E555ED">
            <w:pPr>
              <w:widowControl w:val="0"/>
              <w:shd w:val="clear" w:color="auto" w:fill="FFFFFF"/>
              <w:jc w:val="center"/>
              <w:rPr>
                <w:lang w:val="uk-UA" w:eastAsia="uk-UA"/>
              </w:rPr>
            </w:pPr>
            <w:r w:rsidRPr="00B24FDA">
              <w:rPr>
                <w:lang w:val="uk-UA" w:eastAsia="uk-UA"/>
              </w:rPr>
              <w:t>Показники</w:t>
            </w:r>
          </w:p>
        </w:tc>
        <w:tc>
          <w:tcPr>
            <w:tcW w:w="509" w:type="pct"/>
            <w:vMerge w:val="restart"/>
            <w:tcBorders>
              <w:top w:val="single" w:sz="6" w:space="0" w:color="auto"/>
              <w:left w:val="single" w:sz="6" w:space="0" w:color="auto"/>
              <w:right w:val="single" w:sz="6" w:space="0" w:color="auto"/>
            </w:tcBorders>
            <w:shd w:val="clear" w:color="auto" w:fill="FFFFFF"/>
            <w:vAlign w:val="center"/>
          </w:tcPr>
          <w:p w:rsidR="00E555ED" w:rsidRPr="00B24FDA" w:rsidRDefault="00B5693F" w:rsidP="00E555ED">
            <w:pPr>
              <w:widowControl w:val="0"/>
              <w:shd w:val="clear" w:color="auto" w:fill="FFFFFF"/>
              <w:jc w:val="center"/>
              <w:rPr>
                <w:lang w:val="uk-UA" w:eastAsia="uk-UA"/>
              </w:rPr>
            </w:pPr>
            <w:r>
              <w:rPr>
                <w:lang w:val="uk-UA" w:eastAsia="uk-UA"/>
              </w:rPr>
              <w:t>2016</w:t>
            </w:r>
            <w:r w:rsidR="00E555ED" w:rsidRPr="00B24FDA">
              <w:rPr>
                <w:lang w:val="uk-UA" w:eastAsia="uk-UA"/>
              </w:rPr>
              <w:t xml:space="preserve"> р.</w:t>
            </w:r>
          </w:p>
        </w:tc>
        <w:tc>
          <w:tcPr>
            <w:tcW w:w="509" w:type="pct"/>
            <w:vMerge w:val="restart"/>
            <w:tcBorders>
              <w:top w:val="single" w:sz="6" w:space="0" w:color="auto"/>
              <w:left w:val="single" w:sz="6" w:space="0" w:color="auto"/>
              <w:right w:val="single" w:sz="6" w:space="0" w:color="auto"/>
            </w:tcBorders>
            <w:shd w:val="clear" w:color="auto" w:fill="FFFFFF"/>
            <w:vAlign w:val="center"/>
          </w:tcPr>
          <w:p w:rsidR="00E555ED" w:rsidRPr="00B24FDA" w:rsidRDefault="00B5693F" w:rsidP="00E555ED">
            <w:pPr>
              <w:widowControl w:val="0"/>
              <w:shd w:val="clear" w:color="auto" w:fill="FFFFFF"/>
              <w:jc w:val="center"/>
              <w:rPr>
                <w:lang w:val="uk-UA" w:eastAsia="uk-UA"/>
              </w:rPr>
            </w:pPr>
            <w:r>
              <w:rPr>
                <w:lang w:val="uk-UA" w:eastAsia="uk-UA"/>
              </w:rPr>
              <w:t>2017</w:t>
            </w:r>
            <w:r w:rsidR="00E555ED" w:rsidRPr="00B24FDA">
              <w:rPr>
                <w:lang w:val="uk-UA" w:eastAsia="uk-UA"/>
              </w:rPr>
              <w:t xml:space="preserve"> р.</w:t>
            </w:r>
          </w:p>
        </w:tc>
        <w:tc>
          <w:tcPr>
            <w:tcW w:w="509" w:type="pct"/>
            <w:vMerge w:val="restart"/>
            <w:tcBorders>
              <w:top w:val="single" w:sz="6" w:space="0" w:color="auto"/>
              <w:left w:val="single" w:sz="6" w:space="0" w:color="auto"/>
              <w:right w:val="single" w:sz="6" w:space="0" w:color="auto"/>
            </w:tcBorders>
            <w:shd w:val="clear" w:color="auto" w:fill="FFFFFF"/>
            <w:vAlign w:val="center"/>
          </w:tcPr>
          <w:p w:rsidR="00E555ED" w:rsidRPr="00B24FDA" w:rsidRDefault="00B5693F" w:rsidP="00E555ED">
            <w:pPr>
              <w:widowControl w:val="0"/>
              <w:shd w:val="clear" w:color="auto" w:fill="FFFFFF"/>
              <w:jc w:val="center"/>
              <w:rPr>
                <w:lang w:val="uk-UA" w:eastAsia="uk-UA"/>
              </w:rPr>
            </w:pPr>
            <w:r>
              <w:rPr>
                <w:lang w:val="uk-UA" w:eastAsia="uk-UA"/>
              </w:rPr>
              <w:t>2018</w:t>
            </w:r>
            <w:r w:rsidR="00E555ED" w:rsidRPr="00B24FDA">
              <w:rPr>
                <w:lang w:val="uk-UA" w:eastAsia="uk-UA"/>
              </w:rPr>
              <w:t xml:space="preserve"> р.</w:t>
            </w:r>
          </w:p>
        </w:tc>
        <w:tc>
          <w:tcPr>
            <w:tcW w:w="149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E555ED" w:rsidRPr="00B24FDA" w:rsidRDefault="00E555ED" w:rsidP="00E555ED">
            <w:pPr>
              <w:widowControl w:val="0"/>
              <w:shd w:val="clear" w:color="auto" w:fill="FFFFFF"/>
              <w:jc w:val="center"/>
              <w:rPr>
                <w:lang w:val="uk-UA" w:eastAsia="uk-UA"/>
              </w:rPr>
            </w:pPr>
            <w:r w:rsidRPr="00B24FDA">
              <w:rPr>
                <w:lang w:val="uk-UA" w:eastAsia="uk-UA"/>
              </w:rPr>
              <w:t xml:space="preserve">Відхилення (+,-) </w:t>
            </w:r>
            <w:r w:rsidR="00B5693F">
              <w:rPr>
                <w:lang w:val="uk-UA" w:eastAsia="uk-UA"/>
              </w:rPr>
              <w:t>2018</w:t>
            </w:r>
            <w:r w:rsidRPr="00B24FDA">
              <w:rPr>
                <w:lang w:val="uk-UA" w:eastAsia="uk-UA"/>
              </w:rPr>
              <w:t xml:space="preserve"> р. до</w:t>
            </w:r>
          </w:p>
        </w:tc>
      </w:tr>
      <w:tr w:rsidR="00E555ED" w:rsidRPr="00B24FDA" w:rsidTr="00E555ED">
        <w:trPr>
          <w:trHeight w:val="20"/>
          <w:jc w:val="center"/>
        </w:trPr>
        <w:tc>
          <w:tcPr>
            <w:tcW w:w="1981" w:type="pct"/>
            <w:vMerge/>
            <w:tcBorders>
              <w:left w:val="single" w:sz="6" w:space="0" w:color="auto"/>
              <w:bottom w:val="single" w:sz="6" w:space="0" w:color="auto"/>
              <w:right w:val="single" w:sz="6" w:space="0" w:color="auto"/>
            </w:tcBorders>
            <w:shd w:val="clear" w:color="auto" w:fill="FFFFFF"/>
            <w:vAlign w:val="center"/>
          </w:tcPr>
          <w:p w:rsidR="00E555ED" w:rsidRPr="00B24FDA" w:rsidRDefault="00E555ED" w:rsidP="00E555ED">
            <w:pPr>
              <w:widowControl w:val="0"/>
              <w:jc w:val="center"/>
              <w:rPr>
                <w:lang w:val="uk-UA" w:eastAsia="uk-UA"/>
              </w:rPr>
            </w:pPr>
          </w:p>
        </w:tc>
        <w:tc>
          <w:tcPr>
            <w:tcW w:w="509" w:type="pct"/>
            <w:vMerge/>
            <w:tcBorders>
              <w:left w:val="single" w:sz="6" w:space="0" w:color="auto"/>
              <w:bottom w:val="single" w:sz="6" w:space="0" w:color="auto"/>
              <w:right w:val="single" w:sz="6" w:space="0" w:color="auto"/>
            </w:tcBorders>
            <w:shd w:val="clear" w:color="auto" w:fill="FFFFFF"/>
            <w:vAlign w:val="center"/>
          </w:tcPr>
          <w:p w:rsidR="00E555ED" w:rsidRPr="00B24FDA" w:rsidRDefault="00E555ED" w:rsidP="00E555ED">
            <w:pPr>
              <w:widowControl w:val="0"/>
              <w:jc w:val="center"/>
              <w:rPr>
                <w:lang w:val="uk-UA" w:eastAsia="uk-UA"/>
              </w:rPr>
            </w:pPr>
          </w:p>
        </w:tc>
        <w:tc>
          <w:tcPr>
            <w:tcW w:w="509" w:type="pct"/>
            <w:vMerge/>
            <w:tcBorders>
              <w:left w:val="single" w:sz="6" w:space="0" w:color="auto"/>
              <w:bottom w:val="single" w:sz="6" w:space="0" w:color="auto"/>
              <w:right w:val="single" w:sz="6" w:space="0" w:color="auto"/>
            </w:tcBorders>
            <w:shd w:val="clear" w:color="auto" w:fill="FFFFFF"/>
            <w:vAlign w:val="center"/>
          </w:tcPr>
          <w:p w:rsidR="00E555ED" w:rsidRPr="00B24FDA" w:rsidRDefault="00E555ED" w:rsidP="00E555ED">
            <w:pPr>
              <w:widowControl w:val="0"/>
              <w:jc w:val="center"/>
              <w:rPr>
                <w:lang w:val="uk-UA" w:eastAsia="uk-UA"/>
              </w:rPr>
            </w:pPr>
          </w:p>
        </w:tc>
        <w:tc>
          <w:tcPr>
            <w:tcW w:w="509" w:type="pct"/>
            <w:vMerge/>
            <w:tcBorders>
              <w:left w:val="single" w:sz="6" w:space="0" w:color="auto"/>
              <w:bottom w:val="single" w:sz="6" w:space="0" w:color="auto"/>
              <w:right w:val="single" w:sz="6" w:space="0" w:color="auto"/>
            </w:tcBorders>
            <w:shd w:val="clear" w:color="auto" w:fill="FFFFFF"/>
            <w:vAlign w:val="center"/>
          </w:tcPr>
          <w:p w:rsidR="00E555ED" w:rsidRPr="00B24FDA" w:rsidRDefault="00E555ED" w:rsidP="00E555ED">
            <w:pPr>
              <w:widowControl w:val="0"/>
              <w:jc w:val="center"/>
              <w:rPr>
                <w:lang w:val="uk-UA" w:eastAsia="uk-UA"/>
              </w:rPr>
            </w:pPr>
          </w:p>
        </w:tc>
        <w:tc>
          <w:tcPr>
            <w:tcW w:w="735" w:type="pct"/>
            <w:tcBorders>
              <w:top w:val="single" w:sz="6" w:space="0" w:color="auto"/>
              <w:left w:val="single" w:sz="6" w:space="0" w:color="auto"/>
              <w:bottom w:val="single" w:sz="6" w:space="0" w:color="auto"/>
              <w:right w:val="single" w:sz="6" w:space="0" w:color="auto"/>
            </w:tcBorders>
            <w:shd w:val="clear" w:color="auto" w:fill="FFFFFF"/>
            <w:vAlign w:val="center"/>
          </w:tcPr>
          <w:p w:rsidR="00E555ED" w:rsidRPr="00B24FDA" w:rsidRDefault="00B5693F" w:rsidP="00E555ED">
            <w:pPr>
              <w:widowControl w:val="0"/>
              <w:shd w:val="clear" w:color="auto" w:fill="FFFFFF"/>
              <w:jc w:val="center"/>
              <w:rPr>
                <w:lang w:val="uk-UA" w:eastAsia="uk-UA"/>
              </w:rPr>
            </w:pPr>
            <w:r>
              <w:rPr>
                <w:lang w:val="uk-UA" w:eastAsia="uk-UA"/>
              </w:rPr>
              <w:t>2016</w:t>
            </w:r>
            <w:r w:rsidR="00E555ED" w:rsidRPr="00B24FDA">
              <w:rPr>
                <w:lang w:val="uk-UA" w:eastAsia="uk-UA"/>
              </w:rPr>
              <w:t xml:space="preserve"> р.</w:t>
            </w:r>
          </w:p>
        </w:tc>
        <w:tc>
          <w:tcPr>
            <w:tcW w:w="756" w:type="pct"/>
            <w:tcBorders>
              <w:top w:val="single" w:sz="6" w:space="0" w:color="auto"/>
              <w:left w:val="single" w:sz="6" w:space="0" w:color="auto"/>
              <w:bottom w:val="single" w:sz="6" w:space="0" w:color="auto"/>
              <w:right w:val="single" w:sz="6" w:space="0" w:color="auto"/>
            </w:tcBorders>
            <w:shd w:val="clear" w:color="auto" w:fill="FFFFFF"/>
            <w:vAlign w:val="center"/>
          </w:tcPr>
          <w:p w:rsidR="00E555ED" w:rsidRPr="00B24FDA" w:rsidRDefault="00B5693F" w:rsidP="00E555ED">
            <w:pPr>
              <w:widowControl w:val="0"/>
              <w:shd w:val="clear" w:color="auto" w:fill="FFFFFF"/>
              <w:jc w:val="center"/>
              <w:rPr>
                <w:lang w:val="uk-UA" w:eastAsia="uk-UA"/>
              </w:rPr>
            </w:pPr>
            <w:r>
              <w:rPr>
                <w:lang w:val="uk-UA" w:eastAsia="uk-UA"/>
              </w:rPr>
              <w:t>2017</w:t>
            </w:r>
            <w:r w:rsidR="00E555ED" w:rsidRPr="00B24FDA">
              <w:rPr>
                <w:lang w:val="uk-UA" w:eastAsia="uk-UA"/>
              </w:rPr>
              <w:t xml:space="preserve"> р.</w:t>
            </w:r>
          </w:p>
        </w:tc>
      </w:tr>
      <w:tr w:rsidR="00E555ED" w:rsidRPr="00B24FDA" w:rsidTr="00E555ED">
        <w:trPr>
          <w:trHeight w:val="20"/>
          <w:jc w:val="center"/>
        </w:trPr>
        <w:tc>
          <w:tcPr>
            <w:tcW w:w="1981" w:type="pct"/>
            <w:tcBorders>
              <w:top w:val="single" w:sz="6" w:space="0" w:color="auto"/>
              <w:left w:val="single" w:sz="6" w:space="0" w:color="auto"/>
              <w:bottom w:val="single" w:sz="6" w:space="0" w:color="auto"/>
              <w:right w:val="single" w:sz="6" w:space="0" w:color="auto"/>
            </w:tcBorders>
            <w:shd w:val="clear" w:color="auto" w:fill="FFFFFF"/>
          </w:tcPr>
          <w:p w:rsidR="00E555ED" w:rsidRPr="00B24FDA" w:rsidRDefault="00E555ED" w:rsidP="00E555ED">
            <w:pPr>
              <w:widowControl w:val="0"/>
              <w:shd w:val="clear" w:color="auto" w:fill="FFFFFF"/>
              <w:rPr>
                <w:lang w:val="uk-UA" w:eastAsia="uk-UA"/>
              </w:rPr>
            </w:pPr>
            <w:r w:rsidRPr="00B24FDA">
              <w:rPr>
                <w:lang w:val="uk-UA" w:eastAsia="uk-UA"/>
              </w:rPr>
              <w:t>Середня заробітна плата:</w:t>
            </w:r>
          </w:p>
        </w:tc>
        <w:tc>
          <w:tcPr>
            <w:tcW w:w="509" w:type="pct"/>
            <w:tcBorders>
              <w:top w:val="single" w:sz="6" w:space="0" w:color="auto"/>
              <w:left w:val="single" w:sz="6" w:space="0" w:color="auto"/>
              <w:bottom w:val="single" w:sz="6" w:space="0" w:color="auto"/>
              <w:right w:val="single" w:sz="6" w:space="0" w:color="auto"/>
            </w:tcBorders>
            <w:shd w:val="clear" w:color="auto" w:fill="FFFFFF"/>
            <w:vAlign w:val="center"/>
          </w:tcPr>
          <w:p w:rsidR="00E555ED" w:rsidRPr="00B24FDA" w:rsidRDefault="00E555ED" w:rsidP="00E555ED">
            <w:pPr>
              <w:widowControl w:val="0"/>
              <w:jc w:val="center"/>
              <w:rPr>
                <w:szCs w:val="20"/>
                <w:lang w:val="uk-UA" w:eastAsia="uk-UA"/>
              </w:rPr>
            </w:pPr>
            <w:r>
              <w:rPr>
                <w:szCs w:val="20"/>
                <w:lang w:val="uk-UA" w:eastAsia="uk-UA"/>
              </w:rPr>
              <w:t>3</w:t>
            </w:r>
            <w:r w:rsidRPr="00B24FDA">
              <w:rPr>
                <w:szCs w:val="20"/>
                <w:lang w:val="uk-UA" w:eastAsia="uk-UA"/>
              </w:rPr>
              <w:t>046,18</w:t>
            </w:r>
          </w:p>
        </w:tc>
        <w:tc>
          <w:tcPr>
            <w:tcW w:w="509" w:type="pct"/>
            <w:tcBorders>
              <w:top w:val="single" w:sz="6" w:space="0" w:color="auto"/>
              <w:left w:val="single" w:sz="6" w:space="0" w:color="auto"/>
              <w:bottom w:val="single" w:sz="6" w:space="0" w:color="auto"/>
              <w:right w:val="single" w:sz="6" w:space="0" w:color="auto"/>
            </w:tcBorders>
            <w:shd w:val="clear" w:color="auto" w:fill="FFFFFF"/>
            <w:vAlign w:val="center"/>
          </w:tcPr>
          <w:p w:rsidR="00E555ED" w:rsidRPr="00B24FDA" w:rsidRDefault="00E555ED" w:rsidP="00E555ED">
            <w:pPr>
              <w:widowControl w:val="0"/>
              <w:jc w:val="center"/>
              <w:rPr>
                <w:szCs w:val="20"/>
                <w:lang w:val="uk-UA" w:eastAsia="uk-UA"/>
              </w:rPr>
            </w:pPr>
            <w:r>
              <w:rPr>
                <w:szCs w:val="20"/>
                <w:lang w:val="uk-UA" w:eastAsia="uk-UA"/>
              </w:rPr>
              <w:t>4</w:t>
            </w:r>
            <w:r w:rsidRPr="00B24FDA">
              <w:rPr>
                <w:szCs w:val="20"/>
                <w:lang w:val="uk-UA" w:eastAsia="uk-UA"/>
              </w:rPr>
              <w:t>862,02</w:t>
            </w:r>
          </w:p>
        </w:tc>
        <w:tc>
          <w:tcPr>
            <w:tcW w:w="509" w:type="pct"/>
            <w:tcBorders>
              <w:top w:val="single" w:sz="6" w:space="0" w:color="auto"/>
              <w:left w:val="single" w:sz="6" w:space="0" w:color="auto"/>
              <w:bottom w:val="single" w:sz="6" w:space="0" w:color="auto"/>
              <w:right w:val="single" w:sz="6" w:space="0" w:color="auto"/>
            </w:tcBorders>
            <w:shd w:val="clear" w:color="auto" w:fill="FFFFFF"/>
            <w:vAlign w:val="center"/>
          </w:tcPr>
          <w:p w:rsidR="00E555ED" w:rsidRPr="00B24FDA" w:rsidRDefault="00E555ED" w:rsidP="00E555ED">
            <w:pPr>
              <w:widowControl w:val="0"/>
              <w:jc w:val="center"/>
              <w:rPr>
                <w:szCs w:val="20"/>
                <w:lang w:val="uk-UA" w:eastAsia="uk-UA"/>
              </w:rPr>
            </w:pPr>
            <w:r>
              <w:rPr>
                <w:szCs w:val="20"/>
                <w:lang w:val="uk-UA" w:eastAsia="uk-UA"/>
              </w:rPr>
              <w:t>5</w:t>
            </w:r>
            <w:r w:rsidRPr="00B24FDA">
              <w:rPr>
                <w:szCs w:val="20"/>
                <w:lang w:val="uk-UA" w:eastAsia="uk-UA"/>
              </w:rPr>
              <w:t>074,78</w:t>
            </w:r>
          </w:p>
        </w:tc>
        <w:tc>
          <w:tcPr>
            <w:tcW w:w="735" w:type="pct"/>
            <w:tcBorders>
              <w:top w:val="single" w:sz="6" w:space="0" w:color="auto"/>
              <w:left w:val="single" w:sz="6" w:space="0" w:color="auto"/>
              <w:bottom w:val="single" w:sz="6" w:space="0" w:color="auto"/>
              <w:right w:val="single" w:sz="6" w:space="0" w:color="auto"/>
            </w:tcBorders>
            <w:shd w:val="clear" w:color="auto" w:fill="FFFFFF"/>
            <w:vAlign w:val="center"/>
          </w:tcPr>
          <w:p w:rsidR="00E555ED" w:rsidRPr="00B24FDA" w:rsidRDefault="00E555ED" w:rsidP="00E555ED">
            <w:pPr>
              <w:widowControl w:val="0"/>
              <w:jc w:val="center"/>
              <w:rPr>
                <w:szCs w:val="20"/>
                <w:lang w:val="uk-UA" w:eastAsia="uk-UA"/>
              </w:rPr>
            </w:pPr>
            <w:r w:rsidRPr="00B24FDA">
              <w:rPr>
                <w:szCs w:val="20"/>
                <w:lang w:val="uk-UA" w:eastAsia="uk-UA"/>
              </w:rPr>
              <w:t>1028,59</w:t>
            </w:r>
          </w:p>
        </w:tc>
        <w:tc>
          <w:tcPr>
            <w:tcW w:w="756" w:type="pct"/>
            <w:tcBorders>
              <w:top w:val="single" w:sz="6" w:space="0" w:color="auto"/>
              <w:left w:val="single" w:sz="6" w:space="0" w:color="auto"/>
              <w:bottom w:val="single" w:sz="6" w:space="0" w:color="auto"/>
              <w:right w:val="single" w:sz="6" w:space="0" w:color="auto"/>
            </w:tcBorders>
            <w:shd w:val="clear" w:color="auto" w:fill="FFFFFF"/>
            <w:vAlign w:val="center"/>
          </w:tcPr>
          <w:p w:rsidR="00E555ED" w:rsidRPr="00B24FDA" w:rsidRDefault="00E555ED" w:rsidP="00E555ED">
            <w:pPr>
              <w:widowControl w:val="0"/>
              <w:jc w:val="center"/>
              <w:rPr>
                <w:szCs w:val="20"/>
                <w:lang w:val="uk-UA" w:eastAsia="uk-UA"/>
              </w:rPr>
            </w:pPr>
            <w:r w:rsidRPr="00B24FDA">
              <w:rPr>
                <w:szCs w:val="20"/>
                <w:lang w:val="uk-UA" w:eastAsia="uk-UA"/>
              </w:rPr>
              <w:t>212,76</w:t>
            </w:r>
          </w:p>
        </w:tc>
      </w:tr>
      <w:tr w:rsidR="00E555ED" w:rsidRPr="00B24FDA" w:rsidTr="00E555ED">
        <w:trPr>
          <w:trHeight w:val="20"/>
          <w:jc w:val="center"/>
        </w:trPr>
        <w:tc>
          <w:tcPr>
            <w:tcW w:w="1981" w:type="pct"/>
            <w:tcBorders>
              <w:top w:val="single" w:sz="6" w:space="0" w:color="auto"/>
              <w:left w:val="single" w:sz="6" w:space="0" w:color="auto"/>
              <w:bottom w:val="single" w:sz="6" w:space="0" w:color="auto"/>
              <w:right w:val="single" w:sz="6" w:space="0" w:color="auto"/>
            </w:tcBorders>
            <w:shd w:val="clear" w:color="auto" w:fill="FFFFFF"/>
          </w:tcPr>
          <w:p w:rsidR="00E555ED" w:rsidRPr="00B24FDA" w:rsidRDefault="00E555ED" w:rsidP="00E555ED">
            <w:pPr>
              <w:widowControl w:val="0"/>
              <w:shd w:val="clear" w:color="auto" w:fill="FFFFFF"/>
              <w:rPr>
                <w:lang w:val="uk-UA" w:eastAsia="uk-UA"/>
              </w:rPr>
            </w:pPr>
            <w:r w:rsidRPr="00B24FDA">
              <w:rPr>
                <w:lang w:val="uk-UA" w:eastAsia="uk-UA"/>
              </w:rPr>
              <w:t>- управлінського персоналу</w:t>
            </w:r>
          </w:p>
        </w:tc>
        <w:tc>
          <w:tcPr>
            <w:tcW w:w="509" w:type="pct"/>
            <w:tcBorders>
              <w:top w:val="single" w:sz="6" w:space="0" w:color="auto"/>
              <w:left w:val="single" w:sz="6" w:space="0" w:color="auto"/>
              <w:bottom w:val="single" w:sz="6" w:space="0" w:color="auto"/>
              <w:right w:val="single" w:sz="6" w:space="0" w:color="auto"/>
            </w:tcBorders>
            <w:shd w:val="clear" w:color="auto" w:fill="FFFFFF"/>
            <w:vAlign w:val="center"/>
          </w:tcPr>
          <w:p w:rsidR="00E555ED" w:rsidRPr="00B24FDA" w:rsidRDefault="00E555ED" w:rsidP="00E555ED">
            <w:pPr>
              <w:widowControl w:val="0"/>
              <w:jc w:val="center"/>
              <w:rPr>
                <w:szCs w:val="20"/>
                <w:lang w:val="uk-UA" w:eastAsia="uk-UA"/>
              </w:rPr>
            </w:pPr>
            <w:r>
              <w:rPr>
                <w:szCs w:val="20"/>
                <w:lang w:val="uk-UA" w:eastAsia="uk-UA"/>
              </w:rPr>
              <w:t>4</w:t>
            </w:r>
            <w:r w:rsidRPr="00B24FDA">
              <w:rPr>
                <w:szCs w:val="20"/>
                <w:lang w:val="uk-UA" w:eastAsia="uk-UA"/>
              </w:rPr>
              <w:t>407,17</w:t>
            </w:r>
          </w:p>
        </w:tc>
        <w:tc>
          <w:tcPr>
            <w:tcW w:w="509" w:type="pct"/>
            <w:tcBorders>
              <w:top w:val="single" w:sz="6" w:space="0" w:color="auto"/>
              <w:left w:val="single" w:sz="6" w:space="0" w:color="auto"/>
              <w:bottom w:val="single" w:sz="6" w:space="0" w:color="auto"/>
              <w:right w:val="single" w:sz="6" w:space="0" w:color="auto"/>
            </w:tcBorders>
            <w:shd w:val="clear" w:color="auto" w:fill="FFFFFF"/>
            <w:vAlign w:val="center"/>
          </w:tcPr>
          <w:p w:rsidR="00E555ED" w:rsidRPr="00B24FDA" w:rsidRDefault="00E555ED" w:rsidP="00E555ED">
            <w:pPr>
              <w:widowControl w:val="0"/>
              <w:jc w:val="center"/>
              <w:rPr>
                <w:szCs w:val="20"/>
                <w:lang w:val="uk-UA" w:eastAsia="uk-UA"/>
              </w:rPr>
            </w:pPr>
            <w:r>
              <w:rPr>
                <w:szCs w:val="20"/>
                <w:lang w:val="uk-UA" w:eastAsia="uk-UA"/>
              </w:rPr>
              <w:t>4</w:t>
            </w:r>
            <w:r w:rsidRPr="00B24FDA">
              <w:rPr>
                <w:szCs w:val="20"/>
                <w:lang w:val="uk-UA" w:eastAsia="uk-UA"/>
              </w:rPr>
              <w:t>824,93</w:t>
            </w:r>
          </w:p>
        </w:tc>
        <w:tc>
          <w:tcPr>
            <w:tcW w:w="509" w:type="pct"/>
            <w:tcBorders>
              <w:top w:val="single" w:sz="6" w:space="0" w:color="auto"/>
              <w:left w:val="single" w:sz="6" w:space="0" w:color="auto"/>
              <w:bottom w:val="single" w:sz="6" w:space="0" w:color="auto"/>
              <w:right w:val="single" w:sz="6" w:space="0" w:color="auto"/>
            </w:tcBorders>
            <w:shd w:val="clear" w:color="auto" w:fill="FFFFFF"/>
            <w:vAlign w:val="center"/>
          </w:tcPr>
          <w:p w:rsidR="00E555ED" w:rsidRPr="00B24FDA" w:rsidRDefault="00E555ED" w:rsidP="00E555ED">
            <w:pPr>
              <w:widowControl w:val="0"/>
              <w:jc w:val="center"/>
              <w:rPr>
                <w:szCs w:val="20"/>
                <w:lang w:val="uk-UA" w:eastAsia="uk-UA"/>
              </w:rPr>
            </w:pPr>
            <w:r>
              <w:rPr>
                <w:szCs w:val="20"/>
                <w:lang w:val="uk-UA" w:eastAsia="uk-UA"/>
              </w:rPr>
              <w:t>6</w:t>
            </w:r>
            <w:r w:rsidRPr="00B24FDA">
              <w:rPr>
                <w:szCs w:val="20"/>
                <w:lang w:val="uk-UA" w:eastAsia="uk-UA"/>
              </w:rPr>
              <w:t>040,85</w:t>
            </w:r>
          </w:p>
        </w:tc>
        <w:tc>
          <w:tcPr>
            <w:tcW w:w="735" w:type="pct"/>
            <w:tcBorders>
              <w:top w:val="single" w:sz="6" w:space="0" w:color="auto"/>
              <w:left w:val="single" w:sz="6" w:space="0" w:color="auto"/>
              <w:bottom w:val="single" w:sz="6" w:space="0" w:color="auto"/>
              <w:right w:val="single" w:sz="6" w:space="0" w:color="auto"/>
            </w:tcBorders>
            <w:shd w:val="clear" w:color="auto" w:fill="FFFFFF"/>
            <w:vAlign w:val="center"/>
          </w:tcPr>
          <w:p w:rsidR="00E555ED" w:rsidRPr="00B24FDA" w:rsidRDefault="00E555ED" w:rsidP="00E555ED">
            <w:pPr>
              <w:widowControl w:val="0"/>
              <w:jc w:val="center"/>
              <w:rPr>
                <w:szCs w:val="20"/>
                <w:lang w:val="uk-UA" w:eastAsia="uk-UA"/>
              </w:rPr>
            </w:pPr>
            <w:r w:rsidRPr="00B24FDA">
              <w:rPr>
                <w:szCs w:val="20"/>
                <w:lang w:val="uk-UA" w:eastAsia="uk-UA"/>
              </w:rPr>
              <w:t>1633,68</w:t>
            </w:r>
          </w:p>
        </w:tc>
        <w:tc>
          <w:tcPr>
            <w:tcW w:w="756" w:type="pct"/>
            <w:tcBorders>
              <w:top w:val="single" w:sz="6" w:space="0" w:color="auto"/>
              <w:left w:val="single" w:sz="6" w:space="0" w:color="auto"/>
              <w:bottom w:val="single" w:sz="6" w:space="0" w:color="auto"/>
              <w:right w:val="single" w:sz="6" w:space="0" w:color="auto"/>
            </w:tcBorders>
            <w:shd w:val="clear" w:color="auto" w:fill="FFFFFF"/>
            <w:vAlign w:val="center"/>
          </w:tcPr>
          <w:p w:rsidR="00E555ED" w:rsidRPr="00B24FDA" w:rsidRDefault="00E555ED" w:rsidP="00E555ED">
            <w:pPr>
              <w:widowControl w:val="0"/>
              <w:jc w:val="center"/>
              <w:rPr>
                <w:szCs w:val="20"/>
                <w:lang w:val="uk-UA" w:eastAsia="uk-UA"/>
              </w:rPr>
            </w:pPr>
            <w:r w:rsidRPr="00B24FDA">
              <w:rPr>
                <w:szCs w:val="20"/>
                <w:lang w:val="uk-UA" w:eastAsia="uk-UA"/>
              </w:rPr>
              <w:t>215,92</w:t>
            </w:r>
          </w:p>
        </w:tc>
      </w:tr>
      <w:tr w:rsidR="00E555ED" w:rsidRPr="00B24FDA" w:rsidTr="00E555ED">
        <w:trPr>
          <w:trHeight w:val="20"/>
          <w:jc w:val="center"/>
        </w:trPr>
        <w:tc>
          <w:tcPr>
            <w:tcW w:w="1981" w:type="pct"/>
            <w:tcBorders>
              <w:top w:val="single" w:sz="6" w:space="0" w:color="auto"/>
              <w:left w:val="single" w:sz="6" w:space="0" w:color="auto"/>
              <w:bottom w:val="single" w:sz="6" w:space="0" w:color="auto"/>
              <w:right w:val="single" w:sz="6" w:space="0" w:color="auto"/>
            </w:tcBorders>
            <w:shd w:val="clear" w:color="auto" w:fill="FFFFFF"/>
          </w:tcPr>
          <w:p w:rsidR="00E555ED" w:rsidRPr="00B24FDA" w:rsidRDefault="00E555ED" w:rsidP="00E555ED">
            <w:pPr>
              <w:widowControl w:val="0"/>
              <w:shd w:val="clear" w:color="auto" w:fill="FFFFFF"/>
              <w:rPr>
                <w:lang w:val="uk-UA" w:eastAsia="uk-UA"/>
              </w:rPr>
            </w:pPr>
            <w:r w:rsidRPr="00B24FDA">
              <w:rPr>
                <w:lang w:val="uk-UA" w:eastAsia="uk-UA"/>
              </w:rPr>
              <w:t>- виробничого персоналу</w:t>
            </w:r>
          </w:p>
        </w:tc>
        <w:tc>
          <w:tcPr>
            <w:tcW w:w="509" w:type="pct"/>
            <w:tcBorders>
              <w:top w:val="single" w:sz="6" w:space="0" w:color="auto"/>
              <w:left w:val="single" w:sz="6" w:space="0" w:color="auto"/>
              <w:bottom w:val="single" w:sz="6" w:space="0" w:color="auto"/>
              <w:right w:val="single" w:sz="6" w:space="0" w:color="auto"/>
            </w:tcBorders>
            <w:shd w:val="clear" w:color="auto" w:fill="FFFFFF"/>
            <w:vAlign w:val="center"/>
          </w:tcPr>
          <w:p w:rsidR="00E555ED" w:rsidRPr="00B24FDA" w:rsidRDefault="00E555ED" w:rsidP="00E555ED">
            <w:pPr>
              <w:widowControl w:val="0"/>
              <w:jc w:val="center"/>
              <w:rPr>
                <w:szCs w:val="20"/>
                <w:lang w:val="uk-UA" w:eastAsia="uk-UA"/>
              </w:rPr>
            </w:pPr>
            <w:r>
              <w:rPr>
                <w:szCs w:val="20"/>
                <w:lang w:val="uk-UA" w:eastAsia="uk-UA"/>
              </w:rPr>
              <w:t>3</w:t>
            </w:r>
            <w:r w:rsidRPr="00B24FDA">
              <w:rPr>
                <w:szCs w:val="20"/>
                <w:lang w:val="uk-UA" w:eastAsia="uk-UA"/>
              </w:rPr>
              <w:t>685,20</w:t>
            </w:r>
          </w:p>
        </w:tc>
        <w:tc>
          <w:tcPr>
            <w:tcW w:w="509" w:type="pct"/>
            <w:tcBorders>
              <w:top w:val="single" w:sz="6" w:space="0" w:color="auto"/>
              <w:left w:val="single" w:sz="6" w:space="0" w:color="auto"/>
              <w:bottom w:val="single" w:sz="6" w:space="0" w:color="auto"/>
              <w:right w:val="single" w:sz="6" w:space="0" w:color="auto"/>
            </w:tcBorders>
            <w:shd w:val="clear" w:color="auto" w:fill="FFFFFF"/>
            <w:vAlign w:val="center"/>
          </w:tcPr>
          <w:p w:rsidR="00E555ED" w:rsidRPr="00B24FDA" w:rsidRDefault="00E555ED" w:rsidP="00E555ED">
            <w:pPr>
              <w:widowControl w:val="0"/>
              <w:jc w:val="center"/>
              <w:rPr>
                <w:szCs w:val="20"/>
                <w:lang w:val="uk-UA" w:eastAsia="uk-UA"/>
              </w:rPr>
            </w:pPr>
            <w:r>
              <w:rPr>
                <w:szCs w:val="20"/>
                <w:lang w:val="uk-UA" w:eastAsia="uk-UA"/>
              </w:rPr>
              <w:t>3</w:t>
            </w:r>
            <w:r w:rsidRPr="00B24FDA">
              <w:rPr>
                <w:szCs w:val="20"/>
                <w:lang w:val="uk-UA" w:eastAsia="uk-UA"/>
              </w:rPr>
              <w:t>899,10</w:t>
            </w:r>
          </w:p>
        </w:tc>
        <w:tc>
          <w:tcPr>
            <w:tcW w:w="509" w:type="pct"/>
            <w:tcBorders>
              <w:top w:val="single" w:sz="6" w:space="0" w:color="auto"/>
              <w:left w:val="single" w:sz="6" w:space="0" w:color="auto"/>
              <w:bottom w:val="single" w:sz="6" w:space="0" w:color="auto"/>
              <w:right w:val="single" w:sz="6" w:space="0" w:color="auto"/>
            </w:tcBorders>
            <w:shd w:val="clear" w:color="auto" w:fill="FFFFFF"/>
            <w:vAlign w:val="center"/>
          </w:tcPr>
          <w:p w:rsidR="00E555ED" w:rsidRPr="00B24FDA" w:rsidRDefault="00E555ED" w:rsidP="00E555ED">
            <w:pPr>
              <w:widowControl w:val="0"/>
              <w:jc w:val="center"/>
              <w:rPr>
                <w:szCs w:val="20"/>
                <w:lang w:val="uk-UA" w:eastAsia="uk-UA"/>
              </w:rPr>
            </w:pPr>
            <w:r>
              <w:rPr>
                <w:szCs w:val="20"/>
                <w:lang w:val="uk-UA" w:eastAsia="uk-UA"/>
              </w:rPr>
              <w:t>4</w:t>
            </w:r>
            <w:r w:rsidRPr="00B24FDA">
              <w:rPr>
                <w:szCs w:val="20"/>
                <w:lang w:val="uk-UA" w:eastAsia="uk-UA"/>
              </w:rPr>
              <w:t>108,70</w:t>
            </w:r>
          </w:p>
        </w:tc>
        <w:tc>
          <w:tcPr>
            <w:tcW w:w="735" w:type="pct"/>
            <w:tcBorders>
              <w:top w:val="single" w:sz="6" w:space="0" w:color="auto"/>
              <w:left w:val="single" w:sz="6" w:space="0" w:color="auto"/>
              <w:bottom w:val="single" w:sz="6" w:space="0" w:color="auto"/>
              <w:right w:val="single" w:sz="6" w:space="0" w:color="auto"/>
            </w:tcBorders>
            <w:shd w:val="clear" w:color="auto" w:fill="FFFFFF"/>
            <w:vAlign w:val="center"/>
          </w:tcPr>
          <w:p w:rsidR="00E555ED" w:rsidRPr="00B24FDA" w:rsidRDefault="00E555ED" w:rsidP="00E555ED">
            <w:pPr>
              <w:widowControl w:val="0"/>
              <w:jc w:val="center"/>
              <w:rPr>
                <w:szCs w:val="20"/>
                <w:lang w:val="uk-UA" w:eastAsia="uk-UA"/>
              </w:rPr>
            </w:pPr>
            <w:r w:rsidRPr="00B24FDA">
              <w:rPr>
                <w:szCs w:val="20"/>
                <w:lang w:val="uk-UA" w:eastAsia="uk-UA"/>
              </w:rPr>
              <w:t>423,50</w:t>
            </w:r>
          </w:p>
        </w:tc>
        <w:tc>
          <w:tcPr>
            <w:tcW w:w="756" w:type="pct"/>
            <w:tcBorders>
              <w:top w:val="single" w:sz="6" w:space="0" w:color="auto"/>
              <w:left w:val="single" w:sz="6" w:space="0" w:color="auto"/>
              <w:bottom w:val="single" w:sz="6" w:space="0" w:color="auto"/>
              <w:right w:val="single" w:sz="6" w:space="0" w:color="auto"/>
            </w:tcBorders>
            <w:shd w:val="clear" w:color="auto" w:fill="FFFFFF"/>
            <w:vAlign w:val="center"/>
          </w:tcPr>
          <w:p w:rsidR="00E555ED" w:rsidRPr="00B24FDA" w:rsidRDefault="00E555ED" w:rsidP="00E555ED">
            <w:pPr>
              <w:widowControl w:val="0"/>
              <w:jc w:val="center"/>
              <w:rPr>
                <w:szCs w:val="20"/>
                <w:lang w:val="uk-UA" w:eastAsia="uk-UA"/>
              </w:rPr>
            </w:pPr>
            <w:r w:rsidRPr="00B24FDA">
              <w:rPr>
                <w:szCs w:val="20"/>
                <w:lang w:val="uk-UA" w:eastAsia="uk-UA"/>
              </w:rPr>
              <w:t>209,60</w:t>
            </w:r>
          </w:p>
        </w:tc>
      </w:tr>
    </w:tbl>
    <w:p w:rsidR="00E555ED" w:rsidRPr="00B24FDA" w:rsidRDefault="00E555ED" w:rsidP="00E555ED">
      <w:pPr>
        <w:widowControl w:val="0"/>
        <w:shd w:val="clear" w:color="auto" w:fill="FFFFFF"/>
        <w:rPr>
          <w:sz w:val="28"/>
          <w:szCs w:val="28"/>
          <w:lang w:val="uk-UA" w:eastAsia="uk-UA"/>
        </w:rPr>
      </w:pPr>
    </w:p>
    <w:p w:rsidR="00E555ED" w:rsidRPr="00B24FDA" w:rsidRDefault="00E555ED" w:rsidP="00AB335A">
      <w:pPr>
        <w:widowControl w:val="0"/>
        <w:shd w:val="clear" w:color="auto" w:fill="FFFFFF"/>
        <w:spacing w:line="360" w:lineRule="auto"/>
        <w:ind w:firstLine="709"/>
        <w:jc w:val="both"/>
        <w:rPr>
          <w:sz w:val="28"/>
          <w:szCs w:val="28"/>
          <w:lang w:val="uk-UA" w:eastAsia="uk-UA"/>
        </w:rPr>
      </w:pPr>
      <w:r w:rsidRPr="00B24FDA">
        <w:rPr>
          <w:sz w:val="28"/>
          <w:szCs w:val="28"/>
          <w:lang w:val="uk-UA" w:eastAsia="uk-UA"/>
        </w:rPr>
        <w:lastRenderedPageBreak/>
        <w:t xml:space="preserve">Як свідчать розрахунки таблиці 2.6, середня заробітна плата управлінського та виробничого персоналу у </w:t>
      </w:r>
      <w:r w:rsidR="00B5693F">
        <w:rPr>
          <w:sz w:val="28"/>
          <w:szCs w:val="28"/>
          <w:lang w:val="uk-UA" w:eastAsia="uk-UA"/>
        </w:rPr>
        <w:t>2018</w:t>
      </w:r>
      <w:r w:rsidRPr="00B24FDA">
        <w:rPr>
          <w:sz w:val="28"/>
          <w:szCs w:val="28"/>
          <w:lang w:val="uk-UA" w:eastAsia="uk-UA"/>
        </w:rPr>
        <w:t xml:space="preserve"> р. збільшилась в порівнянні з </w:t>
      </w:r>
      <w:r w:rsidR="00B5693F">
        <w:rPr>
          <w:sz w:val="28"/>
          <w:szCs w:val="28"/>
          <w:lang w:val="uk-UA" w:eastAsia="uk-UA"/>
        </w:rPr>
        <w:t>2016</w:t>
      </w:r>
      <w:r w:rsidRPr="00B24FDA">
        <w:rPr>
          <w:sz w:val="28"/>
          <w:szCs w:val="28"/>
          <w:lang w:val="uk-UA" w:eastAsia="uk-UA"/>
        </w:rPr>
        <w:t xml:space="preserve"> р. на 1633,68 грн. та 423,5 грн. відповідно, що пов’язано в основному зі зменшенням чисельності персоналу. Аналогічна тенденція до збільшення середньої заробітної плати простежується як для управлінського, так і для виробничого персоналу ТОВ «Ашан» і в порівнянні з </w:t>
      </w:r>
      <w:r w:rsidR="00B5693F">
        <w:rPr>
          <w:sz w:val="28"/>
          <w:szCs w:val="28"/>
          <w:lang w:val="uk-UA" w:eastAsia="uk-UA"/>
        </w:rPr>
        <w:t>2017</w:t>
      </w:r>
      <w:r w:rsidRPr="00B24FDA">
        <w:rPr>
          <w:sz w:val="28"/>
          <w:szCs w:val="28"/>
          <w:lang w:val="uk-UA" w:eastAsia="uk-UA"/>
        </w:rPr>
        <w:t xml:space="preserve"> р., проте розмір заробітної плати управлінського персоналу більший майже вдвічі, ніж виробничого персоналу.</w:t>
      </w:r>
    </w:p>
    <w:p w:rsidR="00E555ED" w:rsidRPr="00B24FDA" w:rsidRDefault="00E555ED" w:rsidP="00AB335A">
      <w:pPr>
        <w:widowControl w:val="0"/>
        <w:shd w:val="clear" w:color="auto" w:fill="FFFFFF"/>
        <w:spacing w:line="360" w:lineRule="auto"/>
        <w:ind w:firstLine="709"/>
        <w:jc w:val="both"/>
        <w:rPr>
          <w:sz w:val="28"/>
          <w:szCs w:val="28"/>
          <w:lang w:val="uk-UA" w:eastAsia="uk-UA"/>
        </w:rPr>
      </w:pPr>
      <w:r w:rsidRPr="00B24FDA">
        <w:rPr>
          <w:sz w:val="28"/>
          <w:szCs w:val="28"/>
          <w:lang w:val="uk-UA" w:eastAsia="uk-UA"/>
        </w:rPr>
        <w:t>Таким чином, проведений аналіз кадрового забезпечення підприємства свідчить про тенденцію щодо суттєвого скорочення персоналу. Коефіцієнт плинності кадрів показує, що персонал товариства є нестабільним і потребує більшої уваги з боку керівництва. Фонд заробітної плати за даний досліджуваний період збільшувався, відповідно до неї збільшувалась і середня заробітна плата управлінського і виробничого персоналу. Це свідчить, що керівництво ТОВ «Ашан» проводить задовільну кадрову політику і стимулює персонал до підвищення продуктивності праці.</w:t>
      </w:r>
    </w:p>
    <w:p w:rsidR="00E555ED" w:rsidRDefault="00E555ED" w:rsidP="00E555ED">
      <w:pPr>
        <w:pStyle w:val="aa"/>
        <w:shd w:val="clear" w:color="auto" w:fill="FFFFFF"/>
        <w:spacing w:before="0" w:beforeAutospacing="0" w:after="0" w:afterAutospacing="0" w:line="360" w:lineRule="auto"/>
        <w:ind w:firstLine="709"/>
        <w:jc w:val="both"/>
        <w:rPr>
          <w:sz w:val="28"/>
          <w:szCs w:val="28"/>
          <w:lang w:val="uk-UA"/>
        </w:rPr>
      </w:pPr>
    </w:p>
    <w:p w:rsidR="00E555ED" w:rsidRPr="00E555ED" w:rsidRDefault="00E555ED" w:rsidP="00E555ED">
      <w:pPr>
        <w:pStyle w:val="aa"/>
        <w:shd w:val="clear" w:color="auto" w:fill="FFFFFF"/>
        <w:spacing w:before="0" w:beforeAutospacing="0" w:after="0" w:afterAutospacing="0" w:line="360" w:lineRule="auto"/>
        <w:ind w:firstLine="709"/>
        <w:jc w:val="both"/>
        <w:rPr>
          <w:sz w:val="28"/>
          <w:szCs w:val="28"/>
          <w:lang w:val="uk-UA"/>
        </w:rPr>
      </w:pPr>
    </w:p>
    <w:p w:rsidR="00604C89" w:rsidRDefault="00604C89" w:rsidP="00604C89">
      <w:pPr>
        <w:spacing w:line="360" w:lineRule="auto"/>
        <w:ind w:firstLine="709"/>
        <w:jc w:val="both"/>
        <w:rPr>
          <w:sz w:val="28"/>
          <w:szCs w:val="28"/>
          <w:lang w:val="uk-UA"/>
        </w:rPr>
      </w:pPr>
      <w:r w:rsidRPr="00473591">
        <w:rPr>
          <w:sz w:val="28"/>
          <w:szCs w:val="28"/>
          <w:lang w:val="uk-UA"/>
        </w:rPr>
        <w:t>2.2. Комплексний аналіз господарсько</w:t>
      </w:r>
      <w:r>
        <w:rPr>
          <w:sz w:val="28"/>
          <w:szCs w:val="28"/>
          <w:lang w:val="uk-UA"/>
        </w:rPr>
        <w:t>-фінансової</w:t>
      </w:r>
      <w:r w:rsidRPr="00473591">
        <w:rPr>
          <w:sz w:val="28"/>
          <w:szCs w:val="28"/>
          <w:lang w:val="uk-UA"/>
        </w:rPr>
        <w:t xml:space="preserve"> діяльності </w:t>
      </w:r>
      <w:r>
        <w:rPr>
          <w:sz w:val="28"/>
          <w:szCs w:val="28"/>
          <w:lang w:val="uk-UA"/>
        </w:rPr>
        <w:t xml:space="preserve">                       </w:t>
      </w:r>
      <w:r w:rsidR="00EA209B">
        <w:rPr>
          <w:sz w:val="28"/>
          <w:szCs w:val="28"/>
          <w:lang w:val="uk-UA"/>
        </w:rPr>
        <w:t>ТОВ «Ашан Гіпермаркет Україна»</w:t>
      </w:r>
      <w:r>
        <w:rPr>
          <w:sz w:val="28"/>
          <w:szCs w:val="28"/>
          <w:lang w:val="uk-UA"/>
        </w:rPr>
        <w:t xml:space="preserve">  та його бізнес-середовища</w:t>
      </w:r>
    </w:p>
    <w:p w:rsidR="00604C89" w:rsidRDefault="00604C89" w:rsidP="00604C89">
      <w:pPr>
        <w:spacing w:line="360" w:lineRule="auto"/>
        <w:ind w:firstLine="709"/>
        <w:jc w:val="both"/>
        <w:rPr>
          <w:sz w:val="28"/>
          <w:szCs w:val="28"/>
          <w:lang w:val="uk-UA"/>
        </w:rPr>
      </w:pPr>
    </w:p>
    <w:p w:rsidR="00AB335A" w:rsidRDefault="00AB335A" w:rsidP="00604C89">
      <w:pPr>
        <w:spacing w:line="360" w:lineRule="auto"/>
        <w:ind w:firstLine="709"/>
        <w:jc w:val="both"/>
        <w:rPr>
          <w:sz w:val="28"/>
          <w:szCs w:val="28"/>
          <w:lang w:val="uk-UA"/>
        </w:rPr>
      </w:pPr>
    </w:p>
    <w:p w:rsidR="00AB335A" w:rsidRPr="00AB335A" w:rsidRDefault="00AB335A" w:rsidP="00AB335A">
      <w:pPr>
        <w:pStyle w:val="aa"/>
        <w:shd w:val="clear" w:color="auto" w:fill="FFFFFF"/>
        <w:spacing w:before="0" w:beforeAutospacing="0" w:after="0" w:afterAutospacing="0" w:line="360" w:lineRule="auto"/>
        <w:ind w:firstLine="709"/>
        <w:jc w:val="both"/>
        <w:rPr>
          <w:color w:val="000000" w:themeColor="text1"/>
          <w:sz w:val="28"/>
          <w:szCs w:val="28"/>
          <w:lang w:val="uk-UA"/>
        </w:rPr>
      </w:pPr>
      <w:r w:rsidRPr="00AB335A">
        <w:rPr>
          <w:bCs/>
          <w:color w:val="000000" w:themeColor="text1"/>
          <w:sz w:val="28"/>
          <w:szCs w:val="28"/>
          <w:shd w:val="clear" w:color="auto" w:fill="FFFFFF"/>
          <w:lang w:val="uk-UA"/>
        </w:rPr>
        <w:t>«Ашан Україна»</w:t>
      </w:r>
      <w:r w:rsidRPr="00AB335A">
        <w:rPr>
          <w:rStyle w:val="apple-converted-space"/>
          <w:rFonts w:eastAsia="Calibri"/>
          <w:color w:val="000000" w:themeColor="text1"/>
          <w:sz w:val="28"/>
          <w:szCs w:val="28"/>
          <w:shd w:val="clear" w:color="auto" w:fill="FFFFFF"/>
          <w:lang w:val="uk-UA"/>
        </w:rPr>
        <w:t> </w:t>
      </w:r>
      <w:r w:rsidRPr="00AB335A">
        <w:rPr>
          <w:color w:val="000000" w:themeColor="text1"/>
          <w:sz w:val="28"/>
          <w:szCs w:val="28"/>
          <w:shd w:val="clear" w:color="auto" w:fill="FFFFFF"/>
          <w:lang w:val="uk-UA"/>
        </w:rPr>
        <w:t>(ТОВ «Ашан Україна Гіпермаркет») — український сегмент мережі</w:t>
      </w:r>
      <w:r w:rsidRPr="00AB335A">
        <w:rPr>
          <w:rStyle w:val="apple-converted-space"/>
          <w:rFonts w:eastAsia="Calibri"/>
          <w:color w:val="000000" w:themeColor="text1"/>
          <w:sz w:val="28"/>
          <w:szCs w:val="28"/>
          <w:shd w:val="clear" w:color="auto" w:fill="FFFFFF"/>
          <w:lang w:val="uk-UA"/>
        </w:rPr>
        <w:t> </w:t>
      </w:r>
      <w:hyperlink r:id="rId43" w:tooltip="Супермаркет" w:history="1">
        <w:r w:rsidRPr="00AB335A">
          <w:rPr>
            <w:rStyle w:val="ac"/>
            <w:color w:val="000000" w:themeColor="text1"/>
            <w:sz w:val="28"/>
            <w:szCs w:val="28"/>
            <w:u w:val="none"/>
            <w:shd w:val="clear" w:color="auto" w:fill="FFFFFF"/>
            <w:lang w:val="uk-UA"/>
          </w:rPr>
          <w:t>супермаркетів</w:t>
        </w:r>
      </w:hyperlink>
      <w:r w:rsidRPr="00AB335A">
        <w:rPr>
          <w:rStyle w:val="apple-converted-space"/>
          <w:rFonts w:eastAsia="Calibri"/>
          <w:color w:val="000000" w:themeColor="text1"/>
          <w:sz w:val="28"/>
          <w:szCs w:val="28"/>
          <w:shd w:val="clear" w:color="auto" w:fill="FFFFFF"/>
          <w:lang w:val="uk-UA"/>
        </w:rPr>
        <w:t> </w:t>
      </w:r>
      <w:r w:rsidRPr="00AB335A">
        <w:rPr>
          <w:color w:val="000000" w:themeColor="text1"/>
          <w:sz w:val="28"/>
          <w:szCs w:val="28"/>
          <w:shd w:val="clear" w:color="auto" w:fill="FFFFFF"/>
          <w:lang w:val="uk-UA"/>
        </w:rPr>
        <w:t>та</w:t>
      </w:r>
      <w:r w:rsidRPr="00AB335A">
        <w:rPr>
          <w:rStyle w:val="apple-converted-space"/>
          <w:rFonts w:eastAsia="Calibri"/>
          <w:color w:val="000000" w:themeColor="text1"/>
          <w:sz w:val="28"/>
          <w:szCs w:val="28"/>
          <w:shd w:val="clear" w:color="auto" w:fill="FFFFFF"/>
          <w:lang w:val="uk-UA"/>
        </w:rPr>
        <w:t> </w:t>
      </w:r>
      <w:hyperlink r:id="rId44" w:tooltip="Гіпермаркет" w:history="1">
        <w:r w:rsidRPr="00AB335A">
          <w:rPr>
            <w:rStyle w:val="ac"/>
            <w:color w:val="000000" w:themeColor="text1"/>
            <w:sz w:val="28"/>
            <w:szCs w:val="28"/>
            <w:u w:val="none"/>
            <w:shd w:val="clear" w:color="auto" w:fill="FFFFFF"/>
            <w:lang w:val="uk-UA"/>
          </w:rPr>
          <w:t>гіпермаркетів</w:t>
        </w:r>
      </w:hyperlink>
      <w:r w:rsidRPr="00AB335A">
        <w:rPr>
          <w:rStyle w:val="apple-converted-space"/>
          <w:rFonts w:eastAsia="Calibri"/>
          <w:color w:val="000000" w:themeColor="text1"/>
          <w:sz w:val="28"/>
          <w:szCs w:val="28"/>
          <w:shd w:val="clear" w:color="auto" w:fill="FFFFFF"/>
          <w:lang w:val="uk-UA"/>
        </w:rPr>
        <w:t> </w:t>
      </w:r>
      <w:hyperlink r:id="rId45" w:tooltip="Франція" w:history="1">
        <w:r w:rsidRPr="00AB335A">
          <w:rPr>
            <w:rStyle w:val="ac"/>
            <w:color w:val="000000" w:themeColor="text1"/>
            <w:sz w:val="28"/>
            <w:szCs w:val="28"/>
            <w:u w:val="none"/>
            <w:shd w:val="clear" w:color="auto" w:fill="FFFFFF"/>
            <w:lang w:val="uk-UA"/>
          </w:rPr>
          <w:t>французьської</w:t>
        </w:r>
      </w:hyperlink>
      <w:r w:rsidRPr="00AB335A">
        <w:rPr>
          <w:color w:val="000000" w:themeColor="text1"/>
          <w:sz w:val="28"/>
          <w:szCs w:val="28"/>
          <w:shd w:val="clear" w:color="auto" w:fill="FFFFFF"/>
          <w:lang w:val="uk-UA"/>
        </w:rPr>
        <w:t>родини</w:t>
      </w:r>
      <w:r w:rsidRPr="00AB335A">
        <w:rPr>
          <w:rStyle w:val="apple-converted-space"/>
          <w:rFonts w:eastAsia="Calibri"/>
          <w:color w:val="000000" w:themeColor="text1"/>
          <w:sz w:val="28"/>
          <w:szCs w:val="28"/>
          <w:shd w:val="clear" w:color="auto" w:fill="FFFFFF"/>
          <w:lang w:val="uk-UA"/>
        </w:rPr>
        <w:t> </w:t>
      </w:r>
      <w:hyperlink r:id="rId46" w:tooltip="Auchan" w:history="1">
        <w:r w:rsidRPr="00AB335A">
          <w:rPr>
            <w:rStyle w:val="ac"/>
            <w:bCs/>
            <w:color w:val="000000" w:themeColor="text1"/>
            <w:sz w:val="28"/>
            <w:szCs w:val="28"/>
            <w:u w:val="none"/>
            <w:shd w:val="clear" w:color="auto" w:fill="FFFFFF"/>
            <w:lang w:val="uk-UA"/>
          </w:rPr>
          <w:t>Auchan SA</w:t>
        </w:r>
      </w:hyperlink>
      <w:r w:rsidRPr="00AB335A">
        <w:rPr>
          <w:rStyle w:val="apple-converted-space"/>
          <w:rFonts w:eastAsia="Calibri"/>
          <w:color w:val="000000" w:themeColor="text1"/>
          <w:sz w:val="28"/>
          <w:szCs w:val="28"/>
          <w:shd w:val="clear" w:color="auto" w:fill="FFFFFF"/>
          <w:lang w:val="uk-UA"/>
        </w:rPr>
        <w:t> </w:t>
      </w:r>
      <w:r w:rsidRPr="00AB335A">
        <w:rPr>
          <w:color w:val="000000" w:themeColor="text1"/>
          <w:sz w:val="28"/>
          <w:szCs w:val="28"/>
          <w:shd w:val="clear" w:color="auto" w:fill="FFFFFF"/>
          <w:lang w:val="uk-UA"/>
        </w:rPr>
        <w:t>(штаб-квартира —</w:t>
      </w:r>
      <w:r w:rsidRPr="00AB335A">
        <w:rPr>
          <w:rStyle w:val="apple-converted-space"/>
          <w:rFonts w:eastAsia="Calibri"/>
          <w:color w:val="000000" w:themeColor="text1"/>
          <w:sz w:val="28"/>
          <w:szCs w:val="28"/>
          <w:shd w:val="clear" w:color="auto" w:fill="FFFFFF"/>
          <w:lang w:val="uk-UA"/>
        </w:rPr>
        <w:t> </w:t>
      </w:r>
      <w:hyperlink r:id="rId47" w:tooltip="Лілль" w:history="1">
        <w:r w:rsidRPr="00AB335A">
          <w:rPr>
            <w:rStyle w:val="ac"/>
            <w:color w:val="000000" w:themeColor="text1"/>
            <w:sz w:val="28"/>
            <w:szCs w:val="28"/>
            <w:u w:val="none"/>
            <w:shd w:val="clear" w:color="auto" w:fill="FFFFFF"/>
            <w:lang w:val="uk-UA"/>
          </w:rPr>
          <w:t>Лілль</w:t>
        </w:r>
      </w:hyperlink>
      <w:r w:rsidRPr="00AB335A">
        <w:rPr>
          <w:color w:val="000000" w:themeColor="text1"/>
          <w:sz w:val="28"/>
          <w:szCs w:val="28"/>
          <w:shd w:val="clear" w:color="auto" w:fill="FFFFFF"/>
          <w:lang w:val="uk-UA"/>
        </w:rPr>
        <w:t>,</w:t>
      </w:r>
      <w:r w:rsidRPr="00AB335A">
        <w:rPr>
          <w:rStyle w:val="apple-converted-space"/>
          <w:rFonts w:eastAsia="Calibri"/>
          <w:color w:val="000000" w:themeColor="text1"/>
          <w:sz w:val="28"/>
          <w:szCs w:val="28"/>
          <w:shd w:val="clear" w:color="auto" w:fill="FFFFFF"/>
          <w:lang w:val="uk-UA"/>
        </w:rPr>
        <w:t> </w:t>
      </w:r>
      <w:hyperlink r:id="rId48" w:tooltip="Франція" w:history="1">
        <w:r w:rsidRPr="00AB335A">
          <w:rPr>
            <w:rStyle w:val="ac"/>
            <w:color w:val="000000" w:themeColor="text1"/>
            <w:sz w:val="28"/>
            <w:szCs w:val="28"/>
            <w:u w:val="none"/>
            <w:shd w:val="clear" w:color="auto" w:fill="FFFFFF"/>
            <w:lang w:val="uk-UA"/>
          </w:rPr>
          <w:t>Франція</w:t>
        </w:r>
      </w:hyperlink>
      <w:r w:rsidRPr="00AB335A">
        <w:rPr>
          <w:color w:val="000000" w:themeColor="text1"/>
          <w:sz w:val="28"/>
          <w:szCs w:val="28"/>
          <w:shd w:val="clear" w:color="auto" w:fill="FFFFFF"/>
          <w:lang w:val="uk-UA"/>
        </w:rPr>
        <w:t xml:space="preserve">). </w:t>
      </w:r>
      <w:hyperlink r:id="rId49" w:tooltip="Україна" w:history="1">
        <w:r w:rsidRPr="00AB335A">
          <w:rPr>
            <w:rStyle w:val="ac"/>
            <w:color w:val="000000" w:themeColor="text1"/>
            <w:sz w:val="28"/>
            <w:szCs w:val="28"/>
            <w:u w:val="none"/>
            <w:lang w:val="uk-UA"/>
          </w:rPr>
          <w:t>Україна</w:t>
        </w:r>
      </w:hyperlink>
      <w:r w:rsidRPr="00AB335A">
        <w:rPr>
          <w:rStyle w:val="apple-converted-space"/>
          <w:rFonts w:eastAsia="Calibri"/>
          <w:color w:val="000000" w:themeColor="text1"/>
          <w:sz w:val="28"/>
          <w:szCs w:val="28"/>
          <w:lang w:val="uk-UA"/>
        </w:rPr>
        <w:t> </w:t>
      </w:r>
      <w:r w:rsidRPr="00AB335A">
        <w:rPr>
          <w:color w:val="000000" w:themeColor="text1"/>
          <w:sz w:val="28"/>
          <w:szCs w:val="28"/>
          <w:lang w:val="uk-UA"/>
        </w:rPr>
        <w:t>стала дванадцятою країною, де французька торговельна мережа «Auchan Group» відкрила свої</w:t>
      </w:r>
      <w:r w:rsidRPr="00AB335A">
        <w:rPr>
          <w:rStyle w:val="apple-converted-space"/>
          <w:rFonts w:eastAsia="Calibri"/>
          <w:color w:val="000000" w:themeColor="text1"/>
          <w:sz w:val="28"/>
          <w:szCs w:val="28"/>
          <w:lang w:val="uk-UA"/>
        </w:rPr>
        <w:t> </w:t>
      </w:r>
      <w:hyperlink r:id="rId50" w:tooltip="Гіпермаркет" w:history="1">
        <w:r w:rsidRPr="00AB335A">
          <w:rPr>
            <w:rStyle w:val="ac"/>
            <w:color w:val="000000" w:themeColor="text1"/>
            <w:sz w:val="28"/>
            <w:szCs w:val="28"/>
            <w:u w:val="none"/>
            <w:lang w:val="uk-UA"/>
          </w:rPr>
          <w:t>гіпермаркети</w:t>
        </w:r>
      </w:hyperlink>
      <w:r w:rsidRPr="00AB335A">
        <w:rPr>
          <w:color w:val="000000" w:themeColor="text1"/>
          <w:sz w:val="28"/>
          <w:szCs w:val="28"/>
          <w:lang w:val="uk-UA"/>
        </w:rPr>
        <w:t xml:space="preserve">. Управління всією діяльністю «Ашан» в Україні покладено на компанію «Ашан Україна Гіпермаркет», яка в свою чергу, має у своєму складі ряд структурних підрозділів, серед яких, консалтингові, фінансові та </w:t>
      </w:r>
      <w:r w:rsidRPr="00AB335A">
        <w:rPr>
          <w:color w:val="000000" w:themeColor="text1"/>
          <w:sz w:val="28"/>
          <w:szCs w:val="28"/>
          <w:lang w:val="uk-UA"/>
        </w:rPr>
        <w:lastRenderedPageBreak/>
        <w:t>будівельні компанії. Станом на</w:t>
      </w:r>
      <w:hyperlink r:id="rId51" w:tooltip="Жовтень" w:history="1">
        <w:r w:rsidRPr="00AB335A">
          <w:rPr>
            <w:rStyle w:val="ac"/>
            <w:color w:val="000000" w:themeColor="text1"/>
            <w:sz w:val="28"/>
            <w:szCs w:val="28"/>
            <w:u w:val="none"/>
            <w:lang w:val="uk-UA"/>
          </w:rPr>
          <w:t>жовтень</w:t>
        </w:r>
      </w:hyperlink>
      <w:r w:rsidRPr="00AB335A">
        <w:rPr>
          <w:rStyle w:val="apple-converted-space"/>
          <w:rFonts w:eastAsia="Calibri"/>
          <w:color w:val="000000" w:themeColor="text1"/>
          <w:sz w:val="28"/>
          <w:szCs w:val="28"/>
          <w:lang w:val="uk-UA"/>
        </w:rPr>
        <w:t> </w:t>
      </w:r>
      <w:hyperlink r:id="rId52" w:tooltip="2014" w:history="1">
        <w:r w:rsidRPr="00AB335A">
          <w:rPr>
            <w:rStyle w:val="ac"/>
            <w:color w:val="000000" w:themeColor="text1"/>
            <w:sz w:val="28"/>
            <w:szCs w:val="28"/>
            <w:u w:val="none"/>
            <w:lang w:val="uk-UA"/>
          </w:rPr>
          <w:t>2014</w:t>
        </w:r>
      </w:hyperlink>
      <w:r w:rsidRPr="00AB335A">
        <w:rPr>
          <w:rStyle w:val="apple-converted-space"/>
          <w:rFonts w:eastAsia="Calibri"/>
          <w:color w:val="000000" w:themeColor="text1"/>
          <w:sz w:val="28"/>
          <w:szCs w:val="28"/>
          <w:lang w:val="uk-UA"/>
        </w:rPr>
        <w:t> </w:t>
      </w:r>
      <w:r w:rsidRPr="00AB335A">
        <w:rPr>
          <w:color w:val="000000" w:themeColor="text1"/>
          <w:sz w:val="28"/>
          <w:szCs w:val="28"/>
          <w:lang w:val="uk-UA"/>
        </w:rPr>
        <w:t>року в Україні функціонує 11 гіпермаркетів мережі.</w:t>
      </w:r>
    </w:p>
    <w:p w:rsidR="00AB335A" w:rsidRPr="00AB335A" w:rsidRDefault="00340463" w:rsidP="00AB335A">
      <w:pPr>
        <w:pStyle w:val="aa"/>
        <w:shd w:val="clear" w:color="auto" w:fill="FFFFFF"/>
        <w:spacing w:before="0" w:beforeAutospacing="0" w:after="0" w:afterAutospacing="0" w:line="360" w:lineRule="auto"/>
        <w:ind w:firstLine="709"/>
        <w:jc w:val="both"/>
        <w:rPr>
          <w:color w:val="000000" w:themeColor="text1"/>
          <w:sz w:val="28"/>
          <w:szCs w:val="28"/>
          <w:lang w:val="uk-UA"/>
        </w:rPr>
      </w:pPr>
      <w:hyperlink r:id="rId53" w:tooltip="6 березня" w:history="1">
        <w:r w:rsidR="00AB335A" w:rsidRPr="00AB335A">
          <w:rPr>
            <w:rStyle w:val="ac"/>
            <w:color w:val="000000" w:themeColor="text1"/>
            <w:sz w:val="28"/>
            <w:szCs w:val="28"/>
            <w:u w:val="none"/>
            <w:lang w:val="uk-UA"/>
          </w:rPr>
          <w:t>6 березня</w:t>
        </w:r>
      </w:hyperlink>
      <w:r w:rsidR="00AB335A" w:rsidRPr="00AB335A">
        <w:rPr>
          <w:rStyle w:val="apple-converted-space"/>
          <w:rFonts w:eastAsia="Calibri"/>
          <w:color w:val="000000" w:themeColor="text1"/>
          <w:sz w:val="28"/>
          <w:szCs w:val="28"/>
          <w:lang w:val="uk-UA"/>
        </w:rPr>
        <w:t> </w:t>
      </w:r>
      <w:hyperlink r:id="rId54" w:tooltip="2007" w:history="1">
        <w:r w:rsidR="00AB335A" w:rsidRPr="00AB335A">
          <w:rPr>
            <w:rStyle w:val="ac"/>
            <w:color w:val="000000" w:themeColor="text1"/>
            <w:sz w:val="28"/>
            <w:szCs w:val="28"/>
            <w:u w:val="none"/>
            <w:lang w:val="uk-UA"/>
          </w:rPr>
          <w:t>2007</w:t>
        </w:r>
      </w:hyperlink>
      <w:r w:rsidR="00AB335A" w:rsidRPr="00AB335A">
        <w:rPr>
          <w:rStyle w:val="apple-converted-space"/>
          <w:rFonts w:eastAsia="Calibri"/>
          <w:color w:val="000000" w:themeColor="text1"/>
          <w:sz w:val="28"/>
          <w:szCs w:val="28"/>
          <w:lang w:val="uk-UA"/>
        </w:rPr>
        <w:t> </w:t>
      </w:r>
      <w:r w:rsidR="00AB335A" w:rsidRPr="00AB335A">
        <w:rPr>
          <w:color w:val="000000" w:themeColor="text1"/>
          <w:sz w:val="28"/>
          <w:szCs w:val="28"/>
          <w:lang w:val="uk-UA"/>
        </w:rPr>
        <w:t>року було офіційно оголошено про відкриття представництва Ашан в</w:t>
      </w:r>
      <w:r w:rsidR="00AB335A" w:rsidRPr="00AB335A">
        <w:rPr>
          <w:rStyle w:val="apple-converted-space"/>
          <w:rFonts w:eastAsia="Calibri"/>
          <w:color w:val="000000" w:themeColor="text1"/>
          <w:sz w:val="28"/>
          <w:szCs w:val="28"/>
          <w:lang w:val="uk-UA"/>
        </w:rPr>
        <w:t> </w:t>
      </w:r>
      <w:hyperlink r:id="rId55" w:tooltip="Україна" w:history="1">
        <w:r w:rsidR="00AB335A" w:rsidRPr="00AB335A">
          <w:rPr>
            <w:rStyle w:val="ac"/>
            <w:color w:val="000000" w:themeColor="text1"/>
            <w:sz w:val="28"/>
            <w:szCs w:val="28"/>
            <w:u w:val="none"/>
            <w:lang w:val="uk-UA"/>
          </w:rPr>
          <w:t>Україні</w:t>
        </w:r>
      </w:hyperlink>
      <w:r w:rsidR="00AB335A" w:rsidRPr="00AB335A">
        <w:rPr>
          <w:color w:val="000000" w:themeColor="text1"/>
          <w:sz w:val="28"/>
          <w:szCs w:val="28"/>
          <w:lang w:val="uk-UA"/>
        </w:rPr>
        <w:t>. Відкриття першого</w:t>
      </w:r>
      <w:r w:rsidR="00AB335A" w:rsidRPr="00AB335A">
        <w:rPr>
          <w:rStyle w:val="apple-converted-space"/>
          <w:rFonts w:eastAsia="Calibri"/>
          <w:color w:val="000000" w:themeColor="text1"/>
          <w:sz w:val="28"/>
          <w:szCs w:val="28"/>
          <w:lang w:val="uk-UA"/>
        </w:rPr>
        <w:t> </w:t>
      </w:r>
      <w:hyperlink r:id="rId56" w:tooltip="Гіпермаркет" w:history="1">
        <w:r w:rsidR="00AB335A" w:rsidRPr="00AB335A">
          <w:rPr>
            <w:rStyle w:val="ac"/>
            <w:color w:val="000000" w:themeColor="text1"/>
            <w:sz w:val="28"/>
            <w:szCs w:val="28"/>
            <w:u w:val="none"/>
            <w:lang w:val="uk-UA"/>
          </w:rPr>
          <w:t>гіпермаркету</w:t>
        </w:r>
      </w:hyperlink>
      <w:r w:rsidR="00AB335A" w:rsidRPr="00AB335A">
        <w:rPr>
          <w:rStyle w:val="apple-converted-space"/>
          <w:rFonts w:eastAsia="Calibri"/>
          <w:color w:val="000000" w:themeColor="text1"/>
          <w:sz w:val="28"/>
          <w:szCs w:val="28"/>
          <w:lang w:val="uk-UA"/>
        </w:rPr>
        <w:t> </w:t>
      </w:r>
      <w:r w:rsidR="00AB335A" w:rsidRPr="00AB335A">
        <w:rPr>
          <w:color w:val="000000" w:themeColor="text1"/>
          <w:sz w:val="28"/>
          <w:szCs w:val="28"/>
          <w:lang w:val="uk-UA"/>
        </w:rPr>
        <w:t>відбулося 29 березня</w:t>
      </w:r>
      <w:r w:rsidR="00AB335A" w:rsidRPr="00AB335A">
        <w:rPr>
          <w:rStyle w:val="apple-converted-space"/>
          <w:rFonts w:eastAsia="Calibri"/>
          <w:color w:val="000000" w:themeColor="text1"/>
          <w:sz w:val="28"/>
          <w:szCs w:val="28"/>
          <w:lang w:val="uk-UA"/>
        </w:rPr>
        <w:t> </w:t>
      </w:r>
      <w:hyperlink r:id="rId57" w:tooltip="2008" w:history="1">
        <w:r w:rsidR="00AB335A" w:rsidRPr="00AB335A">
          <w:rPr>
            <w:rStyle w:val="ac"/>
            <w:color w:val="000000" w:themeColor="text1"/>
            <w:sz w:val="28"/>
            <w:szCs w:val="28"/>
            <w:u w:val="none"/>
            <w:lang w:val="uk-UA"/>
          </w:rPr>
          <w:t>2008</w:t>
        </w:r>
      </w:hyperlink>
      <w:r w:rsidR="00AB335A" w:rsidRPr="00AB335A">
        <w:rPr>
          <w:rStyle w:val="apple-converted-space"/>
          <w:rFonts w:eastAsia="Calibri"/>
          <w:color w:val="000000" w:themeColor="text1"/>
          <w:sz w:val="28"/>
          <w:szCs w:val="28"/>
          <w:lang w:val="uk-UA"/>
        </w:rPr>
        <w:t> </w:t>
      </w:r>
      <w:r w:rsidR="00AB335A" w:rsidRPr="00AB335A">
        <w:rPr>
          <w:color w:val="000000" w:themeColor="text1"/>
          <w:sz w:val="28"/>
          <w:szCs w:val="28"/>
          <w:lang w:val="uk-UA"/>
        </w:rPr>
        <w:t>року у</w:t>
      </w:r>
      <w:r w:rsidR="00AB335A" w:rsidRPr="00AB335A">
        <w:rPr>
          <w:rStyle w:val="apple-converted-space"/>
          <w:rFonts w:eastAsia="Calibri"/>
          <w:color w:val="000000" w:themeColor="text1"/>
          <w:sz w:val="28"/>
          <w:szCs w:val="28"/>
          <w:lang w:val="uk-UA"/>
        </w:rPr>
        <w:t> </w:t>
      </w:r>
      <w:hyperlink r:id="rId58" w:tooltip="Київ" w:history="1">
        <w:r w:rsidR="00AB335A" w:rsidRPr="00AB335A">
          <w:rPr>
            <w:rStyle w:val="ac"/>
            <w:color w:val="000000" w:themeColor="text1"/>
            <w:sz w:val="28"/>
            <w:szCs w:val="28"/>
            <w:u w:val="none"/>
            <w:lang w:val="uk-UA"/>
          </w:rPr>
          <w:t>Києві</w:t>
        </w:r>
      </w:hyperlink>
      <w:r w:rsidR="00AB335A" w:rsidRPr="00AB335A">
        <w:rPr>
          <w:color w:val="000000" w:themeColor="text1"/>
          <w:sz w:val="28"/>
          <w:szCs w:val="28"/>
          <w:lang w:val="uk-UA"/>
        </w:rPr>
        <w:t xml:space="preserve">, другого - </w:t>
      </w:r>
      <w:hyperlink r:id="rId59" w:tooltip="12 грудня" w:history="1">
        <w:r w:rsidR="00AB335A" w:rsidRPr="00AB335A">
          <w:rPr>
            <w:rStyle w:val="ac"/>
            <w:color w:val="000000" w:themeColor="text1"/>
            <w:sz w:val="28"/>
            <w:szCs w:val="28"/>
            <w:u w:val="none"/>
            <w:lang w:val="uk-UA"/>
          </w:rPr>
          <w:t>12 грудня</w:t>
        </w:r>
      </w:hyperlink>
      <w:r w:rsidR="00AB335A" w:rsidRPr="00AB335A">
        <w:rPr>
          <w:rStyle w:val="apple-converted-space"/>
          <w:rFonts w:eastAsia="Calibri"/>
          <w:color w:val="000000" w:themeColor="text1"/>
          <w:sz w:val="28"/>
          <w:szCs w:val="28"/>
          <w:lang w:val="uk-UA"/>
        </w:rPr>
        <w:t> </w:t>
      </w:r>
      <w:hyperlink r:id="rId60" w:tooltip="2008" w:history="1">
        <w:r w:rsidR="00AB335A" w:rsidRPr="00AB335A">
          <w:rPr>
            <w:rStyle w:val="ac"/>
            <w:color w:val="000000" w:themeColor="text1"/>
            <w:sz w:val="28"/>
            <w:szCs w:val="28"/>
            <w:u w:val="none"/>
            <w:lang w:val="uk-UA"/>
          </w:rPr>
          <w:t>2008</w:t>
        </w:r>
      </w:hyperlink>
      <w:r w:rsidR="00AB335A" w:rsidRPr="00AB335A">
        <w:rPr>
          <w:rStyle w:val="apple-converted-space"/>
          <w:rFonts w:eastAsia="Calibri"/>
          <w:color w:val="000000" w:themeColor="text1"/>
          <w:sz w:val="28"/>
          <w:szCs w:val="28"/>
          <w:lang w:val="uk-UA"/>
        </w:rPr>
        <w:t> </w:t>
      </w:r>
      <w:r w:rsidR="00AB335A" w:rsidRPr="00AB335A">
        <w:rPr>
          <w:color w:val="000000" w:themeColor="text1"/>
          <w:sz w:val="28"/>
          <w:szCs w:val="28"/>
          <w:lang w:val="uk-UA"/>
        </w:rPr>
        <w:t>року у місті</w:t>
      </w:r>
      <w:r w:rsidR="00AB335A" w:rsidRPr="00AB335A">
        <w:rPr>
          <w:rStyle w:val="apple-converted-space"/>
          <w:rFonts w:eastAsia="Calibri"/>
          <w:color w:val="000000" w:themeColor="text1"/>
          <w:sz w:val="28"/>
          <w:szCs w:val="28"/>
          <w:lang w:val="uk-UA"/>
        </w:rPr>
        <w:t> </w:t>
      </w:r>
      <w:hyperlink r:id="rId61" w:tooltip="Донецьк" w:history="1">
        <w:r w:rsidR="00AB335A" w:rsidRPr="00AB335A">
          <w:rPr>
            <w:rStyle w:val="ac"/>
            <w:color w:val="000000" w:themeColor="text1"/>
            <w:sz w:val="28"/>
            <w:szCs w:val="28"/>
            <w:u w:val="none"/>
            <w:lang w:val="uk-UA"/>
          </w:rPr>
          <w:t>Донецьк</w:t>
        </w:r>
      </w:hyperlink>
      <w:r w:rsidR="00AB335A" w:rsidRPr="00AB335A">
        <w:rPr>
          <w:rStyle w:val="apple-converted-space"/>
          <w:rFonts w:eastAsia="Calibri"/>
          <w:color w:val="000000" w:themeColor="text1"/>
          <w:sz w:val="28"/>
          <w:szCs w:val="28"/>
          <w:lang w:val="uk-UA"/>
        </w:rPr>
        <w:t> </w:t>
      </w:r>
      <w:hyperlink r:id="rId62" w:tooltip="Донецька область" w:history="1">
        <w:r w:rsidR="00AB335A" w:rsidRPr="00AB335A">
          <w:rPr>
            <w:rStyle w:val="ac"/>
            <w:color w:val="000000" w:themeColor="text1"/>
            <w:sz w:val="28"/>
            <w:szCs w:val="28"/>
            <w:u w:val="none"/>
            <w:lang w:val="uk-UA"/>
          </w:rPr>
          <w:t>Донецької області</w:t>
        </w:r>
      </w:hyperlink>
      <w:r w:rsidR="00AB335A" w:rsidRPr="00AB335A">
        <w:rPr>
          <w:color w:val="000000" w:themeColor="text1"/>
          <w:sz w:val="28"/>
          <w:szCs w:val="28"/>
          <w:lang w:val="uk-UA"/>
        </w:rPr>
        <w:t xml:space="preserve">. </w:t>
      </w:r>
      <w:hyperlink r:id="rId63" w:tooltip="25 серпня" w:history="1">
        <w:r w:rsidR="00AB335A" w:rsidRPr="00AB335A">
          <w:rPr>
            <w:rStyle w:val="ac"/>
            <w:color w:val="000000" w:themeColor="text1"/>
            <w:sz w:val="28"/>
            <w:szCs w:val="28"/>
            <w:u w:val="none"/>
            <w:lang w:val="uk-UA"/>
          </w:rPr>
          <w:t>25 серпня</w:t>
        </w:r>
      </w:hyperlink>
      <w:r w:rsidR="00AB335A" w:rsidRPr="00AB335A">
        <w:rPr>
          <w:rStyle w:val="apple-converted-space"/>
          <w:rFonts w:eastAsia="Calibri"/>
          <w:color w:val="000000" w:themeColor="text1"/>
          <w:sz w:val="28"/>
          <w:szCs w:val="28"/>
          <w:lang w:val="uk-UA"/>
        </w:rPr>
        <w:t> </w:t>
      </w:r>
      <w:hyperlink r:id="rId64" w:tooltip="2009" w:history="1">
        <w:r w:rsidR="00AB335A" w:rsidRPr="00AB335A">
          <w:rPr>
            <w:rStyle w:val="ac"/>
            <w:color w:val="000000" w:themeColor="text1"/>
            <w:sz w:val="28"/>
            <w:szCs w:val="28"/>
            <w:u w:val="none"/>
            <w:lang w:val="uk-UA"/>
          </w:rPr>
          <w:t>2009</w:t>
        </w:r>
      </w:hyperlink>
      <w:r w:rsidR="00AB335A" w:rsidRPr="00AB335A">
        <w:rPr>
          <w:rStyle w:val="apple-converted-space"/>
          <w:rFonts w:eastAsia="Calibri"/>
          <w:color w:val="000000" w:themeColor="text1"/>
          <w:sz w:val="28"/>
          <w:szCs w:val="28"/>
          <w:lang w:val="uk-UA"/>
        </w:rPr>
        <w:t> </w:t>
      </w:r>
      <w:r w:rsidR="00AB335A" w:rsidRPr="00AB335A">
        <w:rPr>
          <w:color w:val="000000" w:themeColor="text1"/>
          <w:sz w:val="28"/>
          <w:szCs w:val="28"/>
          <w:lang w:val="uk-UA"/>
        </w:rPr>
        <w:t>року, компанією Ашан був підписаний договір про оренду на 20 років торгових площ в</w:t>
      </w:r>
      <w:r w:rsidR="00AB335A" w:rsidRPr="00AB335A">
        <w:rPr>
          <w:rStyle w:val="apple-converted-space"/>
          <w:rFonts w:eastAsia="Calibri"/>
          <w:color w:val="000000" w:themeColor="text1"/>
          <w:sz w:val="28"/>
          <w:szCs w:val="28"/>
          <w:lang w:val="uk-UA"/>
        </w:rPr>
        <w:t> </w:t>
      </w:r>
      <w:hyperlink r:id="rId65" w:tooltip="Київ" w:history="1">
        <w:r w:rsidR="00AB335A" w:rsidRPr="00AB335A">
          <w:rPr>
            <w:rStyle w:val="ac"/>
            <w:color w:val="000000" w:themeColor="text1"/>
            <w:sz w:val="28"/>
            <w:szCs w:val="28"/>
            <w:u w:val="none"/>
            <w:lang w:val="uk-UA"/>
          </w:rPr>
          <w:t>Києві</w:t>
        </w:r>
      </w:hyperlink>
      <w:r w:rsidR="00AB335A" w:rsidRPr="00AB335A">
        <w:rPr>
          <w:color w:val="000000" w:themeColor="text1"/>
          <w:sz w:val="28"/>
          <w:szCs w:val="28"/>
          <w:lang w:val="uk-UA"/>
        </w:rPr>
        <w:t>,</w:t>
      </w:r>
      <w:r w:rsidR="00AB335A" w:rsidRPr="00AB335A">
        <w:rPr>
          <w:rStyle w:val="apple-converted-space"/>
          <w:rFonts w:eastAsia="Calibri"/>
          <w:color w:val="000000" w:themeColor="text1"/>
          <w:sz w:val="28"/>
          <w:szCs w:val="28"/>
          <w:lang w:val="uk-UA"/>
        </w:rPr>
        <w:t> </w:t>
      </w:r>
      <w:hyperlink r:id="rId66" w:tooltip="Кривий Ріг" w:history="1">
        <w:r w:rsidR="00AB335A" w:rsidRPr="00AB335A">
          <w:rPr>
            <w:rStyle w:val="ac"/>
            <w:color w:val="000000" w:themeColor="text1"/>
            <w:sz w:val="28"/>
            <w:szCs w:val="28"/>
            <w:u w:val="none"/>
            <w:lang w:val="uk-UA"/>
          </w:rPr>
          <w:t>Кривому Розі</w:t>
        </w:r>
      </w:hyperlink>
      <w:r w:rsidR="00AB335A" w:rsidRPr="00AB335A">
        <w:rPr>
          <w:color w:val="000000" w:themeColor="text1"/>
          <w:sz w:val="28"/>
          <w:szCs w:val="28"/>
          <w:lang w:val="uk-UA"/>
        </w:rPr>
        <w:t>, Запоріжжі, і</w:t>
      </w:r>
      <w:r w:rsidR="00AB335A" w:rsidRPr="00AB335A">
        <w:rPr>
          <w:rStyle w:val="apple-converted-space"/>
          <w:rFonts w:eastAsia="Calibri"/>
          <w:color w:val="000000" w:themeColor="text1"/>
          <w:sz w:val="28"/>
          <w:szCs w:val="28"/>
          <w:lang w:val="uk-UA"/>
        </w:rPr>
        <w:t> </w:t>
      </w:r>
      <w:hyperlink r:id="rId67" w:tooltip="Сімферополь" w:history="1">
        <w:r w:rsidR="00AB335A" w:rsidRPr="00AB335A">
          <w:rPr>
            <w:rStyle w:val="ac"/>
            <w:color w:val="000000" w:themeColor="text1"/>
            <w:sz w:val="28"/>
            <w:szCs w:val="28"/>
            <w:u w:val="none"/>
            <w:lang w:val="uk-UA"/>
          </w:rPr>
          <w:t>Сімферополі</w:t>
        </w:r>
      </w:hyperlink>
      <w:r w:rsidR="00AB335A" w:rsidRPr="00AB335A">
        <w:rPr>
          <w:color w:val="000000" w:themeColor="text1"/>
          <w:sz w:val="28"/>
          <w:szCs w:val="28"/>
          <w:lang w:val="uk-UA"/>
        </w:rPr>
        <w:t>, звільнених після відходу з ринку українського підрозділу російської мережі гіпермаркетів «О'кей». Всі чотири гіпермаркети відкрилися до кінця 2009 року. Таким чином, до початку</w:t>
      </w:r>
      <w:r w:rsidR="00AB335A" w:rsidRPr="00AB335A">
        <w:rPr>
          <w:rStyle w:val="apple-converted-space"/>
          <w:rFonts w:eastAsia="Calibri"/>
          <w:color w:val="000000" w:themeColor="text1"/>
          <w:sz w:val="28"/>
          <w:szCs w:val="28"/>
          <w:lang w:val="uk-UA"/>
        </w:rPr>
        <w:t> </w:t>
      </w:r>
      <w:hyperlink r:id="rId68" w:tooltip="2010" w:history="1">
        <w:r w:rsidR="00AB335A" w:rsidRPr="00AB335A">
          <w:rPr>
            <w:rStyle w:val="ac"/>
            <w:color w:val="000000" w:themeColor="text1"/>
            <w:sz w:val="28"/>
            <w:szCs w:val="28"/>
            <w:u w:val="none"/>
            <w:lang w:val="uk-UA"/>
          </w:rPr>
          <w:t>2010</w:t>
        </w:r>
      </w:hyperlink>
      <w:r w:rsidR="00AB335A" w:rsidRPr="00AB335A">
        <w:rPr>
          <w:rStyle w:val="apple-converted-space"/>
          <w:rFonts w:eastAsia="Calibri"/>
          <w:color w:val="000000" w:themeColor="text1"/>
          <w:sz w:val="28"/>
          <w:szCs w:val="28"/>
          <w:lang w:val="uk-UA"/>
        </w:rPr>
        <w:t> </w:t>
      </w:r>
      <w:r w:rsidR="00AB335A" w:rsidRPr="00AB335A">
        <w:rPr>
          <w:color w:val="000000" w:themeColor="text1"/>
          <w:sz w:val="28"/>
          <w:szCs w:val="28"/>
          <w:lang w:val="uk-UA"/>
        </w:rPr>
        <w:t xml:space="preserve">року число магазинів мережі в Україні доросло до семи. Фахівці прогнозували, що такий ривок дозволить мережі мінімум втричі зміцнити свої позиції на українському ринку. </w:t>
      </w:r>
      <w:hyperlink r:id="rId69" w:tooltip="20 червня" w:history="1">
        <w:r w:rsidR="00AB335A" w:rsidRPr="00AB335A">
          <w:rPr>
            <w:rStyle w:val="ac"/>
            <w:color w:val="000000" w:themeColor="text1"/>
            <w:sz w:val="28"/>
            <w:szCs w:val="28"/>
            <w:u w:val="none"/>
            <w:lang w:val="uk-UA"/>
          </w:rPr>
          <w:t>20 червня</w:t>
        </w:r>
      </w:hyperlink>
      <w:r w:rsidR="00AB335A" w:rsidRPr="00AB335A">
        <w:rPr>
          <w:rStyle w:val="apple-converted-space"/>
          <w:rFonts w:eastAsia="Calibri"/>
          <w:color w:val="000000" w:themeColor="text1"/>
          <w:sz w:val="28"/>
          <w:szCs w:val="28"/>
          <w:lang w:val="uk-UA"/>
        </w:rPr>
        <w:t> </w:t>
      </w:r>
      <w:hyperlink r:id="rId70" w:tooltip="2017" w:history="1">
        <w:r w:rsidR="00B5693F">
          <w:rPr>
            <w:rStyle w:val="ac"/>
            <w:color w:val="000000" w:themeColor="text1"/>
            <w:sz w:val="28"/>
            <w:szCs w:val="28"/>
            <w:u w:val="none"/>
            <w:lang w:val="uk-UA"/>
          </w:rPr>
          <w:t>2018</w:t>
        </w:r>
      </w:hyperlink>
      <w:r w:rsidR="00AB335A" w:rsidRPr="00AB335A">
        <w:rPr>
          <w:rStyle w:val="apple-converted-space"/>
          <w:rFonts w:eastAsia="Calibri"/>
          <w:color w:val="000000" w:themeColor="text1"/>
          <w:sz w:val="28"/>
          <w:szCs w:val="28"/>
          <w:lang w:val="uk-UA"/>
        </w:rPr>
        <w:t> </w:t>
      </w:r>
      <w:r w:rsidR="00AB335A" w:rsidRPr="00AB335A">
        <w:rPr>
          <w:color w:val="000000" w:themeColor="text1"/>
          <w:sz w:val="28"/>
          <w:szCs w:val="28"/>
          <w:lang w:val="uk-UA"/>
        </w:rPr>
        <w:t>року торговельна мережа «Ашан-Україна» підписала угоду з українським дистриб'ютором</w:t>
      </w:r>
      <w:r w:rsidR="00AB335A" w:rsidRPr="00AB335A">
        <w:rPr>
          <w:rStyle w:val="apple-converted-space"/>
          <w:rFonts w:eastAsia="Calibri"/>
          <w:color w:val="000000" w:themeColor="text1"/>
          <w:sz w:val="28"/>
          <w:szCs w:val="28"/>
          <w:lang w:val="uk-UA"/>
        </w:rPr>
        <w:t> </w:t>
      </w:r>
      <w:hyperlink r:id="rId71" w:tooltip="Караван (мережа гіпермаркетів)" w:history="1">
        <w:r w:rsidR="00AB335A" w:rsidRPr="00AB335A">
          <w:rPr>
            <w:rStyle w:val="ac"/>
            <w:color w:val="000000" w:themeColor="text1"/>
            <w:sz w:val="28"/>
            <w:szCs w:val="28"/>
            <w:u w:val="none"/>
            <w:lang w:val="uk-UA"/>
          </w:rPr>
          <w:t>«Караван»</w:t>
        </w:r>
      </w:hyperlink>
      <w:r w:rsidR="00AB335A" w:rsidRPr="00AB335A">
        <w:rPr>
          <w:rStyle w:val="apple-converted-space"/>
          <w:rFonts w:eastAsia="Calibri"/>
          <w:color w:val="000000" w:themeColor="text1"/>
          <w:sz w:val="28"/>
          <w:szCs w:val="28"/>
          <w:lang w:val="uk-UA"/>
        </w:rPr>
        <w:t> </w:t>
      </w:r>
      <w:r w:rsidR="00AB335A" w:rsidRPr="00AB335A">
        <w:rPr>
          <w:color w:val="000000" w:themeColor="text1"/>
          <w:sz w:val="28"/>
          <w:szCs w:val="28"/>
          <w:lang w:val="uk-UA"/>
        </w:rPr>
        <w:t xml:space="preserve">з викупу його активів. </w:t>
      </w:r>
      <w:hyperlink r:id="rId72" w:tooltip="5 вересня" w:history="1">
        <w:r w:rsidR="00AB335A" w:rsidRPr="00AB335A">
          <w:rPr>
            <w:rStyle w:val="ac"/>
            <w:color w:val="000000" w:themeColor="text1"/>
            <w:sz w:val="28"/>
            <w:szCs w:val="28"/>
            <w:u w:val="none"/>
            <w:lang w:val="uk-UA"/>
          </w:rPr>
          <w:t>5 вересня</w:t>
        </w:r>
      </w:hyperlink>
      <w:r w:rsidR="00AB335A" w:rsidRPr="00AB335A">
        <w:rPr>
          <w:rStyle w:val="apple-converted-space"/>
          <w:rFonts w:eastAsia="Calibri"/>
          <w:color w:val="000000" w:themeColor="text1"/>
          <w:sz w:val="28"/>
          <w:szCs w:val="28"/>
          <w:lang w:val="uk-UA"/>
        </w:rPr>
        <w:t> </w:t>
      </w:r>
      <w:hyperlink r:id="rId73" w:tooltip="2017" w:history="1">
        <w:r w:rsidR="00B5693F">
          <w:rPr>
            <w:rStyle w:val="ac"/>
            <w:color w:val="000000" w:themeColor="text1"/>
            <w:sz w:val="28"/>
            <w:szCs w:val="28"/>
            <w:u w:val="none"/>
            <w:lang w:val="uk-UA"/>
          </w:rPr>
          <w:t>2018</w:t>
        </w:r>
      </w:hyperlink>
      <w:r w:rsidR="00AB335A" w:rsidRPr="00AB335A">
        <w:rPr>
          <w:rStyle w:val="apple-converted-space"/>
          <w:rFonts w:eastAsia="Calibri"/>
          <w:color w:val="000000" w:themeColor="text1"/>
          <w:sz w:val="28"/>
          <w:szCs w:val="28"/>
          <w:lang w:val="uk-UA"/>
        </w:rPr>
        <w:t> </w:t>
      </w:r>
      <w:r w:rsidR="00AB335A" w:rsidRPr="00AB335A">
        <w:rPr>
          <w:color w:val="000000" w:themeColor="text1"/>
          <w:sz w:val="28"/>
          <w:szCs w:val="28"/>
          <w:lang w:val="uk-UA"/>
        </w:rPr>
        <w:t>року «Ашан-Україна» завершив проект викупу компанії, завдяки отриманому дозволу на концентрацію від</w:t>
      </w:r>
      <w:r w:rsidR="00AB335A" w:rsidRPr="00AB335A">
        <w:rPr>
          <w:rStyle w:val="apple-converted-space"/>
          <w:rFonts w:eastAsia="Calibri"/>
          <w:color w:val="000000" w:themeColor="text1"/>
          <w:sz w:val="28"/>
          <w:szCs w:val="28"/>
          <w:lang w:val="uk-UA"/>
        </w:rPr>
        <w:t> </w:t>
      </w:r>
      <w:hyperlink r:id="rId74" w:tooltip="Антимонопольний комітет України" w:history="1">
        <w:r w:rsidR="00AB335A" w:rsidRPr="00AB335A">
          <w:rPr>
            <w:rStyle w:val="ac"/>
            <w:color w:val="000000" w:themeColor="text1"/>
            <w:sz w:val="28"/>
            <w:szCs w:val="28"/>
            <w:u w:val="none"/>
            <w:lang w:val="uk-UA"/>
          </w:rPr>
          <w:t>Антимонопольного комітету України</w:t>
        </w:r>
      </w:hyperlink>
      <w:r w:rsidR="00AB335A" w:rsidRPr="00AB335A">
        <w:rPr>
          <w:color w:val="000000" w:themeColor="text1"/>
          <w:sz w:val="28"/>
          <w:szCs w:val="28"/>
          <w:lang w:val="uk-UA"/>
        </w:rPr>
        <w:t>. Компанія поступово впроваджує в колишніх магазинах</w:t>
      </w:r>
      <w:r w:rsidR="00AB335A" w:rsidRPr="00AB335A">
        <w:rPr>
          <w:rStyle w:val="apple-converted-space"/>
          <w:rFonts w:eastAsia="Calibri"/>
          <w:color w:val="000000" w:themeColor="text1"/>
          <w:sz w:val="28"/>
          <w:szCs w:val="28"/>
          <w:lang w:val="uk-UA"/>
        </w:rPr>
        <w:t> </w:t>
      </w:r>
      <w:hyperlink r:id="rId75" w:tooltip="Караван (мережа гіпермаркетів)" w:history="1">
        <w:r w:rsidR="00AB335A" w:rsidRPr="00AB335A">
          <w:rPr>
            <w:rStyle w:val="ac"/>
            <w:color w:val="000000" w:themeColor="text1"/>
            <w:sz w:val="28"/>
            <w:szCs w:val="28"/>
            <w:u w:val="none"/>
            <w:lang w:val="uk-UA"/>
          </w:rPr>
          <w:t>«Караван»</w:t>
        </w:r>
      </w:hyperlink>
      <w:r w:rsidR="00AB335A" w:rsidRPr="00AB335A">
        <w:rPr>
          <w:rStyle w:val="apple-converted-space"/>
          <w:rFonts w:eastAsia="Calibri"/>
          <w:color w:val="000000" w:themeColor="text1"/>
          <w:sz w:val="28"/>
          <w:szCs w:val="28"/>
          <w:lang w:val="uk-UA"/>
        </w:rPr>
        <w:t> </w:t>
      </w:r>
      <w:r w:rsidR="00AB335A" w:rsidRPr="00AB335A">
        <w:rPr>
          <w:color w:val="000000" w:themeColor="text1"/>
          <w:sz w:val="28"/>
          <w:szCs w:val="28"/>
          <w:lang w:val="uk-UA"/>
        </w:rPr>
        <w:t>свій комерційний проект і інші напрямки в рамках своєї нової концепції розвитку.</w:t>
      </w:r>
    </w:p>
    <w:p w:rsidR="00AB335A" w:rsidRPr="00AB335A" w:rsidRDefault="00AB335A" w:rsidP="00AB335A">
      <w:pPr>
        <w:spacing w:line="360" w:lineRule="auto"/>
        <w:ind w:firstLine="709"/>
        <w:jc w:val="both"/>
        <w:rPr>
          <w:sz w:val="28"/>
          <w:szCs w:val="28"/>
          <w:lang w:val="uk-UA"/>
        </w:rPr>
      </w:pPr>
      <w:r w:rsidRPr="00AB335A">
        <w:rPr>
          <w:sz w:val="28"/>
          <w:szCs w:val="28"/>
          <w:lang w:val="uk-UA"/>
        </w:rPr>
        <w:t xml:space="preserve">Для більш детального аналізу ТОВ «Ашан Україна гіпермаркет» визначимо його фінансово-господарський стан, а саме розпочнемо аналіз з показників господарської діяльності за </w:t>
      </w:r>
      <w:r w:rsidR="00B5693F">
        <w:rPr>
          <w:sz w:val="28"/>
          <w:szCs w:val="28"/>
          <w:lang w:val="uk-UA"/>
        </w:rPr>
        <w:t>2016</w:t>
      </w:r>
      <w:r w:rsidRPr="00AB335A">
        <w:rPr>
          <w:sz w:val="28"/>
          <w:szCs w:val="28"/>
          <w:lang w:val="uk-UA"/>
        </w:rPr>
        <w:t>-</w:t>
      </w:r>
      <w:r w:rsidR="00B5693F">
        <w:rPr>
          <w:sz w:val="28"/>
          <w:szCs w:val="28"/>
          <w:lang w:val="uk-UA"/>
        </w:rPr>
        <w:t>2018</w:t>
      </w:r>
      <w:r w:rsidRPr="00AB335A">
        <w:rPr>
          <w:sz w:val="28"/>
          <w:szCs w:val="28"/>
          <w:lang w:val="uk-UA"/>
        </w:rPr>
        <w:t xml:space="preserve"> рр. (табл. 2.7).</w:t>
      </w:r>
    </w:p>
    <w:p w:rsidR="00AB335A" w:rsidRPr="00AB335A" w:rsidRDefault="00AB335A" w:rsidP="00AB335A">
      <w:pPr>
        <w:pStyle w:val="24"/>
        <w:spacing w:after="0" w:line="360" w:lineRule="auto"/>
        <w:ind w:left="0"/>
        <w:rPr>
          <w:rFonts w:ascii="Times New Roman" w:hAnsi="Times New Roman"/>
          <w:sz w:val="28"/>
          <w:szCs w:val="28"/>
          <w:lang w:val="uk-UA"/>
        </w:rPr>
      </w:pPr>
      <w:r w:rsidRPr="00AB335A">
        <w:rPr>
          <w:rFonts w:ascii="Times New Roman" w:hAnsi="Times New Roman"/>
          <w:sz w:val="28"/>
          <w:szCs w:val="28"/>
          <w:lang w:val="uk-UA"/>
        </w:rPr>
        <w:t xml:space="preserve">Розрахунки показників у табл. 2.8 показують, що у період з </w:t>
      </w:r>
      <w:r w:rsidR="00B5693F">
        <w:rPr>
          <w:rFonts w:ascii="Times New Roman" w:hAnsi="Times New Roman"/>
          <w:sz w:val="28"/>
          <w:szCs w:val="28"/>
          <w:lang w:val="uk-UA"/>
        </w:rPr>
        <w:t>2016</w:t>
      </w:r>
      <w:r w:rsidRPr="00AB335A">
        <w:rPr>
          <w:rFonts w:ascii="Times New Roman" w:hAnsi="Times New Roman"/>
          <w:sz w:val="28"/>
          <w:szCs w:val="28"/>
          <w:lang w:val="uk-UA"/>
        </w:rPr>
        <w:t xml:space="preserve"> по </w:t>
      </w:r>
      <w:r w:rsidR="00B5693F">
        <w:rPr>
          <w:rFonts w:ascii="Times New Roman" w:hAnsi="Times New Roman"/>
          <w:sz w:val="28"/>
          <w:szCs w:val="28"/>
          <w:lang w:val="uk-UA"/>
        </w:rPr>
        <w:t>2018</w:t>
      </w:r>
      <w:r w:rsidRPr="00AB335A">
        <w:rPr>
          <w:rFonts w:ascii="Times New Roman" w:hAnsi="Times New Roman"/>
          <w:sz w:val="28"/>
          <w:szCs w:val="28"/>
          <w:lang w:val="uk-UA"/>
        </w:rPr>
        <w:t xml:space="preserve"> роки, ми спостерігаємо незначне збільшення чистого доходу від реалізації продукції, яка становить в </w:t>
      </w:r>
      <w:r w:rsidR="00B5693F">
        <w:rPr>
          <w:rFonts w:ascii="Times New Roman" w:hAnsi="Times New Roman"/>
          <w:sz w:val="28"/>
          <w:szCs w:val="28"/>
          <w:lang w:val="uk-UA"/>
        </w:rPr>
        <w:t>2018</w:t>
      </w:r>
      <w:r w:rsidRPr="00AB335A">
        <w:rPr>
          <w:rFonts w:ascii="Times New Roman" w:hAnsi="Times New Roman"/>
          <w:sz w:val="28"/>
          <w:szCs w:val="28"/>
          <w:lang w:val="uk-UA"/>
        </w:rPr>
        <w:t xml:space="preserve"> році 661401 тис. грн., що дає змогу стверджувати про покращення фінансового становища на                                  ТОВ «Ашан Україна гіпермаркет».  Слід також відмітити, що продуктивність праці на ТОВ «Ашан Україна гіпермаркет» також зросла, що також досить позитивно впливає на діяльність підприємства.</w:t>
      </w:r>
    </w:p>
    <w:p w:rsidR="00AB335A" w:rsidRDefault="00AB335A" w:rsidP="00AB335A">
      <w:pPr>
        <w:rPr>
          <w:sz w:val="28"/>
          <w:szCs w:val="28"/>
          <w:lang w:val="uk-UA"/>
        </w:rPr>
      </w:pPr>
    </w:p>
    <w:p w:rsidR="00AB335A" w:rsidRDefault="00AB335A" w:rsidP="00AB335A">
      <w:pPr>
        <w:spacing w:line="360" w:lineRule="auto"/>
        <w:jc w:val="right"/>
        <w:rPr>
          <w:i/>
          <w:sz w:val="28"/>
          <w:szCs w:val="28"/>
          <w:lang w:val="uk-UA"/>
        </w:rPr>
      </w:pPr>
      <w:r>
        <w:rPr>
          <w:i/>
          <w:sz w:val="28"/>
          <w:szCs w:val="28"/>
          <w:lang w:val="uk-UA"/>
        </w:rPr>
        <w:lastRenderedPageBreak/>
        <w:t>Таблиця 2.7</w:t>
      </w:r>
    </w:p>
    <w:p w:rsidR="00AB335A" w:rsidRDefault="00AB335A" w:rsidP="00AB335A">
      <w:pPr>
        <w:spacing w:line="360" w:lineRule="auto"/>
        <w:jc w:val="center"/>
        <w:rPr>
          <w:b/>
          <w:bCs/>
          <w:color w:val="000000"/>
          <w:sz w:val="28"/>
          <w:szCs w:val="28"/>
          <w:lang w:val="uk-UA"/>
        </w:rPr>
      </w:pPr>
      <w:r w:rsidRPr="009B1AEF">
        <w:rPr>
          <w:b/>
          <w:bCs/>
          <w:color w:val="000000"/>
          <w:sz w:val="28"/>
          <w:szCs w:val="28"/>
        </w:rPr>
        <w:t xml:space="preserve">Динаміка основних показників господарської діяльності </w:t>
      </w:r>
      <w:r>
        <w:rPr>
          <w:b/>
          <w:bCs/>
          <w:color w:val="000000"/>
          <w:sz w:val="28"/>
          <w:szCs w:val="28"/>
          <w:lang w:val="uk-UA"/>
        </w:rPr>
        <w:t xml:space="preserve">                                     </w:t>
      </w:r>
      <w:r>
        <w:rPr>
          <w:b/>
          <w:bCs/>
          <w:color w:val="000000"/>
          <w:sz w:val="28"/>
          <w:szCs w:val="28"/>
        </w:rPr>
        <w:t>ТОВ «Ашан Україна гіпермаркет»</w:t>
      </w:r>
      <w:r w:rsidRPr="009B1AEF">
        <w:rPr>
          <w:b/>
          <w:bCs/>
          <w:color w:val="000000"/>
          <w:sz w:val="28"/>
          <w:szCs w:val="28"/>
        </w:rPr>
        <w:t xml:space="preserve"> за </w:t>
      </w:r>
      <w:r w:rsidR="00B5693F">
        <w:rPr>
          <w:b/>
          <w:bCs/>
          <w:color w:val="000000"/>
          <w:sz w:val="28"/>
          <w:szCs w:val="28"/>
        </w:rPr>
        <w:t>2016</w:t>
      </w:r>
      <w:r w:rsidRPr="009B1AEF">
        <w:rPr>
          <w:b/>
          <w:bCs/>
          <w:color w:val="000000"/>
          <w:sz w:val="28"/>
          <w:szCs w:val="28"/>
        </w:rPr>
        <w:t>-</w:t>
      </w:r>
      <w:r w:rsidR="00B5693F">
        <w:rPr>
          <w:b/>
          <w:bCs/>
          <w:color w:val="000000"/>
          <w:sz w:val="28"/>
          <w:szCs w:val="28"/>
        </w:rPr>
        <w:t>2018</w:t>
      </w:r>
      <w:r w:rsidRPr="009B1AEF">
        <w:rPr>
          <w:b/>
          <w:bCs/>
          <w:color w:val="000000"/>
          <w:sz w:val="28"/>
          <w:szCs w:val="28"/>
        </w:rPr>
        <w:t xml:space="preserve"> рр.</w:t>
      </w:r>
    </w:p>
    <w:tbl>
      <w:tblPr>
        <w:tblW w:w="9371" w:type="dxa"/>
        <w:tblInd w:w="93" w:type="dxa"/>
        <w:tblLook w:val="04A0"/>
      </w:tblPr>
      <w:tblGrid>
        <w:gridCol w:w="2567"/>
        <w:gridCol w:w="1417"/>
        <w:gridCol w:w="1134"/>
        <w:gridCol w:w="1134"/>
        <w:gridCol w:w="1560"/>
        <w:gridCol w:w="1559"/>
      </w:tblGrid>
      <w:tr w:rsidR="00AB335A" w:rsidRPr="009B1AEF" w:rsidTr="00AB335A">
        <w:trPr>
          <w:trHeight w:val="330"/>
        </w:trPr>
        <w:tc>
          <w:tcPr>
            <w:tcW w:w="2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335A" w:rsidRPr="009B1AEF" w:rsidRDefault="00AB335A" w:rsidP="00AB335A">
            <w:pPr>
              <w:jc w:val="center"/>
            </w:pPr>
            <w:r w:rsidRPr="009B1AEF">
              <w:t>Показники</w:t>
            </w:r>
          </w:p>
        </w:tc>
        <w:tc>
          <w:tcPr>
            <w:tcW w:w="3685" w:type="dxa"/>
            <w:gridSpan w:val="3"/>
            <w:tcBorders>
              <w:top w:val="single" w:sz="4" w:space="0" w:color="auto"/>
              <w:left w:val="nil"/>
              <w:bottom w:val="single" w:sz="4" w:space="0" w:color="auto"/>
              <w:right w:val="single" w:sz="4" w:space="0" w:color="auto"/>
            </w:tcBorders>
            <w:shd w:val="clear" w:color="auto" w:fill="auto"/>
            <w:vAlign w:val="center"/>
            <w:hideMark/>
          </w:tcPr>
          <w:p w:rsidR="00AB335A" w:rsidRPr="009B1AEF" w:rsidRDefault="00AB335A" w:rsidP="00AB335A">
            <w:pPr>
              <w:jc w:val="center"/>
            </w:pPr>
            <w:r w:rsidRPr="009B1AEF">
              <w:t>Роки</w:t>
            </w:r>
          </w:p>
        </w:tc>
        <w:tc>
          <w:tcPr>
            <w:tcW w:w="3119" w:type="dxa"/>
            <w:gridSpan w:val="2"/>
            <w:tcBorders>
              <w:top w:val="single" w:sz="4" w:space="0" w:color="auto"/>
              <w:left w:val="nil"/>
              <w:bottom w:val="single" w:sz="4" w:space="0" w:color="auto"/>
              <w:right w:val="single" w:sz="4" w:space="0" w:color="auto"/>
            </w:tcBorders>
            <w:shd w:val="clear" w:color="auto" w:fill="auto"/>
            <w:vAlign w:val="center"/>
            <w:hideMark/>
          </w:tcPr>
          <w:p w:rsidR="00AB335A" w:rsidRPr="009B1AEF" w:rsidRDefault="00AB335A" w:rsidP="00AB335A">
            <w:pPr>
              <w:jc w:val="center"/>
            </w:pPr>
            <w:r w:rsidRPr="009B1AEF">
              <w:t xml:space="preserve">Відхилення </w:t>
            </w:r>
            <w:r w:rsidR="00B5693F">
              <w:t>2018</w:t>
            </w:r>
            <w:r w:rsidRPr="009B1AEF">
              <w:t xml:space="preserve"> р. (+;-) від</w:t>
            </w:r>
          </w:p>
        </w:tc>
      </w:tr>
      <w:tr w:rsidR="00AB335A" w:rsidRPr="009B1AEF" w:rsidTr="00AB335A">
        <w:trPr>
          <w:trHeight w:val="315"/>
        </w:trPr>
        <w:tc>
          <w:tcPr>
            <w:tcW w:w="2567" w:type="dxa"/>
            <w:vMerge/>
            <w:tcBorders>
              <w:top w:val="single" w:sz="4" w:space="0" w:color="auto"/>
              <w:left w:val="single" w:sz="4" w:space="0" w:color="auto"/>
              <w:bottom w:val="single" w:sz="4" w:space="0" w:color="auto"/>
              <w:right w:val="single" w:sz="4" w:space="0" w:color="auto"/>
            </w:tcBorders>
            <w:vAlign w:val="center"/>
            <w:hideMark/>
          </w:tcPr>
          <w:p w:rsidR="00AB335A" w:rsidRPr="009B1AEF" w:rsidRDefault="00AB335A" w:rsidP="00AB335A">
            <w:pPr>
              <w:jc w:val="center"/>
            </w:pPr>
          </w:p>
        </w:tc>
        <w:tc>
          <w:tcPr>
            <w:tcW w:w="1417" w:type="dxa"/>
            <w:tcBorders>
              <w:top w:val="nil"/>
              <w:left w:val="nil"/>
              <w:bottom w:val="single" w:sz="4" w:space="0" w:color="auto"/>
              <w:right w:val="single" w:sz="4" w:space="0" w:color="auto"/>
            </w:tcBorders>
            <w:shd w:val="clear" w:color="auto" w:fill="auto"/>
            <w:vAlign w:val="center"/>
            <w:hideMark/>
          </w:tcPr>
          <w:p w:rsidR="00AB335A" w:rsidRPr="009B1AEF" w:rsidRDefault="00B5693F" w:rsidP="00AB335A">
            <w:pPr>
              <w:jc w:val="center"/>
            </w:pPr>
            <w:r>
              <w:t>2016</w:t>
            </w:r>
          </w:p>
        </w:tc>
        <w:tc>
          <w:tcPr>
            <w:tcW w:w="1134" w:type="dxa"/>
            <w:tcBorders>
              <w:top w:val="nil"/>
              <w:left w:val="nil"/>
              <w:bottom w:val="single" w:sz="4" w:space="0" w:color="auto"/>
              <w:right w:val="single" w:sz="4" w:space="0" w:color="auto"/>
            </w:tcBorders>
            <w:shd w:val="clear" w:color="auto" w:fill="auto"/>
            <w:vAlign w:val="center"/>
            <w:hideMark/>
          </w:tcPr>
          <w:p w:rsidR="00AB335A" w:rsidRPr="009B1AEF" w:rsidRDefault="00B5693F" w:rsidP="00AB335A">
            <w:pPr>
              <w:jc w:val="center"/>
            </w:pPr>
            <w:r>
              <w:t>2017</w:t>
            </w:r>
          </w:p>
        </w:tc>
        <w:tc>
          <w:tcPr>
            <w:tcW w:w="1134" w:type="dxa"/>
            <w:tcBorders>
              <w:top w:val="nil"/>
              <w:left w:val="nil"/>
              <w:bottom w:val="single" w:sz="4" w:space="0" w:color="auto"/>
              <w:right w:val="single" w:sz="4" w:space="0" w:color="auto"/>
            </w:tcBorders>
            <w:shd w:val="clear" w:color="auto" w:fill="auto"/>
            <w:vAlign w:val="center"/>
            <w:hideMark/>
          </w:tcPr>
          <w:p w:rsidR="00AB335A" w:rsidRPr="009B1AEF" w:rsidRDefault="00B5693F" w:rsidP="00AB335A">
            <w:pPr>
              <w:jc w:val="center"/>
            </w:pPr>
            <w:r>
              <w:t>2018</w:t>
            </w:r>
          </w:p>
        </w:tc>
        <w:tc>
          <w:tcPr>
            <w:tcW w:w="1560" w:type="dxa"/>
            <w:tcBorders>
              <w:top w:val="nil"/>
              <w:left w:val="nil"/>
              <w:bottom w:val="single" w:sz="4" w:space="0" w:color="auto"/>
              <w:right w:val="single" w:sz="4" w:space="0" w:color="auto"/>
            </w:tcBorders>
            <w:shd w:val="clear" w:color="auto" w:fill="auto"/>
            <w:vAlign w:val="center"/>
            <w:hideMark/>
          </w:tcPr>
          <w:p w:rsidR="00AB335A" w:rsidRPr="009B1AEF" w:rsidRDefault="00B5693F" w:rsidP="00AB335A">
            <w:pPr>
              <w:jc w:val="center"/>
            </w:pPr>
            <w:r>
              <w:t>2016</w:t>
            </w:r>
            <w:r w:rsidR="00AB335A" w:rsidRPr="009B1AEF">
              <w:t xml:space="preserve"> р.</w:t>
            </w:r>
          </w:p>
        </w:tc>
        <w:tc>
          <w:tcPr>
            <w:tcW w:w="1559" w:type="dxa"/>
            <w:tcBorders>
              <w:top w:val="nil"/>
              <w:left w:val="nil"/>
              <w:bottom w:val="single" w:sz="4" w:space="0" w:color="auto"/>
              <w:right w:val="single" w:sz="4" w:space="0" w:color="auto"/>
            </w:tcBorders>
            <w:shd w:val="clear" w:color="auto" w:fill="auto"/>
            <w:vAlign w:val="center"/>
            <w:hideMark/>
          </w:tcPr>
          <w:p w:rsidR="00AB335A" w:rsidRPr="009B1AEF" w:rsidRDefault="00B5693F" w:rsidP="00AB335A">
            <w:pPr>
              <w:jc w:val="center"/>
            </w:pPr>
            <w:r>
              <w:t>2017</w:t>
            </w:r>
            <w:r w:rsidR="00AB335A" w:rsidRPr="009B1AEF">
              <w:t xml:space="preserve"> р.</w:t>
            </w:r>
          </w:p>
        </w:tc>
      </w:tr>
      <w:tr w:rsidR="00AB335A" w:rsidRPr="009B1AEF" w:rsidTr="00AB335A">
        <w:trPr>
          <w:trHeight w:val="915"/>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AB335A" w:rsidRPr="009B1AEF" w:rsidRDefault="00AB335A" w:rsidP="00AB335A">
            <w:r w:rsidRPr="009B1AEF">
              <w:t>Чистий дохід від реалізації продукції, тис. грн.</w:t>
            </w:r>
          </w:p>
        </w:tc>
        <w:tc>
          <w:tcPr>
            <w:tcW w:w="1417" w:type="dxa"/>
            <w:tcBorders>
              <w:top w:val="nil"/>
              <w:left w:val="nil"/>
              <w:bottom w:val="single" w:sz="4" w:space="0" w:color="auto"/>
              <w:right w:val="single" w:sz="4" w:space="0" w:color="auto"/>
            </w:tcBorders>
            <w:shd w:val="clear" w:color="000000" w:fill="FFFFFF"/>
            <w:vAlign w:val="center"/>
            <w:hideMark/>
          </w:tcPr>
          <w:p w:rsidR="00AB335A" w:rsidRPr="009B1AEF" w:rsidRDefault="00AB335A" w:rsidP="00AB335A">
            <w:pPr>
              <w:jc w:val="center"/>
            </w:pPr>
            <w:r w:rsidRPr="009B1AEF">
              <w:t>568070</w:t>
            </w:r>
          </w:p>
        </w:tc>
        <w:tc>
          <w:tcPr>
            <w:tcW w:w="1134" w:type="dxa"/>
            <w:tcBorders>
              <w:top w:val="nil"/>
              <w:left w:val="nil"/>
              <w:bottom w:val="single" w:sz="4" w:space="0" w:color="auto"/>
              <w:right w:val="single" w:sz="4" w:space="0" w:color="auto"/>
            </w:tcBorders>
            <w:shd w:val="clear" w:color="000000" w:fill="FFFFFF"/>
            <w:vAlign w:val="center"/>
            <w:hideMark/>
          </w:tcPr>
          <w:p w:rsidR="00AB335A" w:rsidRPr="009B1AEF" w:rsidRDefault="00AB335A" w:rsidP="00AB335A">
            <w:pPr>
              <w:jc w:val="center"/>
            </w:pPr>
            <w:r w:rsidRPr="009B1AEF">
              <w:t>627639</w:t>
            </w:r>
          </w:p>
        </w:tc>
        <w:tc>
          <w:tcPr>
            <w:tcW w:w="1134" w:type="dxa"/>
            <w:tcBorders>
              <w:top w:val="nil"/>
              <w:left w:val="nil"/>
              <w:bottom w:val="single" w:sz="4" w:space="0" w:color="auto"/>
              <w:right w:val="single" w:sz="4" w:space="0" w:color="auto"/>
            </w:tcBorders>
            <w:shd w:val="clear" w:color="000000" w:fill="FFFFFF"/>
            <w:vAlign w:val="center"/>
            <w:hideMark/>
          </w:tcPr>
          <w:p w:rsidR="00AB335A" w:rsidRPr="009B1AEF" w:rsidRDefault="00AB335A" w:rsidP="00AB335A">
            <w:pPr>
              <w:jc w:val="center"/>
            </w:pPr>
            <w:r w:rsidRPr="009B1AEF">
              <w:t>661401</w:t>
            </w:r>
          </w:p>
        </w:tc>
        <w:tc>
          <w:tcPr>
            <w:tcW w:w="1560" w:type="dxa"/>
            <w:tcBorders>
              <w:top w:val="nil"/>
              <w:left w:val="nil"/>
              <w:bottom w:val="single" w:sz="4" w:space="0" w:color="auto"/>
              <w:right w:val="single" w:sz="4" w:space="0" w:color="auto"/>
            </w:tcBorders>
            <w:shd w:val="clear" w:color="auto" w:fill="auto"/>
            <w:vAlign w:val="center"/>
            <w:hideMark/>
          </w:tcPr>
          <w:p w:rsidR="00AB335A" w:rsidRPr="009B1AEF" w:rsidRDefault="00AB335A" w:rsidP="00AB335A">
            <w:pPr>
              <w:jc w:val="center"/>
            </w:pPr>
            <w:r w:rsidRPr="009B1AEF">
              <w:t>93331</w:t>
            </w:r>
          </w:p>
        </w:tc>
        <w:tc>
          <w:tcPr>
            <w:tcW w:w="1559" w:type="dxa"/>
            <w:tcBorders>
              <w:top w:val="nil"/>
              <w:left w:val="nil"/>
              <w:bottom w:val="single" w:sz="4" w:space="0" w:color="auto"/>
              <w:right w:val="single" w:sz="4" w:space="0" w:color="auto"/>
            </w:tcBorders>
            <w:shd w:val="clear" w:color="auto" w:fill="auto"/>
            <w:vAlign w:val="center"/>
            <w:hideMark/>
          </w:tcPr>
          <w:p w:rsidR="00AB335A" w:rsidRPr="009B1AEF" w:rsidRDefault="00AB335A" w:rsidP="00AB335A">
            <w:pPr>
              <w:jc w:val="center"/>
            </w:pPr>
            <w:r w:rsidRPr="009B1AEF">
              <w:t>33762</w:t>
            </w:r>
          </w:p>
        </w:tc>
      </w:tr>
      <w:tr w:rsidR="00AB335A" w:rsidRPr="009B1AEF" w:rsidTr="00AB335A">
        <w:trPr>
          <w:trHeight w:val="945"/>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AB335A" w:rsidRPr="009B1AEF" w:rsidRDefault="00AB335A" w:rsidP="00AB335A">
            <w:r w:rsidRPr="009B1AEF">
              <w:t>Середньооблікова чисельність працівників, осіб</w:t>
            </w:r>
          </w:p>
        </w:tc>
        <w:tc>
          <w:tcPr>
            <w:tcW w:w="1417" w:type="dxa"/>
            <w:tcBorders>
              <w:top w:val="nil"/>
              <w:left w:val="nil"/>
              <w:bottom w:val="single" w:sz="4" w:space="0" w:color="auto"/>
              <w:right w:val="single" w:sz="4" w:space="0" w:color="auto"/>
            </w:tcBorders>
            <w:shd w:val="clear" w:color="000000" w:fill="FFFFFF"/>
            <w:vAlign w:val="center"/>
            <w:hideMark/>
          </w:tcPr>
          <w:p w:rsidR="00AB335A" w:rsidRPr="00427888" w:rsidRDefault="00AB335A" w:rsidP="00AB335A">
            <w:pPr>
              <w:widowControl w:val="0"/>
              <w:jc w:val="center"/>
              <w:rPr>
                <w:lang w:val="uk-UA" w:eastAsia="uk-UA"/>
              </w:rPr>
            </w:pPr>
            <w:r w:rsidRPr="00427888">
              <w:rPr>
                <w:lang w:val="uk-UA" w:eastAsia="uk-UA"/>
              </w:rPr>
              <w:t>4750</w:t>
            </w:r>
          </w:p>
        </w:tc>
        <w:tc>
          <w:tcPr>
            <w:tcW w:w="1134" w:type="dxa"/>
            <w:tcBorders>
              <w:top w:val="nil"/>
              <w:left w:val="nil"/>
              <w:bottom w:val="single" w:sz="4" w:space="0" w:color="auto"/>
              <w:right w:val="single" w:sz="4" w:space="0" w:color="auto"/>
            </w:tcBorders>
            <w:shd w:val="clear" w:color="000000" w:fill="FFFFFF"/>
            <w:vAlign w:val="center"/>
            <w:hideMark/>
          </w:tcPr>
          <w:p w:rsidR="00AB335A" w:rsidRPr="00427888" w:rsidRDefault="00AB335A" w:rsidP="00AB335A">
            <w:pPr>
              <w:widowControl w:val="0"/>
              <w:jc w:val="center"/>
              <w:rPr>
                <w:lang w:val="uk-UA" w:eastAsia="uk-UA"/>
              </w:rPr>
            </w:pPr>
            <w:r w:rsidRPr="00427888">
              <w:rPr>
                <w:lang w:val="uk-UA" w:eastAsia="uk-UA"/>
              </w:rPr>
              <w:t>4250</w:t>
            </w:r>
          </w:p>
        </w:tc>
        <w:tc>
          <w:tcPr>
            <w:tcW w:w="1134" w:type="dxa"/>
            <w:tcBorders>
              <w:top w:val="nil"/>
              <w:left w:val="nil"/>
              <w:bottom w:val="single" w:sz="4" w:space="0" w:color="auto"/>
              <w:right w:val="single" w:sz="4" w:space="0" w:color="auto"/>
            </w:tcBorders>
            <w:shd w:val="clear" w:color="000000" w:fill="FFFFFF"/>
            <w:vAlign w:val="center"/>
            <w:hideMark/>
          </w:tcPr>
          <w:p w:rsidR="00AB335A" w:rsidRPr="00427888" w:rsidRDefault="00AB335A" w:rsidP="00AB335A">
            <w:pPr>
              <w:widowControl w:val="0"/>
              <w:jc w:val="center"/>
              <w:rPr>
                <w:lang w:val="uk-UA" w:eastAsia="uk-UA"/>
              </w:rPr>
            </w:pPr>
            <w:r w:rsidRPr="00427888">
              <w:rPr>
                <w:lang w:val="uk-UA" w:eastAsia="uk-UA"/>
              </w:rPr>
              <w:t>4205</w:t>
            </w:r>
          </w:p>
        </w:tc>
        <w:tc>
          <w:tcPr>
            <w:tcW w:w="1560" w:type="dxa"/>
            <w:tcBorders>
              <w:top w:val="nil"/>
              <w:left w:val="nil"/>
              <w:bottom w:val="single" w:sz="4" w:space="0" w:color="auto"/>
              <w:right w:val="single" w:sz="4" w:space="0" w:color="auto"/>
            </w:tcBorders>
            <w:shd w:val="clear" w:color="auto" w:fill="auto"/>
            <w:vAlign w:val="center"/>
            <w:hideMark/>
          </w:tcPr>
          <w:p w:rsidR="00AB335A" w:rsidRPr="00427888" w:rsidRDefault="00AB335A" w:rsidP="00AB335A">
            <w:pPr>
              <w:widowControl w:val="0"/>
              <w:jc w:val="center"/>
              <w:rPr>
                <w:lang w:val="uk-UA" w:eastAsia="uk-UA"/>
              </w:rPr>
            </w:pPr>
            <w:r w:rsidRPr="00427888">
              <w:rPr>
                <w:lang w:val="uk-UA" w:eastAsia="uk-UA"/>
              </w:rPr>
              <w:t>-545</w:t>
            </w:r>
          </w:p>
        </w:tc>
        <w:tc>
          <w:tcPr>
            <w:tcW w:w="1559" w:type="dxa"/>
            <w:tcBorders>
              <w:top w:val="nil"/>
              <w:left w:val="nil"/>
              <w:bottom w:val="single" w:sz="4" w:space="0" w:color="auto"/>
              <w:right w:val="single" w:sz="4" w:space="0" w:color="auto"/>
            </w:tcBorders>
            <w:shd w:val="clear" w:color="auto" w:fill="auto"/>
            <w:vAlign w:val="center"/>
            <w:hideMark/>
          </w:tcPr>
          <w:p w:rsidR="00AB335A" w:rsidRPr="00427888" w:rsidRDefault="00AB335A" w:rsidP="00AB335A">
            <w:pPr>
              <w:widowControl w:val="0"/>
              <w:jc w:val="center"/>
              <w:rPr>
                <w:lang w:val="uk-UA" w:eastAsia="uk-UA"/>
              </w:rPr>
            </w:pPr>
            <w:r w:rsidRPr="00427888">
              <w:rPr>
                <w:lang w:val="uk-UA" w:eastAsia="uk-UA"/>
              </w:rPr>
              <w:t>-45</w:t>
            </w:r>
          </w:p>
        </w:tc>
      </w:tr>
      <w:tr w:rsidR="00AB335A" w:rsidRPr="009B1AEF" w:rsidTr="00AB335A">
        <w:trPr>
          <w:trHeight w:val="1154"/>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AB335A" w:rsidRPr="009B1AEF" w:rsidRDefault="00AB335A" w:rsidP="00AB335A">
            <w:r w:rsidRPr="009B1AEF">
              <w:t>Витрати на оплату праці та відрахування на соціальні заходи, тис. грн.</w:t>
            </w:r>
          </w:p>
        </w:tc>
        <w:tc>
          <w:tcPr>
            <w:tcW w:w="1417" w:type="dxa"/>
            <w:tcBorders>
              <w:top w:val="nil"/>
              <w:left w:val="nil"/>
              <w:bottom w:val="single" w:sz="4" w:space="0" w:color="auto"/>
              <w:right w:val="single" w:sz="4" w:space="0" w:color="auto"/>
            </w:tcBorders>
            <w:shd w:val="clear" w:color="000000" w:fill="FFFFFF"/>
            <w:vAlign w:val="center"/>
            <w:hideMark/>
          </w:tcPr>
          <w:p w:rsidR="00AB335A" w:rsidRPr="009B1AEF" w:rsidRDefault="00AB335A" w:rsidP="00AB335A">
            <w:pPr>
              <w:jc w:val="center"/>
            </w:pPr>
            <w:r w:rsidRPr="009B1AEF">
              <w:t>71476</w:t>
            </w:r>
          </w:p>
        </w:tc>
        <w:tc>
          <w:tcPr>
            <w:tcW w:w="1134" w:type="dxa"/>
            <w:tcBorders>
              <w:top w:val="nil"/>
              <w:left w:val="nil"/>
              <w:bottom w:val="single" w:sz="4" w:space="0" w:color="auto"/>
              <w:right w:val="single" w:sz="4" w:space="0" w:color="auto"/>
            </w:tcBorders>
            <w:shd w:val="clear" w:color="000000" w:fill="FFFFFF"/>
            <w:vAlign w:val="center"/>
            <w:hideMark/>
          </w:tcPr>
          <w:p w:rsidR="00AB335A" w:rsidRPr="009B1AEF" w:rsidRDefault="00AB335A" w:rsidP="00AB335A">
            <w:pPr>
              <w:jc w:val="center"/>
            </w:pPr>
            <w:r w:rsidRPr="009B1AEF">
              <w:t>66373</w:t>
            </w:r>
          </w:p>
        </w:tc>
        <w:tc>
          <w:tcPr>
            <w:tcW w:w="1134" w:type="dxa"/>
            <w:tcBorders>
              <w:top w:val="nil"/>
              <w:left w:val="nil"/>
              <w:bottom w:val="single" w:sz="4" w:space="0" w:color="auto"/>
              <w:right w:val="single" w:sz="4" w:space="0" w:color="auto"/>
            </w:tcBorders>
            <w:shd w:val="clear" w:color="000000" w:fill="FFFFFF"/>
            <w:vAlign w:val="center"/>
            <w:hideMark/>
          </w:tcPr>
          <w:p w:rsidR="00AB335A" w:rsidRPr="009B1AEF" w:rsidRDefault="00AB335A" w:rsidP="00AB335A">
            <w:pPr>
              <w:jc w:val="center"/>
            </w:pPr>
            <w:r w:rsidRPr="009B1AEF">
              <w:t>94748</w:t>
            </w:r>
          </w:p>
        </w:tc>
        <w:tc>
          <w:tcPr>
            <w:tcW w:w="1560" w:type="dxa"/>
            <w:tcBorders>
              <w:top w:val="nil"/>
              <w:left w:val="nil"/>
              <w:bottom w:val="single" w:sz="4" w:space="0" w:color="auto"/>
              <w:right w:val="single" w:sz="4" w:space="0" w:color="auto"/>
            </w:tcBorders>
            <w:shd w:val="clear" w:color="auto" w:fill="auto"/>
            <w:vAlign w:val="center"/>
            <w:hideMark/>
          </w:tcPr>
          <w:p w:rsidR="00AB335A" w:rsidRPr="009B1AEF" w:rsidRDefault="00AB335A" w:rsidP="00AB335A">
            <w:pPr>
              <w:jc w:val="center"/>
            </w:pPr>
            <w:r w:rsidRPr="009B1AEF">
              <w:t>23272</w:t>
            </w:r>
          </w:p>
        </w:tc>
        <w:tc>
          <w:tcPr>
            <w:tcW w:w="1559" w:type="dxa"/>
            <w:tcBorders>
              <w:top w:val="nil"/>
              <w:left w:val="nil"/>
              <w:bottom w:val="single" w:sz="4" w:space="0" w:color="auto"/>
              <w:right w:val="single" w:sz="4" w:space="0" w:color="auto"/>
            </w:tcBorders>
            <w:shd w:val="clear" w:color="auto" w:fill="auto"/>
            <w:vAlign w:val="center"/>
            <w:hideMark/>
          </w:tcPr>
          <w:p w:rsidR="00AB335A" w:rsidRPr="009B1AEF" w:rsidRDefault="00AB335A" w:rsidP="00AB335A">
            <w:pPr>
              <w:jc w:val="center"/>
            </w:pPr>
            <w:r w:rsidRPr="009B1AEF">
              <w:t>28375</w:t>
            </w:r>
          </w:p>
        </w:tc>
      </w:tr>
      <w:tr w:rsidR="00AB335A" w:rsidRPr="009B1AEF" w:rsidTr="00AB335A">
        <w:trPr>
          <w:trHeight w:val="531"/>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AB335A" w:rsidRPr="009B1AEF" w:rsidRDefault="00AB335A" w:rsidP="00AB335A">
            <w:r w:rsidRPr="009B1AEF">
              <w:t>Матеріальні затрати, тис. грн.</w:t>
            </w:r>
          </w:p>
        </w:tc>
        <w:tc>
          <w:tcPr>
            <w:tcW w:w="1417" w:type="dxa"/>
            <w:tcBorders>
              <w:top w:val="nil"/>
              <w:left w:val="nil"/>
              <w:bottom w:val="single" w:sz="4" w:space="0" w:color="auto"/>
              <w:right w:val="single" w:sz="4" w:space="0" w:color="auto"/>
            </w:tcBorders>
            <w:shd w:val="clear" w:color="000000" w:fill="FFFFFF"/>
            <w:vAlign w:val="center"/>
            <w:hideMark/>
          </w:tcPr>
          <w:p w:rsidR="00AB335A" w:rsidRPr="009B1AEF" w:rsidRDefault="00AB335A" w:rsidP="00AB335A">
            <w:pPr>
              <w:jc w:val="center"/>
            </w:pPr>
            <w:r w:rsidRPr="009B1AEF">
              <w:t>410605</w:t>
            </w:r>
          </w:p>
        </w:tc>
        <w:tc>
          <w:tcPr>
            <w:tcW w:w="1134" w:type="dxa"/>
            <w:tcBorders>
              <w:top w:val="nil"/>
              <w:left w:val="nil"/>
              <w:bottom w:val="single" w:sz="4" w:space="0" w:color="auto"/>
              <w:right w:val="single" w:sz="4" w:space="0" w:color="auto"/>
            </w:tcBorders>
            <w:shd w:val="clear" w:color="000000" w:fill="FFFFFF"/>
            <w:vAlign w:val="center"/>
            <w:hideMark/>
          </w:tcPr>
          <w:p w:rsidR="00AB335A" w:rsidRPr="009B1AEF" w:rsidRDefault="00AB335A" w:rsidP="00AB335A">
            <w:pPr>
              <w:jc w:val="center"/>
            </w:pPr>
            <w:r w:rsidRPr="009B1AEF">
              <w:t>457603</w:t>
            </w:r>
          </w:p>
        </w:tc>
        <w:tc>
          <w:tcPr>
            <w:tcW w:w="1134" w:type="dxa"/>
            <w:tcBorders>
              <w:top w:val="nil"/>
              <w:left w:val="nil"/>
              <w:bottom w:val="single" w:sz="4" w:space="0" w:color="auto"/>
              <w:right w:val="single" w:sz="4" w:space="0" w:color="auto"/>
            </w:tcBorders>
            <w:shd w:val="clear" w:color="000000" w:fill="FFFFFF"/>
            <w:vAlign w:val="center"/>
            <w:hideMark/>
          </w:tcPr>
          <w:p w:rsidR="00AB335A" w:rsidRPr="009B1AEF" w:rsidRDefault="00AB335A" w:rsidP="00AB335A">
            <w:pPr>
              <w:jc w:val="center"/>
            </w:pPr>
            <w:r w:rsidRPr="009B1AEF">
              <w:t>481936</w:t>
            </w:r>
          </w:p>
        </w:tc>
        <w:tc>
          <w:tcPr>
            <w:tcW w:w="1560" w:type="dxa"/>
            <w:tcBorders>
              <w:top w:val="nil"/>
              <w:left w:val="nil"/>
              <w:bottom w:val="single" w:sz="4" w:space="0" w:color="auto"/>
              <w:right w:val="single" w:sz="4" w:space="0" w:color="auto"/>
            </w:tcBorders>
            <w:shd w:val="clear" w:color="auto" w:fill="auto"/>
            <w:vAlign w:val="center"/>
            <w:hideMark/>
          </w:tcPr>
          <w:p w:rsidR="00AB335A" w:rsidRPr="009B1AEF" w:rsidRDefault="00AB335A" w:rsidP="00AB335A">
            <w:pPr>
              <w:jc w:val="center"/>
            </w:pPr>
            <w:r w:rsidRPr="009B1AEF">
              <w:t>71331</w:t>
            </w:r>
          </w:p>
        </w:tc>
        <w:tc>
          <w:tcPr>
            <w:tcW w:w="1559" w:type="dxa"/>
            <w:tcBorders>
              <w:top w:val="nil"/>
              <w:left w:val="nil"/>
              <w:bottom w:val="single" w:sz="4" w:space="0" w:color="auto"/>
              <w:right w:val="single" w:sz="4" w:space="0" w:color="auto"/>
            </w:tcBorders>
            <w:shd w:val="clear" w:color="auto" w:fill="auto"/>
            <w:vAlign w:val="center"/>
            <w:hideMark/>
          </w:tcPr>
          <w:p w:rsidR="00AB335A" w:rsidRPr="009B1AEF" w:rsidRDefault="00AB335A" w:rsidP="00AB335A">
            <w:pPr>
              <w:jc w:val="center"/>
            </w:pPr>
            <w:r w:rsidRPr="009B1AEF">
              <w:t>24333</w:t>
            </w:r>
          </w:p>
        </w:tc>
      </w:tr>
      <w:tr w:rsidR="00AB335A" w:rsidRPr="009B1AEF" w:rsidTr="00AB335A">
        <w:trPr>
          <w:trHeight w:val="945"/>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AB335A" w:rsidRPr="009B1AEF" w:rsidRDefault="00AB335A" w:rsidP="00AB335A">
            <w:r w:rsidRPr="009B1AEF">
              <w:t>Середньорічна вартість основних засобів, тис. грн.</w:t>
            </w:r>
          </w:p>
        </w:tc>
        <w:tc>
          <w:tcPr>
            <w:tcW w:w="1417" w:type="dxa"/>
            <w:tcBorders>
              <w:top w:val="nil"/>
              <w:left w:val="nil"/>
              <w:bottom w:val="single" w:sz="4" w:space="0" w:color="auto"/>
              <w:right w:val="single" w:sz="4" w:space="0" w:color="auto"/>
            </w:tcBorders>
            <w:shd w:val="clear" w:color="000000" w:fill="FFFFFF"/>
            <w:vAlign w:val="center"/>
            <w:hideMark/>
          </w:tcPr>
          <w:p w:rsidR="00AB335A" w:rsidRPr="009B1AEF" w:rsidRDefault="00AB335A" w:rsidP="00AB335A">
            <w:pPr>
              <w:jc w:val="center"/>
            </w:pPr>
            <w:r w:rsidRPr="009B1AEF">
              <w:t>78083</w:t>
            </w:r>
          </w:p>
        </w:tc>
        <w:tc>
          <w:tcPr>
            <w:tcW w:w="1134" w:type="dxa"/>
            <w:tcBorders>
              <w:top w:val="nil"/>
              <w:left w:val="nil"/>
              <w:bottom w:val="single" w:sz="4" w:space="0" w:color="auto"/>
              <w:right w:val="single" w:sz="4" w:space="0" w:color="auto"/>
            </w:tcBorders>
            <w:shd w:val="clear" w:color="000000" w:fill="FFFFFF"/>
            <w:vAlign w:val="center"/>
            <w:hideMark/>
          </w:tcPr>
          <w:p w:rsidR="00AB335A" w:rsidRPr="009B1AEF" w:rsidRDefault="00AB335A" w:rsidP="00AB335A">
            <w:pPr>
              <w:jc w:val="center"/>
            </w:pPr>
            <w:r w:rsidRPr="009B1AEF">
              <w:t>86240,5</w:t>
            </w:r>
          </w:p>
        </w:tc>
        <w:tc>
          <w:tcPr>
            <w:tcW w:w="1134" w:type="dxa"/>
            <w:tcBorders>
              <w:top w:val="nil"/>
              <w:left w:val="nil"/>
              <w:bottom w:val="single" w:sz="4" w:space="0" w:color="auto"/>
              <w:right w:val="single" w:sz="4" w:space="0" w:color="auto"/>
            </w:tcBorders>
            <w:shd w:val="clear" w:color="000000" w:fill="FFFFFF"/>
            <w:vAlign w:val="center"/>
            <w:hideMark/>
          </w:tcPr>
          <w:p w:rsidR="00AB335A" w:rsidRPr="009B1AEF" w:rsidRDefault="00AB335A" w:rsidP="00AB335A">
            <w:pPr>
              <w:jc w:val="center"/>
            </w:pPr>
            <w:r w:rsidRPr="009B1AEF">
              <w:t>124126</w:t>
            </w:r>
          </w:p>
        </w:tc>
        <w:tc>
          <w:tcPr>
            <w:tcW w:w="1560" w:type="dxa"/>
            <w:tcBorders>
              <w:top w:val="nil"/>
              <w:left w:val="nil"/>
              <w:bottom w:val="single" w:sz="4" w:space="0" w:color="auto"/>
              <w:right w:val="single" w:sz="4" w:space="0" w:color="auto"/>
            </w:tcBorders>
            <w:shd w:val="clear" w:color="auto" w:fill="auto"/>
            <w:vAlign w:val="center"/>
            <w:hideMark/>
          </w:tcPr>
          <w:p w:rsidR="00AB335A" w:rsidRPr="009B1AEF" w:rsidRDefault="00AB335A" w:rsidP="00AB335A">
            <w:pPr>
              <w:jc w:val="center"/>
            </w:pPr>
            <w:r w:rsidRPr="009B1AEF">
              <w:t>46042,5</w:t>
            </w:r>
          </w:p>
        </w:tc>
        <w:tc>
          <w:tcPr>
            <w:tcW w:w="1559" w:type="dxa"/>
            <w:tcBorders>
              <w:top w:val="nil"/>
              <w:left w:val="nil"/>
              <w:bottom w:val="single" w:sz="4" w:space="0" w:color="auto"/>
              <w:right w:val="single" w:sz="4" w:space="0" w:color="auto"/>
            </w:tcBorders>
            <w:shd w:val="clear" w:color="auto" w:fill="auto"/>
            <w:vAlign w:val="center"/>
            <w:hideMark/>
          </w:tcPr>
          <w:p w:rsidR="00AB335A" w:rsidRPr="009B1AEF" w:rsidRDefault="00AB335A" w:rsidP="00AB335A">
            <w:pPr>
              <w:jc w:val="center"/>
            </w:pPr>
            <w:r w:rsidRPr="009B1AEF">
              <w:t>37885</w:t>
            </w:r>
          </w:p>
        </w:tc>
      </w:tr>
      <w:tr w:rsidR="00AB335A" w:rsidRPr="009B1AEF" w:rsidTr="00AB335A">
        <w:trPr>
          <w:trHeight w:val="356"/>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AB335A" w:rsidRPr="009B1AEF" w:rsidRDefault="00AB335A" w:rsidP="00AB335A">
            <w:r w:rsidRPr="009B1AEF">
              <w:t>Амортизація, тис. грн.</w:t>
            </w:r>
          </w:p>
        </w:tc>
        <w:tc>
          <w:tcPr>
            <w:tcW w:w="1417" w:type="dxa"/>
            <w:tcBorders>
              <w:top w:val="nil"/>
              <w:left w:val="nil"/>
              <w:bottom w:val="single" w:sz="4" w:space="0" w:color="auto"/>
              <w:right w:val="single" w:sz="4" w:space="0" w:color="auto"/>
            </w:tcBorders>
            <w:shd w:val="clear" w:color="000000" w:fill="FFFFFF"/>
            <w:vAlign w:val="center"/>
            <w:hideMark/>
          </w:tcPr>
          <w:p w:rsidR="00AB335A" w:rsidRPr="009B1AEF" w:rsidRDefault="00AB335A" w:rsidP="00AB335A">
            <w:pPr>
              <w:jc w:val="center"/>
            </w:pPr>
            <w:r w:rsidRPr="009B1AEF">
              <w:t>11579</w:t>
            </w:r>
          </w:p>
        </w:tc>
        <w:tc>
          <w:tcPr>
            <w:tcW w:w="1134" w:type="dxa"/>
            <w:tcBorders>
              <w:top w:val="nil"/>
              <w:left w:val="nil"/>
              <w:bottom w:val="single" w:sz="4" w:space="0" w:color="auto"/>
              <w:right w:val="single" w:sz="4" w:space="0" w:color="auto"/>
            </w:tcBorders>
            <w:shd w:val="clear" w:color="000000" w:fill="FFFFFF"/>
            <w:vAlign w:val="center"/>
            <w:hideMark/>
          </w:tcPr>
          <w:p w:rsidR="00AB335A" w:rsidRPr="009B1AEF" w:rsidRDefault="00AB335A" w:rsidP="00AB335A">
            <w:pPr>
              <w:jc w:val="center"/>
            </w:pPr>
            <w:r w:rsidRPr="009B1AEF">
              <w:t>11034</w:t>
            </w:r>
          </w:p>
        </w:tc>
        <w:tc>
          <w:tcPr>
            <w:tcW w:w="1134" w:type="dxa"/>
            <w:tcBorders>
              <w:top w:val="nil"/>
              <w:left w:val="nil"/>
              <w:bottom w:val="single" w:sz="4" w:space="0" w:color="auto"/>
              <w:right w:val="single" w:sz="4" w:space="0" w:color="auto"/>
            </w:tcBorders>
            <w:shd w:val="clear" w:color="000000" w:fill="FFFFFF"/>
            <w:vAlign w:val="center"/>
            <w:hideMark/>
          </w:tcPr>
          <w:p w:rsidR="00AB335A" w:rsidRPr="009B1AEF" w:rsidRDefault="00AB335A" w:rsidP="00AB335A">
            <w:pPr>
              <w:jc w:val="center"/>
            </w:pPr>
            <w:r w:rsidRPr="009B1AEF">
              <w:t>14766</w:t>
            </w:r>
          </w:p>
        </w:tc>
        <w:tc>
          <w:tcPr>
            <w:tcW w:w="1560" w:type="dxa"/>
            <w:tcBorders>
              <w:top w:val="nil"/>
              <w:left w:val="nil"/>
              <w:bottom w:val="single" w:sz="4" w:space="0" w:color="auto"/>
              <w:right w:val="single" w:sz="4" w:space="0" w:color="auto"/>
            </w:tcBorders>
            <w:shd w:val="clear" w:color="auto" w:fill="auto"/>
            <w:vAlign w:val="center"/>
            <w:hideMark/>
          </w:tcPr>
          <w:p w:rsidR="00AB335A" w:rsidRPr="009B1AEF" w:rsidRDefault="00AB335A" w:rsidP="00AB335A">
            <w:pPr>
              <w:jc w:val="center"/>
            </w:pPr>
            <w:r w:rsidRPr="009B1AEF">
              <w:t>3187</w:t>
            </w:r>
          </w:p>
        </w:tc>
        <w:tc>
          <w:tcPr>
            <w:tcW w:w="1559" w:type="dxa"/>
            <w:tcBorders>
              <w:top w:val="nil"/>
              <w:left w:val="nil"/>
              <w:bottom w:val="single" w:sz="4" w:space="0" w:color="auto"/>
              <w:right w:val="single" w:sz="4" w:space="0" w:color="auto"/>
            </w:tcBorders>
            <w:shd w:val="clear" w:color="auto" w:fill="auto"/>
            <w:vAlign w:val="center"/>
            <w:hideMark/>
          </w:tcPr>
          <w:p w:rsidR="00AB335A" w:rsidRPr="009B1AEF" w:rsidRDefault="00AB335A" w:rsidP="00AB335A">
            <w:pPr>
              <w:jc w:val="center"/>
            </w:pPr>
            <w:r w:rsidRPr="009B1AEF">
              <w:t>3732</w:t>
            </w:r>
          </w:p>
        </w:tc>
      </w:tr>
      <w:tr w:rsidR="00AB335A" w:rsidRPr="009B1AEF" w:rsidTr="00AB335A">
        <w:trPr>
          <w:trHeight w:val="630"/>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AB335A" w:rsidRDefault="00AB335A" w:rsidP="00AB335A">
            <w:pPr>
              <w:rPr>
                <w:lang w:val="uk-UA"/>
              </w:rPr>
            </w:pPr>
            <w:r w:rsidRPr="009B1AEF">
              <w:t xml:space="preserve">Оборотні активи, </w:t>
            </w:r>
          </w:p>
          <w:p w:rsidR="00AB335A" w:rsidRPr="009B1AEF" w:rsidRDefault="00AB335A" w:rsidP="00AB335A">
            <w:r w:rsidRPr="009B1AEF">
              <w:t>тис. грн.</w:t>
            </w:r>
          </w:p>
        </w:tc>
        <w:tc>
          <w:tcPr>
            <w:tcW w:w="1417" w:type="dxa"/>
            <w:tcBorders>
              <w:top w:val="nil"/>
              <w:left w:val="nil"/>
              <w:bottom w:val="single" w:sz="4" w:space="0" w:color="auto"/>
              <w:right w:val="single" w:sz="4" w:space="0" w:color="auto"/>
            </w:tcBorders>
            <w:shd w:val="clear" w:color="000000" w:fill="FFFFFF"/>
            <w:vAlign w:val="center"/>
            <w:hideMark/>
          </w:tcPr>
          <w:p w:rsidR="00AB335A" w:rsidRPr="009B1AEF" w:rsidRDefault="00AB335A" w:rsidP="00AB335A">
            <w:pPr>
              <w:jc w:val="center"/>
            </w:pPr>
            <w:r w:rsidRPr="009B1AEF">
              <w:t>224259</w:t>
            </w:r>
          </w:p>
        </w:tc>
        <w:tc>
          <w:tcPr>
            <w:tcW w:w="1134" w:type="dxa"/>
            <w:tcBorders>
              <w:top w:val="nil"/>
              <w:left w:val="nil"/>
              <w:bottom w:val="single" w:sz="4" w:space="0" w:color="auto"/>
              <w:right w:val="single" w:sz="4" w:space="0" w:color="auto"/>
            </w:tcBorders>
            <w:shd w:val="clear" w:color="000000" w:fill="FFFFFF"/>
            <w:vAlign w:val="center"/>
            <w:hideMark/>
          </w:tcPr>
          <w:p w:rsidR="00AB335A" w:rsidRPr="009B1AEF" w:rsidRDefault="00AB335A" w:rsidP="00AB335A">
            <w:pPr>
              <w:jc w:val="center"/>
            </w:pPr>
            <w:r w:rsidRPr="009B1AEF">
              <w:t>248103</w:t>
            </w:r>
          </w:p>
        </w:tc>
        <w:tc>
          <w:tcPr>
            <w:tcW w:w="1134" w:type="dxa"/>
            <w:tcBorders>
              <w:top w:val="nil"/>
              <w:left w:val="nil"/>
              <w:bottom w:val="single" w:sz="4" w:space="0" w:color="auto"/>
              <w:right w:val="single" w:sz="4" w:space="0" w:color="auto"/>
            </w:tcBorders>
            <w:shd w:val="clear" w:color="000000" w:fill="FFFFFF"/>
            <w:vAlign w:val="center"/>
            <w:hideMark/>
          </w:tcPr>
          <w:p w:rsidR="00AB335A" w:rsidRPr="009B1AEF" w:rsidRDefault="00AB335A" w:rsidP="00AB335A">
            <w:pPr>
              <w:jc w:val="center"/>
            </w:pPr>
            <w:r w:rsidRPr="009B1AEF">
              <w:t>226473</w:t>
            </w:r>
          </w:p>
        </w:tc>
        <w:tc>
          <w:tcPr>
            <w:tcW w:w="1560" w:type="dxa"/>
            <w:tcBorders>
              <w:top w:val="nil"/>
              <w:left w:val="nil"/>
              <w:bottom w:val="single" w:sz="4" w:space="0" w:color="auto"/>
              <w:right w:val="single" w:sz="4" w:space="0" w:color="auto"/>
            </w:tcBorders>
            <w:shd w:val="clear" w:color="auto" w:fill="auto"/>
            <w:vAlign w:val="center"/>
            <w:hideMark/>
          </w:tcPr>
          <w:p w:rsidR="00AB335A" w:rsidRPr="009B1AEF" w:rsidRDefault="00AB335A" w:rsidP="00AB335A">
            <w:pPr>
              <w:jc w:val="center"/>
            </w:pPr>
            <w:r w:rsidRPr="009B1AEF">
              <w:t>2214</w:t>
            </w:r>
          </w:p>
        </w:tc>
        <w:tc>
          <w:tcPr>
            <w:tcW w:w="1559" w:type="dxa"/>
            <w:tcBorders>
              <w:top w:val="nil"/>
              <w:left w:val="nil"/>
              <w:bottom w:val="single" w:sz="4" w:space="0" w:color="auto"/>
              <w:right w:val="single" w:sz="4" w:space="0" w:color="auto"/>
            </w:tcBorders>
            <w:shd w:val="clear" w:color="auto" w:fill="auto"/>
            <w:vAlign w:val="center"/>
            <w:hideMark/>
          </w:tcPr>
          <w:p w:rsidR="00AB335A" w:rsidRPr="009B1AEF" w:rsidRDefault="00AB335A" w:rsidP="00AB335A">
            <w:pPr>
              <w:jc w:val="center"/>
            </w:pPr>
            <w:r w:rsidRPr="009B1AEF">
              <w:t>-21630</w:t>
            </w:r>
          </w:p>
        </w:tc>
      </w:tr>
      <w:tr w:rsidR="00AB335A" w:rsidRPr="009B1AEF" w:rsidTr="00AB335A">
        <w:trPr>
          <w:trHeight w:val="630"/>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AB335A" w:rsidRPr="009B1AEF" w:rsidRDefault="00AB335A" w:rsidP="00AB335A">
            <w:r w:rsidRPr="009B1AEF">
              <w:t>Продуктивність праці, тис. грн.</w:t>
            </w:r>
          </w:p>
        </w:tc>
        <w:tc>
          <w:tcPr>
            <w:tcW w:w="1417" w:type="dxa"/>
            <w:tcBorders>
              <w:top w:val="nil"/>
              <w:left w:val="nil"/>
              <w:bottom w:val="single" w:sz="4" w:space="0" w:color="auto"/>
              <w:right w:val="single" w:sz="4" w:space="0" w:color="auto"/>
            </w:tcBorders>
            <w:shd w:val="clear" w:color="auto" w:fill="auto"/>
            <w:vAlign w:val="center"/>
            <w:hideMark/>
          </w:tcPr>
          <w:p w:rsidR="00AB335A" w:rsidRPr="009B1AEF" w:rsidRDefault="00AB335A" w:rsidP="00AB335A">
            <w:pPr>
              <w:jc w:val="center"/>
            </w:pPr>
            <w:r w:rsidRPr="009B1AEF">
              <w:t>536,42</w:t>
            </w:r>
          </w:p>
        </w:tc>
        <w:tc>
          <w:tcPr>
            <w:tcW w:w="1134" w:type="dxa"/>
            <w:tcBorders>
              <w:top w:val="nil"/>
              <w:left w:val="nil"/>
              <w:bottom w:val="single" w:sz="4" w:space="0" w:color="auto"/>
              <w:right w:val="single" w:sz="4" w:space="0" w:color="auto"/>
            </w:tcBorders>
            <w:shd w:val="clear" w:color="auto" w:fill="auto"/>
            <w:vAlign w:val="center"/>
            <w:hideMark/>
          </w:tcPr>
          <w:p w:rsidR="00AB335A" w:rsidRPr="009B1AEF" w:rsidRDefault="00AB335A" w:rsidP="00AB335A">
            <w:pPr>
              <w:jc w:val="center"/>
            </w:pPr>
            <w:r w:rsidRPr="009B1AEF">
              <w:t>560,89</w:t>
            </w:r>
          </w:p>
        </w:tc>
        <w:tc>
          <w:tcPr>
            <w:tcW w:w="1134" w:type="dxa"/>
            <w:tcBorders>
              <w:top w:val="nil"/>
              <w:left w:val="nil"/>
              <w:bottom w:val="single" w:sz="4" w:space="0" w:color="auto"/>
              <w:right w:val="single" w:sz="4" w:space="0" w:color="auto"/>
            </w:tcBorders>
            <w:shd w:val="clear" w:color="auto" w:fill="auto"/>
            <w:vAlign w:val="center"/>
            <w:hideMark/>
          </w:tcPr>
          <w:p w:rsidR="00AB335A" w:rsidRPr="009B1AEF" w:rsidRDefault="00AB335A" w:rsidP="00AB335A">
            <w:pPr>
              <w:jc w:val="center"/>
            </w:pPr>
            <w:r w:rsidRPr="009B1AEF">
              <w:t>660,08</w:t>
            </w:r>
          </w:p>
        </w:tc>
        <w:tc>
          <w:tcPr>
            <w:tcW w:w="1560" w:type="dxa"/>
            <w:tcBorders>
              <w:top w:val="nil"/>
              <w:left w:val="nil"/>
              <w:bottom w:val="single" w:sz="4" w:space="0" w:color="auto"/>
              <w:right w:val="single" w:sz="4" w:space="0" w:color="auto"/>
            </w:tcBorders>
            <w:shd w:val="clear" w:color="auto" w:fill="auto"/>
            <w:vAlign w:val="center"/>
            <w:hideMark/>
          </w:tcPr>
          <w:p w:rsidR="00AB335A" w:rsidRPr="009B1AEF" w:rsidRDefault="00AB335A" w:rsidP="00AB335A">
            <w:pPr>
              <w:jc w:val="center"/>
            </w:pPr>
            <w:r w:rsidRPr="009B1AEF">
              <w:t>123,66</w:t>
            </w:r>
          </w:p>
        </w:tc>
        <w:tc>
          <w:tcPr>
            <w:tcW w:w="1559" w:type="dxa"/>
            <w:tcBorders>
              <w:top w:val="nil"/>
              <w:left w:val="nil"/>
              <w:bottom w:val="single" w:sz="4" w:space="0" w:color="auto"/>
              <w:right w:val="single" w:sz="4" w:space="0" w:color="auto"/>
            </w:tcBorders>
            <w:shd w:val="clear" w:color="auto" w:fill="auto"/>
            <w:vAlign w:val="center"/>
            <w:hideMark/>
          </w:tcPr>
          <w:p w:rsidR="00AB335A" w:rsidRPr="009B1AEF" w:rsidRDefault="00AB335A" w:rsidP="00AB335A">
            <w:pPr>
              <w:jc w:val="center"/>
            </w:pPr>
            <w:r w:rsidRPr="009B1AEF">
              <w:t>99,19</w:t>
            </w:r>
          </w:p>
        </w:tc>
      </w:tr>
      <w:tr w:rsidR="00AB335A" w:rsidRPr="009B1AEF" w:rsidTr="00AB335A">
        <w:trPr>
          <w:trHeight w:val="411"/>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AB335A" w:rsidRPr="009B1AEF" w:rsidRDefault="00AB335A" w:rsidP="00AB335A">
            <w:r w:rsidRPr="009B1AEF">
              <w:t>Матеріаловіддача, грн.</w:t>
            </w:r>
          </w:p>
        </w:tc>
        <w:tc>
          <w:tcPr>
            <w:tcW w:w="1417" w:type="dxa"/>
            <w:tcBorders>
              <w:top w:val="nil"/>
              <w:left w:val="nil"/>
              <w:bottom w:val="single" w:sz="4" w:space="0" w:color="auto"/>
              <w:right w:val="single" w:sz="4" w:space="0" w:color="auto"/>
            </w:tcBorders>
            <w:shd w:val="clear" w:color="auto" w:fill="auto"/>
            <w:vAlign w:val="center"/>
            <w:hideMark/>
          </w:tcPr>
          <w:p w:rsidR="00AB335A" w:rsidRPr="009B1AEF" w:rsidRDefault="00AB335A" w:rsidP="00AB335A">
            <w:pPr>
              <w:jc w:val="center"/>
            </w:pPr>
            <w:r w:rsidRPr="009B1AEF">
              <w:t>1,38</w:t>
            </w:r>
          </w:p>
        </w:tc>
        <w:tc>
          <w:tcPr>
            <w:tcW w:w="1134" w:type="dxa"/>
            <w:tcBorders>
              <w:top w:val="nil"/>
              <w:left w:val="nil"/>
              <w:bottom w:val="single" w:sz="4" w:space="0" w:color="auto"/>
              <w:right w:val="single" w:sz="4" w:space="0" w:color="auto"/>
            </w:tcBorders>
            <w:shd w:val="clear" w:color="auto" w:fill="auto"/>
            <w:vAlign w:val="center"/>
            <w:hideMark/>
          </w:tcPr>
          <w:p w:rsidR="00AB335A" w:rsidRPr="009B1AEF" w:rsidRDefault="00AB335A" w:rsidP="00AB335A">
            <w:pPr>
              <w:jc w:val="center"/>
            </w:pPr>
            <w:r w:rsidRPr="009B1AEF">
              <w:t>1,37</w:t>
            </w:r>
          </w:p>
        </w:tc>
        <w:tc>
          <w:tcPr>
            <w:tcW w:w="1134" w:type="dxa"/>
            <w:tcBorders>
              <w:top w:val="nil"/>
              <w:left w:val="nil"/>
              <w:bottom w:val="single" w:sz="4" w:space="0" w:color="auto"/>
              <w:right w:val="single" w:sz="4" w:space="0" w:color="auto"/>
            </w:tcBorders>
            <w:shd w:val="clear" w:color="auto" w:fill="auto"/>
            <w:vAlign w:val="center"/>
            <w:hideMark/>
          </w:tcPr>
          <w:p w:rsidR="00AB335A" w:rsidRPr="009B1AEF" w:rsidRDefault="00AB335A" w:rsidP="00AB335A">
            <w:pPr>
              <w:jc w:val="center"/>
            </w:pPr>
            <w:r w:rsidRPr="009B1AEF">
              <w:t>1,37</w:t>
            </w:r>
          </w:p>
        </w:tc>
        <w:tc>
          <w:tcPr>
            <w:tcW w:w="1560" w:type="dxa"/>
            <w:tcBorders>
              <w:top w:val="nil"/>
              <w:left w:val="nil"/>
              <w:bottom w:val="single" w:sz="4" w:space="0" w:color="auto"/>
              <w:right w:val="single" w:sz="4" w:space="0" w:color="auto"/>
            </w:tcBorders>
            <w:shd w:val="clear" w:color="auto" w:fill="auto"/>
            <w:vAlign w:val="center"/>
            <w:hideMark/>
          </w:tcPr>
          <w:p w:rsidR="00AB335A" w:rsidRPr="009B1AEF" w:rsidRDefault="00AB335A" w:rsidP="00AB335A">
            <w:pPr>
              <w:jc w:val="center"/>
            </w:pPr>
            <w:r w:rsidRPr="009B1AEF">
              <w:t>-0,01</w:t>
            </w:r>
          </w:p>
        </w:tc>
        <w:tc>
          <w:tcPr>
            <w:tcW w:w="1559" w:type="dxa"/>
            <w:tcBorders>
              <w:top w:val="nil"/>
              <w:left w:val="nil"/>
              <w:bottom w:val="single" w:sz="4" w:space="0" w:color="auto"/>
              <w:right w:val="single" w:sz="4" w:space="0" w:color="auto"/>
            </w:tcBorders>
            <w:shd w:val="clear" w:color="auto" w:fill="auto"/>
            <w:vAlign w:val="center"/>
            <w:hideMark/>
          </w:tcPr>
          <w:p w:rsidR="00AB335A" w:rsidRPr="009B1AEF" w:rsidRDefault="00AB335A" w:rsidP="00AB335A">
            <w:pPr>
              <w:jc w:val="center"/>
            </w:pPr>
            <w:r w:rsidRPr="009B1AEF">
              <w:t>0,00</w:t>
            </w:r>
          </w:p>
        </w:tc>
      </w:tr>
      <w:tr w:rsidR="00AB335A" w:rsidRPr="009B1AEF" w:rsidTr="00AB335A">
        <w:trPr>
          <w:trHeight w:val="555"/>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AB335A" w:rsidRPr="009B1AEF" w:rsidRDefault="00AB335A" w:rsidP="00AB335A">
            <w:r w:rsidRPr="009B1AEF">
              <w:t>Фондовіддача основних засобів, грн.</w:t>
            </w:r>
          </w:p>
        </w:tc>
        <w:tc>
          <w:tcPr>
            <w:tcW w:w="1417" w:type="dxa"/>
            <w:tcBorders>
              <w:top w:val="nil"/>
              <w:left w:val="nil"/>
              <w:bottom w:val="single" w:sz="4" w:space="0" w:color="auto"/>
              <w:right w:val="single" w:sz="4" w:space="0" w:color="auto"/>
            </w:tcBorders>
            <w:shd w:val="clear" w:color="auto" w:fill="auto"/>
            <w:vAlign w:val="center"/>
            <w:hideMark/>
          </w:tcPr>
          <w:p w:rsidR="00AB335A" w:rsidRPr="009B1AEF" w:rsidRDefault="00AB335A" w:rsidP="00AB335A">
            <w:pPr>
              <w:jc w:val="center"/>
            </w:pPr>
            <w:r w:rsidRPr="009B1AEF">
              <w:t>7,28</w:t>
            </w:r>
          </w:p>
        </w:tc>
        <w:tc>
          <w:tcPr>
            <w:tcW w:w="1134" w:type="dxa"/>
            <w:tcBorders>
              <w:top w:val="nil"/>
              <w:left w:val="nil"/>
              <w:bottom w:val="single" w:sz="4" w:space="0" w:color="auto"/>
              <w:right w:val="single" w:sz="4" w:space="0" w:color="auto"/>
            </w:tcBorders>
            <w:shd w:val="clear" w:color="auto" w:fill="auto"/>
            <w:vAlign w:val="center"/>
            <w:hideMark/>
          </w:tcPr>
          <w:p w:rsidR="00AB335A" w:rsidRPr="009B1AEF" w:rsidRDefault="00AB335A" w:rsidP="00AB335A">
            <w:pPr>
              <w:jc w:val="center"/>
            </w:pPr>
            <w:r w:rsidRPr="009B1AEF">
              <w:t>7,28</w:t>
            </w:r>
          </w:p>
        </w:tc>
        <w:tc>
          <w:tcPr>
            <w:tcW w:w="1134" w:type="dxa"/>
            <w:tcBorders>
              <w:top w:val="nil"/>
              <w:left w:val="nil"/>
              <w:bottom w:val="single" w:sz="4" w:space="0" w:color="auto"/>
              <w:right w:val="single" w:sz="4" w:space="0" w:color="auto"/>
            </w:tcBorders>
            <w:shd w:val="clear" w:color="auto" w:fill="auto"/>
            <w:vAlign w:val="center"/>
            <w:hideMark/>
          </w:tcPr>
          <w:p w:rsidR="00AB335A" w:rsidRPr="009B1AEF" w:rsidRDefault="00AB335A" w:rsidP="00AB335A">
            <w:pPr>
              <w:jc w:val="center"/>
            </w:pPr>
            <w:r w:rsidRPr="009B1AEF">
              <w:t>5,33</w:t>
            </w:r>
          </w:p>
        </w:tc>
        <w:tc>
          <w:tcPr>
            <w:tcW w:w="1560" w:type="dxa"/>
            <w:tcBorders>
              <w:top w:val="nil"/>
              <w:left w:val="nil"/>
              <w:bottom w:val="single" w:sz="4" w:space="0" w:color="auto"/>
              <w:right w:val="single" w:sz="4" w:space="0" w:color="auto"/>
            </w:tcBorders>
            <w:shd w:val="clear" w:color="auto" w:fill="auto"/>
            <w:vAlign w:val="center"/>
            <w:hideMark/>
          </w:tcPr>
          <w:p w:rsidR="00AB335A" w:rsidRPr="009B1AEF" w:rsidRDefault="00AB335A" w:rsidP="00AB335A">
            <w:pPr>
              <w:jc w:val="center"/>
            </w:pPr>
            <w:r w:rsidRPr="009B1AEF">
              <w:t>-1,95</w:t>
            </w:r>
          </w:p>
        </w:tc>
        <w:tc>
          <w:tcPr>
            <w:tcW w:w="1559" w:type="dxa"/>
            <w:tcBorders>
              <w:top w:val="nil"/>
              <w:left w:val="nil"/>
              <w:bottom w:val="single" w:sz="4" w:space="0" w:color="auto"/>
              <w:right w:val="single" w:sz="4" w:space="0" w:color="auto"/>
            </w:tcBorders>
            <w:shd w:val="clear" w:color="auto" w:fill="auto"/>
            <w:vAlign w:val="center"/>
            <w:hideMark/>
          </w:tcPr>
          <w:p w:rsidR="00AB335A" w:rsidRPr="009B1AEF" w:rsidRDefault="00AB335A" w:rsidP="00AB335A">
            <w:pPr>
              <w:jc w:val="center"/>
            </w:pPr>
            <w:r w:rsidRPr="009B1AEF">
              <w:t>-1,95</w:t>
            </w:r>
          </w:p>
        </w:tc>
      </w:tr>
      <w:tr w:rsidR="00AB335A" w:rsidRPr="009B1AEF" w:rsidTr="00AB335A">
        <w:trPr>
          <w:trHeight w:val="630"/>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AB335A" w:rsidRPr="009B1AEF" w:rsidRDefault="00AB335A" w:rsidP="00AB335A">
            <w:r w:rsidRPr="009B1AEF">
              <w:t>Фондоємність продукції, коп.</w:t>
            </w:r>
          </w:p>
        </w:tc>
        <w:tc>
          <w:tcPr>
            <w:tcW w:w="1417" w:type="dxa"/>
            <w:tcBorders>
              <w:top w:val="nil"/>
              <w:left w:val="nil"/>
              <w:bottom w:val="single" w:sz="4" w:space="0" w:color="auto"/>
              <w:right w:val="single" w:sz="4" w:space="0" w:color="auto"/>
            </w:tcBorders>
            <w:shd w:val="clear" w:color="auto" w:fill="auto"/>
            <w:vAlign w:val="center"/>
            <w:hideMark/>
          </w:tcPr>
          <w:p w:rsidR="00AB335A" w:rsidRPr="009B1AEF" w:rsidRDefault="00AB335A" w:rsidP="00AB335A">
            <w:pPr>
              <w:jc w:val="center"/>
            </w:pPr>
            <w:r w:rsidRPr="009B1AEF">
              <w:t>0,13745</w:t>
            </w:r>
          </w:p>
        </w:tc>
        <w:tc>
          <w:tcPr>
            <w:tcW w:w="1134" w:type="dxa"/>
            <w:tcBorders>
              <w:top w:val="nil"/>
              <w:left w:val="nil"/>
              <w:bottom w:val="single" w:sz="4" w:space="0" w:color="auto"/>
              <w:right w:val="single" w:sz="4" w:space="0" w:color="auto"/>
            </w:tcBorders>
            <w:shd w:val="clear" w:color="auto" w:fill="auto"/>
            <w:vAlign w:val="center"/>
            <w:hideMark/>
          </w:tcPr>
          <w:p w:rsidR="00AB335A" w:rsidRPr="009B1AEF" w:rsidRDefault="00AB335A" w:rsidP="00AB335A">
            <w:pPr>
              <w:jc w:val="center"/>
            </w:pPr>
            <w:r w:rsidRPr="009B1AEF">
              <w:t>0,13740</w:t>
            </w:r>
          </w:p>
        </w:tc>
        <w:tc>
          <w:tcPr>
            <w:tcW w:w="1134" w:type="dxa"/>
            <w:tcBorders>
              <w:top w:val="nil"/>
              <w:left w:val="nil"/>
              <w:bottom w:val="single" w:sz="4" w:space="0" w:color="auto"/>
              <w:right w:val="single" w:sz="4" w:space="0" w:color="auto"/>
            </w:tcBorders>
            <w:shd w:val="clear" w:color="auto" w:fill="auto"/>
            <w:vAlign w:val="center"/>
            <w:hideMark/>
          </w:tcPr>
          <w:p w:rsidR="00AB335A" w:rsidRPr="009B1AEF" w:rsidRDefault="00AB335A" w:rsidP="00AB335A">
            <w:pPr>
              <w:jc w:val="center"/>
            </w:pPr>
            <w:r w:rsidRPr="009B1AEF">
              <w:t>0,18767</w:t>
            </w:r>
          </w:p>
        </w:tc>
        <w:tc>
          <w:tcPr>
            <w:tcW w:w="1560" w:type="dxa"/>
            <w:tcBorders>
              <w:top w:val="nil"/>
              <w:left w:val="nil"/>
              <w:bottom w:val="single" w:sz="4" w:space="0" w:color="auto"/>
              <w:right w:val="single" w:sz="4" w:space="0" w:color="auto"/>
            </w:tcBorders>
            <w:shd w:val="clear" w:color="auto" w:fill="auto"/>
            <w:vAlign w:val="center"/>
            <w:hideMark/>
          </w:tcPr>
          <w:p w:rsidR="00AB335A" w:rsidRPr="009B1AEF" w:rsidRDefault="00AB335A" w:rsidP="00AB335A">
            <w:pPr>
              <w:jc w:val="center"/>
            </w:pPr>
            <w:r w:rsidRPr="009B1AEF">
              <w:t>0,05022</w:t>
            </w:r>
          </w:p>
        </w:tc>
        <w:tc>
          <w:tcPr>
            <w:tcW w:w="1559" w:type="dxa"/>
            <w:tcBorders>
              <w:top w:val="nil"/>
              <w:left w:val="nil"/>
              <w:bottom w:val="single" w:sz="4" w:space="0" w:color="auto"/>
              <w:right w:val="single" w:sz="4" w:space="0" w:color="auto"/>
            </w:tcBorders>
            <w:shd w:val="clear" w:color="auto" w:fill="auto"/>
            <w:vAlign w:val="center"/>
            <w:hideMark/>
          </w:tcPr>
          <w:p w:rsidR="00AB335A" w:rsidRPr="009B1AEF" w:rsidRDefault="00AB335A" w:rsidP="00AB335A">
            <w:pPr>
              <w:jc w:val="center"/>
            </w:pPr>
            <w:r w:rsidRPr="009B1AEF">
              <w:t>0,05027</w:t>
            </w:r>
          </w:p>
        </w:tc>
      </w:tr>
    </w:tbl>
    <w:p w:rsidR="00AB335A" w:rsidRPr="009B1AEF" w:rsidRDefault="00AB335A" w:rsidP="00AB335A">
      <w:pPr>
        <w:jc w:val="center"/>
        <w:rPr>
          <w:b/>
          <w:bCs/>
          <w:color w:val="000000"/>
          <w:sz w:val="28"/>
          <w:szCs w:val="28"/>
          <w:lang w:val="uk-UA"/>
        </w:rPr>
      </w:pPr>
    </w:p>
    <w:p w:rsidR="00AB335A" w:rsidRPr="009B0078" w:rsidRDefault="00AB335A" w:rsidP="00AB335A">
      <w:pPr>
        <w:tabs>
          <w:tab w:val="left" w:pos="910"/>
          <w:tab w:val="left" w:pos="1134"/>
        </w:tabs>
        <w:spacing w:line="360" w:lineRule="auto"/>
        <w:ind w:firstLine="709"/>
        <w:jc w:val="both"/>
        <w:rPr>
          <w:sz w:val="28"/>
          <w:szCs w:val="28"/>
          <w:lang w:val="uk-UA"/>
        </w:rPr>
      </w:pPr>
      <w:r w:rsidRPr="009B0078">
        <w:rPr>
          <w:sz w:val="28"/>
          <w:szCs w:val="28"/>
          <w:lang w:val="uk-UA"/>
        </w:rPr>
        <w:t xml:space="preserve">Фондовіддача основних фондів, зменшилася у </w:t>
      </w:r>
      <w:r w:rsidR="00B5693F">
        <w:rPr>
          <w:sz w:val="28"/>
          <w:szCs w:val="28"/>
          <w:lang w:val="uk-UA"/>
        </w:rPr>
        <w:t>2018</w:t>
      </w:r>
      <w:r w:rsidRPr="009B0078">
        <w:rPr>
          <w:sz w:val="28"/>
          <w:szCs w:val="28"/>
          <w:lang w:val="uk-UA"/>
        </w:rPr>
        <w:t xml:space="preserve"> році у порівнянні 3 </w:t>
      </w:r>
      <w:r w:rsidR="00B5693F">
        <w:rPr>
          <w:sz w:val="28"/>
          <w:szCs w:val="28"/>
          <w:lang w:val="uk-UA"/>
        </w:rPr>
        <w:t>2017</w:t>
      </w:r>
      <w:r w:rsidRPr="009B0078">
        <w:rPr>
          <w:sz w:val="28"/>
          <w:szCs w:val="28"/>
          <w:lang w:val="uk-UA"/>
        </w:rPr>
        <w:t xml:space="preserve"> роком, що свідчить про негативні тенденції в розвитку </w:t>
      </w:r>
      <w:r>
        <w:rPr>
          <w:sz w:val="28"/>
          <w:szCs w:val="28"/>
          <w:lang w:val="uk-UA"/>
        </w:rPr>
        <w:t xml:space="preserve">                                 ТОВ «Ашан Україна гіпермаркет»</w:t>
      </w:r>
      <w:r w:rsidRPr="009B0078">
        <w:rPr>
          <w:sz w:val="28"/>
          <w:szCs w:val="28"/>
          <w:lang w:val="uk-UA"/>
        </w:rPr>
        <w:t>.</w:t>
      </w:r>
    </w:p>
    <w:p w:rsidR="00AB335A" w:rsidRDefault="00AB335A" w:rsidP="00AB335A">
      <w:pPr>
        <w:tabs>
          <w:tab w:val="left" w:pos="910"/>
          <w:tab w:val="left" w:pos="1134"/>
        </w:tabs>
        <w:spacing w:line="360" w:lineRule="auto"/>
        <w:ind w:firstLine="709"/>
        <w:jc w:val="both"/>
        <w:rPr>
          <w:sz w:val="28"/>
          <w:szCs w:val="28"/>
          <w:shd w:val="clear" w:color="auto" w:fill="FFFFFF"/>
          <w:lang w:val="uk-UA"/>
        </w:rPr>
      </w:pPr>
      <w:r w:rsidRPr="009B0078">
        <w:rPr>
          <w:sz w:val="28"/>
          <w:szCs w:val="28"/>
          <w:lang w:val="uk-UA"/>
        </w:rPr>
        <w:t xml:space="preserve">Фондоємність продукції </w:t>
      </w:r>
      <w:r w:rsidRPr="009B0078">
        <w:rPr>
          <w:sz w:val="28"/>
          <w:szCs w:val="28"/>
          <w:shd w:val="clear" w:color="auto" w:fill="FFFFFF"/>
          <w:lang w:val="uk-UA"/>
        </w:rPr>
        <w:t xml:space="preserve">показує, скільки витрачається основних фондів на виготовлення одиниці продукції. Даний показник в </w:t>
      </w:r>
      <w:r>
        <w:rPr>
          <w:sz w:val="28"/>
          <w:szCs w:val="28"/>
          <w:shd w:val="clear" w:color="auto" w:fill="FFFFFF"/>
          <w:lang w:val="uk-UA"/>
        </w:rPr>
        <w:t xml:space="preserve">                            </w:t>
      </w:r>
      <w:r>
        <w:rPr>
          <w:sz w:val="28"/>
          <w:szCs w:val="28"/>
          <w:lang w:val="uk-UA"/>
        </w:rPr>
        <w:t>ТОВ «Ашан Україна гіпермаркет»</w:t>
      </w:r>
      <w:r w:rsidRPr="009B0078">
        <w:rPr>
          <w:sz w:val="28"/>
          <w:szCs w:val="28"/>
          <w:lang w:val="uk-UA"/>
        </w:rPr>
        <w:t xml:space="preserve"> збільшилася у </w:t>
      </w:r>
      <w:r w:rsidR="00B5693F">
        <w:rPr>
          <w:sz w:val="28"/>
          <w:szCs w:val="28"/>
          <w:lang w:val="uk-UA"/>
        </w:rPr>
        <w:t>2018</w:t>
      </w:r>
      <w:r w:rsidRPr="009B0078">
        <w:rPr>
          <w:sz w:val="28"/>
          <w:szCs w:val="28"/>
          <w:lang w:val="uk-UA"/>
        </w:rPr>
        <w:t xml:space="preserve"> році і становить 0,19 коп.</w:t>
      </w:r>
      <w:r w:rsidRPr="009B0078">
        <w:rPr>
          <w:sz w:val="28"/>
          <w:szCs w:val="28"/>
          <w:shd w:val="clear" w:color="auto" w:fill="FFFFFF"/>
          <w:lang w:val="uk-UA"/>
        </w:rPr>
        <w:t>, що дає змогу стверджувати про збільшення затрат на виготовлення одиниці продукції.</w:t>
      </w:r>
    </w:p>
    <w:p w:rsidR="00AB335A" w:rsidRPr="009B0078" w:rsidRDefault="00AB335A" w:rsidP="00AB335A">
      <w:pPr>
        <w:spacing w:line="360" w:lineRule="auto"/>
        <w:ind w:firstLine="709"/>
        <w:jc w:val="both"/>
        <w:rPr>
          <w:bCs/>
          <w:sz w:val="28"/>
          <w:szCs w:val="28"/>
          <w:lang w:val="uk-UA" w:eastAsia="uk-UA"/>
        </w:rPr>
      </w:pPr>
      <w:r w:rsidRPr="009B0078">
        <w:rPr>
          <w:sz w:val="28"/>
          <w:szCs w:val="28"/>
          <w:lang w:val="uk-UA"/>
        </w:rPr>
        <w:lastRenderedPageBreak/>
        <w:t>У табл. 2.</w:t>
      </w:r>
      <w:r>
        <w:rPr>
          <w:sz w:val="28"/>
          <w:szCs w:val="28"/>
          <w:lang w:val="uk-UA"/>
        </w:rPr>
        <w:t>8</w:t>
      </w:r>
      <w:r w:rsidRPr="009B0078">
        <w:rPr>
          <w:sz w:val="28"/>
          <w:szCs w:val="28"/>
          <w:lang w:val="uk-UA"/>
        </w:rPr>
        <w:t xml:space="preserve"> перейдемо до аналізу динаміки показників, що характеризують фінансові результатів господарської  діяльності </w:t>
      </w:r>
      <w:r>
        <w:rPr>
          <w:sz w:val="28"/>
          <w:szCs w:val="28"/>
          <w:lang w:val="uk-UA"/>
        </w:rPr>
        <w:t xml:space="preserve">                       ТОВ «Ашан Україна гіпермаркет»</w:t>
      </w:r>
      <w:r w:rsidRPr="009B0078">
        <w:rPr>
          <w:sz w:val="28"/>
          <w:szCs w:val="28"/>
          <w:lang w:val="uk-UA"/>
        </w:rPr>
        <w:t xml:space="preserve"> за </w:t>
      </w:r>
      <w:r w:rsidR="00B5693F">
        <w:rPr>
          <w:bCs/>
          <w:sz w:val="28"/>
          <w:szCs w:val="28"/>
          <w:lang w:val="uk-UA" w:eastAsia="uk-UA"/>
        </w:rPr>
        <w:t>2016</w:t>
      </w:r>
      <w:r w:rsidRPr="009B0078">
        <w:rPr>
          <w:bCs/>
          <w:sz w:val="28"/>
          <w:szCs w:val="28"/>
          <w:lang w:val="uk-UA" w:eastAsia="uk-UA"/>
        </w:rPr>
        <w:t>-</w:t>
      </w:r>
      <w:r w:rsidR="00B5693F">
        <w:rPr>
          <w:bCs/>
          <w:sz w:val="28"/>
          <w:szCs w:val="28"/>
          <w:lang w:val="uk-UA" w:eastAsia="uk-UA"/>
        </w:rPr>
        <w:t>2018</w:t>
      </w:r>
      <w:r w:rsidRPr="009B0078">
        <w:rPr>
          <w:bCs/>
          <w:sz w:val="28"/>
          <w:szCs w:val="28"/>
          <w:lang w:val="uk-UA" w:eastAsia="uk-UA"/>
        </w:rPr>
        <w:t xml:space="preserve"> роки.</w:t>
      </w:r>
    </w:p>
    <w:p w:rsidR="00AB335A" w:rsidRDefault="00AB335A" w:rsidP="00AB335A">
      <w:pPr>
        <w:spacing w:line="360" w:lineRule="auto"/>
        <w:jc w:val="right"/>
        <w:rPr>
          <w:i/>
          <w:sz w:val="28"/>
          <w:szCs w:val="28"/>
          <w:lang w:val="uk-UA"/>
        </w:rPr>
      </w:pPr>
      <w:r w:rsidRPr="009B1AEF">
        <w:rPr>
          <w:i/>
          <w:sz w:val="28"/>
          <w:szCs w:val="28"/>
          <w:lang w:val="uk-UA"/>
        </w:rPr>
        <w:t>Таблиця 2.</w:t>
      </w:r>
      <w:r>
        <w:rPr>
          <w:i/>
          <w:sz w:val="28"/>
          <w:szCs w:val="28"/>
          <w:lang w:val="uk-UA"/>
        </w:rPr>
        <w:t>8</w:t>
      </w:r>
    </w:p>
    <w:p w:rsidR="00AB335A" w:rsidRDefault="00AB335A" w:rsidP="00AF3BB2">
      <w:pPr>
        <w:spacing w:line="360" w:lineRule="auto"/>
        <w:ind w:firstLine="709"/>
        <w:jc w:val="center"/>
        <w:rPr>
          <w:b/>
          <w:bCs/>
          <w:color w:val="000000"/>
          <w:sz w:val="28"/>
          <w:szCs w:val="28"/>
          <w:lang w:val="uk-UA"/>
        </w:rPr>
      </w:pPr>
      <w:r w:rsidRPr="009B1AEF">
        <w:rPr>
          <w:b/>
          <w:bCs/>
          <w:color w:val="000000"/>
          <w:sz w:val="28"/>
          <w:szCs w:val="28"/>
        </w:rPr>
        <w:t xml:space="preserve">Динаміка показників, що характеризують фінансові результати господарської  діяльності </w:t>
      </w:r>
      <w:r>
        <w:rPr>
          <w:b/>
          <w:bCs/>
          <w:color w:val="000000"/>
          <w:sz w:val="28"/>
          <w:szCs w:val="28"/>
          <w:lang w:val="uk-UA"/>
        </w:rPr>
        <w:t>ТОВ «Ашан Україна гіпермаркет»</w:t>
      </w:r>
    </w:p>
    <w:p w:rsidR="00AB335A" w:rsidRDefault="00AB335A" w:rsidP="00AF3BB2">
      <w:pPr>
        <w:spacing w:line="360" w:lineRule="auto"/>
        <w:ind w:firstLine="709"/>
        <w:jc w:val="center"/>
        <w:rPr>
          <w:b/>
          <w:bCs/>
          <w:color w:val="000000"/>
          <w:sz w:val="28"/>
          <w:szCs w:val="28"/>
          <w:lang w:val="uk-UA"/>
        </w:rPr>
      </w:pPr>
      <w:r w:rsidRPr="009B1AEF">
        <w:rPr>
          <w:b/>
          <w:bCs/>
          <w:color w:val="000000"/>
          <w:sz w:val="28"/>
          <w:szCs w:val="28"/>
        </w:rPr>
        <w:t xml:space="preserve">за </w:t>
      </w:r>
      <w:r w:rsidR="00B5693F">
        <w:rPr>
          <w:b/>
          <w:bCs/>
          <w:color w:val="000000"/>
          <w:sz w:val="28"/>
          <w:szCs w:val="28"/>
        </w:rPr>
        <w:t>2016</w:t>
      </w:r>
      <w:r w:rsidRPr="009B1AEF">
        <w:rPr>
          <w:b/>
          <w:bCs/>
          <w:color w:val="000000"/>
          <w:sz w:val="28"/>
          <w:szCs w:val="28"/>
        </w:rPr>
        <w:t>-</w:t>
      </w:r>
      <w:r w:rsidR="00B5693F">
        <w:rPr>
          <w:b/>
          <w:bCs/>
          <w:color w:val="000000"/>
          <w:sz w:val="28"/>
          <w:szCs w:val="28"/>
        </w:rPr>
        <w:t>2018</w:t>
      </w:r>
      <w:r w:rsidRPr="009B1AEF">
        <w:rPr>
          <w:b/>
          <w:bCs/>
          <w:color w:val="000000"/>
          <w:sz w:val="28"/>
          <w:szCs w:val="28"/>
        </w:rPr>
        <w:t xml:space="preserve"> рр.</w:t>
      </w:r>
    </w:p>
    <w:tbl>
      <w:tblPr>
        <w:tblW w:w="9469" w:type="dxa"/>
        <w:tblInd w:w="91" w:type="dxa"/>
        <w:tblLayout w:type="fixed"/>
        <w:tblLook w:val="04A0"/>
      </w:tblPr>
      <w:tblGrid>
        <w:gridCol w:w="3136"/>
        <w:gridCol w:w="1134"/>
        <w:gridCol w:w="1230"/>
        <w:gridCol w:w="1417"/>
        <w:gridCol w:w="1276"/>
        <w:gridCol w:w="1276"/>
      </w:tblGrid>
      <w:tr w:rsidR="00AB335A" w:rsidRPr="009B1AEF" w:rsidTr="00AB335A">
        <w:trPr>
          <w:trHeight w:val="630"/>
        </w:trPr>
        <w:tc>
          <w:tcPr>
            <w:tcW w:w="31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B335A" w:rsidRPr="009B1AEF" w:rsidRDefault="00AB335A" w:rsidP="00AB335A">
            <w:pPr>
              <w:jc w:val="center"/>
            </w:pPr>
            <w:r w:rsidRPr="009B1AEF">
              <w:t>Показники</w:t>
            </w:r>
          </w:p>
        </w:tc>
        <w:tc>
          <w:tcPr>
            <w:tcW w:w="378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AB335A" w:rsidRPr="009B1AEF" w:rsidRDefault="00AB335A" w:rsidP="00AB335A">
            <w:pPr>
              <w:jc w:val="center"/>
            </w:pPr>
            <w:r w:rsidRPr="009B1AEF">
              <w:t>Роки</w:t>
            </w:r>
          </w:p>
        </w:tc>
        <w:tc>
          <w:tcPr>
            <w:tcW w:w="2552" w:type="dxa"/>
            <w:gridSpan w:val="2"/>
            <w:tcBorders>
              <w:top w:val="single" w:sz="4" w:space="0" w:color="auto"/>
              <w:left w:val="nil"/>
              <w:bottom w:val="single" w:sz="4" w:space="0" w:color="auto"/>
              <w:right w:val="single" w:sz="4" w:space="0" w:color="auto"/>
            </w:tcBorders>
            <w:shd w:val="clear" w:color="000000" w:fill="FFFFFF"/>
            <w:vAlign w:val="center"/>
            <w:hideMark/>
          </w:tcPr>
          <w:p w:rsidR="00AB335A" w:rsidRPr="009B1AEF" w:rsidRDefault="00AB335A" w:rsidP="00AB335A">
            <w:pPr>
              <w:jc w:val="center"/>
              <w:rPr>
                <w:lang w:val="uk-UA"/>
              </w:rPr>
            </w:pPr>
            <w:r w:rsidRPr="009B1AEF">
              <w:t xml:space="preserve">Відхилення (+,-) </w:t>
            </w:r>
          </w:p>
          <w:p w:rsidR="00AB335A" w:rsidRPr="009B1AEF" w:rsidRDefault="00B5693F" w:rsidP="00AB335A">
            <w:pPr>
              <w:jc w:val="center"/>
            </w:pPr>
            <w:r>
              <w:t>2018</w:t>
            </w:r>
            <w:r w:rsidR="00AB335A" w:rsidRPr="009B1AEF">
              <w:t xml:space="preserve"> р. від</w:t>
            </w:r>
          </w:p>
        </w:tc>
      </w:tr>
      <w:tr w:rsidR="00AB335A" w:rsidRPr="009B1AEF" w:rsidTr="00AB335A">
        <w:trPr>
          <w:trHeight w:val="420"/>
        </w:trPr>
        <w:tc>
          <w:tcPr>
            <w:tcW w:w="3136" w:type="dxa"/>
            <w:vMerge/>
            <w:tcBorders>
              <w:top w:val="single" w:sz="4" w:space="0" w:color="auto"/>
              <w:left w:val="single" w:sz="4" w:space="0" w:color="auto"/>
              <w:bottom w:val="single" w:sz="4" w:space="0" w:color="auto"/>
              <w:right w:val="single" w:sz="4" w:space="0" w:color="auto"/>
            </w:tcBorders>
            <w:vAlign w:val="center"/>
            <w:hideMark/>
          </w:tcPr>
          <w:p w:rsidR="00AB335A" w:rsidRPr="009B1AEF" w:rsidRDefault="00AB335A" w:rsidP="00AB335A"/>
        </w:tc>
        <w:tc>
          <w:tcPr>
            <w:tcW w:w="1134" w:type="dxa"/>
            <w:tcBorders>
              <w:top w:val="nil"/>
              <w:left w:val="nil"/>
              <w:bottom w:val="single" w:sz="4" w:space="0" w:color="auto"/>
              <w:right w:val="single" w:sz="4" w:space="0" w:color="auto"/>
            </w:tcBorders>
            <w:shd w:val="clear" w:color="000000" w:fill="FFFFFF"/>
            <w:noWrap/>
            <w:vAlign w:val="center"/>
            <w:hideMark/>
          </w:tcPr>
          <w:p w:rsidR="00AB335A" w:rsidRPr="009B1AEF" w:rsidRDefault="00B5693F" w:rsidP="00AB335A">
            <w:pPr>
              <w:jc w:val="center"/>
              <w:rPr>
                <w:lang w:val="uk-UA"/>
              </w:rPr>
            </w:pPr>
            <w:r>
              <w:t>2016</w:t>
            </w:r>
          </w:p>
        </w:tc>
        <w:tc>
          <w:tcPr>
            <w:tcW w:w="1230" w:type="dxa"/>
            <w:tcBorders>
              <w:top w:val="nil"/>
              <w:left w:val="nil"/>
              <w:bottom w:val="single" w:sz="4" w:space="0" w:color="auto"/>
              <w:right w:val="single" w:sz="4" w:space="0" w:color="auto"/>
            </w:tcBorders>
            <w:shd w:val="clear" w:color="000000" w:fill="FFFFFF"/>
            <w:noWrap/>
            <w:vAlign w:val="center"/>
            <w:hideMark/>
          </w:tcPr>
          <w:p w:rsidR="00AB335A" w:rsidRPr="009B1AEF" w:rsidRDefault="00B5693F" w:rsidP="00AB335A">
            <w:pPr>
              <w:jc w:val="center"/>
              <w:rPr>
                <w:lang w:val="uk-UA"/>
              </w:rPr>
            </w:pPr>
            <w:r>
              <w:t>2017</w:t>
            </w:r>
          </w:p>
        </w:tc>
        <w:tc>
          <w:tcPr>
            <w:tcW w:w="1417" w:type="dxa"/>
            <w:tcBorders>
              <w:top w:val="nil"/>
              <w:left w:val="nil"/>
              <w:bottom w:val="single" w:sz="4" w:space="0" w:color="auto"/>
              <w:right w:val="single" w:sz="4" w:space="0" w:color="auto"/>
            </w:tcBorders>
            <w:shd w:val="clear" w:color="000000" w:fill="FFFFFF"/>
            <w:noWrap/>
            <w:vAlign w:val="center"/>
            <w:hideMark/>
          </w:tcPr>
          <w:p w:rsidR="00AB335A" w:rsidRPr="009B1AEF" w:rsidRDefault="00B5693F" w:rsidP="00AB335A">
            <w:pPr>
              <w:jc w:val="center"/>
              <w:rPr>
                <w:lang w:val="uk-UA"/>
              </w:rPr>
            </w:pPr>
            <w:r>
              <w:t>2018</w:t>
            </w:r>
          </w:p>
        </w:tc>
        <w:tc>
          <w:tcPr>
            <w:tcW w:w="1276" w:type="dxa"/>
            <w:tcBorders>
              <w:top w:val="nil"/>
              <w:left w:val="nil"/>
              <w:bottom w:val="single" w:sz="4" w:space="0" w:color="auto"/>
              <w:right w:val="single" w:sz="4" w:space="0" w:color="auto"/>
            </w:tcBorders>
            <w:shd w:val="clear" w:color="000000" w:fill="FFFFFF"/>
            <w:vAlign w:val="center"/>
            <w:hideMark/>
          </w:tcPr>
          <w:p w:rsidR="00AB335A" w:rsidRPr="009B1AEF" w:rsidRDefault="00B5693F" w:rsidP="00AB335A">
            <w:pPr>
              <w:jc w:val="center"/>
            </w:pPr>
            <w:r>
              <w:t>2016</w:t>
            </w:r>
            <w:r w:rsidR="00AB335A" w:rsidRPr="009B1AEF">
              <w:t>р.</w:t>
            </w:r>
          </w:p>
        </w:tc>
        <w:tc>
          <w:tcPr>
            <w:tcW w:w="1276" w:type="dxa"/>
            <w:tcBorders>
              <w:top w:val="nil"/>
              <w:left w:val="nil"/>
              <w:bottom w:val="single" w:sz="4" w:space="0" w:color="auto"/>
              <w:right w:val="single" w:sz="4" w:space="0" w:color="auto"/>
            </w:tcBorders>
            <w:shd w:val="clear" w:color="000000" w:fill="FFFFFF"/>
            <w:vAlign w:val="center"/>
            <w:hideMark/>
          </w:tcPr>
          <w:p w:rsidR="00AB335A" w:rsidRPr="009B1AEF" w:rsidRDefault="00B5693F" w:rsidP="00AB335A">
            <w:pPr>
              <w:jc w:val="center"/>
            </w:pPr>
            <w:r>
              <w:t>2017</w:t>
            </w:r>
            <w:r w:rsidR="00AB335A" w:rsidRPr="009B1AEF">
              <w:t xml:space="preserve"> р.</w:t>
            </w:r>
          </w:p>
        </w:tc>
      </w:tr>
      <w:tr w:rsidR="00AB335A" w:rsidRPr="009B1AEF" w:rsidTr="00AB335A">
        <w:trPr>
          <w:trHeight w:val="577"/>
        </w:trPr>
        <w:tc>
          <w:tcPr>
            <w:tcW w:w="3136" w:type="dxa"/>
            <w:tcBorders>
              <w:top w:val="nil"/>
              <w:left w:val="single" w:sz="4" w:space="0" w:color="auto"/>
              <w:bottom w:val="single" w:sz="4" w:space="0" w:color="auto"/>
              <w:right w:val="single" w:sz="4" w:space="0" w:color="auto"/>
            </w:tcBorders>
            <w:shd w:val="clear" w:color="000000" w:fill="FFFFFF"/>
            <w:vAlign w:val="center"/>
            <w:hideMark/>
          </w:tcPr>
          <w:p w:rsidR="00AB335A" w:rsidRPr="009B1AEF" w:rsidRDefault="00AB335A" w:rsidP="00AB335A">
            <w:r w:rsidRPr="009B1AEF">
              <w:t>Чистий дохід від реалізації продукції, тис. грн.</w:t>
            </w:r>
          </w:p>
        </w:tc>
        <w:tc>
          <w:tcPr>
            <w:tcW w:w="1134" w:type="dxa"/>
            <w:tcBorders>
              <w:top w:val="nil"/>
              <w:left w:val="nil"/>
              <w:bottom w:val="single" w:sz="4" w:space="0" w:color="auto"/>
              <w:right w:val="single" w:sz="4" w:space="0" w:color="auto"/>
            </w:tcBorders>
            <w:shd w:val="clear" w:color="000000" w:fill="FFFFFF"/>
            <w:vAlign w:val="center"/>
            <w:hideMark/>
          </w:tcPr>
          <w:p w:rsidR="00AB335A" w:rsidRPr="009B1AEF" w:rsidRDefault="00AB335A" w:rsidP="00AB335A">
            <w:pPr>
              <w:jc w:val="center"/>
            </w:pPr>
            <w:r w:rsidRPr="009B1AEF">
              <w:t>568070</w:t>
            </w:r>
          </w:p>
        </w:tc>
        <w:tc>
          <w:tcPr>
            <w:tcW w:w="1230" w:type="dxa"/>
            <w:tcBorders>
              <w:top w:val="nil"/>
              <w:left w:val="nil"/>
              <w:bottom w:val="single" w:sz="4" w:space="0" w:color="auto"/>
              <w:right w:val="single" w:sz="4" w:space="0" w:color="auto"/>
            </w:tcBorders>
            <w:shd w:val="clear" w:color="000000" w:fill="FFFFFF"/>
            <w:vAlign w:val="center"/>
            <w:hideMark/>
          </w:tcPr>
          <w:p w:rsidR="00AB335A" w:rsidRPr="009B1AEF" w:rsidRDefault="00AB335A" w:rsidP="00AB335A">
            <w:pPr>
              <w:jc w:val="center"/>
            </w:pPr>
            <w:r w:rsidRPr="009B1AEF">
              <w:t>627639</w:t>
            </w:r>
          </w:p>
        </w:tc>
        <w:tc>
          <w:tcPr>
            <w:tcW w:w="1417" w:type="dxa"/>
            <w:tcBorders>
              <w:top w:val="nil"/>
              <w:left w:val="nil"/>
              <w:bottom w:val="single" w:sz="4" w:space="0" w:color="auto"/>
              <w:right w:val="single" w:sz="4" w:space="0" w:color="auto"/>
            </w:tcBorders>
            <w:shd w:val="clear" w:color="000000" w:fill="FFFFFF"/>
            <w:vAlign w:val="center"/>
            <w:hideMark/>
          </w:tcPr>
          <w:p w:rsidR="00AB335A" w:rsidRPr="009B1AEF" w:rsidRDefault="00AB335A" w:rsidP="00AB335A">
            <w:pPr>
              <w:jc w:val="center"/>
            </w:pPr>
            <w:r w:rsidRPr="009B1AEF">
              <w:t>661401</w:t>
            </w:r>
          </w:p>
        </w:tc>
        <w:tc>
          <w:tcPr>
            <w:tcW w:w="1276" w:type="dxa"/>
            <w:tcBorders>
              <w:top w:val="nil"/>
              <w:left w:val="nil"/>
              <w:bottom w:val="single" w:sz="4" w:space="0" w:color="auto"/>
              <w:right w:val="single" w:sz="4" w:space="0" w:color="auto"/>
            </w:tcBorders>
            <w:shd w:val="clear" w:color="auto" w:fill="auto"/>
            <w:vAlign w:val="center"/>
            <w:hideMark/>
          </w:tcPr>
          <w:p w:rsidR="00AB335A" w:rsidRPr="009B1AEF" w:rsidRDefault="00AB335A" w:rsidP="00AB335A">
            <w:pPr>
              <w:jc w:val="center"/>
            </w:pPr>
            <w:r w:rsidRPr="009B1AEF">
              <w:t>93331</w:t>
            </w:r>
          </w:p>
        </w:tc>
        <w:tc>
          <w:tcPr>
            <w:tcW w:w="1276" w:type="dxa"/>
            <w:tcBorders>
              <w:top w:val="nil"/>
              <w:left w:val="nil"/>
              <w:bottom w:val="single" w:sz="4" w:space="0" w:color="auto"/>
              <w:right w:val="single" w:sz="4" w:space="0" w:color="auto"/>
            </w:tcBorders>
            <w:shd w:val="clear" w:color="auto" w:fill="auto"/>
            <w:vAlign w:val="center"/>
            <w:hideMark/>
          </w:tcPr>
          <w:p w:rsidR="00AB335A" w:rsidRPr="009B1AEF" w:rsidRDefault="00AB335A" w:rsidP="00AB335A">
            <w:pPr>
              <w:jc w:val="center"/>
            </w:pPr>
            <w:r w:rsidRPr="009B1AEF">
              <w:t>33762</w:t>
            </w:r>
          </w:p>
        </w:tc>
      </w:tr>
      <w:tr w:rsidR="00AB335A" w:rsidRPr="009B1AEF" w:rsidTr="00AB335A">
        <w:trPr>
          <w:trHeight w:val="630"/>
        </w:trPr>
        <w:tc>
          <w:tcPr>
            <w:tcW w:w="3136" w:type="dxa"/>
            <w:tcBorders>
              <w:top w:val="nil"/>
              <w:left w:val="single" w:sz="4" w:space="0" w:color="auto"/>
              <w:bottom w:val="single" w:sz="4" w:space="0" w:color="auto"/>
              <w:right w:val="single" w:sz="4" w:space="0" w:color="auto"/>
            </w:tcBorders>
            <w:shd w:val="clear" w:color="000000" w:fill="FFFFFF"/>
            <w:vAlign w:val="center"/>
            <w:hideMark/>
          </w:tcPr>
          <w:p w:rsidR="00AB335A" w:rsidRPr="009B1AEF" w:rsidRDefault="00AB335A" w:rsidP="00AB335A">
            <w:r w:rsidRPr="009B1AEF">
              <w:t>Собівартість реалізованої продукції, тис. грн.</w:t>
            </w:r>
          </w:p>
        </w:tc>
        <w:tc>
          <w:tcPr>
            <w:tcW w:w="1134" w:type="dxa"/>
            <w:tcBorders>
              <w:top w:val="nil"/>
              <w:left w:val="nil"/>
              <w:bottom w:val="single" w:sz="4" w:space="0" w:color="auto"/>
              <w:right w:val="single" w:sz="4" w:space="0" w:color="auto"/>
            </w:tcBorders>
            <w:shd w:val="clear" w:color="000000" w:fill="FFFFFF"/>
            <w:vAlign w:val="center"/>
            <w:hideMark/>
          </w:tcPr>
          <w:p w:rsidR="00AB335A" w:rsidRPr="009B1AEF" w:rsidRDefault="00AB335A" w:rsidP="00AB335A">
            <w:pPr>
              <w:jc w:val="center"/>
            </w:pPr>
            <w:r w:rsidRPr="009B1AEF">
              <w:t>459602</w:t>
            </w:r>
          </w:p>
        </w:tc>
        <w:tc>
          <w:tcPr>
            <w:tcW w:w="1230" w:type="dxa"/>
            <w:tcBorders>
              <w:top w:val="nil"/>
              <w:left w:val="nil"/>
              <w:bottom w:val="single" w:sz="4" w:space="0" w:color="auto"/>
              <w:right w:val="single" w:sz="4" w:space="0" w:color="auto"/>
            </w:tcBorders>
            <w:shd w:val="clear" w:color="000000" w:fill="FFFFFF"/>
            <w:vAlign w:val="center"/>
            <w:hideMark/>
          </w:tcPr>
          <w:p w:rsidR="00AB335A" w:rsidRPr="009B1AEF" w:rsidRDefault="00AB335A" w:rsidP="00AB335A">
            <w:pPr>
              <w:jc w:val="center"/>
            </w:pPr>
            <w:r w:rsidRPr="009B1AEF">
              <w:t>512966</w:t>
            </w:r>
          </w:p>
        </w:tc>
        <w:tc>
          <w:tcPr>
            <w:tcW w:w="1417" w:type="dxa"/>
            <w:tcBorders>
              <w:top w:val="nil"/>
              <w:left w:val="nil"/>
              <w:bottom w:val="single" w:sz="4" w:space="0" w:color="auto"/>
              <w:right w:val="single" w:sz="4" w:space="0" w:color="auto"/>
            </w:tcBorders>
            <w:shd w:val="clear" w:color="000000" w:fill="FFFFFF"/>
            <w:vAlign w:val="center"/>
            <w:hideMark/>
          </w:tcPr>
          <w:p w:rsidR="00AB335A" w:rsidRPr="009B1AEF" w:rsidRDefault="00AB335A" w:rsidP="00AB335A">
            <w:pPr>
              <w:jc w:val="center"/>
            </w:pPr>
            <w:r w:rsidRPr="009B1AEF">
              <w:t>538909</w:t>
            </w:r>
          </w:p>
        </w:tc>
        <w:tc>
          <w:tcPr>
            <w:tcW w:w="1276" w:type="dxa"/>
            <w:tcBorders>
              <w:top w:val="nil"/>
              <w:left w:val="nil"/>
              <w:bottom w:val="single" w:sz="4" w:space="0" w:color="auto"/>
              <w:right w:val="single" w:sz="4" w:space="0" w:color="auto"/>
            </w:tcBorders>
            <w:shd w:val="clear" w:color="auto" w:fill="auto"/>
            <w:vAlign w:val="center"/>
            <w:hideMark/>
          </w:tcPr>
          <w:p w:rsidR="00AB335A" w:rsidRPr="009B1AEF" w:rsidRDefault="00AB335A" w:rsidP="00AB335A">
            <w:pPr>
              <w:jc w:val="center"/>
            </w:pPr>
            <w:r w:rsidRPr="009B1AEF">
              <w:t>79307</w:t>
            </w:r>
          </w:p>
        </w:tc>
        <w:tc>
          <w:tcPr>
            <w:tcW w:w="1276" w:type="dxa"/>
            <w:tcBorders>
              <w:top w:val="nil"/>
              <w:left w:val="nil"/>
              <w:bottom w:val="single" w:sz="4" w:space="0" w:color="auto"/>
              <w:right w:val="single" w:sz="4" w:space="0" w:color="auto"/>
            </w:tcBorders>
            <w:shd w:val="clear" w:color="auto" w:fill="auto"/>
            <w:vAlign w:val="center"/>
            <w:hideMark/>
          </w:tcPr>
          <w:p w:rsidR="00AB335A" w:rsidRPr="009B1AEF" w:rsidRDefault="00AB335A" w:rsidP="00AB335A">
            <w:pPr>
              <w:jc w:val="center"/>
            </w:pPr>
            <w:r w:rsidRPr="009B1AEF">
              <w:t>25943</w:t>
            </w:r>
          </w:p>
        </w:tc>
      </w:tr>
      <w:tr w:rsidR="00AB335A" w:rsidRPr="009B1AEF" w:rsidTr="00AB335A">
        <w:trPr>
          <w:trHeight w:val="630"/>
        </w:trPr>
        <w:tc>
          <w:tcPr>
            <w:tcW w:w="3136" w:type="dxa"/>
            <w:tcBorders>
              <w:top w:val="nil"/>
              <w:left w:val="single" w:sz="4" w:space="0" w:color="auto"/>
              <w:bottom w:val="single" w:sz="4" w:space="0" w:color="auto"/>
              <w:right w:val="single" w:sz="4" w:space="0" w:color="auto"/>
            </w:tcBorders>
            <w:shd w:val="clear" w:color="000000" w:fill="FFFFFF"/>
            <w:vAlign w:val="center"/>
            <w:hideMark/>
          </w:tcPr>
          <w:p w:rsidR="00AB335A" w:rsidRPr="009B1AEF" w:rsidRDefault="00AB335A" w:rsidP="00AB335A">
            <w:r w:rsidRPr="009B1AEF">
              <w:t>Валовий прибуток (збиток), тис. грн.</w:t>
            </w:r>
          </w:p>
        </w:tc>
        <w:tc>
          <w:tcPr>
            <w:tcW w:w="1134" w:type="dxa"/>
            <w:tcBorders>
              <w:top w:val="nil"/>
              <w:left w:val="nil"/>
              <w:bottom w:val="single" w:sz="4" w:space="0" w:color="auto"/>
              <w:right w:val="single" w:sz="4" w:space="0" w:color="auto"/>
            </w:tcBorders>
            <w:shd w:val="clear" w:color="000000" w:fill="FFFFFF"/>
            <w:noWrap/>
            <w:vAlign w:val="center"/>
            <w:hideMark/>
          </w:tcPr>
          <w:p w:rsidR="00AB335A" w:rsidRPr="009B1AEF" w:rsidRDefault="00AB335A" w:rsidP="00AB335A">
            <w:pPr>
              <w:jc w:val="center"/>
            </w:pPr>
            <w:r w:rsidRPr="009B1AEF">
              <w:t>108468</w:t>
            </w:r>
          </w:p>
        </w:tc>
        <w:tc>
          <w:tcPr>
            <w:tcW w:w="1230" w:type="dxa"/>
            <w:tcBorders>
              <w:top w:val="nil"/>
              <w:left w:val="nil"/>
              <w:bottom w:val="single" w:sz="4" w:space="0" w:color="auto"/>
              <w:right w:val="single" w:sz="4" w:space="0" w:color="auto"/>
            </w:tcBorders>
            <w:shd w:val="clear" w:color="000000" w:fill="FFFFFF"/>
            <w:noWrap/>
            <w:vAlign w:val="center"/>
            <w:hideMark/>
          </w:tcPr>
          <w:p w:rsidR="00AB335A" w:rsidRPr="009B1AEF" w:rsidRDefault="00AB335A" w:rsidP="00AB335A">
            <w:pPr>
              <w:jc w:val="center"/>
            </w:pPr>
            <w:r w:rsidRPr="009B1AEF">
              <w:t>114673</w:t>
            </w:r>
          </w:p>
        </w:tc>
        <w:tc>
          <w:tcPr>
            <w:tcW w:w="1417" w:type="dxa"/>
            <w:tcBorders>
              <w:top w:val="nil"/>
              <w:left w:val="nil"/>
              <w:bottom w:val="single" w:sz="4" w:space="0" w:color="auto"/>
              <w:right w:val="single" w:sz="4" w:space="0" w:color="auto"/>
            </w:tcBorders>
            <w:shd w:val="clear" w:color="000000" w:fill="FFFFFF"/>
            <w:noWrap/>
            <w:vAlign w:val="center"/>
            <w:hideMark/>
          </w:tcPr>
          <w:p w:rsidR="00AB335A" w:rsidRPr="009B1AEF" w:rsidRDefault="00AB335A" w:rsidP="00AB335A">
            <w:pPr>
              <w:jc w:val="center"/>
            </w:pPr>
            <w:r w:rsidRPr="009B1AEF">
              <w:t>122492</w:t>
            </w:r>
          </w:p>
        </w:tc>
        <w:tc>
          <w:tcPr>
            <w:tcW w:w="1276" w:type="dxa"/>
            <w:tcBorders>
              <w:top w:val="nil"/>
              <w:left w:val="nil"/>
              <w:bottom w:val="single" w:sz="4" w:space="0" w:color="auto"/>
              <w:right w:val="single" w:sz="4" w:space="0" w:color="auto"/>
            </w:tcBorders>
            <w:shd w:val="clear" w:color="auto" w:fill="auto"/>
            <w:vAlign w:val="center"/>
            <w:hideMark/>
          </w:tcPr>
          <w:p w:rsidR="00AB335A" w:rsidRPr="009B1AEF" w:rsidRDefault="00AB335A" w:rsidP="00AB335A">
            <w:pPr>
              <w:jc w:val="center"/>
            </w:pPr>
            <w:r w:rsidRPr="009B1AEF">
              <w:t>14024</w:t>
            </w:r>
          </w:p>
        </w:tc>
        <w:tc>
          <w:tcPr>
            <w:tcW w:w="1276" w:type="dxa"/>
            <w:tcBorders>
              <w:top w:val="nil"/>
              <w:left w:val="nil"/>
              <w:bottom w:val="single" w:sz="4" w:space="0" w:color="auto"/>
              <w:right w:val="single" w:sz="4" w:space="0" w:color="auto"/>
            </w:tcBorders>
            <w:shd w:val="clear" w:color="auto" w:fill="auto"/>
            <w:vAlign w:val="center"/>
            <w:hideMark/>
          </w:tcPr>
          <w:p w:rsidR="00AB335A" w:rsidRPr="009B1AEF" w:rsidRDefault="00AB335A" w:rsidP="00AB335A">
            <w:pPr>
              <w:jc w:val="center"/>
            </w:pPr>
            <w:r w:rsidRPr="009B1AEF">
              <w:t>7819</w:t>
            </w:r>
          </w:p>
        </w:tc>
      </w:tr>
      <w:tr w:rsidR="00AB335A" w:rsidRPr="009B1AEF" w:rsidTr="00AB335A">
        <w:trPr>
          <w:trHeight w:val="945"/>
        </w:trPr>
        <w:tc>
          <w:tcPr>
            <w:tcW w:w="3136" w:type="dxa"/>
            <w:tcBorders>
              <w:top w:val="nil"/>
              <w:left w:val="single" w:sz="4" w:space="0" w:color="auto"/>
              <w:bottom w:val="single" w:sz="4" w:space="0" w:color="auto"/>
              <w:right w:val="single" w:sz="4" w:space="0" w:color="auto"/>
            </w:tcBorders>
            <w:shd w:val="clear" w:color="000000" w:fill="FFFFFF"/>
            <w:vAlign w:val="center"/>
            <w:hideMark/>
          </w:tcPr>
          <w:p w:rsidR="00AB335A" w:rsidRPr="009B1AEF" w:rsidRDefault="00AB335A" w:rsidP="00AB335A">
            <w:r w:rsidRPr="009B1AEF">
              <w:t>Інші доходи (операційні, позареалізаційні, фінансові), тис. грн.</w:t>
            </w:r>
          </w:p>
        </w:tc>
        <w:tc>
          <w:tcPr>
            <w:tcW w:w="1134" w:type="dxa"/>
            <w:tcBorders>
              <w:top w:val="nil"/>
              <w:left w:val="nil"/>
              <w:bottom w:val="single" w:sz="4" w:space="0" w:color="auto"/>
              <w:right w:val="single" w:sz="4" w:space="0" w:color="auto"/>
            </w:tcBorders>
            <w:shd w:val="clear" w:color="000000" w:fill="FFFFFF"/>
            <w:noWrap/>
            <w:vAlign w:val="center"/>
            <w:hideMark/>
          </w:tcPr>
          <w:p w:rsidR="00AB335A" w:rsidRPr="009B1AEF" w:rsidRDefault="00AB335A" w:rsidP="00AB335A">
            <w:pPr>
              <w:jc w:val="center"/>
            </w:pPr>
            <w:r w:rsidRPr="009B1AEF">
              <w:t>27132</w:t>
            </w:r>
          </w:p>
        </w:tc>
        <w:tc>
          <w:tcPr>
            <w:tcW w:w="1230" w:type="dxa"/>
            <w:tcBorders>
              <w:top w:val="nil"/>
              <w:left w:val="nil"/>
              <w:bottom w:val="single" w:sz="4" w:space="0" w:color="auto"/>
              <w:right w:val="single" w:sz="4" w:space="0" w:color="auto"/>
            </w:tcBorders>
            <w:shd w:val="clear" w:color="000000" w:fill="FFFFFF"/>
            <w:noWrap/>
            <w:vAlign w:val="center"/>
            <w:hideMark/>
          </w:tcPr>
          <w:p w:rsidR="00AB335A" w:rsidRPr="009B1AEF" w:rsidRDefault="00AB335A" w:rsidP="00AB335A">
            <w:pPr>
              <w:jc w:val="center"/>
            </w:pPr>
            <w:r w:rsidRPr="009B1AEF">
              <w:t>12885</w:t>
            </w:r>
          </w:p>
        </w:tc>
        <w:tc>
          <w:tcPr>
            <w:tcW w:w="1417" w:type="dxa"/>
            <w:tcBorders>
              <w:top w:val="nil"/>
              <w:left w:val="nil"/>
              <w:bottom w:val="single" w:sz="4" w:space="0" w:color="auto"/>
              <w:right w:val="single" w:sz="4" w:space="0" w:color="auto"/>
            </w:tcBorders>
            <w:shd w:val="clear" w:color="000000" w:fill="FFFFFF"/>
            <w:noWrap/>
            <w:vAlign w:val="center"/>
            <w:hideMark/>
          </w:tcPr>
          <w:p w:rsidR="00AB335A" w:rsidRPr="009B1AEF" w:rsidRDefault="00AB335A" w:rsidP="00AB335A">
            <w:pPr>
              <w:jc w:val="center"/>
            </w:pPr>
            <w:r w:rsidRPr="009B1AEF">
              <w:t>11570</w:t>
            </w:r>
          </w:p>
        </w:tc>
        <w:tc>
          <w:tcPr>
            <w:tcW w:w="1276" w:type="dxa"/>
            <w:tcBorders>
              <w:top w:val="nil"/>
              <w:left w:val="nil"/>
              <w:bottom w:val="single" w:sz="4" w:space="0" w:color="auto"/>
              <w:right w:val="single" w:sz="4" w:space="0" w:color="auto"/>
            </w:tcBorders>
            <w:shd w:val="clear" w:color="auto" w:fill="auto"/>
            <w:vAlign w:val="center"/>
            <w:hideMark/>
          </w:tcPr>
          <w:p w:rsidR="00AB335A" w:rsidRPr="009B1AEF" w:rsidRDefault="00AB335A" w:rsidP="00AB335A">
            <w:pPr>
              <w:jc w:val="center"/>
            </w:pPr>
            <w:r w:rsidRPr="009B1AEF">
              <w:t>-15562</w:t>
            </w:r>
          </w:p>
        </w:tc>
        <w:tc>
          <w:tcPr>
            <w:tcW w:w="1276" w:type="dxa"/>
            <w:tcBorders>
              <w:top w:val="nil"/>
              <w:left w:val="nil"/>
              <w:bottom w:val="single" w:sz="4" w:space="0" w:color="auto"/>
              <w:right w:val="single" w:sz="4" w:space="0" w:color="auto"/>
            </w:tcBorders>
            <w:shd w:val="clear" w:color="auto" w:fill="auto"/>
            <w:vAlign w:val="center"/>
            <w:hideMark/>
          </w:tcPr>
          <w:p w:rsidR="00AB335A" w:rsidRPr="009B1AEF" w:rsidRDefault="00AB335A" w:rsidP="00AB335A">
            <w:pPr>
              <w:jc w:val="center"/>
            </w:pPr>
            <w:r w:rsidRPr="009B1AEF">
              <w:t>-1315</w:t>
            </w:r>
          </w:p>
        </w:tc>
      </w:tr>
      <w:tr w:rsidR="00AB335A" w:rsidRPr="009B1AEF" w:rsidTr="00AB335A">
        <w:trPr>
          <w:trHeight w:val="630"/>
        </w:trPr>
        <w:tc>
          <w:tcPr>
            <w:tcW w:w="3136" w:type="dxa"/>
            <w:tcBorders>
              <w:top w:val="nil"/>
              <w:left w:val="single" w:sz="4" w:space="0" w:color="auto"/>
              <w:bottom w:val="single" w:sz="4" w:space="0" w:color="auto"/>
              <w:right w:val="single" w:sz="4" w:space="0" w:color="auto"/>
            </w:tcBorders>
            <w:shd w:val="clear" w:color="000000" w:fill="FFFFFF"/>
            <w:vAlign w:val="center"/>
            <w:hideMark/>
          </w:tcPr>
          <w:p w:rsidR="00AB335A" w:rsidRPr="009B1AEF" w:rsidRDefault="00AB335A" w:rsidP="00AB335A">
            <w:r w:rsidRPr="009B1AEF">
              <w:t>Інші витрати (операційні, фінансові), тис. грн.</w:t>
            </w:r>
          </w:p>
        </w:tc>
        <w:tc>
          <w:tcPr>
            <w:tcW w:w="1134" w:type="dxa"/>
            <w:tcBorders>
              <w:top w:val="nil"/>
              <w:left w:val="nil"/>
              <w:bottom w:val="single" w:sz="4" w:space="0" w:color="auto"/>
              <w:right w:val="single" w:sz="4" w:space="0" w:color="auto"/>
            </w:tcBorders>
            <w:shd w:val="clear" w:color="000000" w:fill="FFFFFF"/>
            <w:noWrap/>
            <w:vAlign w:val="center"/>
            <w:hideMark/>
          </w:tcPr>
          <w:p w:rsidR="00AB335A" w:rsidRPr="009B1AEF" w:rsidRDefault="00AB335A" w:rsidP="00AB335A">
            <w:pPr>
              <w:jc w:val="center"/>
            </w:pPr>
            <w:r w:rsidRPr="009B1AEF">
              <w:t>81054</w:t>
            </w:r>
          </w:p>
        </w:tc>
        <w:tc>
          <w:tcPr>
            <w:tcW w:w="1230" w:type="dxa"/>
            <w:tcBorders>
              <w:top w:val="nil"/>
              <w:left w:val="nil"/>
              <w:bottom w:val="single" w:sz="4" w:space="0" w:color="auto"/>
              <w:right w:val="single" w:sz="4" w:space="0" w:color="auto"/>
            </w:tcBorders>
            <w:shd w:val="clear" w:color="000000" w:fill="FFFFFF"/>
            <w:noWrap/>
            <w:vAlign w:val="center"/>
            <w:hideMark/>
          </w:tcPr>
          <w:p w:rsidR="00AB335A" w:rsidRPr="009B1AEF" w:rsidRDefault="00AB335A" w:rsidP="00AB335A">
            <w:pPr>
              <w:jc w:val="center"/>
            </w:pPr>
            <w:r w:rsidRPr="009B1AEF">
              <w:t>79355</w:t>
            </w:r>
          </w:p>
        </w:tc>
        <w:tc>
          <w:tcPr>
            <w:tcW w:w="1417" w:type="dxa"/>
            <w:tcBorders>
              <w:top w:val="nil"/>
              <w:left w:val="nil"/>
              <w:bottom w:val="single" w:sz="4" w:space="0" w:color="auto"/>
              <w:right w:val="single" w:sz="4" w:space="0" w:color="auto"/>
            </w:tcBorders>
            <w:shd w:val="clear" w:color="000000" w:fill="FFFFFF"/>
            <w:noWrap/>
            <w:vAlign w:val="center"/>
            <w:hideMark/>
          </w:tcPr>
          <w:p w:rsidR="00AB335A" w:rsidRPr="009B1AEF" w:rsidRDefault="00AB335A" w:rsidP="00AB335A">
            <w:pPr>
              <w:jc w:val="center"/>
            </w:pPr>
            <w:r w:rsidRPr="009B1AEF">
              <w:t>86778</w:t>
            </w:r>
          </w:p>
        </w:tc>
        <w:tc>
          <w:tcPr>
            <w:tcW w:w="1276" w:type="dxa"/>
            <w:tcBorders>
              <w:top w:val="nil"/>
              <w:left w:val="nil"/>
              <w:bottom w:val="single" w:sz="4" w:space="0" w:color="auto"/>
              <w:right w:val="single" w:sz="4" w:space="0" w:color="auto"/>
            </w:tcBorders>
            <w:shd w:val="clear" w:color="auto" w:fill="auto"/>
            <w:vAlign w:val="center"/>
            <w:hideMark/>
          </w:tcPr>
          <w:p w:rsidR="00AB335A" w:rsidRPr="009B1AEF" w:rsidRDefault="00AB335A" w:rsidP="00AB335A">
            <w:pPr>
              <w:jc w:val="center"/>
            </w:pPr>
            <w:r w:rsidRPr="009B1AEF">
              <w:t>5724</w:t>
            </w:r>
          </w:p>
        </w:tc>
        <w:tc>
          <w:tcPr>
            <w:tcW w:w="1276" w:type="dxa"/>
            <w:tcBorders>
              <w:top w:val="nil"/>
              <w:left w:val="nil"/>
              <w:bottom w:val="single" w:sz="4" w:space="0" w:color="auto"/>
              <w:right w:val="single" w:sz="4" w:space="0" w:color="auto"/>
            </w:tcBorders>
            <w:shd w:val="clear" w:color="auto" w:fill="auto"/>
            <w:vAlign w:val="center"/>
            <w:hideMark/>
          </w:tcPr>
          <w:p w:rsidR="00AB335A" w:rsidRPr="009B1AEF" w:rsidRDefault="00AB335A" w:rsidP="00AB335A">
            <w:pPr>
              <w:jc w:val="center"/>
            </w:pPr>
            <w:r w:rsidRPr="009B1AEF">
              <w:t>7423</w:t>
            </w:r>
          </w:p>
        </w:tc>
      </w:tr>
      <w:tr w:rsidR="00AB335A" w:rsidRPr="009B1AEF" w:rsidTr="00AB335A">
        <w:trPr>
          <w:trHeight w:val="630"/>
        </w:trPr>
        <w:tc>
          <w:tcPr>
            <w:tcW w:w="3136" w:type="dxa"/>
            <w:tcBorders>
              <w:top w:val="nil"/>
              <w:left w:val="single" w:sz="4" w:space="0" w:color="auto"/>
              <w:bottom w:val="single" w:sz="4" w:space="0" w:color="auto"/>
              <w:right w:val="single" w:sz="4" w:space="0" w:color="auto"/>
            </w:tcBorders>
            <w:shd w:val="clear" w:color="000000" w:fill="FFFFFF"/>
            <w:vAlign w:val="center"/>
            <w:hideMark/>
          </w:tcPr>
          <w:p w:rsidR="00AB335A" w:rsidRPr="009B1AEF" w:rsidRDefault="00AB335A" w:rsidP="00AB335A">
            <w:r w:rsidRPr="009B1AEF">
              <w:t>Прибуток (збиток) до оподаткування, тис. грн.</w:t>
            </w:r>
          </w:p>
        </w:tc>
        <w:tc>
          <w:tcPr>
            <w:tcW w:w="1134" w:type="dxa"/>
            <w:tcBorders>
              <w:top w:val="nil"/>
              <w:left w:val="nil"/>
              <w:bottom w:val="single" w:sz="4" w:space="0" w:color="auto"/>
              <w:right w:val="single" w:sz="4" w:space="0" w:color="auto"/>
            </w:tcBorders>
            <w:shd w:val="clear" w:color="000000" w:fill="FFFFFF"/>
            <w:noWrap/>
            <w:vAlign w:val="center"/>
            <w:hideMark/>
          </w:tcPr>
          <w:p w:rsidR="00AB335A" w:rsidRPr="009B1AEF" w:rsidRDefault="00AB335A" w:rsidP="00AB335A">
            <w:pPr>
              <w:jc w:val="center"/>
            </w:pPr>
            <w:r w:rsidRPr="009B1AEF">
              <w:t>54546</w:t>
            </w:r>
          </w:p>
        </w:tc>
        <w:tc>
          <w:tcPr>
            <w:tcW w:w="1230" w:type="dxa"/>
            <w:tcBorders>
              <w:top w:val="nil"/>
              <w:left w:val="nil"/>
              <w:bottom w:val="single" w:sz="4" w:space="0" w:color="auto"/>
              <w:right w:val="single" w:sz="4" w:space="0" w:color="auto"/>
            </w:tcBorders>
            <w:shd w:val="clear" w:color="000000" w:fill="FFFFFF"/>
            <w:noWrap/>
            <w:vAlign w:val="center"/>
            <w:hideMark/>
          </w:tcPr>
          <w:p w:rsidR="00AB335A" w:rsidRPr="009B1AEF" w:rsidRDefault="00AB335A" w:rsidP="00AB335A">
            <w:pPr>
              <w:jc w:val="center"/>
            </w:pPr>
            <w:r w:rsidRPr="009B1AEF">
              <w:t>48203</w:t>
            </w:r>
          </w:p>
        </w:tc>
        <w:tc>
          <w:tcPr>
            <w:tcW w:w="1417" w:type="dxa"/>
            <w:tcBorders>
              <w:top w:val="nil"/>
              <w:left w:val="nil"/>
              <w:bottom w:val="single" w:sz="4" w:space="0" w:color="auto"/>
              <w:right w:val="single" w:sz="4" w:space="0" w:color="auto"/>
            </w:tcBorders>
            <w:shd w:val="clear" w:color="000000" w:fill="FFFFFF"/>
            <w:noWrap/>
            <w:vAlign w:val="center"/>
            <w:hideMark/>
          </w:tcPr>
          <w:p w:rsidR="00AB335A" w:rsidRPr="009B1AEF" w:rsidRDefault="00AB335A" w:rsidP="00AB335A">
            <w:pPr>
              <w:jc w:val="center"/>
            </w:pPr>
            <w:r w:rsidRPr="009B1AEF">
              <w:t>47142</w:t>
            </w:r>
          </w:p>
        </w:tc>
        <w:tc>
          <w:tcPr>
            <w:tcW w:w="1276" w:type="dxa"/>
            <w:tcBorders>
              <w:top w:val="nil"/>
              <w:left w:val="nil"/>
              <w:bottom w:val="single" w:sz="4" w:space="0" w:color="auto"/>
              <w:right w:val="single" w:sz="4" w:space="0" w:color="auto"/>
            </w:tcBorders>
            <w:shd w:val="clear" w:color="auto" w:fill="auto"/>
            <w:vAlign w:val="center"/>
            <w:hideMark/>
          </w:tcPr>
          <w:p w:rsidR="00AB335A" w:rsidRPr="009B1AEF" w:rsidRDefault="00AB335A" w:rsidP="00AB335A">
            <w:pPr>
              <w:jc w:val="center"/>
            </w:pPr>
            <w:r w:rsidRPr="009B1AEF">
              <w:t>-7404</w:t>
            </w:r>
          </w:p>
        </w:tc>
        <w:tc>
          <w:tcPr>
            <w:tcW w:w="1276" w:type="dxa"/>
            <w:tcBorders>
              <w:top w:val="nil"/>
              <w:left w:val="nil"/>
              <w:bottom w:val="single" w:sz="4" w:space="0" w:color="auto"/>
              <w:right w:val="single" w:sz="4" w:space="0" w:color="auto"/>
            </w:tcBorders>
            <w:shd w:val="clear" w:color="auto" w:fill="auto"/>
            <w:vAlign w:val="center"/>
            <w:hideMark/>
          </w:tcPr>
          <w:p w:rsidR="00AB335A" w:rsidRPr="009B1AEF" w:rsidRDefault="00AB335A" w:rsidP="00AB335A">
            <w:pPr>
              <w:jc w:val="center"/>
            </w:pPr>
            <w:r w:rsidRPr="009B1AEF">
              <w:t>-1061</w:t>
            </w:r>
          </w:p>
        </w:tc>
      </w:tr>
      <w:tr w:rsidR="00AB335A" w:rsidRPr="009B1AEF" w:rsidTr="00AB335A">
        <w:trPr>
          <w:trHeight w:val="630"/>
        </w:trPr>
        <w:tc>
          <w:tcPr>
            <w:tcW w:w="3136" w:type="dxa"/>
            <w:tcBorders>
              <w:top w:val="nil"/>
              <w:left w:val="single" w:sz="4" w:space="0" w:color="auto"/>
              <w:bottom w:val="single" w:sz="4" w:space="0" w:color="auto"/>
              <w:right w:val="single" w:sz="4" w:space="0" w:color="auto"/>
            </w:tcBorders>
            <w:shd w:val="clear" w:color="000000" w:fill="FFFFFF"/>
            <w:vAlign w:val="center"/>
            <w:hideMark/>
          </w:tcPr>
          <w:p w:rsidR="00AB335A" w:rsidRPr="009B1AEF" w:rsidRDefault="00AB335A" w:rsidP="00AB335A">
            <w:r w:rsidRPr="009B1AEF">
              <w:t>Витрати (дохід) з податку на прибуток, тис. грн.</w:t>
            </w:r>
          </w:p>
        </w:tc>
        <w:tc>
          <w:tcPr>
            <w:tcW w:w="1134" w:type="dxa"/>
            <w:tcBorders>
              <w:top w:val="nil"/>
              <w:left w:val="nil"/>
              <w:bottom w:val="single" w:sz="4" w:space="0" w:color="auto"/>
              <w:right w:val="single" w:sz="4" w:space="0" w:color="auto"/>
            </w:tcBorders>
            <w:shd w:val="clear" w:color="000000" w:fill="FFFFFF"/>
            <w:noWrap/>
            <w:vAlign w:val="center"/>
            <w:hideMark/>
          </w:tcPr>
          <w:p w:rsidR="00AB335A" w:rsidRPr="009B1AEF" w:rsidRDefault="00AB335A" w:rsidP="00AB335A">
            <w:pPr>
              <w:jc w:val="center"/>
            </w:pPr>
            <w:r w:rsidRPr="009B1AEF">
              <w:t>9504</w:t>
            </w:r>
          </w:p>
        </w:tc>
        <w:tc>
          <w:tcPr>
            <w:tcW w:w="1230" w:type="dxa"/>
            <w:tcBorders>
              <w:top w:val="nil"/>
              <w:left w:val="nil"/>
              <w:bottom w:val="single" w:sz="4" w:space="0" w:color="auto"/>
              <w:right w:val="single" w:sz="4" w:space="0" w:color="auto"/>
            </w:tcBorders>
            <w:shd w:val="clear" w:color="000000" w:fill="FFFFFF"/>
            <w:noWrap/>
            <w:vAlign w:val="center"/>
            <w:hideMark/>
          </w:tcPr>
          <w:p w:rsidR="00AB335A" w:rsidRPr="009B1AEF" w:rsidRDefault="00AB335A" w:rsidP="00AB335A">
            <w:pPr>
              <w:jc w:val="center"/>
            </w:pPr>
            <w:r w:rsidRPr="009B1AEF">
              <w:t>8498</w:t>
            </w:r>
          </w:p>
        </w:tc>
        <w:tc>
          <w:tcPr>
            <w:tcW w:w="1417" w:type="dxa"/>
            <w:tcBorders>
              <w:top w:val="nil"/>
              <w:left w:val="nil"/>
              <w:bottom w:val="single" w:sz="4" w:space="0" w:color="auto"/>
              <w:right w:val="single" w:sz="4" w:space="0" w:color="auto"/>
            </w:tcBorders>
            <w:shd w:val="clear" w:color="000000" w:fill="FFFFFF"/>
            <w:noWrap/>
            <w:vAlign w:val="center"/>
            <w:hideMark/>
          </w:tcPr>
          <w:p w:rsidR="00AB335A" w:rsidRPr="009B1AEF" w:rsidRDefault="00AB335A" w:rsidP="00AB335A">
            <w:pPr>
              <w:jc w:val="center"/>
            </w:pPr>
            <w:r w:rsidRPr="009B1AEF">
              <w:t>8665</w:t>
            </w:r>
          </w:p>
        </w:tc>
        <w:tc>
          <w:tcPr>
            <w:tcW w:w="1276" w:type="dxa"/>
            <w:tcBorders>
              <w:top w:val="nil"/>
              <w:left w:val="nil"/>
              <w:bottom w:val="single" w:sz="4" w:space="0" w:color="auto"/>
              <w:right w:val="single" w:sz="4" w:space="0" w:color="auto"/>
            </w:tcBorders>
            <w:shd w:val="clear" w:color="auto" w:fill="auto"/>
            <w:vAlign w:val="center"/>
            <w:hideMark/>
          </w:tcPr>
          <w:p w:rsidR="00AB335A" w:rsidRPr="009B1AEF" w:rsidRDefault="00AB335A" w:rsidP="00AB335A">
            <w:pPr>
              <w:jc w:val="center"/>
            </w:pPr>
            <w:r w:rsidRPr="009B1AEF">
              <w:t>-839</w:t>
            </w:r>
          </w:p>
        </w:tc>
        <w:tc>
          <w:tcPr>
            <w:tcW w:w="1276" w:type="dxa"/>
            <w:tcBorders>
              <w:top w:val="nil"/>
              <w:left w:val="nil"/>
              <w:bottom w:val="single" w:sz="4" w:space="0" w:color="auto"/>
              <w:right w:val="single" w:sz="4" w:space="0" w:color="auto"/>
            </w:tcBorders>
            <w:shd w:val="clear" w:color="auto" w:fill="auto"/>
            <w:vAlign w:val="center"/>
            <w:hideMark/>
          </w:tcPr>
          <w:p w:rsidR="00AB335A" w:rsidRPr="009B1AEF" w:rsidRDefault="00AB335A" w:rsidP="00AB335A">
            <w:pPr>
              <w:jc w:val="center"/>
            </w:pPr>
            <w:r w:rsidRPr="009B1AEF">
              <w:t>167</w:t>
            </w:r>
          </w:p>
        </w:tc>
      </w:tr>
      <w:tr w:rsidR="00AB335A" w:rsidRPr="009B1AEF" w:rsidTr="00AB335A">
        <w:trPr>
          <w:trHeight w:val="630"/>
        </w:trPr>
        <w:tc>
          <w:tcPr>
            <w:tcW w:w="3136" w:type="dxa"/>
            <w:tcBorders>
              <w:top w:val="nil"/>
              <w:left w:val="single" w:sz="4" w:space="0" w:color="auto"/>
              <w:bottom w:val="single" w:sz="4" w:space="0" w:color="auto"/>
              <w:right w:val="single" w:sz="4" w:space="0" w:color="auto"/>
            </w:tcBorders>
            <w:shd w:val="clear" w:color="000000" w:fill="FFFFFF"/>
            <w:vAlign w:val="center"/>
            <w:hideMark/>
          </w:tcPr>
          <w:p w:rsidR="00AB335A" w:rsidRPr="009B1AEF" w:rsidRDefault="00AB335A" w:rsidP="00AB335A">
            <w:r w:rsidRPr="009B1AEF">
              <w:t xml:space="preserve">Чистий прибуток (збиток), тис. грн. </w:t>
            </w:r>
          </w:p>
        </w:tc>
        <w:tc>
          <w:tcPr>
            <w:tcW w:w="1134" w:type="dxa"/>
            <w:tcBorders>
              <w:top w:val="nil"/>
              <w:left w:val="nil"/>
              <w:bottom w:val="single" w:sz="4" w:space="0" w:color="auto"/>
              <w:right w:val="single" w:sz="4" w:space="0" w:color="auto"/>
            </w:tcBorders>
            <w:shd w:val="clear" w:color="000000" w:fill="FFFFFF"/>
            <w:noWrap/>
            <w:vAlign w:val="center"/>
            <w:hideMark/>
          </w:tcPr>
          <w:p w:rsidR="00AB335A" w:rsidRPr="009B1AEF" w:rsidRDefault="00AB335A" w:rsidP="00AB335A">
            <w:pPr>
              <w:jc w:val="center"/>
            </w:pPr>
            <w:r w:rsidRPr="009B1AEF">
              <w:t>45042</w:t>
            </w:r>
          </w:p>
        </w:tc>
        <w:tc>
          <w:tcPr>
            <w:tcW w:w="1230" w:type="dxa"/>
            <w:tcBorders>
              <w:top w:val="nil"/>
              <w:left w:val="nil"/>
              <w:bottom w:val="single" w:sz="4" w:space="0" w:color="auto"/>
              <w:right w:val="single" w:sz="4" w:space="0" w:color="auto"/>
            </w:tcBorders>
            <w:shd w:val="clear" w:color="000000" w:fill="FFFFFF"/>
            <w:noWrap/>
            <w:vAlign w:val="center"/>
            <w:hideMark/>
          </w:tcPr>
          <w:p w:rsidR="00AB335A" w:rsidRPr="009B1AEF" w:rsidRDefault="00AB335A" w:rsidP="00AB335A">
            <w:pPr>
              <w:jc w:val="center"/>
            </w:pPr>
            <w:r w:rsidRPr="009B1AEF">
              <w:t>39705</w:t>
            </w:r>
          </w:p>
        </w:tc>
        <w:tc>
          <w:tcPr>
            <w:tcW w:w="1417" w:type="dxa"/>
            <w:tcBorders>
              <w:top w:val="nil"/>
              <w:left w:val="nil"/>
              <w:bottom w:val="single" w:sz="4" w:space="0" w:color="auto"/>
              <w:right w:val="single" w:sz="4" w:space="0" w:color="auto"/>
            </w:tcBorders>
            <w:shd w:val="clear" w:color="000000" w:fill="FFFFFF"/>
            <w:noWrap/>
            <w:vAlign w:val="center"/>
            <w:hideMark/>
          </w:tcPr>
          <w:p w:rsidR="00AB335A" w:rsidRPr="009B1AEF" w:rsidRDefault="00AB335A" w:rsidP="00AB335A">
            <w:pPr>
              <w:jc w:val="center"/>
            </w:pPr>
            <w:r w:rsidRPr="009B1AEF">
              <w:t>38477</w:t>
            </w:r>
          </w:p>
        </w:tc>
        <w:tc>
          <w:tcPr>
            <w:tcW w:w="1276" w:type="dxa"/>
            <w:tcBorders>
              <w:top w:val="nil"/>
              <w:left w:val="nil"/>
              <w:bottom w:val="single" w:sz="4" w:space="0" w:color="auto"/>
              <w:right w:val="single" w:sz="4" w:space="0" w:color="auto"/>
            </w:tcBorders>
            <w:shd w:val="clear" w:color="auto" w:fill="auto"/>
            <w:vAlign w:val="center"/>
            <w:hideMark/>
          </w:tcPr>
          <w:p w:rsidR="00AB335A" w:rsidRPr="009B1AEF" w:rsidRDefault="00AB335A" w:rsidP="00AB335A">
            <w:pPr>
              <w:jc w:val="center"/>
            </w:pPr>
            <w:r w:rsidRPr="009B1AEF">
              <w:t>-6565</w:t>
            </w:r>
          </w:p>
        </w:tc>
        <w:tc>
          <w:tcPr>
            <w:tcW w:w="1276" w:type="dxa"/>
            <w:tcBorders>
              <w:top w:val="nil"/>
              <w:left w:val="nil"/>
              <w:bottom w:val="single" w:sz="4" w:space="0" w:color="auto"/>
              <w:right w:val="single" w:sz="4" w:space="0" w:color="auto"/>
            </w:tcBorders>
            <w:shd w:val="clear" w:color="auto" w:fill="auto"/>
            <w:vAlign w:val="center"/>
            <w:hideMark/>
          </w:tcPr>
          <w:p w:rsidR="00AB335A" w:rsidRPr="009B1AEF" w:rsidRDefault="00AB335A" w:rsidP="00AB335A">
            <w:pPr>
              <w:jc w:val="center"/>
            </w:pPr>
            <w:r w:rsidRPr="009B1AEF">
              <w:t>-1228</w:t>
            </w:r>
          </w:p>
        </w:tc>
      </w:tr>
    </w:tbl>
    <w:p w:rsidR="00AB335A" w:rsidRDefault="00AB335A" w:rsidP="00AB335A">
      <w:pPr>
        <w:pStyle w:val="8"/>
        <w:widowControl w:val="0"/>
        <w:spacing w:before="0" w:line="360" w:lineRule="auto"/>
        <w:ind w:firstLine="709"/>
        <w:jc w:val="both"/>
        <w:rPr>
          <w:rFonts w:ascii="Times New Roman" w:hAnsi="Times New Roman"/>
          <w:sz w:val="28"/>
          <w:szCs w:val="28"/>
          <w:lang w:val="uk-UA"/>
        </w:rPr>
      </w:pPr>
    </w:p>
    <w:p w:rsidR="00AB335A" w:rsidRPr="00AB335A" w:rsidRDefault="00AB335A" w:rsidP="00AB335A">
      <w:pPr>
        <w:tabs>
          <w:tab w:val="left" w:pos="709"/>
        </w:tabs>
        <w:spacing w:line="360" w:lineRule="auto"/>
        <w:ind w:firstLine="709"/>
        <w:jc w:val="both"/>
        <w:rPr>
          <w:lang w:val="uk-UA"/>
        </w:rPr>
      </w:pPr>
      <w:r w:rsidRPr="00C13C45">
        <w:rPr>
          <w:sz w:val="28"/>
          <w:szCs w:val="28"/>
          <w:lang w:val="uk-UA"/>
        </w:rPr>
        <w:t>Проаналізувавши дані в табл. 2.</w:t>
      </w:r>
      <w:r>
        <w:rPr>
          <w:sz w:val="28"/>
          <w:szCs w:val="28"/>
          <w:lang w:val="uk-UA"/>
        </w:rPr>
        <w:t>8</w:t>
      </w:r>
      <w:r w:rsidRPr="00C13C45">
        <w:rPr>
          <w:sz w:val="28"/>
          <w:szCs w:val="28"/>
          <w:lang w:val="uk-UA"/>
        </w:rPr>
        <w:t xml:space="preserve">, можна зробити висновок, що </w:t>
      </w:r>
      <w:r>
        <w:rPr>
          <w:sz w:val="28"/>
          <w:szCs w:val="28"/>
          <w:lang w:val="uk-UA"/>
        </w:rPr>
        <w:t>собівартість</w:t>
      </w:r>
      <w:r w:rsidRPr="00C13C45">
        <w:rPr>
          <w:sz w:val="28"/>
          <w:szCs w:val="28"/>
          <w:lang w:val="uk-UA"/>
        </w:rPr>
        <w:t xml:space="preserve"> реалізованої продукції у </w:t>
      </w:r>
      <w:r w:rsidR="00B5693F">
        <w:rPr>
          <w:sz w:val="28"/>
          <w:szCs w:val="28"/>
          <w:lang w:val="uk-UA"/>
        </w:rPr>
        <w:t>2018</w:t>
      </w:r>
      <w:r w:rsidRPr="00C13C45">
        <w:rPr>
          <w:sz w:val="28"/>
          <w:szCs w:val="28"/>
          <w:lang w:val="uk-UA"/>
        </w:rPr>
        <w:t xml:space="preserve"> році склала </w:t>
      </w:r>
      <w:r>
        <w:rPr>
          <w:sz w:val="28"/>
          <w:szCs w:val="28"/>
          <w:lang w:val="uk-UA"/>
        </w:rPr>
        <w:t>538909</w:t>
      </w:r>
      <w:r w:rsidRPr="00C13C45">
        <w:rPr>
          <w:sz w:val="28"/>
          <w:szCs w:val="28"/>
          <w:lang w:val="uk-UA"/>
        </w:rPr>
        <w:t xml:space="preserve"> тис. грн., що на </w:t>
      </w:r>
      <w:r>
        <w:rPr>
          <w:sz w:val="28"/>
          <w:szCs w:val="28"/>
          <w:lang w:val="uk-UA"/>
        </w:rPr>
        <w:t>25943</w:t>
      </w:r>
      <w:r w:rsidRPr="00C13C45">
        <w:rPr>
          <w:sz w:val="28"/>
          <w:szCs w:val="28"/>
          <w:lang w:val="uk-UA"/>
        </w:rPr>
        <w:t xml:space="preserve"> тис. грн. </w:t>
      </w:r>
      <w:r>
        <w:rPr>
          <w:sz w:val="28"/>
          <w:szCs w:val="28"/>
          <w:lang w:val="uk-UA"/>
        </w:rPr>
        <w:t>більше</w:t>
      </w:r>
      <w:r w:rsidRPr="00C13C45">
        <w:rPr>
          <w:sz w:val="28"/>
          <w:szCs w:val="28"/>
          <w:lang w:val="uk-UA"/>
        </w:rPr>
        <w:t xml:space="preserve"> ніж у </w:t>
      </w:r>
      <w:r w:rsidR="00B5693F">
        <w:rPr>
          <w:sz w:val="28"/>
          <w:szCs w:val="28"/>
          <w:lang w:val="uk-UA"/>
        </w:rPr>
        <w:t>2017</w:t>
      </w:r>
      <w:r w:rsidRPr="00C13C45">
        <w:rPr>
          <w:sz w:val="28"/>
          <w:szCs w:val="28"/>
          <w:lang w:val="uk-UA"/>
        </w:rPr>
        <w:t xml:space="preserve"> році та на </w:t>
      </w:r>
      <w:r>
        <w:rPr>
          <w:sz w:val="28"/>
          <w:szCs w:val="28"/>
          <w:lang w:val="uk-UA"/>
        </w:rPr>
        <w:t>79307</w:t>
      </w:r>
      <w:r w:rsidRPr="00C13C45">
        <w:rPr>
          <w:sz w:val="28"/>
          <w:szCs w:val="28"/>
          <w:lang w:val="uk-UA"/>
        </w:rPr>
        <w:t xml:space="preserve"> тис. грн. </w:t>
      </w:r>
      <w:r>
        <w:rPr>
          <w:sz w:val="28"/>
          <w:szCs w:val="28"/>
          <w:lang w:val="uk-UA"/>
        </w:rPr>
        <w:t>більше</w:t>
      </w:r>
      <w:r w:rsidRPr="00C13C45">
        <w:rPr>
          <w:sz w:val="28"/>
          <w:szCs w:val="28"/>
          <w:lang w:val="uk-UA"/>
        </w:rPr>
        <w:t xml:space="preserve"> ніж у попередньому </w:t>
      </w:r>
      <w:r w:rsidR="00B5693F">
        <w:rPr>
          <w:sz w:val="28"/>
          <w:szCs w:val="28"/>
          <w:lang w:val="uk-UA"/>
        </w:rPr>
        <w:t>2016</w:t>
      </w:r>
      <w:r w:rsidRPr="00C13C45">
        <w:rPr>
          <w:sz w:val="28"/>
          <w:szCs w:val="28"/>
          <w:lang w:val="uk-UA"/>
        </w:rPr>
        <w:t xml:space="preserve"> році.  Це безпосередньо вплинуло на зміни чистого прибутку, який у </w:t>
      </w:r>
      <w:r w:rsidR="00B5693F">
        <w:rPr>
          <w:sz w:val="28"/>
          <w:szCs w:val="28"/>
          <w:lang w:val="uk-UA"/>
        </w:rPr>
        <w:t>2016</w:t>
      </w:r>
      <w:r w:rsidRPr="00C13C45">
        <w:rPr>
          <w:sz w:val="28"/>
          <w:szCs w:val="28"/>
          <w:lang w:val="uk-UA"/>
        </w:rPr>
        <w:t xml:space="preserve"> році становив </w:t>
      </w:r>
      <w:r>
        <w:rPr>
          <w:sz w:val="28"/>
          <w:szCs w:val="28"/>
          <w:lang w:val="uk-UA"/>
        </w:rPr>
        <w:t>45042</w:t>
      </w:r>
      <w:r w:rsidRPr="00C13C45">
        <w:rPr>
          <w:sz w:val="28"/>
          <w:szCs w:val="28"/>
          <w:lang w:val="uk-UA"/>
        </w:rPr>
        <w:t xml:space="preserve"> тис. грн., у </w:t>
      </w:r>
      <w:r w:rsidR="00B5693F">
        <w:rPr>
          <w:sz w:val="28"/>
          <w:szCs w:val="28"/>
          <w:lang w:val="uk-UA"/>
        </w:rPr>
        <w:t>2017</w:t>
      </w:r>
      <w:r w:rsidRPr="00C13C45">
        <w:rPr>
          <w:sz w:val="28"/>
          <w:szCs w:val="28"/>
          <w:lang w:val="uk-UA"/>
        </w:rPr>
        <w:t xml:space="preserve"> році чистий прибуток становив </w:t>
      </w:r>
      <w:r>
        <w:rPr>
          <w:sz w:val="28"/>
          <w:szCs w:val="28"/>
          <w:lang w:val="uk-UA"/>
        </w:rPr>
        <w:t>39705</w:t>
      </w:r>
      <w:r w:rsidRPr="00C13C45">
        <w:rPr>
          <w:sz w:val="28"/>
          <w:szCs w:val="28"/>
          <w:lang w:val="uk-UA"/>
        </w:rPr>
        <w:t xml:space="preserve"> тис. грн. та у </w:t>
      </w:r>
      <w:r w:rsidR="00B5693F">
        <w:rPr>
          <w:sz w:val="28"/>
          <w:szCs w:val="28"/>
          <w:lang w:val="uk-UA"/>
        </w:rPr>
        <w:t>2018</w:t>
      </w:r>
      <w:r w:rsidRPr="00C13C45">
        <w:rPr>
          <w:sz w:val="28"/>
          <w:szCs w:val="28"/>
          <w:lang w:val="uk-UA"/>
        </w:rPr>
        <w:t xml:space="preserve"> році зменшився до </w:t>
      </w:r>
      <w:r>
        <w:rPr>
          <w:sz w:val="28"/>
          <w:szCs w:val="28"/>
          <w:lang w:val="uk-UA"/>
        </w:rPr>
        <w:t xml:space="preserve">                     38477</w:t>
      </w:r>
      <w:r w:rsidRPr="00C13C45">
        <w:rPr>
          <w:sz w:val="28"/>
          <w:szCs w:val="28"/>
          <w:lang w:val="uk-UA"/>
        </w:rPr>
        <w:t xml:space="preserve"> тис.</w:t>
      </w:r>
      <w:r>
        <w:rPr>
          <w:sz w:val="28"/>
          <w:szCs w:val="28"/>
          <w:lang w:val="uk-UA"/>
        </w:rPr>
        <w:t xml:space="preserve"> </w:t>
      </w:r>
      <w:r w:rsidRPr="00C13C45">
        <w:rPr>
          <w:sz w:val="28"/>
          <w:szCs w:val="28"/>
          <w:lang w:val="uk-UA"/>
        </w:rPr>
        <w:t xml:space="preserve">грн. та свідчить про не значне погіршення стану фінансово-господарської діяльності </w:t>
      </w:r>
      <w:r>
        <w:rPr>
          <w:sz w:val="28"/>
          <w:szCs w:val="28"/>
          <w:lang w:val="uk-UA"/>
        </w:rPr>
        <w:t>ТОВ «Ашан Україна гіпермаркет»</w:t>
      </w:r>
      <w:r w:rsidRPr="00C13C45">
        <w:rPr>
          <w:sz w:val="28"/>
          <w:szCs w:val="28"/>
          <w:lang w:val="uk-UA"/>
        </w:rPr>
        <w:t>.</w:t>
      </w:r>
    </w:p>
    <w:p w:rsidR="00AB335A" w:rsidRPr="00AB335A" w:rsidRDefault="00AB335A" w:rsidP="00AB335A">
      <w:pPr>
        <w:pStyle w:val="8"/>
        <w:widowControl w:val="0"/>
        <w:spacing w:before="0" w:line="360" w:lineRule="auto"/>
        <w:ind w:firstLine="709"/>
        <w:jc w:val="both"/>
        <w:rPr>
          <w:rFonts w:ascii="Times New Roman" w:hAnsi="Times New Roman"/>
          <w:color w:val="0D0D0D" w:themeColor="text1" w:themeTint="F2"/>
          <w:sz w:val="28"/>
          <w:szCs w:val="28"/>
          <w:lang w:val="uk-UA"/>
        </w:rPr>
      </w:pPr>
      <w:r w:rsidRPr="00AB335A">
        <w:rPr>
          <w:rFonts w:ascii="Times New Roman" w:hAnsi="Times New Roman"/>
          <w:color w:val="0D0D0D" w:themeColor="text1" w:themeTint="F2"/>
          <w:sz w:val="28"/>
          <w:szCs w:val="28"/>
          <w:lang w:val="uk-UA"/>
        </w:rPr>
        <w:lastRenderedPageBreak/>
        <w:t xml:space="preserve">Також можна сказати про відсутність будь-яких збитків на аналізованому підприємстві на протязі всього аналізованого періоду. </w:t>
      </w:r>
    </w:p>
    <w:p w:rsidR="00AB335A" w:rsidRPr="00AB335A" w:rsidRDefault="00AB335A" w:rsidP="00AB335A">
      <w:pPr>
        <w:pStyle w:val="ad"/>
        <w:spacing w:after="0" w:line="360" w:lineRule="auto"/>
        <w:ind w:left="0" w:firstLine="709"/>
        <w:jc w:val="both"/>
        <w:rPr>
          <w:color w:val="0D0D0D" w:themeColor="text1" w:themeTint="F2"/>
          <w:sz w:val="28"/>
          <w:szCs w:val="28"/>
          <w:highlight w:val="yellow"/>
          <w:lang w:val="uk-UA"/>
        </w:rPr>
      </w:pPr>
      <w:r w:rsidRPr="00AB335A">
        <w:rPr>
          <w:color w:val="0D0D0D" w:themeColor="text1" w:themeTint="F2"/>
          <w:sz w:val="28"/>
          <w:szCs w:val="28"/>
          <w:lang w:val="uk-UA"/>
        </w:rPr>
        <w:t>Проаналізуємо структуру активів ТОВ «Ашан Україна гіпермаркет» в табл. 2.9. та на рис. 2.2.</w:t>
      </w:r>
    </w:p>
    <w:p w:rsidR="00AB335A" w:rsidRDefault="00AB335A" w:rsidP="00AB335A">
      <w:pPr>
        <w:spacing w:line="360" w:lineRule="auto"/>
        <w:jc w:val="right"/>
        <w:rPr>
          <w:i/>
          <w:sz w:val="28"/>
          <w:szCs w:val="28"/>
          <w:lang w:val="uk-UA"/>
        </w:rPr>
      </w:pPr>
      <w:r>
        <w:rPr>
          <w:i/>
          <w:sz w:val="28"/>
          <w:szCs w:val="28"/>
          <w:lang w:val="uk-UA"/>
        </w:rPr>
        <w:t>Таблиця 2.9</w:t>
      </w:r>
    </w:p>
    <w:p w:rsidR="00AB335A" w:rsidRDefault="00AB335A" w:rsidP="00B5693F">
      <w:pPr>
        <w:spacing w:line="360" w:lineRule="auto"/>
        <w:ind w:firstLine="709"/>
        <w:jc w:val="center"/>
        <w:rPr>
          <w:b/>
          <w:bCs/>
          <w:color w:val="000000"/>
          <w:sz w:val="28"/>
          <w:szCs w:val="28"/>
          <w:lang w:val="uk-UA"/>
        </w:rPr>
      </w:pPr>
      <w:r w:rsidRPr="009B1AEF">
        <w:rPr>
          <w:b/>
          <w:bCs/>
          <w:color w:val="000000"/>
          <w:sz w:val="28"/>
          <w:szCs w:val="28"/>
        </w:rPr>
        <w:t xml:space="preserve">Динаміка структури активів </w:t>
      </w:r>
      <w:r>
        <w:rPr>
          <w:b/>
          <w:bCs/>
          <w:color w:val="000000"/>
          <w:sz w:val="28"/>
          <w:szCs w:val="28"/>
          <w:lang w:val="uk-UA"/>
        </w:rPr>
        <w:t>ТОВ «Ашан Україна гіпермаркет»</w:t>
      </w:r>
      <w:r w:rsidRPr="009B1AEF">
        <w:rPr>
          <w:b/>
          <w:bCs/>
          <w:color w:val="000000"/>
          <w:sz w:val="28"/>
          <w:szCs w:val="28"/>
        </w:rPr>
        <w:t xml:space="preserve"> </w:t>
      </w:r>
    </w:p>
    <w:p w:rsidR="00AB335A" w:rsidRDefault="00AB335A" w:rsidP="00B5693F">
      <w:pPr>
        <w:spacing w:line="360" w:lineRule="auto"/>
        <w:ind w:firstLine="709"/>
        <w:jc w:val="center"/>
        <w:rPr>
          <w:b/>
          <w:bCs/>
          <w:color w:val="000000"/>
          <w:sz w:val="28"/>
          <w:szCs w:val="28"/>
          <w:lang w:val="uk-UA"/>
        </w:rPr>
      </w:pPr>
      <w:r w:rsidRPr="009B1AEF">
        <w:rPr>
          <w:b/>
          <w:bCs/>
          <w:color w:val="000000"/>
          <w:sz w:val="28"/>
          <w:szCs w:val="28"/>
        </w:rPr>
        <w:t xml:space="preserve">за </w:t>
      </w:r>
      <w:r w:rsidR="00B5693F">
        <w:rPr>
          <w:b/>
          <w:bCs/>
          <w:color w:val="000000"/>
          <w:sz w:val="28"/>
          <w:szCs w:val="28"/>
        </w:rPr>
        <w:t>2016</w:t>
      </w:r>
      <w:r w:rsidRPr="009B1AEF">
        <w:rPr>
          <w:b/>
          <w:bCs/>
          <w:color w:val="000000"/>
          <w:sz w:val="28"/>
          <w:szCs w:val="28"/>
        </w:rPr>
        <w:t>-</w:t>
      </w:r>
      <w:r w:rsidR="00B5693F">
        <w:rPr>
          <w:b/>
          <w:bCs/>
          <w:color w:val="000000"/>
          <w:sz w:val="28"/>
          <w:szCs w:val="28"/>
        </w:rPr>
        <w:t>2018</w:t>
      </w:r>
      <w:r w:rsidRPr="009B1AEF">
        <w:rPr>
          <w:b/>
          <w:bCs/>
          <w:color w:val="000000"/>
          <w:sz w:val="28"/>
          <w:szCs w:val="28"/>
        </w:rPr>
        <w:t xml:space="preserve"> рр.</w:t>
      </w:r>
    </w:p>
    <w:tbl>
      <w:tblPr>
        <w:tblW w:w="9361" w:type="dxa"/>
        <w:tblInd w:w="103" w:type="dxa"/>
        <w:tblLayout w:type="fixed"/>
        <w:tblLook w:val="04A0"/>
      </w:tblPr>
      <w:tblGrid>
        <w:gridCol w:w="1848"/>
        <w:gridCol w:w="992"/>
        <w:gridCol w:w="993"/>
        <w:gridCol w:w="876"/>
        <w:gridCol w:w="825"/>
        <w:gridCol w:w="876"/>
        <w:gridCol w:w="966"/>
        <w:gridCol w:w="993"/>
        <w:gridCol w:w="992"/>
      </w:tblGrid>
      <w:tr w:rsidR="00AB335A" w:rsidRPr="00B5693F" w:rsidTr="00AB335A">
        <w:trPr>
          <w:trHeight w:val="315"/>
        </w:trPr>
        <w:tc>
          <w:tcPr>
            <w:tcW w:w="18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335A" w:rsidRPr="00B5693F" w:rsidRDefault="00AB335A" w:rsidP="00AB335A">
            <w:pPr>
              <w:jc w:val="center"/>
            </w:pPr>
            <w:r w:rsidRPr="00B5693F">
              <w:rPr>
                <w:sz w:val="22"/>
                <w:szCs w:val="22"/>
              </w:rPr>
              <w:t>Активи</w:t>
            </w:r>
          </w:p>
        </w:tc>
        <w:tc>
          <w:tcPr>
            <w:tcW w:w="5528"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335A" w:rsidRPr="00B5693F" w:rsidRDefault="00AB335A" w:rsidP="00AB335A">
            <w:pPr>
              <w:jc w:val="center"/>
            </w:pPr>
            <w:r w:rsidRPr="00B5693F">
              <w:rPr>
                <w:sz w:val="22"/>
                <w:szCs w:val="22"/>
              </w:rPr>
              <w:t>Роки</w:t>
            </w:r>
          </w:p>
        </w:tc>
        <w:tc>
          <w:tcPr>
            <w:tcW w:w="198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335A" w:rsidRPr="00B5693F" w:rsidRDefault="00AB335A" w:rsidP="00AB335A">
            <w:pPr>
              <w:jc w:val="center"/>
              <w:rPr>
                <w:lang w:val="uk-UA"/>
              </w:rPr>
            </w:pPr>
            <w:r w:rsidRPr="00B5693F">
              <w:rPr>
                <w:sz w:val="22"/>
                <w:szCs w:val="22"/>
              </w:rPr>
              <w:t xml:space="preserve">Відхилення  </w:t>
            </w:r>
          </w:p>
          <w:p w:rsidR="00AB335A" w:rsidRPr="00B5693F" w:rsidRDefault="00AB335A" w:rsidP="00AB335A">
            <w:pPr>
              <w:jc w:val="center"/>
            </w:pPr>
            <w:r w:rsidRPr="00B5693F">
              <w:rPr>
                <w:sz w:val="22"/>
                <w:szCs w:val="22"/>
              </w:rPr>
              <w:t xml:space="preserve">(+;-)   </w:t>
            </w:r>
            <w:r w:rsidR="00B5693F">
              <w:rPr>
                <w:sz w:val="22"/>
                <w:szCs w:val="22"/>
              </w:rPr>
              <w:t>2018</w:t>
            </w:r>
            <w:r w:rsidRPr="00B5693F">
              <w:rPr>
                <w:sz w:val="22"/>
                <w:szCs w:val="22"/>
              </w:rPr>
              <w:t xml:space="preserve"> р. від</w:t>
            </w:r>
          </w:p>
        </w:tc>
      </w:tr>
      <w:tr w:rsidR="00AB335A" w:rsidRPr="00B5693F" w:rsidTr="00AB335A">
        <w:trPr>
          <w:trHeight w:val="330"/>
        </w:trPr>
        <w:tc>
          <w:tcPr>
            <w:tcW w:w="1848" w:type="dxa"/>
            <w:vMerge/>
            <w:tcBorders>
              <w:top w:val="single" w:sz="4" w:space="0" w:color="auto"/>
              <w:left w:val="single" w:sz="4" w:space="0" w:color="auto"/>
              <w:bottom w:val="single" w:sz="4" w:space="0" w:color="auto"/>
              <w:right w:val="single" w:sz="4" w:space="0" w:color="auto"/>
            </w:tcBorders>
            <w:vAlign w:val="center"/>
            <w:hideMark/>
          </w:tcPr>
          <w:p w:rsidR="00AB335A" w:rsidRPr="00B5693F" w:rsidRDefault="00AB335A" w:rsidP="00AB335A"/>
        </w:tc>
        <w:tc>
          <w:tcPr>
            <w:tcW w:w="5528" w:type="dxa"/>
            <w:gridSpan w:val="6"/>
            <w:vMerge/>
            <w:tcBorders>
              <w:top w:val="single" w:sz="4" w:space="0" w:color="auto"/>
              <w:left w:val="single" w:sz="4" w:space="0" w:color="auto"/>
              <w:bottom w:val="single" w:sz="4" w:space="0" w:color="auto"/>
              <w:right w:val="single" w:sz="4" w:space="0" w:color="auto"/>
            </w:tcBorders>
            <w:vAlign w:val="center"/>
            <w:hideMark/>
          </w:tcPr>
          <w:p w:rsidR="00AB335A" w:rsidRPr="00B5693F" w:rsidRDefault="00AB335A" w:rsidP="00AB335A"/>
        </w:tc>
        <w:tc>
          <w:tcPr>
            <w:tcW w:w="1985" w:type="dxa"/>
            <w:gridSpan w:val="2"/>
            <w:vMerge/>
            <w:tcBorders>
              <w:top w:val="single" w:sz="4" w:space="0" w:color="auto"/>
              <w:left w:val="single" w:sz="4" w:space="0" w:color="auto"/>
              <w:bottom w:val="single" w:sz="4" w:space="0" w:color="auto"/>
              <w:right w:val="single" w:sz="4" w:space="0" w:color="auto"/>
            </w:tcBorders>
            <w:vAlign w:val="center"/>
            <w:hideMark/>
          </w:tcPr>
          <w:p w:rsidR="00AB335A" w:rsidRPr="00B5693F" w:rsidRDefault="00AB335A" w:rsidP="00AB335A"/>
        </w:tc>
      </w:tr>
      <w:tr w:rsidR="00AB335A" w:rsidRPr="00B5693F" w:rsidTr="00AB335A">
        <w:trPr>
          <w:trHeight w:val="300"/>
        </w:trPr>
        <w:tc>
          <w:tcPr>
            <w:tcW w:w="1848" w:type="dxa"/>
            <w:vMerge/>
            <w:tcBorders>
              <w:top w:val="single" w:sz="4" w:space="0" w:color="auto"/>
              <w:left w:val="single" w:sz="4" w:space="0" w:color="auto"/>
              <w:bottom w:val="single" w:sz="4" w:space="0" w:color="auto"/>
              <w:right w:val="single" w:sz="4" w:space="0" w:color="auto"/>
            </w:tcBorders>
            <w:vAlign w:val="center"/>
            <w:hideMark/>
          </w:tcPr>
          <w:p w:rsidR="00AB335A" w:rsidRPr="00B5693F" w:rsidRDefault="00AB335A" w:rsidP="00AB335A"/>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rsidR="00AB335A" w:rsidRPr="00B5693F" w:rsidRDefault="00B5693F" w:rsidP="00AB335A">
            <w:pPr>
              <w:jc w:val="center"/>
              <w:rPr>
                <w:lang w:val="en-US"/>
              </w:rPr>
            </w:pPr>
            <w:r>
              <w:rPr>
                <w:sz w:val="22"/>
                <w:szCs w:val="22"/>
              </w:rPr>
              <w:t>2016</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AB335A" w:rsidRPr="00B5693F" w:rsidRDefault="00B5693F" w:rsidP="00AB335A">
            <w:pPr>
              <w:jc w:val="center"/>
              <w:rPr>
                <w:lang w:val="en-US"/>
              </w:rPr>
            </w:pPr>
            <w:r>
              <w:rPr>
                <w:sz w:val="22"/>
                <w:szCs w:val="22"/>
              </w:rPr>
              <w:t>2017</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AB335A" w:rsidRPr="00B5693F" w:rsidRDefault="00B5693F" w:rsidP="00AB335A">
            <w:pPr>
              <w:jc w:val="center"/>
              <w:rPr>
                <w:lang w:val="en-US"/>
              </w:rPr>
            </w:pPr>
            <w:r>
              <w:rPr>
                <w:sz w:val="22"/>
                <w:szCs w:val="22"/>
              </w:rPr>
              <w:t>2018</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AB335A" w:rsidRPr="00B5693F" w:rsidRDefault="00B5693F" w:rsidP="00AB335A">
            <w:pPr>
              <w:jc w:val="center"/>
            </w:pPr>
            <w:r>
              <w:rPr>
                <w:sz w:val="22"/>
                <w:szCs w:val="22"/>
              </w:rPr>
              <w:t>2016</w:t>
            </w:r>
            <w:r w:rsidR="00AB335A" w:rsidRPr="00B5693F">
              <w:rPr>
                <w:sz w:val="22"/>
                <w:szCs w:val="22"/>
              </w:rPr>
              <w:t xml:space="preserve"> р.</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AB335A" w:rsidRPr="00B5693F" w:rsidRDefault="00B5693F" w:rsidP="00AB335A">
            <w:pPr>
              <w:jc w:val="center"/>
            </w:pPr>
            <w:r>
              <w:rPr>
                <w:sz w:val="22"/>
                <w:szCs w:val="22"/>
              </w:rPr>
              <w:t>2017</w:t>
            </w:r>
            <w:r w:rsidR="00AB335A" w:rsidRPr="00B5693F">
              <w:rPr>
                <w:sz w:val="22"/>
                <w:szCs w:val="22"/>
              </w:rPr>
              <w:t xml:space="preserve"> р.</w:t>
            </w:r>
          </w:p>
        </w:tc>
      </w:tr>
      <w:tr w:rsidR="00AB335A" w:rsidRPr="00B5693F" w:rsidTr="00AB335A">
        <w:trPr>
          <w:trHeight w:val="345"/>
        </w:trPr>
        <w:tc>
          <w:tcPr>
            <w:tcW w:w="1848" w:type="dxa"/>
            <w:vMerge/>
            <w:tcBorders>
              <w:top w:val="single" w:sz="4" w:space="0" w:color="auto"/>
              <w:left w:val="single" w:sz="4" w:space="0" w:color="auto"/>
              <w:bottom w:val="single" w:sz="4" w:space="0" w:color="auto"/>
              <w:right w:val="single" w:sz="4" w:space="0" w:color="auto"/>
            </w:tcBorders>
            <w:vAlign w:val="center"/>
            <w:hideMark/>
          </w:tcPr>
          <w:p w:rsidR="00AB335A" w:rsidRPr="00B5693F" w:rsidRDefault="00AB335A" w:rsidP="00AB335A"/>
        </w:tc>
        <w:tc>
          <w:tcPr>
            <w:tcW w:w="992" w:type="dxa"/>
            <w:tcBorders>
              <w:top w:val="nil"/>
              <w:left w:val="nil"/>
              <w:bottom w:val="single" w:sz="4" w:space="0" w:color="auto"/>
              <w:right w:val="single" w:sz="4" w:space="0" w:color="auto"/>
            </w:tcBorders>
            <w:shd w:val="clear" w:color="auto" w:fill="auto"/>
            <w:vAlign w:val="center"/>
            <w:hideMark/>
          </w:tcPr>
          <w:p w:rsidR="00AB335A" w:rsidRPr="00B5693F" w:rsidRDefault="00AB335A" w:rsidP="00AB335A">
            <w:pPr>
              <w:jc w:val="center"/>
            </w:pPr>
            <w:r w:rsidRPr="00B5693F">
              <w:rPr>
                <w:sz w:val="22"/>
                <w:szCs w:val="22"/>
              </w:rPr>
              <w:t>тис. грн.</w:t>
            </w:r>
          </w:p>
        </w:tc>
        <w:tc>
          <w:tcPr>
            <w:tcW w:w="993" w:type="dxa"/>
            <w:tcBorders>
              <w:top w:val="nil"/>
              <w:left w:val="nil"/>
              <w:bottom w:val="single" w:sz="4" w:space="0" w:color="auto"/>
              <w:right w:val="single" w:sz="4" w:space="0" w:color="auto"/>
            </w:tcBorders>
            <w:shd w:val="clear" w:color="auto" w:fill="auto"/>
            <w:vAlign w:val="center"/>
            <w:hideMark/>
          </w:tcPr>
          <w:p w:rsidR="00AB335A" w:rsidRPr="00B5693F" w:rsidRDefault="00AB335A" w:rsidP="00AB335A">
            <w:pPr>
              <w:jc w:val="center"/>
            </w:pPr>
            <w:r w:rsidRPr="00B5693F">
              <w:rPr>
                <w:sz w:val="22"/>
                <w:szCs w:val="22"/>
              </w:rPr>
              <w:t>%</w:t>
            </w:r>
          </w:p>
        </w:tc>
        <w:tc>
          <w:tcPr>
            <w:tcW w:w="876" w:type="dxa"/>
            <w:tcBorders>
              <w:top w:val="nil"/>
              <w:left w:val="nil"/>
              <w:bottom w:val="single" w:sz="4" w:space="0" w:color="auto"/>
              <w:right w:val="single" w:sz="4" w:space="0" w:color="auto"/>
            </w:tcBorders>
            <w:shd w:val="clear" w:color="auto" w:fill="auto"/>
            <w:vAlign w:val="center"/>
            <w:hideMark/>
          </w:tcPr>
          <w:p w:rsidR="00AB335A" w:rsidRPr="00B5693F" w:rsidRDefault="00AB335A" w:rsidP="00AB335A">
            <w:pPr>
              <w:jc w:val="center"/>
            </w:pPr>
            <w:r w:rsidRPr="00B5693F">
              <w:rPr>
                <w:sz w:val="22"/>
                <w:szCs w:val="22"/>
              </w:rPr>
              <w:t>тис. грн</w:t>
            </w:r>
          </w:p>
        </w:tc>
        <w:tc>
          <w:tcPr>
            <w:tcW w:w="825" w:type="dxa"/>
            <w:tcBorders>
              <w:top w:val="nil"/>
              <w:left w:val="nil"/>
              <w:bottom w:val="single" w:sz="4" w:space="0" w:color="auto"/>
              <w:right w:val="single" w:sz="4" w:space="0" w:color="auto"/>
            </w:tcBorders>
            <w:shd w:val="clear" w:color="auto" w:fill="auto"/>
            <w:vAlign w:val="center"/>
            <w:hideMark/>
          </w:tcPr>
          <w:p w:rsidR="00AB335A" w:rsidRPr="00B5693F" w:rsidRDefault="00AB335A" w:rsidP="00AB335A">
            <w:pPr>
              <w:jc w:val="center"/>
            </w:pPr>
            <w:r w:rsidRPr="00B5693F">
              <w:rPr>
                <w:sz w:val="22"/>
                <w:szCs w:val="22"/>
              </w:rPr>
              <w:t>%</w:t>
            </w:r>
          </w:p>
        </w:tc>
        <w:tc>
          <w:tcPr>
            <w:tcW w:w="876" w:type="dxa"/>
            <w:tcBorders>
              <w:top w:val="nil"/>
              <w:left w:val="nil"/>
              <w:bottom w:val="single" w:sz="4" w:space="0" w:color="auto"/>
              <w:right w:val="single" w:sz="4" w:space="0" w:color="auto"/>
            </w:tcBorders>
            <w:shd w:val="clear" w:color="auto" w:fill="auto"/>
            <w:vAlign w:val="center"/>
            <w:hideMark/>
          </w:tcPr>
          <w:p w:rsidR="00AB335A" w:rsidRPr="00B5693F" w:rsidRDefault="00AB335A" w:rsidP="00AB335A">
            <w:pPr>
              <w:jc w:val="center"/>
            </w:pPr>
            <w:r w:rsidRPr="00B5693F">
              <w:rPr>
                <w:sz w:val="22"/>
                <w:szCs w:val="22"/>
              </w:rPr>
              <w:t>тис. грн.</w:t>
            </w:r>
          </w:p>
        </w:tc>
        <w:tc>
          <w:tcPr>
            <w:tcW w:w="966" w:type="dxa"/>
            <w:tcBorders>
              <w:top w:val="nil"/>
              <w:left w:val="nil"/>
              <w:bottom w:val="single" w:sz="4" w:space="0" w:color="auto"/>
              <w:right w:val="single" w:sz="4" w:space="0" w:color="auto"/>
            </w:tcBorders>
            <w:shd w:val="clear" w:color="auto" w:fill="auto"/>
            <w:vAlign w:val="center"/>
            <w:hideMark/>
          </w:tcPr>
          <w:p w:rsidR="00AB335A" w:rsidRPr="00B5693F" w:rsidRDefault="00AB335A" w:rsidP="00AB335A">
            <w:pPr>
              <w:jc w:val="center"/>
            </w:pPr>
            <w:r w:rsidRPr="00B5693F">
              <w:rPr>
                <w:sz w:val="22"/>
                <w:szCs w:val="22"/>
              </w:rPr>
              <w:t>%</w:t>
            </w:r>
          </w:p>
        </w:tc>
        <w:tc>
          <w:tcPr>
            <w:tcW w:w="993" w:type="dxa"/>
            <w:vMerge/>
            <w:tcBorders>
              <w:top w:val="nil"/>
              <w:left w:val="single" w:sz="4" w:space="0" w:color="auto"/>
              <w:bottom w:val="single" w:sz="4" w:space="0" w:color="auto"/>
              <w:right w:val="single" w:sz="4" w:space="0" w:color="auto"/>
            </w:tcBorders>
            <w:vAlign w:val="center"/>
            <w:hideMark/>
          </w:tcPr>
          <w:p w:rsidR="00AB335A" w:rsidRPr="00B5693F" w:rsidRDefault="00AB335A" w:rsidP="00AB335A"/>
        </w:tc>
        <w:tc>
          <w:tcPr>
            <w:tcW w:w="992" w:type="dxa"/>
            <w:vMerge/>
            <w:tcBorders>
              <w:top w:val="nil"/>
              <w:left w:val="single" w:sz="4" w:space="0" w:color="auto"/>
              <w:bottom w:val="single" w:sz="4" w:space="0" w:color="auto"/>
              <w:right w:val="single" w:sz="4" w:space="0" w:color="auto"/>
            </w:tcBorders>
            <w:vAlign w:val="center"/>
            <w:hideMark/>
          </w:tcPr>
          <w:p w:rsidR="00AB335A" w:rsidRPr="00B5693F" w:rsidRDefault="00AB335A" w:rsidP="00AB335A"/>
        </w:tc>
      </w:tr>
      <w:tr w:rsidR="00AB335A" w:rsidRPr="00B5693F" w:rsidTr="00AB335A">
        <w:trPr>
          <w:trHeight w:val="315"/>
        </w:trPr>
        <w:tc>
          <w:tcPr>
            <w:tcW w:w="1848" w:type="dxa"/>
            <w:tcBorders>
              <w:top w:val="nil"/>
              <w:left w:val="single" w:sz="4" w:space="0" w:color="auto"/>
              <w:bottom w:val="single" w:sz="4" w:space="0" w:color="auto"/>
              <w:right w:val="single" w:sz="4" w:space="0" w:color="auto"/>
            </w:tcBorders>
            <w:shd w:val="clear" w:color="auto" w:fill="auto"/>
            <w:vAlign w:val="center"/>
            <w:hideMark/>
          </w:tcPr>
          <w:p w:rsidR="00AB335A" w:rsidRPr="00B5693F" w:rsidRDefault="00AB335A" w:rsidP="00AB335A">
            <w:r w:rsidRPr="00B5693F">
              <w:rPr>
                <w:sz w:val="22"/>
                <w:szCs w:val="22"/>
              </w:rPr>
              <w:t>Необоротні активи</w:t>
            </w:r>
          </w:p>
        </w:tc>
        <w:tc>
          <w:tcPr>
            <w:tcW w:w="992" w:type="dxa"/>
            <w:tcBorders>
              <w:top w:val="nil"/>
              <w:left w:val="nil"/>
              <w:bottom w:val="single" w:sz="4" w:space="0" w:color="auto"/>
              <w:right w:val="single" w:sz="4" w:space="0" w:color="auto"/>
            </w:tcBorders>
            <w:shd w:val="clear" w:color="auto" w:fill="auto"/>
            <w:vAlign w:val="center"/>
            <w:hideMark/>
          </w:tcPr>
          <w:p w:rsidR="00AB335A" w:rsidRPr="00B5693F" w:rsidRDefault="00AB335A" w:rsidP="00AB335A">
            <w:pPr>
              <w:jc w:val="center"/>
            </w:pPr>
            <w:r w:rsidRPr="00B5693F">
              <w:rPr>
                <w:sz w:val="22"/>
                <w:szCs w:val="22"/>
              </w:rPr>
              <w:t>80246</w:t>
            </w:r>
          </w:p>
        </w:tc>
        <w:tc>
          <w:tcPr>
            <w:tcW w:w="993" w:type="dxa"/>
            <w:tcBorders>
              <w:top w:val="nil"/>
              <w:left w:val="nil"/>
              <w:bottom w:val="single" w:sz="4" w:space="0" w:color="auto"/>
              <w:right w:val="single" w:sz="4" w:space="0" w:color="auto"/>
            </w:tcBorders>
            <w:shd w:val="clear" w:color="auto" w:fill="auto"/>
            <w:vAlign w:val="center"/>
            <w:hideMark/>
          </w:tcPr>
          <w:p w:rsidR="00AB335A" w:rsidRPr="00B5693F" w:rsidRDefault="00AB335A" w:rsidP="00AB335A">
            <w:pPr>
              <w:jc w:val="center"/>
            </w:pPr>
            <w:r w:rsidRPr="00B5693F">
              <w:rPr>
                <w:sz w:val="22"/>
                <w:szCs w:val="22"/>
              </w:rPr>
              <w:t>26,35</w:t>
            </w:r>
          </w:p>
        </w:tc>
        <w:tc>
          <w:tcPr>
            <w:tcW w:w="876" w:type="dxa"/>
            <w:tcBorders>
              <w:top w:val="nil"/>
              <w:left w:val="nil"/>
              <w:bottom w:val="single" w:sz="4" w:space="0" w:color="auto"/>
              <w:right w:val="single" w:sz="4" w:space="0" w:color="auto"/>
            </w:tcBorders>
            <w:shd w:val="clear" w:color="auto" w:fill="auto"/>
            <w:vAlign w:val="center"/>
            <w:hideMark/>
          </w:tcPr>
          <w:p w:rsidR="00AB335A" w:rsidRPr="00B5693F" w:rsidRDefault="00AB335A" w:rsidP="00AB335A">
            <w:pPr>
              <w:jc w:val="center"/>
            </w:pPr>
            <w:r w:rsidRPr="00B5693F">
              <w:rPr>
                <w:sz w:val="22"/>
                <w:szCs w:val="22"/>
              </w:rPr>
              <w:t>96624</w:t>
            </w:r>
          </w:p>
        </w:tc>
        <w:tc>
          <w:tcPr>
            <w:tcW w:w="825" w:type="dxa"/>
            <w:tcBorders>
              <w:top w:val="nil"/>
              <w:left w:val="nil"/>
              <w:bottom w:val="single" w:sz="4" w:space="0" w:color="auto"/>
              <w:right w:val="single" w:sz="4" w:space="0" w:color="auto"/>
            </w:tcBorders>
            <w:shd w:val="clear" w:color="auto" w:fill="auto"/>
            <w:vAlign w:val="center"/>
            <w:hideMark/>
          </w:tcPr>
          <w:p w:rsidR="00AB335A" w:rsidRPr="00B5693F" w:rsidRDefault="00AB335A" w:rsidP="00AB335A">
            <w:pPr>
              <w:jc w:val="center"/>
            </w:pPr>
            <w:r w:rsidRPr="00B5693F">
              <w:rPr>
                <w:sz w:val="22"/>
                <w:szCs w:val="22"/>
              </w:rPr>
              <w:t>28,03</w:t>
            </w:r>
          </w:p>
        </w:tc>
        <w:tc>
          <w:tcPr>
            <w:tcW w:w="876" w:type="dxa"/>
            <w:tcBorders>
              <w:top w:val="nil"/>
              <w:left w:val="nil"/>
              <w:bottom w:val="single" w:sz="4" w:space="0" w:color="auto"/>
              <w:right w:val="single" w:sz="4" w:space="0" w:color="auto"/>
            </w:tcBorders>
            <w:shd w:val="clear" w:color="auto" w:fill="auto"/>
            <w:vAlign w:val="center"/>
            <w:hideMark/>
          </w:tcPr>
          <w:p w:rsidR="00AB335A" w:rsidRPr="00B5693F" w:rsidRDefault="00AB335A" w:rsidP="00AB335A">
            <w:pPr>
              <w:jc w:val="center"/>
            </w:pPr>
            <w:r w:rsidRPr="00B5693F">
              <w:rPr>
                <w:sz w:val="22"/>
                <w:szCs w:val="22"/>
              </w:rPr>
              <w:t>156578</w:t>
            </w:r>
          </w:p>
        </w:tc>
        <w:tc>
          <w:tcPr>
            <w:tcW w:w="966" w:type="dxa"/>
            <w:tcBorders>
              <w:top w:val="nil"/>
              <w:left w:val="nil"/>
              <w:bottom w:val="single" w:sz="4" w:space="0" w:color="auto"/>
              <w:right w:val="single" w:sz="4" w:space="0" w:color="auto"/>
            </w:tcBorders>
            <w:shd w:val="clear" w:color="auto" w:fill="auto"/>
            <w:vAlign w:val="center"/>
            <w:hideMark/>
          </w:tcPr>
          <w:p w:rsidR="00AB335A" w:rsidRPr="00B5693F" w:rsidRDefault="00AB335A" w:rsidP="00AB335A">
            <w:pPr>
              <w:jc w:val="center"/>
            </w:pPr>
            <w:r w:rsidRPr="00B5693F">
              <w:rPr>
                <w:sz w:val="22"/>
                <w:szCs w:val="22"/>
              </w:rPr>
              <w:t>40,88</w:t>
            </w:r>
          </w:p>
        </w:tc>
        <w:tc>
          <w:tcPr>
            <w:tcW w:w="993" w:type="dxa"/>
            <w:tcBorders>
              <w:top w:val="nil"/>
              <w:left w:val="nil"/>
              <w:bottom w:val="single" w:sz="4" w:space="0" w:color="auto"/>
              <w:right w:val="single" w:sz="4" w:space="0" w:color="auto"/>
            </w:tcBorders>
            <w:shd w:val="clear" w:color="auto" w:fill="auto"/>
            <w:vAlign w:val="center"/>
            <w:hideMark/>
          </w:tcPr>
          <w:p w:rsidR="00AB335A" w:rsidRPr="00B5693F" w:rsidRDefault="00AB335A" w:rsidP="00AB335A">
            <w:pPr>
              <w:jc w:val="center"/>
            </w:pPr>
            <w:r w:rsidRPr="00B5693F">
              <w:rPr>
                <w:sz w:val="22"/>
                <w:szCs w:val="22"/>
              </w:rPr>
              <w:t>76332</w:t>
            </w:r>
          </w:p>
        </w:tc>
        <w:tc>
          <w:tcPr>
            <w:tcW w:w="992" w:type="dxa"/>
            <w:tcBorders>
              <w:top w:val="nil"/>
              <w:left w:val="nil"/>
              <w:bottom w:val="single" w:sz="4" w:space="0" w:color="auto"/>
              <w:right w:val="single" w:sz="4" w:space="0" w:color="auto"/>
            </w:tcBorders>
            <w:shd w:val="clear" w:color="auto" w:fill="auto"/>
            <w:vAlign w:val="center"/>
            <w:hideMark/>
          </w:tcPr>
          <w:p w:rsidR="00AB335A" w:rsidRPr="00B5693F" w:rsidRDefault="00AB335A" w:rsidP="00AB335A">
            <w:pPr>
              <w:jc w:val="center"/>
            </w:pPr>
            <w:r w:rsidRPr="00B5693F">
              <w:rPr>
                <w:sz w:val="22"/>
                <w:szCs w:val="22"/>
              </w:rPr>
              <w:t>59954</w:t>
            </w:r>
          </w:p>
        </w:tc>
      </w:tr>
      <w:tr w:rsidR="00AB335A" w:rsidRPr="00B5693F" w:rsidTr="00AB335A">
        <w:trPr>
          <w:trHeight w:val="315"/>
        </w:trPr>
        <w:tc>
          <w:tcPr>
            <w:tcW w:w="1848" w:type="dxa"/>
            <w:tcBorders>
              <w:top w:val="nil"/>
              <w:left w:val="single" w:sz="4" w:space="0" w:color="auto"/>
              <w:bottom w:val="single" w:sz="4" w:space="0" w:color="auto"/>
              <w:right w:val="single" w:sz="4" w:space="0" w:color="auto"/>
            </w:tcBorders>
            <w:shd w:val="clear" w:color="auto" w:fill="auto"/>
            <w:vAlign w:val="center"/>
            <w:hideMark/>
          </w:tcPr>
          <w:p w:rsidR="00AB335A" w:rsidRPr="00B5693F" w:rsidRDefault="00AB335A" w:rsidP="00AB335A">
            <w:r w:rsidRPr="00B5693F">
              <w:rPr>
                <w:sz w:val="22"/>
                <w:szCs w:val="22"/>
              </w:rPr>
              <w:t>Оборотні активи</w:t>
            </w:r>
          </w:p>
        </w:tc>
        <w:tc>
          <w:tcPr>
            <w:tcW w:w="992" w:type="dxa"/>
            <w:tcBorders>
              <w:top w:val="nil"/>
              <w:left w:val="nil"/>
              <w:bottom w:val="single" w:sz="4" w:space="0" w:color="auto"/>
              <w:right w:val="single" w:sz="4" w:space="0" w:color="auto"/>
            </w:tcBorders>
            <w:shd w:val="clear" w:color="auto" w:fill="auto"/>
            <w:vAlign w:val="center"/>
            <w:hideMark/>
          </w:tcPr>
          <w:p w:rsidR="00AB335A" w:rsidRPr="00B5693F" w:rsidRDefault="00AB335A" w:rsidP="00AB335A">
            <w:pPr>
              <w:jc w:val="center"/>
            </w:pPr>
            <w:r w:rsidRPr="00B5693F">
              <w:rPr>
                <w:sz w:val="22"/>
                <w:szCs w:val="22"/>
              </w:rPr>
              <w:t>224259</w:t>
            </w:r>
          </w:p>
        </w:tc>
        <w:tc>
          <w:tcPr>
            <w:tcW w:w="993" w:type="dxa"/>
            <w:tcBorders>
              <w:top w:val="nil"/>
              <w:left w:val="nil"/>
              <w:bottom w:val="single" w:sz="4" w:space="0" w:color="auto"/>
              <w:right w:val="single" w:sz="4" w:space="0" w:color="auto"/>
            </w:tcBorders>
            <w:shd w:val="clear" w:color="auto" w:fill="auto"/>
            <w:vAlign w:val="center"/>
            <w:hideMark/>
          </w:tcPr>
          <w:p w:rsidR="00AB335A" w:rsidRPr="00B5693F" w:rsidRDefault="00AB335A" w:rsidP="00AB335A">
            <w:pPr>
              <w:jc w:val="center"/>
            </w:pPr>
            <w:r w:rsidRPr="00B5693F">
              <w:rPr>
                <w:sz w:val="22"/>
                <w:szCs w:val="22"/>
              </w:rPr>
              <w:t>73,65</w:t>
            </w:r>
          </w:p>
        </w:tc>
        <w:tc>
          <w:tcPr>
            <w:tcW w:w="876" w:type="dxa"/>
            <w:tcBorders>
              <w:top w:val="nil"/>
              <w:left w:val="nil"/>
              <w:bottom w:val="single" w:sz="4" w:space="0" w:color="auto"/>
              <w:right w:val="single" w:sz="4" w:space="0" w:color="auto"/>
            </w:tcBorders>
            <w:shd w:val="clear" w:color="auto" w:fill="auto"/>
            <w:vAlign w:val="center"/>
            <w:hideMark/>
          </w:tcPr>
          <w:p w:rsidR="00AB335A" w:rsidRPr="00B5693F" w:rsidRDefault="00AB335A" w:rsidP="00AB335A">
            <w:pPr>
              <w:jc w:val="center"/>
            </w:pPr>
            <w:r w:rsidRPr="00B5693F">
              <w:rPr>
                <w:sz w:val="22"/>
                <w:szCs w:val="22"/>
              </w:rPr>
              <w:t>248103</w:t>
            </w:r>
          </w:p>
        </w:tc>
        <w:tc>
          <w:tcPr>
            <w:tcW w:w="825" w:type="dxa"/>
            <w:tcBorders>
              <w:top w:val="nil"/>
              <w:left w:val="nil"/>
              <w:bottom w:val="single" w:sz="4" w:space="0" w:color="auto"/>
              <w:right w:val="single" w:sz="4" w:space="0" w:color="auto"/>
            </w:tcBorders>
            <w:shd w:val="clear" w:color="auto" w:fill="auto"/>
            <w:vAlign w:val="center"/>
            <w:hideMark/>
          </w:tcPr>
          <w:p w:rsidR="00AB335A" w:rsidRPr="00B5693F" w:rsidRDefault="00AB335A" w:rsidP="00AB335A">
            <w:pPr>
              <w:jc w:val="center"/>
            </w:pPr>
            <w:r w:rsidRPr="00B5693F">
              <w:rPr>
                <w:sz w:val="22"/>
                <w:szCs w:val="22"/>
              </w:rPr>
              <w:t>71,97</w:t>
            </w:r>
          </w:p>
        </w:tc>
        <w:tc>
          <w:tcPr>
            <w:tcW w:w="876" w:type="dxa"/>
            <w:tcBorders>
              <w:top w:val="nil"/>
              <w:left w:val="nil"/>
              <w:bottom w:val="single" w:sz="4" w:space="0" w:color="auto"/>
              <w:right w:val="single" w:sz="4" w:space="0" w:color="auto"/>
            </w:tcBorders>
            <w:shd w:val="clear" w:color="auto" w:fill="auto"/>
            <w:vAlign w:val="center"/>
            <w:hideMark/>
          </w:tcPr>
          <w:p w:rsidR="00AB335A" w:rsidRPr="00B5693F" w:rsidRDefault="00AB335A" w:rsidP="00AB335A">
            <w:pPr>
              <w:jc w:val="center"/>
            </w:pPr>
            <w:r w:rsidRPr="00B5693F">
              <w:rPr>
                <w:sz w:val="22"/>
                <w:szCs w:val="22"/>
              </w:rPr>
              <w:t>226473</w:t>
            </w:r>
          </w:p>
        </w:tc>
        <w:tc>
          <w:tcPr>
            <w:tcW w:w="966" w:type="dxa"/>
            <w:tcBorders>
              <w:top w:val="nil"/>
              <w:left w:val="nil"/>
              <w:bottom w:val="single" w:sz="4" w:space="0" w:color="auto"/>
              <w:right w:val="single" w:sz="4" w:space="0" w:color="auto"/>
            </w:tcBorders>
            <w:shd w:val="clear" w:color="auto" w:fill="auto"/>
            <w:vAlign w:val="center"/>
            <w:hideMark/>
          </w:tcPr>
          <w:p w:rsidR="00AB335A" w:rsidRPr="00B5693F" w:rsidRDefault="00AB335A" w:rsidP="00AB335A">
            <w:pPr>
              <w:jc w:val="center"/>
            </w:pPr>
            <w:r w:rsidRPr="00B5693F">
              <w:rPr>
                <w:sz w:val="22"/>
                <w:szCs w:val="22"/>
              </w:rPr>
              <w:t>59,12</w:t>
            </w:r>
          </w:p>
        </w:tc>
        <w:tc>
          <w:tcPr>
            <w:tcW w:w="993" w:type="dxa"/>
            <w:tcBorders>
              <w:top w:val="nil"/>
              <w:left w:val="nil"/>
              <w:bottom w:val="single" w:sz="4" w:space="0" w:color="auto"/>
              <w:right w:val="single" w:sz="4" w:space="0" w:color="auto"/>
            </w:tcBorders>
            <w:shd w:val="clear" w:color="auto" w:fill="auto"/>
            <w:vAlign w:val="center"/>
            <w:hideMark/>
          </w:tcPr>
          <w:p w:rsidR="00AB335A" w:rsidRPr="00B5693F" w:rsidRDefault="00AB335A" w:rsidP="00AB335A">
            <w:pPr>
              <w:jc w:val="center"/>
            </w:pPr>
            <w:r w:rsidRPr="00B5693F">
              <w:rPr>
                <w:sz w:val="22"/>
                <w:szCs w:val="22"/>
              </w:rPr>
              <w:t>2214</w:t>
            </w:r>
          </w:p>
        </w:tc>
        <w:tc>
          <w:tcPr>
            <w:tcW w:w="992" w:type="dxa"/>
            <w:tcBorders>
              <w:top w:val="nil"/>
              <w:left w:val="nil"/>
              <w:bottom w:val="single" w:sz="4" w:space="0" w:color="auto"/>
              <w:right w:val="single" w:sz="4" w:space="0" w:color="auto"/>
            </w:tcBorders>
            <w:shd w:val="clear" w:color="auto" w:fill="auto"/>
            <w:vAlign w:val="center"/>
            <w:hideMark/>
          </w:tcPr>
          <w:p w:rsidR="00AB335A" w:rsidRPr="00B5693F" w:rsidRDefault="00AB335A" w:rsidP="00AB335A">
            <w:pPr>
              <w:jc w:val="center"/>
            </w:pPr>
            <w:r w:rsidRPr="00B5693F">
              <w:rPr>
                <w:sz w:val="22"/>
                <w:szCs w:val="22"/>
              </w:rPr>
              <w:t>-21630</w:t>
            </w:r>
          </w:p>
        </w:tc>
      </w:tr>
      <w:tr w:rsidR="00AB335A" w:rsidRPr="00B5693F" w:rsidTr="00AB335A">
        <w:trPr>
          <w:trHeight w:val="630"/>
        </w:trPr>
        <w:tc>
          <w:tcPr>
            <w:tcW w:w="1848" w:type="dxa"/>
            <w:tcBorders>
              <w:top w:val="nil"/>
              <w:left w:val="single" w:sz="4" w:space="0" w:color="auto"/>
              <w:bottom w:val="single" w:sz="4" w:space="0" w:color="auto"/>
              <w:right w:val="single" w:sz="4" w:space="0" w:color="auto"/>
            </w:tcBorders>
            <w:shd w:val="clear" w:color="auto" w:fill="auto"/>
            <w:vAlign w:val="center"/>
            <w:hideMark/>
          </w:tcPr>
          <w:p w:rsidR="00AB335A" w:rsidRPr="00B5693F" w:rsidRDefault="00AB335A" w:rsidP="00AB335A">
            <w:r w:rsidRPr="00B5693F">
              <w:rPr>
                <w:sz w:val="22"/>
                <w:szCs w:val="22"/>
              </w:rPr>
              <w:t>Необоротні активи та групи вибуття</w:t>
            </w:r>
          </w:p>
        </w:tc>
        <w:tc>
          <w:tcPr>
            <w:tcW w:w="992" w:type="dxa"/>
            <w:tcBorders>
              <w:top w:val="nil"/>
              <w:left w:val="nil"/>
              <w:bottom w:val="single" w:sz="4" w:space="0" w:color="auto"/>
              <w:right w:val="single" w:sz="4" w:space="0" w:color="auto"/>
            </w:tcBorders>
            <w:shd w:val="clear" w:color="auto" w:fill="auto"/>
            <w:vAlign w:val="center"/>
            <w:hideMark/>
          </w:tcPr>
          <w:p w:rsidR="00AB335A" w:rsidRPr="00B5693F" w:rsidRDefault="00AB335A" w:rsidP="00AB335A">
            <w:pPr>
              <w:jc w:val="center"/>
            </w:pPr>
            <w:r w:rsidRPr="00B5693F">
              <w:rPr>
                <w:sz w:val="22"/>
                <w:szCs w:val="22"/>
              </w:rPr>
              <w:t>0</w:t>
            </w:r>
          </w:p>
        </w:tc>
        <w:tc>
          <w:tcPr>
            <w:tcW w:w="993" w:type="dxa"/>
            <w:tcBorders>
              <w:top w:val="nil"/>
              <w:left w:val="nil"/>
              <w:bottom w:val="single" w:sz="4" w:space="0" w:color="auto"/>
              <w:right w:val="single" w:sz="4" w:space="0" w:color="auto"/>
            </w:tcBorders>
            <w:shd w:val="clear" w:color="auto" w:fill="auto"/>
            <w:vAlign w:val="center"/>
            <w:hideMark/>
          </w:tcPr>
          <w:p w:rsidR="00AB335A" w:rsidRPr="00B5693F" w:rsidRDefault="00AB335A" w:rsidP="00AB335A">
            <w:pPr>
              <w:jc w:val="center"/>
            </w:pPr>
            <w:r w:rsidRPr="00B5693F">
              <w:rPr>
                <w:sz w:val="22"/>
                <w:szCs w:val="22"/>
              </w:rPr>
              <w:t>0,00</w:t>
            </w:r>
          </w:p>
        </w:tc>
        <w:tc>
          <w:tcPr>
            <w:tcW w:w="876" w:type="dxa"/>
            <w:tcBorders>
              <w:top w:val="nil"/>
              <w:left w:val="nil"/>
              <w:bottom w:val="single" w:sz="4" w:space="0" w:color="auto"/>
              <w:right w:val="single" w:sz="4" w:space="0" w:color="auto"/>
            </w:tcBorders>
            <w:shd w:val="clear" w:color="auto" w:fill="auto"/>
            <w:vAlign w:val="center"/>
            <w:hideMark/>
          </w:tcPr>
          <w:p w:rsidR="00AB335A" w:rsidRPr="00B5693F" w:rsidRDefault="00AB335A" w:rsidP="00AB335A">
            <w:pPr>
              <w:jc w:val="center"/>
            </w:pPr>
            <w:r w:rsidRPr="00B5693F">
              <w:rPr>
                <w:sz w:val="22"/>
                <w:szCs w:val="22"/>
              </w:rPr>
              <w:t>0</w:t>
            </w:r>
          </w:p>
        </w:tc>
        <w:tc>
          <w:tcPr>
            <w:tcW w:w="825" w:type="dxa"/>
            <w:tcBorders>
              <w:top w:val="nil"/>
              <w:left w:val="nil"/>
              <w:bottom w:val="single" w:sz="4" w:space="0" w:color="auto"/>
              <w:right w:val="single" w:sz="4" w:space="0" w:color="auto"/>
            </w:tcBorders>
            <w:shd w:val="clear" w:color="auto" w:fill="auto"/>
            <w:vAlign w:val="center"/>
            <w:hideMark/>
          </w:tcPr>
          <w:p w:rsidR="00AB335A" w:rsidRPr="00B5693F" w:rsidRDefault="00AB335A" w:rsidP="00AB335A">
            <w:pPr>
              <w:jc w:val="center"/>
            </w:pPr>
            <w:r w:rsidRPr="00B5693F">
              <w:rPr>
                <w:sz w:val="22"/>
                <w:szCs w:val="22"/>
              </w:rPr>
              <w:t>0,00</w:t>
            </w:r>
          </w:p>
        </w:tc>
        <w:tc>
          <w:tcPr>
            <w:tcW w:w="876" w:type="dxa"/>
            <w:tcBorders>
              <w:top w:val="nil"/>
              <w:left w:val="nil"/>
              <w:bottom w:val="single" w:sz="4" w:space="0" w:color="auto"/>
              <w:right w:val="single" w:sz="4" w:space="0" w:color="auto"/>
            </w:tcBorders>
            <w:shd w:val="clear" w:color="auto" w:fill="auto"/>
            <w:vAlign w:val="center"/>
            <w:hideMark/>
          </w:tcPr>
          <w:p w:rsidR="00AB335A" w:rsidRPr="00B5693F" w:rsidRDefault="00AB335A" w:rsidP="00AB335A">
            <w:pPr>
              <w:jc w:val="center"/>
            </w:pPr>
            <w:r w:rsidRPr="00B5693F">
              <w:rPr>
                <w:sz w:val="22"/>
                <w:szCs w:val="22"/>
              </w:rPr>
              <w:t>0</w:t>
            </w:r>
          </w:p>
        </w:tc>
        <w:tc>
          <w:tcPr>
            <w:tcW w:w="966" w:type="dxa"/>
            <w:tcBorders>
              <w:top w:val="nil"/>
              <w:left w:val="nil"/>
              <w:bottom w:val="single" w:sz="4" w:space="0" w:color="auto"/>
              <w:right w:val="single" w:sz="4" w:space="0" w:color="auto"/>
            </w:tcBorders>
            <w:shd w:val="clear" w:color="auto" w:fill="auto"/>
            <w:vAlign w:val="center"/>
            <w:hideMark/>
          </w:tcPr>
          <w:p w:rsidR="00AB335A" w:rsidRPr="00B5693F" w:rsidRDefault="00AB335A" w:rsidP="00AB335A">
            <w:pPr>
              <w:jc w:val="center"/>
            </w:pPr>
            <w:r w:rsidRPr="00B5693F">
              <w:rPr>
                <w:sz w:val="22"/>
                <w:szCs w:val="22"/>
              </w:rPr>
              <w:t>0,00</w:t>
            </w:r>
          </w:p>
        </w:tc>
        <w:tc>
          <w:tcPr>
            <w:tcW w:w="993" w:type="dxa"/>
            <w:tcBorders>
              <w:top w:val="nil"/>
              <w:left w:val="nil"/>
              <w:bottom w:val="single" w:sz="4" w:space="0" w:color="auto"/>
              <w:right w:val="single" w:sz="4" w:space="0" w:color="auto"/>
            </w:tcBorders>
            <w:shd w:val="clear" w:color="auto" w:fill="auto"/>
            <w:vAlign w:val="center"/>
            <w:hideMark/>
          </w:tcPr>
          <w:p w:rsidR="00AB335A" w:rsidRPr="00B5693F" w:rsidRDefault="00AB335A" w:rsidP="00AB335A">
            <w:pPr>
              <w:jc w:val="center"/>
            </w:pPr>
            <w:r w:rsidRPr="00B5693F">
              <w:rPr>
                <w:sz w:val="22"/>
                <w:szCs w:val="22"/>
              </w:rPr>
              <w:t>0</w:t>
            </w:r>
          </w:p>
        </w:tc>
        <w:tc>
          <w:tcPr>
            <w:tcW w:w="992" w:type="dxa"/>
            <w:tcBorders>
              <w:top w:val="nil"/>
              <w:left w:val="nil"/>
              <w:bottom w:val="single" w:sz="4" w:space="0" w:color="auto"/>
              <w:right w:val="single" w:sz="4" w:space="0" w:color="auto"/>
            </w:tcBorders>
            <w:shd w:val="clear" w:color="auto" w:fill="auto"/>
            <w:vAlign w:val="center"/>
            <w:hideMark/>
          </w:tcPr>
          <w:p w:rsidR="00AB335A" w:rsidRPr="00B5693F" w:rsidRDefault="00AB335A" w:rsidP="00AB335A">
            <w:pPr>
              <w:jc w:val="center"/>
            </w:pPr>
            <w:r w:rsidRPr="00B5693F">
              <w:rPr>
                <w:sz w:val="22"/>
                <w:szCs w:val="22"/>
              </w:rPr>
              <w:t>0</w:t>
            </w:r>
          </w:p>
        </w:tc>
      </w:tr>
      <w:tr w:rsidR="00AB335A" w:rsidRPr="00B5693F" w:rsidTr="00AB335A">
        <w:trPr>
          <w:trHeight w:val="315"/>
        </w:trPr>
        <w:tc>
          <w:tcPr>
            <w:tcW w:w="1848" w:type="dxa"/>
            <w:tcBorders>
              <w:top w:val="nil"/>
              <w:left w:val="single" w:sz="4" w:space="0" w:color="auto"/>
              <w:bottom w:val="single" w:sz="4" w:space="0" w:color="auto"/>
              <w:right w:val="single" w:sz="4" w:space="0" w:color="auto"/>
            </w:tcBorders>
            <w:shd w:val="clear" w:color="auto" w:fill="auto"/>
            <w:vAlign w:val="center"/>
            <w:hideMark/>
          </w:tcPr>
          <w:p w:rsidR="00AB335A" w:rsidRPr="00B5693F" w:rsidRDefault="00AB335A" w:rsidP="00AB335A">
            <w:r w:rsidRPr="00B5693F">
              <w:rPr>
                <w:sz w:val="22"/>
                <w:szCs w:val="22"/>
              </w:rPr>
              <w:t>Разом</w:t>
            </w:r>
          </w:p>
        </w:tc>
        <w:tc>
          <w:tcPr>
            <w:tcW w:w="992" w:type="dxa"/>
            <w:tcBorders>
              <w:top w:val="nil"/>
              <w:left w:val="nil"/>
              <w:bottom w:val="single" w:sz="4" w:space="0" w:color="auto"/>
              <w:right w:val="single" w:sz="4" w:space="0" w:color="auto"/>
            </w:tcBorders>
            <w:shd w:val="clear" w:color="auto" w:fill="auto"/>
            <w:vAlign w:val="center"/>
            <w:hideMark/>
          </w:tcPr>
          <w:p w:rsidR="00AB335A" w:rsidRPr="00B5693F" w:rsidRDefault="00AB335A" w:rsidP="00AB335A">
            <w:pPr>
              <w:jc w:val="center"/>
            </w:pPr>
            <w:r w:rsidRPr="00B5693F">
              <w:rPr>
                <w:sz w:val="22"/>
                <w:szCs w:val="22"/>
              </w:rPr>
              <w:t>304505</w:t>
            </w:r>
          </w:p>
        </w:tc>
        <w:tc>
          <w:tcPr>
            <w:tcW w:w="993" w:type="dxa"/>
            <w:tcBorders>
              <w:top w:val="nil"/>
              <w:left w:val="nil"/>
              <w:bottom w:val="single" w:sz="4" w:space="0" w:color="auto"/>
              <w:right w:val="single" w:sz="4" w:space="0" w:color="auto"/>
            </w:tcBorders>
            <w:shd w:val="clear" w:color="auto" w:fill="auto"/>
            <w:vAlign w:val="center"/>
            <w:hideMark/>
          </w:tcPr>
          <w:p w:rsidR="00AB335A" w:rsidRPr="00B5693F" w:rsidRDefault="00AB335A" w:rsidP="00AB335A">
            <w:pPr>
              <w:jc w:val="center"/>
            </w:pPr>
            <w:r w:rsidRPr="00B5693F">
              <w:rPr>
                <w:sz w:val="22"/>
                <w:szCs w:val="22"/>
              </w:rPr>
              <w:t>100,00</w:t>
            </w:r>
          </w:p>
        </w:tc>
        <w:tc>
          <w:tcPr>
            <w:tcW w:w="876" w:type="dxa"/>
            <w:tcBorders>
              <w:top w:val="nil"/>
              <w:left w:val="nil"/>
              <w:bottom w:val="single" w:sz="4" w:space="0" w:color="auto"/>
              <w:right w:val="single" w:sz="4" w:space="0" w:color="auto"/>
            </w:tcBorders>
            <w:shd w:val="clear" w:color="auto" w:fill="auto"/>
            <w:vAlign w:val="center"/>
            <w:hideMark/>
          </w:tcPr>
          <w:p w:rsidR="00AB335A" w:rsidRPr="00B5693F" w:rsidRDefault="00AB335A" w:rsidP="00AB335A">
            <w:pPr>
              <w:jc w:val="center"/>
            </w:pPr>
            <w:r w:rsidRPr="00B5693F">
              <w:rPr>
                <w:sz w:val="22"/>
                <w:szCs w:val="22"/>
              </w:rPr>
              <w:t>344727</w:t>
            </w:r>
          </w:p>
        </w:tc>
        <w:tc>
          <w:tcPr>
            <w:tcW w:w="825" w:type="dxa"/>
            <w:tcBorders>
              <w:top w:val="nil"/>
              <w:left w:val="nil"/>
              <w:bottom w:val="single" w:sz="4" w:space="0" w:color="auto"/>
              <w:right w:val="single" w:sz="4" w:space="0" w:color="auto"/>
            </w:tcBorders>
            <w:shd w:val="clear" w:color="auto" w:fill="auto"/>
            <w:vAlign w:val="center"/>
            <w:hideMark/>
          </w:tcPr>
          <w:p w:rsidR="00AB335A" w:rsidRPr="00B5693F" w:rsidRDefault="00AB335A" w:rsidP="00AB335A">
            <w:pPr>
              <w:jc w:val="center"/>
            </w:pPr>
            <w:r w:rsidRPr="00B5693F">
              <w:rPr>
                <w:sz w:val="22"/>
                <w:szCs w:val="22"/>
              </w:rPr>
              <w:t>100,00</w:t>
            </w:r>
          </w:p>
        </w:tc>
        <w:tc>
          <w:tcPr>
            <w:tcW w:w="876" w:type="dxa"/>
            <w:tcBorders>
              <w:top w:val="nil"/>
              <w:left w:val="nil"/>
              <w:bottom w:val="single" w:sz="4" w:space="0" w:color="auto"/>
              <w:right w:val="single" w:sz="4" w:space="0" w:color="auto"/>
            </w:tcBorders>
            <w:shd w:val="clear" w:color="auto" w:fill="auto"/>
            <w:vAlign w:val="center"/>
            <w:hideMark/>
          </w:tcPr>
          <w:p w:rsidR="00AB335A" w:rsidRPr="00B5693F" w:rsidRDefault="00AB335A" w:rsidP="00AB335A">
            <w:pPr>
              <w:jc w:val="center"/>
            </w:pPr>
            <w:r w:rsidRPr="00B5693F">
              <w:rPr>
                <w:sz w:val="22"/>
                <w:szCs w:val="22"/>
              </w:rPr>
              <w:t>383051</w:t>
            </w:r>
          </w:p>
        </w:tc>
        <w:tc>
          <w:tcPr>
            <w:tcW w:w="966" w:type="dxa"/>
            <w:tcBorders>
              <w:top w:val="nil"/>
              <w:left w:val="nil"/>
              <w:bottom w:val="single" w:sz="4" w:space="0" w:color="auto"/>
              <w:right w:val="single" w:sz="4" w:space="0" w:color="auto"/>
            </w:tcBorders>
            <w:shd w:val="clear" w:color="auto" w:fill="auto"/>
            <w:vAlign w:val="center"/>
            <w:hideMark/>
          </w:tcPr>
          <w:p w:rsidR="00AB335A" w:rsidRPr="00B5693F" w:rsidRDefault="00AB335A" w:rsidP="00AB335A">
            <w:pPr>
              <w:jc w:val="center"/>
            </w:pPr>
            <w:r w:rsidRPr="00B5693F">
              <w:rPr>
                <w:sz w:val="22"/>
                <w:szCs w:val="22"/>
              </w:rPr>
              <w:t>100,00</w:t>
            </w:r>
          </w:p>
        </w:tc>
        <w:tc>
          <w:tcPr>
            <w:tcW w:w="993" w:type="dxa"/>
            <w:tcBorders>
              <w:top w:val="nil"/>
              <w:left w:val="nil"/>
              <w:bottom w:val="single" w:sz="4" w:space="0" w:color="auto"/>
              <w:right w:val="single" w:sz="4" w:space="0" w:color="auto"/>
            </w:tcBorders>
            <w:shd w:val="clear" w:color="auto" w:fill="auto"/>
            <w:vAlign w:val="center"/>
            <w:hideMark/>
          </w:tcPr>
          <w:p w:rsidR="00AB335A" w:rsidRPr="00B5693F" w:rsidRDefault="00AB335A" w:rsidP="00AB335A">
            <w:pPr>
              <w:jc w:val="center"/>
            </w:pPr>
            <w:r w:rsidRPr="00B5693F">
              <w:rPr>
                <w:sz w:val="22"/>
                <w:szCs w:val="22"/>
              </w:rPr>
              <w:t>х</w:t>
            </w:r>
          </w:p>
        </w:tc>
        <w:tc>
          <w:tcPr>
            <w:tcW w:w="992" w:type="dxa"/>
            <w:tcBorders>
              <w:top w:val="nil"/>
              <w:left w:val="nil"/>
              <w:bottom w:val="single" w:sz="4" w:space="0" w:color="auto"/>
              <w:right w:val="single" w:sz="4" w:space="0" w:color="auto"/>
            </w:tcBorders>
            <w:shd w:val="clear" w:color="auto" w:fill="auto"/>
            <w:vAlign w:val="center"/>
            <w:hideMark/>
          </w:tcPr>
          <w:p w:rsidR="00AB335A" w:rsidRPr="00B5693F" w:rsidRDefault="00AB335A" w:rsidP="00AB335A">
            <w:pPr>
              <w:jc w:val="center"/>
            </w:pPr>
            <w:r w:rsidRPr="00B5693F">
              <w:rPr>
                <w:sz w:val="22"/>
                <w:szCs w:val="22"/>
              </w:rPr>
              <w:t>х</w:t>
            </w:r>
          </w:p>
        </w:tc>
      </w:tr>
    </w:tbl>
    <w:p w:rsidR="00AB335A" w:rsidRDefault="00AB335A" w:rsidP="00AB335A">
      <w:pPr>
        <w:jc w:val="center"/>
        <w:rPr>
          <w:b/>
          <w:bCs/>
          <w:color w:val="000000"/>
          <w:sz w:val="28"/>
          <w:szCs w:val="28"/>
          <w:lang w:val="uk-UA"/>
        </w:rPr>
      </w:pPr>
    </w:p>
    <w:p w:rsidR="00AB335A" w:rsidRDefault="00AB335A" w:rsidP="00AB335A">
      <w:pPr>
        <w:pStyle w:val="ad"/>
        <w:spacing w:line="360" w:lineRule="auto"/>
        <w:ind w:left="0" w:firstLine="709"/>
        <w:jc w:val="both"/>
        <w:rPr>
          <w:sz w:val="28"/>
          <w:szCs w:val="28"/>
          <w:lang w:val="uk-UA"/>
        </w:rPr>
      </w:pPr>
      <w:r w:rsidRPr="009B0078">
        <w:rPr>
          <w:sz w:val="28"/>
          <w:szCs w:val="28"/>
          <w:lang w:val="uk-UA"/>
        </w:rPr>
        <w:t>Дані табл. 2.1</w:t>
      </w:r>
      <w:r>
        <w:rPr>
          <w:sz w:val="28"/>
          <w:szCs w:val="28"/>
          <w:lang w:val="uk-UA"/>
        </w:rPr>
        <w:t>0</w:t>
      </w:r>
      <w:r w:rsidRPr="009B0078">
        <w:rPr>
          <w:sz w:val="28"/>
          <w:szCs w:val="28"/>
          <w:lang w:val="uk-UA"/>
        </w:rPr>
        <w:t xml:space="preserve"> показують, що більшу частку в активах </w:t>
      </w:r>
      <w:r w:rsidRPr="009B0078">
        <w:rPr>
          <w:sz w:val="28"/>
          <w:szCs w:val="28"/>
          <w:lang w:val="uk-UA"/>
        </w:rPr>
        <w:br/>
      </w:r>
      <w:r>
        <w:rPr>
          <w:sz w:val="28"/>
          <w:szCs w:val="28"/>
          <w:lang w:val="uk-UA"/>
        </w:rPr>
        <w:t>ТОВ «Ашан Україна гіпермаркет»</w:t>
      </w:r>
      <w:r w:rsidRPr="009B0078">
        <w:rPr>
          <w:sz w:val="28"/>
          <w:szCs w:val="28"/>
          <w:lang w:val="uk-UA"/>
        </w:rPr>
        <w:t xml:space="preserve"> займають оборотні активи. Можемо зробити висновок, що така структура активів, при якій оборотні активи переважають над необоротними є притаманною для підприємства платоспроможність якого є високою, в даному випадку це </w:t>
      </w:r>
      <w:r>
        <w:rPr>
          <w:sz w:val="28"/>
          <w:szCs w:val="28"/>
          <w:lang w:val="uk-UA"/>
        </w:rPr>
        <w:t>ТОВ «Ашан Україна гіпермаркет»</w:t>
      </w:r>
      <w:r w:rsidRPr="009B0078">
        <w:rPr>
          <w:sz w:val="28"/>
          <w:szCs w:val="28"/>
          <w:lang w:val="uk-UA"/>
        </w:rPr>
        <w:t>.</w:t>
      </w:r>
    </w:p>
    <w:p w:rsidR="00B5693F" w:rsidRDefault="00B5693F" w:rsidP="00AB335A">
      <w:pPr>
        <w:pStyle w:val="ad"/>
        <w:spacing w:line="360" w:lineRule="auto"/>
        <w:ind w:left="0" w:firstLine="709"/>
        <w:jc w:val="both"/>
        <w:rPr>
          <w:sz w:val="28"/>
          <w:szCs w:val="28"/>
          <w:lang w:val="uk-UA"/>
        </w:rPr>
      </w:pPr>
      <w:r w:rsidRPr="00B5693F">
        <w:rPr>
          <w:noProof/>
          <w:sz w:val="28"/>
          <w:szCs w:val="28"/>
        </w:rPr>
        <w:drawing>
          <wp:inline distT="0" distB="0" distL="0" distR="0">
            <wp:extent cx="4572000" cy="2057400"/>
            <wp:effectExtent l="19050" t="0" r="1905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AB335A" w:rsidRDefault="00AB335A" w:rsidP="00AB335A">
      <w:pPr>
        <w:spacing w:line="276" w:lineRule="auto"/>
        <w:ind w:firstLine="709"/>
        <w:jc w:val="both"/>
        <w:rPr>
          <w:color w:val="000000"/>
          <w:sz w:val="28"/>
          <w:szCs w:val="28"/>
          <w:lang w:val="uk-UA"/>
        </w:rPr>
      </w:pPr>
      <w:r w:rsidRPr="00656BC3">
        <w:rPr>
          <w:color w:val="000000"/>
          <w:sz w:val="28"/>
          <w:szCs w:val="28"/>
        </w:rPr>
        <w:t>Рис. 2.</w:t>
      </w:r>
      <w:r>
        <w:rPr>
          <w:color w:val="000000"/>
          <w:sz w:val="28"/>
          <w:szCs w:val="28"/>
          <w:lang w:val="uk-UA"/>
        </w:rPr>
        <w:t>2</w:t>
      </w:r>
      <w:r w:rsidRPr="00656BC3">
        <w:rPr>
          <w:color w:val="000000"/>
          <w:sz w:val="28"/>
          <w:szCs w:val="28"/>
        </w:rPr>
        <w:t xml:space="preserve">. Динаміка структури активів </w:t>
      </w:r>
      <w:r>
        <w:rPr>
          <w:color w:val="000000"/>
          <w:sz w:val="28"/>
          <w:szCs w:val="28"/>
        </w:rPr>
        <w:t>ТОВ «Ашан Україна гіпермаркет»</w:t>
      </w:r>
      <w:r w:rsidRPr="00656BC3">
        <w:rPr>
          <w:color w:val="000000"/>
          <w:sz w:val="28"/>
          <w:szCs w:val="28"/>
        </w:rPr>
        <w:t xml:space="preserve">  </w:t>
      </w:r>
      <w:r>
        <w:rPr>
          <w:color w:val="000000"/>
          <w:sz w:val="28"/>
          <w:szCs w:val="28"/>
          <w:lang w:val="uk-UA"/>
        </w:rPr>
        <w:t xml:space="preserve">                   </w:t>
      </w:r>
      <w:r w:rsidRPr="00656BC3">
        <w:rPr>
          <w:color w:val="000000"/>
          <w:sz w:val="28"/>
          <w:szCs w:val="28"/>
        </w:rPr>
        <w:t xml:space="preserve">за </w:t>
      </w:r>
      <w:r w:rsidR="00B5693F">
        <w:rPr>
          <w:color w:val="000000"/>
          <w:sz w:val="28"/>
          <w:szCs w:val="28"/>
        </w:rPr>
        <w:t>2016</w:t>
      </w:r>
      <w:r w:rsidRPr="00656BC3">
        <w:rPr>
          <w:color w:val="000000"/>
          <w:sz w:val="28"/>
          <w:szCs w:val="28"/>
        </w:rPr>
        <w:t>-</w:t>
      </w:r>
      <w:r w:rsidR="00B5693F">
        <w:rPr>
          <w:color w:val="000000"/>
          <w:sz w:val="28"/>
          <w:szCs w:val="28"/>
        </w:rPr>
        <w:t>2018</w:t>
      </w:r>
      <w:r w:rsidRPr="00656BC3">
        <w:rPr>
          <w:color w:val="000000"/>
          <w:sz w:val="28"/>
          <w:szCs w:val="28"/>
        </w:rPr>
        <w:t xml:space="preserve"> рр.</w:t>
      </w:r>
    </w:p>
    <w:p w:rsidR="00AB335A" w:rsidRPr="009B0078" w:rsidRDefault="00AB335A" w:rsidP="00AB335A">
      <w:pPr>
        <w:pStyle w:val="ad"/>
        <w:tabs>
          <w:tab w:val="left" w:pos="709"/>
        </w:tabs>
        <w:spacing w:line="360" w:lineRule="auto"/>
        <w:ind w:left="0" w:firstLine="709"/>
        <w:jc w:val="both"/>
        <w:rPr>
          <w:sz w:val="28"/>
          <w:szCs w:val="28"/>
          <w:lang w:val="uk-UA"/>
        </w:rPr>
      </w:pPr>
      <w:r w:rsidRPr="009B0078">
        <w:rPr>
          <w:sz w:val="28"/>
          <w:szCs w:val="28"/>
          <w:lang w:val="uk-UA"/>
        </w:rPr>
        <w:lastRenderedPageBreak/>
        <w:t xml:space="preserve">Перейдемо до оцінки фінансового стану </w:t>
      </w:r>
      <w:r>
        <w:rPr>
          <w:sz w:val="28"/>
          <w:szCs w:val="28"/>
          <w:lang w:val="uk-UA"/>
        </w:rPr>
        <w:t>ТОВ «Ашан Україна гіпермаркет»</w:t>
      </w:r>
      <w:r w:rsidRPr="009B0078">
        <w:rPr>
          <w:sz w:val="28"/>
          <w:szCs w:val="28"/>
          <w:lang w:val="uk-UA"/>
        </w:rPr>
        <w:t xml:space="preserve"> на основі короткострокових та довгострокових перспектив, тобто оцінки динаміки показників ліквідності та платоспроможності підприємства у табл. 2.1</w:t>
      </w:r>
      <w:r>
        <w:rPr>
          <w:sz w:val="28"/>
          <w:szCs w:val="28"/>
          <w:lang w:val="uk-UA"/>
        </w:rPr>
        <w:t>0</w:t>
      </w:r>
      <w:r w:rsidRPr="009B0078">
        <w:rPr>
          <w:sz w:val="28"/>
          <w:szCs w:val="28"/>
          <w:lang w:val="uk-UA"/>
        </w:rPr>
        <w:t>.</w:t>
      </w:r>
      <w:r>
        <w:rPr>
          <w:sz w:val="28"/>
          <w:szCs w:val="28"/>
          <w:lang w:val="uk-UA"/>
        </w:rPr>
        <w:t xml:space="preserve"> та на рис. 2.3.</w:t>
      </w:r>
      <w:r w:rsidRPr="009B0078">
        <w:rPr>
          <w:sz w:val="28"/>
          <w:szCs w:val="28"/>
          <w:lang w:val="uk-UA"/>
        </w:rPr>
        <w:t xml:space="preserve"> </w:t>
      </w:r>
    </w:p>
    <w:p w:rsidR="00AB335A" w:rsidRDefault="00AB335A" w:rsidP="00AB335A">
      <w:pPr>
        <w:spacing w:line="360" w:lineRule="auto"/>
        <w:jc w:val="right"/>
        <w:rPr>
          <w:i/>
          <w:color w:val="000000"/>
          <w:sz w:val="28"/>
          <w:szCs w:val="28"/>
          <w:lang w:val="uk-UA"/>
        </w:rPr>
      </w:pPr>
      <w:r>
        <w:rPr>
          <w:i/>
          <w:color w:val="000000"/>
          <w:sz w:val="28"/>
          <w:szCs w:val="28"/>
          <w:lang w:val="uk-UA"/>
        </w:rPr>
        <w:t>Таблиця 2.10</w:t>
      </w:r>
    </w:p>
    <w:p w:rsidR="00AB335A" w:rsidRDefault="00AB335A" w:rsidP="00AF3BB2">
      <w:pPr>
        <w:spacing w:line="360" w:lineRule="auto"/>
        <w:ind w:firstLine="709"/>
        <w:jc w:val="center"/>
        <w:rPr>
          <w:b/>
          <w:bCs/>
          <w:color w:val="000000"/>
          <w:sz w:val="28"/>
          <w:szCs w:val="28"/>
          <w:lang w:val="uk-UA"/>
        </w:rPr>
      </w:pPr>
      <w:r w:rsidRPr="00656BC3">
        <w:rPr>
          <w:b/>
          <w:bCs/>
          <w:color w:val="000000"/>
          <w:sz w:val="28"/>
          <w:szCs w:val="28"/>
        </w:rPr>
        <w:t xml:space="preserve">Динаміка показників платоспроможності </w:t>
      </w:r>
      <w:r>
        <w:rPr>
          <w:b/>
          <w:bCs/>
          <w:color w:val="000000"/>
          <w:sz w:val="28"/>
          <w:szCs w:val="28"/>
          <w:lang w:val="uk-UA"/>
        </w:rPr>
        <w:t xml:space="preserve">ТОВ «Ашан Україна гіпермаркет» </w:t>
      </w:r>
      <w:r w:rsidRPr="00656BC3">
        <w:rPr>
          <w:b/>
          <w:bCs/>
          <w:color w:val="000000"/>
          <w:sz w:val="28"/>
          <w:szCs w:val="28"/>
        </w:rPr>
        <w:t xml:space="preserve">за </w:t>
      </w:r>
      <w:r w:rsidR="00B5693F">
        <w:rPr>
          <w:b/>
          <w:bCs/>
          <w:color w:val="000000"/>
          <w:sz w:val="28"/>
          <w:szCs w:val="28"/>
        </w:rPr>
        <w:t>2016</w:t>
      </w:r>
      <w:r w:rsidRPr="00656BC3">
        <w:rPr>
          <w:b/>
          <w:bCs/>
          <w:color w:val="000000"/>
          <w:sz w:val="28"/>
          <w:szCs w:val="28"/>
        </w:rPr>
        <w:t>-</w:t>
      </w:r>
      <w:r w:rsidR="00B5693F">
        <w:rPr>
          <w:b/>
          <w:bCs/>
          <w:color w:val="000000"/>
          <w:sz w:val="28"/>
          <w:szCs w:val="28"/>
        </w:rPr>
        <w:t>2018</w:t>
      </w:r>
      <w:r w:rsidRPr="00656BC3">
        <w:rPr>
          <w:b/>
          <w:bCs/>
          <w:color w:val="000000"/>
          <w:sz w:val="28"/>
          <w:szCs w:val="28"/>
        </w:rPr>
        <w:t xml:space="preserve"> рр.</w:t>
      </w:r>
    </w:p>
    <w:tbl>
      <w:tblPr>
        <w:tblW w:w="9361" w:type="dxa"/>
        <w:tblInd w:w="103" w:type="dxa"/>
        <w:tblLayout w:type="fixed"/>
        <w:tblLook w:val="04A0"/>
      </w:tblPr>
      <w:tblGrid>
        <w:gridCol w:w="3407"/>
        <w:gridCol w:w="851"/>
        <w:gridCol w:w="850"/>
        <w:gridCol w:w="851"/>
        <w:gridCol w:w="850"/>
        <w:gridCol w:w="851"/>
        <w:gridCol w:w="850"/>
        <w:gridCol w:w="851"/>
      </w:tblGrid>
      <w:tr w:rsidR="00AB335A" w:rsidRPr="00C13C45" w:rsidTr="00AB335A">
        <w:trPr>
          <w:trHeight w:val="369"/>
        </w:trPr>
        <w:tc>
          <w:tcPr>
            <w:tcW w:w="34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335A" w:rsidRPr="00C13C45" w:rsidRDefault="00AB335A" w:rsidP="00AB335A">
            <w:pPr>
              <w:jc w:val="center"/>
              <w:rPr>
                <w:sz w:val="20"/>
                <w:szCs w:val="20"/>
              </w:rPr>
            </w:pPr>
            <w:r w:rsidRPr="00C13C45">
              <w:rPr>
                <w:sz w:val="20"/>
                <w:szCs w:val="20"/>
              </w:rPr>
              <w:t>Показники</w:t>
            </w:r>
          </w:p>
        </w:tc>
        <w:tc>
          <w:tcPr>
            <w:tcW w:w="2552" w:type="dxa"/>
            <w:gridSpan w:val="3"/>
            <w:tcBorders>
              <w:top w:val="single" w:sz="4" w:space="0" w:color="auto"/>
              <w:left w:val="nil"/>
              <w:bottom w:val="single" w:sz="4" w:space="0" w:color="auto"/>
              <w:right w:val="single" w:sz="4" w:space="0" w:color="auto"/>
            </w:tcBorders>
            <w:shd w:val="clear" w:color="auto" w:fill="auto"/>
            <w:vAlign w:val="center"/>
            <w:hideMark/>
          </w:tcPr>
          <w:p w:rsidR="00AB335A" w:rsidRPr="00C13C45" w:rsidRDefault="00AB335A" w:rsidP="00AB335A">
            <w:pPr>
              <w:jc w:val="center"/>
              <w:rPr>
                <w:sz w:val="20"/>
                <w:szCs w:val="20"/>
              </w:rPr>
            </w:pPr>
            <w:r w:rsidRPr="00C13C45">
              <w:rPr>
                <w:sz w:val="20"/>
                <w:szCs w:val="20"/>
              </w:rPr>
              <w:t>Роки</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335A" w:rsidRPr="00C13C45" w:rsidRDefault="00AB335A" w:rsidP="00AB335A">
            <w:pPr>
              <w:jc w:val="center"/>
              <w:rPr>
                <w:sz w:val="20"/>
                <w:szCs w:val="20"/>
              </w:rPr>
            </w:pPr>
            <w:r w:rsidRPr="00C13C45">
              <w:rPr>
                <w:sz w:val="20"/>
                <w:szCs w:val="20"/>
              </w:rPr>
              <w:t>Норма- тивне значення</w:t>
            </w:r>
          </w:p>
        </w:tc>
        <w:tc>
          <w:tcPr>
            <w:tcW w:w="2552" w:type="dxa"/>
            <w:gridSpan w:val="3"/>
            <w:tcBorders>
              <w:top w:val="single" w:sz="4" w:space="0" w:color="auto"/>
              <w:left w:val="nil"/>
              <w:bottom w:val="single" w:sz="4" w:space="0" w:color="auto"/>
              <w:right w:val="single" w:sz="4" w:space="0" w:color="auto"/>
            </w:tcBorders>
            <w:shd w:val="clear" w:color="auto" w:fill="auto"/>
            <w:vAlign w:val="center"/>
            <w:hideMark/>
          </w:tcPr>
          <w:p w:rsidR="00AB335A" w:rsidRPr="00C13C45" w:rsidRDefault="00AB335A" w:rsidP="00AB335A">
            <w:pPr>
              <w:jc w:val="center"/>
              <w:rPr>
                <w:sz w:val="20"/>
                <w:szCs w:val="20"/>
              </w:rPr>
            </w:pPr>
            <w:r w:rsidRPr="00C13C45">
              <w:rPr>
                <w:sz w:val="20"/>
                <w:szCs w:val="20"/>
              </w:rPr>
              <w:t>Відхилення від нормативу (+; -)</w:t>
            </w:r>
          </w:p>
        </w:tc>
      </w:tr>
      <w:tr w:rsidR="00AB335A" w:rsidRPr="00C13C45" w:rsidTr="00AB335A">
        <w:trPr>
          <w:trHeight w:val="315"/>
        </w:trPr>
        <w:tc>
          <w:tcPr>
            <w:tcW w:w="3407" w:type="dxa"/>
            <w:vMerge/>
            <w:tcBorders>
              <w:top w:val="single" w:sz="4" w:space="0" w:color="auto"/>
              <w:left w:val="single" w:sz="4" w:space="0" w:color="auto"/>
              <w:bottom w:val="single" w:sz="4" w:space="0" w:color="auto"/>
              <w:right w:val="single" w:sz="4" w:space="0" w:color="auto"/>
            </w:tcBorders>
            <w:vAlign w:val="center"/>
            <w:hideMark/>
          </w:tcPr>
          <w:p w:rsidR="00AB335A" w:rsidRPr="00C13C45" w:rsidRDefault="00AB335A" w:rsidP="00AB335A">
            <w:pPr>
              <w:rPr>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AB335A" w:rsidRPr="00365388" w:rsidRDefault="00B5693F" w:rsidP="00AB335A">
            <w:pPr>
              <w:jc w:val="center"/>
              <w:rPr>
                <w:sz w:val="20"/>
                <w:szCs w:val="20"/>
                <w:lang w:val="en-US"/>
              </w:rPr>
            </w:pPr>
            <w:r>
              <w:rPr>
                <w:sz w:val="20"/>
                <w:szCs w:val="20"/>
              </w:rPr>
              <w:t>2016</w:t>
            </w:r>
          </w:p>
        </w:tc>
        <w:tc>
          <w:tcPr>
            <w:tcW w:w="850" w:type="dxa"/>
            <w:tcBorders>
              <w:top w:val="nil"/>
              <w:left w:val="nil"/>
              <w:bottom w:val="single" w:sz="4" w:space="0" w:color="auto"/>
              <w:right w:val="single" w:sz="4" w:space="0" w:color="auto"/>
            </w:tcBorders>
            <w:shd w:val="clear" w:color="auto" w:fill="auto"/>
            <w:vAlign w:val="center"/>
            <w:hideMark/>
          </w:tcPr>
          <w:p w:rsidR="00AB335A" w:rsidRPr="00365388" w:rsidRDefault="00B5693F" w:rsidP="00AB335A">
            <w:pPr>
              <w:jc w:val="center"/>
              <w:rPr>
                <w:sz w:val="20"/>
                <w:szCs w:val="20"/>
                <w:lang w:val="en-US"/>
              </w:rPr>
            </w:pPr>
            <w:r>
              <w:rPr>
                <w:sz w:val="20"/>
                <w:szCs w:val="20"/>
              </w:rPr>
              <w:t>2017</w:t>
            </w:r>
          </w:p>
        </w:tc>
        <w:tc>
          <w:tcPr>
            <w:tcW w:w="851" w:type="dxa"/>
            <w:tcBorders>
              <w:top w:val="nil"/>
              <w:left w:val="nil"/>
              <w:bottom w:val="single" w:sz="4" w:space="0" w:color="auto"/>
              <w:right w:val="single" w:sz="4" w:space="0" w:color="auto"/>
            </w:tcBorders>
            <w:shd w:val="clear" w:color="auto" w:fill="auto"/>
            <w:vAlign w:val="center"/>
            <w:hideMark/>
          </w:tcPr>
          <w:p w:rsidR="00AB335A" w:rsidRPr="00365388" w:rsidRDefault="00B5693F" w:rsidP="00AB335A">
            <w:pPr>
              <w:jc w:val="center"/>
              <w:rPr>
                <w:sz w:val="20"/>
                <w:szCs w:val="20"/>
                <w:lang w:val="en-US"/>
              </w:rPr>
            </w:pPr>
            <w:r>
              <w:rPr>
                <w:sz w:val="20"/>
                <w:szCs w:val="20"/>
              </w:rPr>
              <w:t>2018</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B335A" w:rsidRPr="00C13C45" w:rsidRDefault="00AB335A" w:rsidP="00AB335A">
            <w:pPr>
              <w:rPr>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AB335A" w:rsidRPr="00C13C45" w:rsidRDefault="00B5693F" w:rsidP="00AB335A">
            <w:pPr>
              <w:jc w:val="center"/>
              <w:rPr>
                <w:sz w:val="20"/>
                <w:szCs w:val="20"/>
              </w:rPr>
            </w:pPr>
            <w:r>
              <w:rPr>
                <w:sz w:val="20"/>
                <w:szCs w:val="20"/>
              </w:rPr>
              <w:t>2016</w:t>
            </w:r>
            <w:r w:rsidR="00AB335A" w:rsidRPr="00C13C45">
              <w:rPr>
                <w:sz w:val="20"/>
                <w:szCs w:val="20"/>
              </w:rPr>
              <w:t xml:space="preserve"> р.</w:t>
            </w:r>
          </w:p>
        </w:tc>
        <w:tc>
          <w:tcPr>
            <w:tcW w:w="850" w:type="dxa"/>
            <w:tcBorders>
              <w:top w:val="nil"/>
              <w:left w:val="nil"/>
              <w:bottom w:val="single" w:sz="4" w:space="0" w:color="auto"/>
              <w:right w:val="single" w:sz="4" w:space="0" w:color="auto"/>
            </w:tcBorders>
            <w:shd w:val="clear" w:color="auto" w:fill="auto"/>
            <w:vAlign w:val="center"/>
            <w:hideMark/>
          </w:tcPr>
          <w:p w:rsidR="00AB335A" w:rsidRPr="00C13C45" w:rsidRDefault="00B5693F" w:rsidP="00AB335A">
            <w:pPr>
              <w:jc w:val="center"/>
              <w:rPr>
                <w:sz w:val="20"/>
                <w:szCs w:val="20"/>
              </w:rPr>
            </w:pPr>
            <w:r>
              <w:rPr>
                <w:sz w:val="20"/>
                <w:szCs w:val="20"/>
              </w:rPr>
              <w:t>2017</w:t>
            </w:r>
            <w:r w:rsidR="00AB335A" w:rsidRPr="00C13C45">
              <w:rPr>
                <w:sz w:val="20"/>
                <w:szCs w:val="20"/>
              </w:rPr>
              <w:t xml:space="preserve"> р.</w:t>
            </w:r>
          </w:p>
        </w:tc>
        <w:tc>
          <w:tcPr>
            <w:tcW w:w="851" w:type="dxa"/>
            <w:tcBorders>
              <w:top w:val="nil"/>
              <w:left w:val="nil"/>
              <w:bottom w:val="single" w:sz="4" w:space="0" w:color="auto"/>
              <w:right w:val="single" w:sz="4" w:space="0" w:color="auto"/>
            </w:tcBorders>
            <w:shd w:val="clear" w:color="auto" w:fill="auto"/>
            <w:vAlign w:val="center"/>
            <w:hideMark/>
          </w:tcPr>
          <w:p w:rsidR="00AB335A" w:rsidRPr="00C13C45" w:rsidRDefault="00B5693F" w:rsidP="00AB335A">
            <w:pPr>
              <w:jc w:val="center"/>
              <w:rPr>
                <w:sz w:val="20"/>
                <w:szCs w:val="20"/>
              </w:rPr>
            </w:pPr>
            <w:r>
              <w:rPr>
                <w:sz w:val="20"/>
                <w:szCs w:val="20"/>
              </w:rPr>
              <w:t>2018</w:t>
            </w:r>
            <w:r w:rsidR="00AB335A" w:rsidRPr="00C13C45">
              <w:rPr>
                <w:sz w:val="20"/>
                <w:szCs w:val="20"/>
              </w:rPr>
              <w:t xml:space="preserve"> р.</w:t>
            </w:r>
          </w:p>
        </w:tc>
      </w:tr>
      <w:tr w:rsidR="00AB335A" w:rsidRPr="00C13C45" w:rsidTr="00AB335A">
        <w:trPr>
          <w:trHeight w:val="300"/>
        </w:trPr>
        <w:tc>
          <w:tcPr>
            <w:tcW w:w="3407" w:type="dxa"/>
            <w:vMerge w:val="restart"/>
            <w:tcBorders>
              <w:top w:val="nil"/>
              <w:left w:val="single" w:sz="4" w:space="0" w:color="auto"/>
              <w:bottom w:val="single" w:sz="4" w:space="0" w:color="auto"/>
              <w:right w:val="single" w:sz="4" w:space="0" w:color="auto"/>
            </w:tcBorders>
            <w:shd w:val="clear" w:color="auto" w:fill="auto"/>
            <w:vAlign w:val="center"/>
            <w:hideMark/>
          </w:tcPr>
          <w:p w:rsidR="00AB335A" w:rsidRPr="00C13C45" w:rsidRDefault="00AB335A" w:rsidP="00AB335A">
            <w:pPr>
              <w:rPr>
                <w:sz w:val="20"/>
                <w:szCs w:val="20"/>
              </w:rPr>
            </w:pPr>
            <w:r w:rsidRPr="00C13C45">
              <w:rPr>
                <w:sz w:val="20"/>
                <w:szCs w:val="20"/>
              </w:rPr>
              <w:t>Гроші та їх еквіваленти, тис. грн.</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AB335A" w:rsidRPr="00C13C45" w:rsidRDefault="00AB335A" w:rsidP="00AB335A">
            <w:pPr>
              <w:jc w:val="center"/>
              <w:rPr>
                <w:sz w:val="20"/>
                <w:szCs w:val="20"/>
              </w:rPr>
            </w:pPr>
            <w:r w:rsidRPr="00C13C45">
              <w:rPr>
                <w:sz w:val="20"/>
                <w:szCs w:val="20"/>
              </w:rPr>
              <w:t>48316</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rsidR="00AB335A" w:rsidRPr="00C13C45" w:rsidRDefault="00AB335A" w:rsidP="00AB335A">
            <w:pPr>
              <w:jc w:val="center"/>
              <w:rPr>
                <w:sz w:val="20"/>
                <w:szCs w:val="20"/>
              </w:rPr>
            </w:pPr>
            <w:r w:rsidRPr="00C13C45">
              <w:rPr>
                <w:sz w:val="20"/>
                <w:szCs w:val="20"/>
              </w:rPr>
              <w:t>32880</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AB335A" w:rsidRPr="00C13C45" w:rsidRDefault="00AB335A" w:rsidP="00AB335A">
            <w:pPr>
              <w:jc w:val="center"/>
              <w:rPr>
                <w:sz w:val="20"/>
                <w:szCs w:val="20"/>
              </w:rPr>
            </w:pPr>
            <w:r w:rsidRPr="00C13C45">
              <w:rPr>
                <w:sz w:val="20"/>
                <w:szCs w:val="20"/>
              </w:rPr>
              <w:t>46538</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rsidR="00AB335A" w:rsidRPr="00C13C45" w:rsidRDefault="00AB335A" w:rsidP="00AB335A">
            <w:pPr>
              <w:jc w:val="center"/>
              <w:rPr>
                <w:sz w:val="20"/>
                <w:szCs w:val="20"/>
              </w:rPr>
            </w:pPr>
            <w:r w:rsidRPr="00C13C45">
              <w:rPr>
                <w:sz w:val="20"/>
                <w:szCs w:val="20"/>
              </w:rPr>
              <w:t>х</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AB335A" w:rsidRPr="00C13C45" w:rsidRDefault="00AB335A" w:rsidP="00AB335A">
            <w:pPr>
              <w:jc w:val="center"/>
              <w:rPr>
                <w:sz w:val="20"/>
                <w:szCs w:val="20"/>
              </w:rPr>
            </w:pPr>
            <w:r w:rsidRPr="00C13C45">
              <w:rPr>
                <w:sz w:val="20"/>
                <w:szCs w:val="20"/>
              </w:rPr>
              <w:t>х</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rsidR="00AB335A" w:rsidRPr="00C13C45" w:rsidRDefault="00AB335A" w:rsidP="00AB335A">
            <w:pPr>
              <w:jc w:val="center"/>
              <w:rPr>
                <w:sz w:val="20"/>
                <w:szCs w:val="20"/>
              </w:rPr>
            </w:pPr>
            <w:r w:rsidRPr="00C13C45">
              <w:rPr>
                <w:sz w:val="20"/>
                <w:szCs w:val="20"/>
              </w:rPr>
              <w:t>х</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AB335A" w:rsidRPr="00C13C45" w:rsidRDefault="00AB335A" w:rsidP="00AB335A">
            <w:pPr>
              <w:jc w:val="center"/>
              <w:rPr>
                <w:sz w:val="20"/>
                <w:szCs w:val="20"/>
              </w:rPr>
            </w:pPr>
            <w:r w:rsidRPr="00C13C45">
              <w:rPr>
                <w:sz w:val="20"/>
                <w:szCs w:val="20"/>
              </w:rPr>
              <w:t>х</w:t>
            </w:r>
          </w:p>
        </w:tc>
      </w:tr>
      <w:tr w:rsidR="00AB335A" w:rsidRPr="00C13C45" w:rsidTr="00AB335A">
        <w:trPr>
          <w:trHeight w:val="230"/>
        </w:trPr>
        <w:tc>
          <w:tcPr>
            <w:tcW w:w="3407" w:type="dxa"/>
            <w:vMerge/>
            <w:tcBorders>
              <w:top w:val="nil"/>
              <w:left w:val="single" w:sz="4" w:space="0" w:color="auto"/>
              <w:bottom w:val="single" w:sz="4" w:space="0" w:color="auto"/>
              <w:right w:val="single" w:sz="4" w:space="0" w:color="auto"/>
            </w:tcBorders>
            <w:vAlign w:val="center"/>
            <w:hideMark/>
          </w:tcPr>
          <w:p w:rsidR="00AB335A" w:rsidRPr="00C13C45" w:rsidRDefault="00AB335A" w:rsidP="00AB335A">
            <w:pPr>
              <w:rPr>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AB335A" w:rsidRPr="00C13C45" w:rsidRDefault="00AB335A" w:rsidP="00AB335A">
            <w:pPr>
              <w:rPr>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rsidR="00AB335A" w:rsidRPr="00C13C45" w:rsidRDefault="00AB335A" w:rsidP="00AB335A">
            <w:pPr>
              <w:rPr>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AB335A" w:rsidRPr="00C13C45" w:rsidRDefault="00AB335A" w:rsidP="00AB335A">
            <w:pPr>
              <w:rPr>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rsidR="00AB335A" w:rsidRPr="00C13C45" w:rsidRDefault="00AB335A" w:rsidP="00AB335A">
            <w:pPr>
              <w:rPr>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AB335A" w:rsidRPr="00C13C45" w:rsidRDefault="00AB335A" w:rsidP="00AB335A">
            <w:pPr>
              <w:rPr>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rsidR="00AB335A" w:rsidRPr="00C13C45" w:rsidRDefault="00AB335A" w:rsidP="00AB335A">
            <w:pPr>
              <w:rPr>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AB335A" w:rsidRPr="00C13C45" w:rsidRDefault="00AB335A" w:rsidP="00AB335A">
            <w:pPr>
              <w:rPr>
                <w:sz w:val="20"/>
                <w:szCs w:val="20"/>
              </w:rPr>
            </w:pPr>
          </w:p>
        </w:tc>
      </w:tr>
      <w:tr w:rsidR="00AB335A" w:rsidRPr="00C13C45" w:rsidTr="00AB335A">
        <w:trPr>
          <w:trHeight w:val="300"/>
        </w:trPr>
        <w:tc>
          <w:tcPr>
            <w:tcW w:w="3407" w:type="dxa"/>
            <w:vMerge w:val="restart"/>
            <w:tcBorders>
              <w:top w:val="nil"/>
              <w:left w:val="single" w:sz="4" w:space="0" w:color="auto"/>
              <w:bottom w:val="single" w:sz="4" w:space="0" w:color="auto"/>
              <w:right w:val="single" w:sz="4" w:space="0" w:color="auto"/>
            </w:tcBorders>
            <w:shd w:val="clear" w:color="auto" w:fill="auto"/>
            <w:vAlign w:val="center"/>
            <w:hideMark/>
          </w:tcPr>
          <w:p w:rsidR="00AB335A" w:rsidRPr="00C13C45" w:rsidRDefault="00AB335A" w:rsidP="00AB335A">
            <w:pPr>
              <w:rPr>
                <w:sz w:val="20"/>
                <w:szCs w:val="20"/>
              </w:rPr>
            </w:pPr>
            <w:r w:rsidRPr="00C13C45">
              <w:rPr>
                <w:sz w:val="20"/>
                <w:szCs w:val="20"/>
              </w:rPr>
              <w:t>Дебіторська заборгованість, тис. грн.</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AB335A" w:rsidRPr="00C13C45" w:rsidRDefault="00AB335A" w:rsidP="00AB335A">
            <w:pPr>
              <w:jc w:val="center"/>
              <w:rPr>
                <w:sz w:val="20"/>
                <w:szCs w:val="20"/>
              </w:rPr>
            </w:pPr>
            <w:r w:rsidRPr="00C13C45">
              <w:rPr>
                <w:sz w:val="20"/>
                <w:szCs w:val="20"/>
              </w:rPr>
              <w:t>84333</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rsidR="00AB335A" w:rsidRPr="00C13C45" w:rsidRDefault="00AB335A" w:rsidP="00AB335A">
            <w:pPr>
              <w:jc w:val="center"/>
              <w:rPr>
                <w:sz w:val="20"/>
                <w:szCs w:val="20"/>
              </w:rPr>
            </w:pPr>
            <w:r w:rsidRPr="00C13C45">
              <w:rPr>
                <w:sz w:val="20"/>
                <w:szCs w:val="20"/>
              </w:rPr>
              <w:t>107437</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AB335A" w:rsidRPr="00C13C45" w:rsidRDefault="00AB335A" w:rsidP="00AB335A">
            <w:pPr>
              <w:jc w:val="center"/>
              <w:rPr>
                <w:sz w:val="20"/>
                <w:szCs w:val="20"/>
              </w:rPr>
            </w:pPr>
            <w:r w:rsidRPr="00C13C45">
              <w:rPr>
                <w:sz w:val="20"/>
                <w:szCs w:val="20"/>
              </w:rPr>
              <w:t>100706</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rsidR="00AB335A" w:rsidRPr="00C13C45" w:rsidRDefault="00AB335A" w:rsidP="00AB335A">
            <w:pPr>
              <w:jc w:val="center"/>
              <w:rPr>
                <w:sz w:val="20"/>
                <w:szCs w:val="20"/>
              </w:rPr>
            </w:pPr>
            <w:r w:rsidRPr="00C13C45">
              <w:rPr>
                <w:sz w:val="20"/>
                <w:szCs w:val="20"/>
              </w:rPr>
              <w:t>х</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AB335A" w:rsidRPr="00C13C45" w:rsidRDefault="00AB335A" w:rsidP="00AB335A">
            <w:pPr>
              <w:jc w:val="center"/>
              <w:rPr>
                <w:sz w:val="20"/>
                <w:szCs w:val="20"/>
              </w:rPr>
            </w:pPr>
            <w:r w:rsidRPr="00C13C45">
              <w:rPr>
                <w:sz w:val="20"/>
                <w:szCs w:val="20"/>
              </w:rPr>
              <w:t>х</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rsidR="00AB335A" w:rsidRPr="00C13C45" w:rsidRDefault="00AB335A" w:rsidP="00AB335A">
            <w:pPr>
              <w:jc w:val="center"/>
              <w:rPr>
                <w:sz w:val="20"/>
                <w:szCs w:val="20"/>
              </w:rPr>
            </w:pPr>
            <w:r w:rsidRPr="00C13C45">
              <w:rPr>
                <w:sz w:val="20"/>
                <w:szCs w:val="20"/>
              </w:rPr>
              <w:t>х</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AB335A" w:rsidRPr="00C13C45" w:rsidRDefault="00AB335A" w:rsidP="00AB335A">
            <w:pPr>
              <w:jc w:val="center"/>
              <w:rPr>
                <w:sz w:val="20"/>
                <w:szCs w:val="20"/>
              </w:rPr>
            </w:pPr>
            <w:r w:rsidRPr="00C13C45">
              <w:rPr>
                <w:sz w:val="20"/>
                <w:szCs w:val="20"/>
              </w:rPr>
              <w:t>х</w:t>
            </w:r>
          </w:p>
        </w:tc>
      </w:tr>
      <w:tr w:rsidR="00AB335A" w:rsidRPr="00C13C45" w:rsidTr="00AB335A">
        <w:trPr>
          <w:trHeight w:val="230"/>
        </w:trPr>
        <w:tc>
          <w:tcPr>
            <w:tcW w:w="3407" w:type="dxa"/>
            <w:vMerge/>
            <w:tcBorders>
              <w:top w:val="nil"/>
              <w:left w:val="single" w:sz="4" w:space="0" w:color="auto"/>
              <w:bottom w:val="single" w:sz="4" w:space="0" w:color="auto"/>
              <w:right w:val="single" w:sz="4" w:space="0" w:color="auto"/>
            </w:tcBorders>
            <w:vAlign w:val="center"/>
            <w:hideMark/>
          </w:tcPr>
          <w:p w:rsidR="00AB335A" w:rsidRPr="00C13C45" w:rsidRDefault="00AB335A" w:rsidP="00AB335A">
            <w:pPr>
              <w:rPr>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AB335A" w:rsidRPr="00C13C45" w:rsidRDefault="00AB335A" w:rsidP="00AB335A">
            <w:pPr>
              <w:rPr>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rsidR="00AB335A" w:rsidRPr="00C13C45" w:rsidRDefault="00AB335A" w:rsidP="00AB335A">
            <w:pPr>
              <w:rPr>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AB335A" w:rsidRPr="00C13C45" w:rsidRDefault="00AB335A" w:rsidP="00AB335A">
            <w:pPr>
              <w:rPr>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rsidR="00AB335A" w:rsidRPr="00C13C45" w:rsidRDefault="00AB335A" w:rsidP="00AB335A">
            <w:pPr>
              <w:rPr>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AB335A" w:rsidRPr="00C13C45" w:rsidRDefault="00AB335A" w:rsidP="00AB335A">
            <w:pPr>
              <w:rPr>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rsidR="00AB335A" w:rsidRPr="00C13C45" w:rsidRDefault="00AB335A" w:rsidP="00AB335A">
            <w:pPr>
              <w:rPr>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AB335A" w:rsidRPr="00C13C45" w:rsidRDefault="00AB335A" w:rsidP="00AB335A">
            <w:pPr>
              <w:rPr>
                <w:sz w:val="20"/>
                <w:szCs w:val="20"/>
              </w:rPr>
            </w:pPr>
          </w:p>
        </w:tc>
      </w:tr>
      <w:tr w:rsidR="00AB335A" w:rsidRPr="00C13C45" w:rsidTr="00AB335A">
        <w:trPr>
          <w:trHeight w:val="300"/>
        </w:trPr>
        <w:tc>
          <w:tcPr>
            <w:tcW w:w="3407" w:type="dxa"/>
            <w:vMerge w:val="restart"/>
            <w:tcBorders>
              <w:top w:val="nil"/>
              <w:left w:val="single" w:sz="4" w:space="0" w:color="auto"/>
              <w:bottom w:val="single" w:sz="4" w:space="0" w:color="auto"/>
              <w:right w:val="single" w:sz="4" w:space="0" w:color="auto"/>
            </w:tcBorders>
            <w:shd w:val="clear" w:color="auto" w:fill="auto"/>
            <w:vAlign w:val="center"/>
            <w:hideMark/>
          </w:tcPr>
          <w:p w:rsidR="00AB335A" w:rsidRPr="00C13C45" w:rsidRDefault="00AB335A" w:rsidP="00AB335A">
            <w:pPr>
              <w:rPr>
                <w:sz w:val="20"/>
                <w:szCs w:val="20"/>
              </w:rPr>
            </w:pPr>
            <w:r w:rsidRPr="00C13C45">
              <w:rPr>
                <w:sz w:val="20"/>
                <w:szCs w:val="20"/>
              </w:rPr>
              <w:t>Оборотні активи (всього), тис. грн.</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AB335A" w:rsidRPr="00C13C45" w:rsidRDefault="00AB335A" w:rsidP="00AB335A">
            <w:pPr>
              <w:jc w:val="center"/>
              <w:rPr>
                <w:sz w:val="20"/>
                <w:szCs w:val="20"/>
              </w:rPr>
            </w:pPr>
            <w:r w:rsidRPr="00C13C45">
              <w:rPr>
                <w:sz w:val="20"/>
                <w:szCs w:val="20"/>
              </w:rPr>
              <w:t>224259</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rsidR="00AB335A" w:rsidRPr="00C13C45" w:rsidRDefault="00AB335A" w:rsidP="00AB335A">
            <w:pPr>
              <w:jc w:val="center"/>
              <w:rPr>
                <w:sz w:val="20"/>
                <w:szCs w:val="20"/>
              </w:rPr>
            </w:pPr>
            <w:r w:rsidRPr="00C13C45">
              <w:rPr>
                <w:sz w:val="20"/>
                <w:szCs w:val="20"/>
              </w:rPr>
              <w:t>248103</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AB335A" w:rsidRPr="00C13C45" w:rsidRDefault="00AB335A" w:rsidP="00AB335A">
            <w:pPr>
              <w:jc w:val="center"/>
              <w:rPr>
                <w:sz w:val="20"/>
                <w:szCs w:val="20"/>
              </w:rPr>
            </w:pPr>
            <w:r w:rsidRPr="00C13C45">
              <w:rPr>
                <w:sz w:val="20"/>
                <w:szCs w:val="20"/>
              </w:rPr>
              <w:t>226473</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rsidR="00AB335A" w:rsidRPr="00C13C45" w:rsidRDefault="00AB335A" w:rsidP="00AB335A">
            <w:pPr>
              <w:jc w:val="center"/>
              <w:rPr>
                <w:sz w:val="20"/>
                <w:szCs w:val="20"/>
              </w:rPr>
            </w:pPr>
            <w:r w:rsidRPr="00C13C45">
              <w:rPr>
                <w:sz w:val="20"/>
                <w:szCs w:val="20"/>
              </w:rPr>
              <w:t>х</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AB335A" w:rsidRPr="00C13C45" w:rsidRDefault="00AB335A" w:rsidP="00AB335A">
            <w:pPr>
              <w:jc w:val="center"/>
              <w:rPr>
                <w:sz w:val="20"/>
                <w:szCs w:val="20"/>
              </w:rPr>
            </w:pPr>
            <w:r w:rsidRPr="00C13C45">
              <w:rPr>
                <w:sz w:val="20"/>
                <w:szCs w:val="20"/>
              </w:rPr>
              <w:t>х</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rsidR="00AB335A" w:rsidRPr="00C13C45" w:rsidRDefault="00AB335A" w:rsidP="00AB335A">
            <w:pPr>
              <w:jc w:val="center"/>
              <w:rPr>
                <w:sz w:val="20"/>
                <w:szCs w:val="20"/>
              </w:rPr>
            </w:pPr>
            <w:r w:rsidRPr="00C13C45">
              <w:rPr>
                <w:sz w:val="20"/>
                <w:szCs w:val="20"/>
              </w:rPr>
              <w:t>х</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AB335A" w:rsidRPr="00C13C45" w:rsidRDefault="00AB335A" w:rsidP="00AB335A">
            <w:pPr>
              <w:jc w:val="center"/>
              <w:rPr>
                <w:sz w:val="20"/>
                <w:szCs w:val="20"/>
              </w:rPr>
            </w:pPr>
            <w:r w:rsidRPr="00C13C45">
              <w:rPr>
                <w:sz w:val="20"/>
                <w:szCs w:val="20"/>
              </w:rPr>
              <w:t>х</w:t>
            </w:r>
          </w:p>
        </w:tc>
      </w:tr>
      <w:tr w:rsidR="00AB335A" w:rsidRPr="00C13C45" w:rsidTr="00AB335A">
        <w:trPr>
          <w:trHeight w:val="230"/>
        </w:trPr>
        <w:tc>
          <w:tcPr>
            <w:tcW w:w="3407" w:type="dxa"/>
            <w:vMerge/>
            <w:tcBorders>
              <w:top w:val="nil"/>
              <w:left w:val="single" w:sz="4" w:space="0" w:color="auto"/>
              <w:bottom w:val="single" w:sz="4" w:space="0" w:color="auto"/>
              <w:right w:val="single" w:sz="4" w:space="0" w:color="auto"/>
            </w:tcBorders>
            <w:vAlign w:val="center"/>
            <w:hideMark/>
          </w:tcPr>
          <w:p w:rsidR="00AB335A" w:rsidRPr="00C13C45" w:rsidRDefault="00AB335A" w:rsidP="00AB335A">
            <w:pPr>
              <w:rPr>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AB335A" w:rsidRPr="00C13C45" w:rsidRDefault="00AB335A" w:rsidP="00AB335A">
            <w:pPr>
              <w:rPr>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rsidR="00AB335A" w:rsidRPr="00C13C45" w:rsidRDefault="00AB335A" w:rsidP="00AB335A">
            <w:pPr>
              <w:rPr>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AB335A" w:rsidRPr="00C13C45" w:rsidRDefault="00AB335A" w:rsidP="00AB335A">
            <w:pPr>
              <w:rPr>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rsidR="00AB335A" w:rsidRPr="00C13C45" w:rsidRDefault="00AB335A" w:rsidP="00AB335A">
            <w:pPr>
              <w:rPr>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AB335A" w:rsidRPr="00C13C45" w:rsidRDefault="00AB335A" w:rsidP="00AB335A">
            <w:pPr>
              <w:rPr>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rsidR="00AB335A" w:rsidRPr="00C13C45" w:rsidRDefault="00AB335A" w:rsidP="00AB335A">
            <w:pPr>
              <w:rPr>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AB335A" w:rsidRPr="00C13C45" w:rsidRDefault="00AB335A" w:rsidP="00AB335A">
            <w:pPr>
              <w:rPr>
                <w:sz w:val="20"/>
                <w:szCs w:val="20"/>
              </w:rPr>
            </w:pPr>
          </w:p>
        </w:tc>
      </w:tr>
      <w:tr w:rsidR="00AB335A" w:rsidRPr="00C13C45" w:rsidTr="00AB335A">
        <w:trPr>
          <w:trHeight w:val="300"/>
        </w:trPr>
        <w:tc>
          <w:tcPr>
            <w:tcW w:w="3407" w:type="dxa"/>
            <w:vMerge w:val="restart"/>
            <w:tcBorders>
              <w:top w:val="nil"/>
              <w:left w:val="single" w:sz="4" w:space="0" w:color="auto"/>
              <w:bottom w:val="single" w:sz="4" w:space="0" w:color="auto"/>
              <w:right w:val="single" w:sz="4" w:space="0" w:color="auto"/>
            </w:tcBorders>
            <w:shd w:val="clear" w:color="auto" w:fill="auto"/>
            <w:vAlign w:val="center"/>
            <w:hideMark/>
          </w:tcPr>
          <w:p w:rsidR="00AB335A" w:rsidRPr="00C13C45" w:rsidRDefault="00AB335A" w:rsidP="00AB335A">
            <w:pPr>
              <w:rPr>
                <w:sz w:val="20"/>
                <w:szCs w:val="20"/>
              </w:rPr>
            </w:pPr>
            <w:r w:rsidRPr="00C13C45">
              <w:rPr>
                <w:sz w:val="20"/>
                <w:szCs w:val="20"/>
              </w:rPr>
              <w:t>Необоротні активи (всього), тис. грн.</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AB335A" w:rsidRPr="00C13C45" w:rsidRDefault="00AB335A" w:rsidP="00AB335A">
            <w:pPr>
              <w:jc w:val="center"/>
              <w:rPr>
                <w:sz w:val="20"/>
                <w:szCs w:val="20"/>
              </w:rPr>
            </w:pPr>
            <w:r w:rsidRPr="00C13C45">
              <w:rPr>
                <w:sz w:val="20"/>
                <w:szCs w:val="20"/>
              </w:rPr>
              <w:t>80246</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rsidR="00AB335A" w:rsidRPr="00C13C45" w:rsidRDefault="00AB335A" w:rsidP="00AB335A">
            <w:pPr>
              <w:jc w:val="center"/>
              <w:rPr>
                <w:sz w:val="20"/>
                <w:szCs w:val="20"/>
              </w:rPr>
            </w:pPr>
            <w:r w:rsidRPr="00C13C45">
              <w:rPr>
                <w:sz w:val="20"/>
                <w:szCs w:val="20"/>
              </w:rPr>
              <w:t>96624</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AB335A" w:rsidRPr="00C13C45" w:rsidRDefault="00AB335A" w:rsidP="00AB335A">
            <w:pPr>
              <w:jc w:val="center"/>
              <w:rPr>
                <w:sz w:val="20"/>
                <w:szCs w:val="20"/>
              </w:rPr>
            </w:pPr>
            <w:r w:rsidRPr="00C13C45">
              <w:rPr>
                <w:sz w:val="20"/>
                <w:szCs w:val="20"/>
              </w:rPr>
              <w:t>156578</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rsidR="00AB335A" w:rsidRPr="00C13C45" w:rsidRDefault="00AB335A" w:rsidP="00AB335A">
            <w:pPr>
              <w:jc w:val="center"/>
              <w:rPr>
                <w:sz w:val="20"/>
                <w:szCs w:val="20"/>
              </w:rPr>
            </w:pPr>
            <w:r w:rsidRPr="00C13C45">
              <w:rPr>
                <w:sz w:val="20"/>
                <w:szCs w:val="20"/>
              </w:rPr>
              <w:t>х</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AB335A" w:rsidRPr="00C13C45" w:rsidRDefault="00AB335A" w:rsidP="00AB335A">
            <w:pPr>
              <w:jc w:val="center"/>
              <w:rPr>
                <w:sz w:val="20"/>
                <w:szCs w:val="20"/>
              </w:rPr>
            </w:pPr>
            <w:r w:rsidRPr="00C13C45">
              <w:rPr>
                <w:sz w:val="20"/>
                <w:szCs w:val="20"/>
              </w:rPr>
              <w:t>х</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rsidR="00AB335A" w:rsidRPr="00C13C45" w:rsidRDefault="00AB335A" w:rsidP="00AB335A">
            <w:pPr>
              <w:jc w:val="center"/>
              <w:rPr>
                <w:sz w:val="20"/>
                <w:szCs w:val="20"/>
              </w:rPr>
            </w:pPr>
            <w:r w:rsidRPr="00C13C45">
              <w:rPr>
                <w:sz w:val="20"/>
                <w:szCs w:val="20"/>
              </w:rPr>
              <w:t>х</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AB335A" w:rsidRPr="00C13C45" w:rsidRDefault="00AB335A" w:rsidP="00AB335A">
            <w:pPr>
              <w:jc w:val="center"/>
              <w:rPr>
                <w:sz w:val="20"/>
                <w:szCs w:val="20"/>
              </w:rPr>
            </w:pPr>
            <w:r w:rsidRPr="00C13C45">
              <w:rPr>
                <w:sz w:val="20"/>
                <w:szCs w:val="20"/>
              </w:rPr>
              <w:t>х</w:t>
            </w:r>
          </w:p>
        </w:tc>
      </w:tr>
      <w:tr w:rsidR="00AB335A" w:rsidRPr="00C13C45" w:rsidTr="00AB335A">
        <w:trPr>
          <w:trHeight w:val="300"/>
        </w:trPr>
        <w:tc>
          <w:tcPr>
            <w:tcW w:w="3407" w:type="dxa"/>
            <w:vMerge/>
            <w:tcBorders>
              <w:top w:val="nil"/>
              <w:left w:val="single" w:sz="4" w:space="0" w:color="auto"/>
              <w:bottom w:val="single" w:sz="4" w:space="0" w:color="auto"/>
              <w:right w:val="single" w:sz="4" w:space="0" w:color="auto"/>
            </w:tcBorders>
            <w:vAlign w:val="center"/>
            <w:hideMark/>
          </w:tcPr>
          <w:p w:rsidR="00AB335A" w:rsidRPr="00C13C45" w:rsidRDefault="00AB335A" w:rsidP="00AB335A">
            <w:pPr>
              <w:rPr>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AB335A" w:rsidRPr="00C13C45" w:rsidRDefault="00AB335A" w:rsidP="00AB335A">
            <w:pPr>
              <w:rPr>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rsidR="00AB335A" w:rsidRPr="00C13C45" w:rsidRDefault="00AB335A" w:rsidP="00AB335A">
            <w:pPr>
              <w:rPr>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AB335A" w:rsidRPr="00C13C45" w:rsidRDefault="00AB335A" w:rsidP="00AB335A">
            <w:pPr>
              <w:rPr>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rsidR="00AB335A" w:rsidRPr="00C13C45" w:rsidRDefault="00AB335A" w:rsidP="00AB335A">
            <w:pPr>
              <w:rPr>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AB335A" w:rsidRPr="00C13C45" w:rsidRDefault="00AB335A" w:rsidP="00AB335A">
            <w:pPr>
              <w:rPr>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rsidR="00AB335A" w:rsidRPr="00C13C45" w:rsidRDefault="00AB335A" w:rsidP="00AB335A">
            <w:pPr>
              <w:rPr>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AB335A" w:rsidRPr="00C13C45" w:rsidRDefault="00AB335A" w:rsidP="00AB335A">
            <w:pPr>
              <w:rPr>
                <w:sz w:val="20"/>
                <w:szCs w:val="20"/>
              </w:rPr>
            </w:pPr>
          </w:p>
        </w:tc>
      </w:tr>
      <w:tr w:rsidR="00AB335A" w:rsidRPr="00C13C45" w:rsidTr="00AB335A">
        <w:trPr>
          <w:trHeight w:val="301"/>
        </w:trPr>
        <w:tc>
          <w:tcPr>
            <w:tcW w:w="3407" w:type="dxa"/>
            <w:tcBorders>
              <w:top w:val="nil"/>
              <w:left w:val="single" w:sz="4" w:space="0" w:color="auto"/>
              <w:bottom w:val="single" w:sz="4" w:space="0" w:color="auto"/>
              <w:right w:val="single" w:sz="4" w:space="0" w:color="auto"/>
            </w:tcBorders>
            <w:shd w:val="clear" w:color="auto" w:fill="auto"/>
            <w:vAlign w:val="center"/>
            <w:hideMark/>
          </w:tcPr>
          <w:p w:rsidR="00AB335A" w:rsidRPr="00C13C45" w:rsidRDefault="00AB335A" w:rsidP="00AB335A">
            <w:pPr>
              <w:rPr>
                <w:sz w:val="20"/>
                <w:szCs w:val="20"/>
              </w:rPr>
            </w:pPr>
            <w:r w:rsidRPr="00C13C45">
              <w:rPr>
                <w:sz w:val="20"/>
                <w:szCs w:val="20"/>
              </w:rPr>
              <w:t>Власний капітал, тис. грн.</w:t>
            </w:r>
          </w:p>
        </w:tc>
        <w:tc>
          <w:tcPr>
            <w:tcW w:w="851" w:type="dxa"/>
            <w:tcBorders>
              <w:top w:val="nil"/>
              <w:left w:val="nil"/>
              <w:bottom w:val="single" w:sz="4" w:space="0" w:color="auto"/>
              <w:right w:val="single" w:sz="4" w:space="0" w:color="auto"/>
            </w:tcBorders>
            <w:shd w:val="clear" w:color="000000" w:fill="FFFFFF"/>
            <w:vAlign w:val="center"/>
            <w:hideMark/>
          </w:tcPr>
          <w:p w:rsidR="00AB335A" w:rsidRPr="00C13C45" w:rsidRDefault="00AB335A" w:rsidP="00AB335A">
            <w:pPr>
              <w:jc w:val="center"/>
              <w:rPr>
                <w:sz w:val="20"/>
                <w:szCs w:val="20"/>
              </w:rPr>
            </w:pPr>
            <w:r w:rsidRPr="00C13C45">
              <w:rPr>
                <w:sz w:val="20"/>
                <w:szCs w:val="20"/>
              </w:rPr>
              <w:t>259560</w:t>
            </w:r>
          </w:p>
        </w:tc>
        <w:tc>
          <w:tcPr>
            <w:tcW w:w="850" w:type="dxa"/>
            <w:tcBorders>
              <w:top w:val="nil"/>
              <w:left w:val="nil"/>
              <w:bottom w:val="single" w:sz="4" w:space="0" w:color="auto"/>
              <w:right w:val="single" w:sz="4" w:space="0" w:color="auto"/>
            </w:tcBorders>
            <w:shd w:val="clear" w:color="000000" w:fill="FFFFFF"/>
            <w:vAlign w:val="center"/>
            <w:hideMark/>
          </w:tcPr>
          <w:p w:rsidR="00AB335A" w:rsidRPr="00C13C45" w:rsidRDefault="00AB335A" w:rsidP="00AB335A">
            <w:pPr>
              <w:jc w:val="center"/>
              <w:rPr>
                <w:sz w:val="20"/>
                <w:szCs w:val="20"/>
              </w:rPr>
            </w:pPr>
            <w:r w:rsidRPr="00C13C45">
              <w:rPr>
                <w:sz w:val="20"/>
                <w:szCs w:val="20"/>
              </w:rPr>
              <w:t>299359</w:t>
            </w:r>
          </w:p>
        </w:tc>
        <w:tc>
          <w:tcPr>
            <w:tcW w:w="851" w:type="dxa"/>
            <w:tcBorders>
              <w:top w:val="nil"/>
              <w:left w:val="nil"/>
              <w:bottom w:val="single" w:sz="4" w:space="0" w:color="auto"/>
              <w:right w:val="single" w:sz="4" w:space="0" w:color="auto"/>
            </w:tcBorders>
            <w:shd w:val="clear" w:color="000000" w:fill="FFFFFF"/>
            <w:vAlign w:val="center"/>
            <w:hideMark/>
          </w:tcPr>
          <w:p w:rsidR="00AB335A" w:rsidRPr="00C13C45" w:rsidRDefault="00AB335A" w:rsidP="00AB335A">
            <w:pPr>
              <w:jc w:val="center"/>
              <w:rPr>
                <w:sz w:val="20"/>
                <w:szCs w:val="20"/>
              </w:rPr>
            </w:pPr>
            <w:r w:rsidRPr="00C13C45">
              <w:rPr>
                <w:sz w:val="20"/>
                <w:szCs w:val="20"/>
              </w:rPr>
              <w:t>337822</w:t>
            </w:r>
          </w:p>
        </w:tc>
        <w:tc>
          <w:tcPr>
            <w:tcW w:w="850" w:type="dxa"/>
            <w:tcBorders>
              <w:top w:val="nil"/>
              <w:left w:val="nil"/>
              <w:bottom w:val="single" w:sz="4" w:space="0" w:color="auto"/>
              <w:right w:val="single" w:sz="4" w:space="0" w:color="auto"/>
            </w:tcBorders>
            <w:shd w:val="clear" w:color="000000" w:fill="FFFFFF"/>
            <w:vAlign w:val="center"/>
            <w:hideMark/>
          </w:tcPr>
          <w:p w:rsidR="00AB335A" w:rsidRPr="00C13C45" w:rsidRDefault="00AB335A" w:rsidP="00AB335A">
            <w:pPr>
              <w:jc w:val="center"/>
              <w:rPr>
                <w:sz w:val="20"/>
                <w:szCs w:val="20"/>
              </w:rPr>
            </w:pPr>
            <w:r w:rsidRPr="00C13C45">
              <w:rPr>
                <w:sz w:val="20"/>
                <w:szCs w:val="20"/>
              </w:rPr>
              <w:t>х</w:t>
            </w:r>
          </w:p>
        </w:tc>
        <w:tc>
          <w:tcPr>
            <w:tcW w:w="851" w:type="dxa"/>
            <w:tcBorders>
              <w:top w:val="nil"/>
              <w:left w:val="nil"/>
              <w:bottom w:val="single" w:sz="4" w:space="0" w:color="auto"/>
              <w:right w:val="single" w:sz="4" w:space="0" w:color="auto"/>
            </w:tcBorders>
            <w:shd w:val="clear" w:color="000000" w:fill="FFFFFF"/>
            <w:vAlign w:val="center"/>
            <w:hideMark/>
          </w:tcPr>
          <w:p w:rsidR="00AB335A" w:rsidRPr="00C13C45" w:rsidRDefault="00AB335A" w:rsidP="00AB335A">
            <w:pPr>
              <w:jc w:val="center"/>
              <w:rPr>
                <w:sz w:val="20"/>
                <w:szCs w:val="20"/>
              </w:rPr>
            </w:pPr>
            <w:r w:rsidRPr="00C13C45">
              <w:rPr>
                <w:sz w:val="20"/>
                <w:szCs w:val="20"/>
              </w:rPr>
              <w:t>х</w:t>
            </w:r>
          </w:p>
        </w:tc>
        <w:tc>
          <w:tcPr>
            <w:tcW w:w="850" w:type="dxa"/>
            <w:tcBorders>
              <w:top w:val="nil"/>
              <w:left w:val="nil"/>
              <w:bottom w:val="single" w:sz="4" w:space="0" w:color="auto"/>
              <w:right w:val="single" w:sz="4" w:space="0" w:color="auto"/>
            </w:tcBorders>
            <w:shd w:val="clear" w:color="000000" w:fill="FFFFFF"/>
            <w:vAlign w:val="center"/>
            <w:hideMark/>
          </w:tcPr>
          <w:p w:rsidR="00AB335A" w:rsidRPr="00C13C45" w:rsidRDefault="00AB335A" w:rsidP="00AB335A">
            <w:pPr>
              <w:jc w:val="center"/>
              <w:rPr>
                <w:sz w:val="20"/>
                <w:szCs w:val="20"/>
              </w:rPr>
            </w:pPr>
            <w:r w:rsidRPr="00C13C45">
              <w:rPr>
                <w:sz w:val="20"/>
                <w:szCs w:val="20"/>
              </w:rPr>
              <w:t>х</w:t>
            </w:r>
          </w:p>
        </w:tc>
        <w:tc>
          <w:tcPr>
            <w:tcW w:w="851" w:type="dxa"/>
            <w:tcBorders>
              <w:top w:val="nil"/>
              <w:left w:val="nil"/>
              <w:bottom w:val="single" w:sz="4" w:space="0" w:color="auto"/>
              <w:right w:val="single" w:sz="4" w:space="0" w:color="auto"/>
            </w:tcBorders>
            <w:shd w:val="clear" w:color="000000" w:fill="FFFFFF"/>
            <w:vAlign w:val="center"/>
            <w:hideMark/>
          </w:tcPr>
          <w:p w:rsidR="00AB335A" w:rsidRPr="00C13C45" w:rsidRDefault="00AB335A" w:rsidP="00AB335A">
            <w:pPr>
              <w:jc w:val="center"/>
              <w:rPr>
                <w:sz w:val="20"/>
                <w:szCs w:val="20"/>
              </w:rPr>
            </w:pPr>
            <w:r w:rsidRPr="00C13C45">
              <w:rPr>
                <w:sz w:val="20"/>
                <w:szCs w:val="20"/>
              </w:rPr>
              <w:t>х</w:t>
            </w:r>
          </w:p>
        </w:tc>
      </w:tr>
      <w:tr w:rsidR="00AB335A" w:rsidRPr="00C13C45" w:rsidTr="00AB335A">
        <w:trPr>
          <w:trHeight w:val="604"/>
        </w:trPr>
        <w:tc>
          <w:tcPr>
            <w:tcW w:w="3407" w:type="dxa"/>
            <w:tcBorders>
              <w:top w:val="nil"/>
              <w:left w:val="single" w:sz="4" w:space="0" w:color="auto"/>
              <w:bottom w:val="single" w:sz="4" w:space="0" w:color="auto"/>
              <w:right w:val="single" w:sz="4" w:space="0" w:color="auto"/>
            </w:tcBorders>
            <w:shd w:val="clear" w:color="auto" w:fill="auto"/>
            <w:vAlign w:val="center"/>
            <w:hideMark/>
          </w:tcPr>
          <w:p w:rsidR="00AB335A" w:rsidRPr="00C13C45" w:rsidRDefault="00AB335A" w:rsidP="00AB335A">
            <w:pPr>
              <w:rPr>
                <w:sz w:val="20"/>
                <w:szCs w:val="20"/>
              </w:rPr>
            </w:pPr>
            <w:r w:rsidRPr="00C13C45">
              <w:rPr>
                <w:sz w:val="20"/>
                <w:szCs w:val="20"/>
              </w:rPr>
              <w:t>Поточні зобов’язання і забезпечення, тис. грн.</w:t>
            </w:r>
          </w:p>
        </w:tc>
        <w:tc>
          <w:tcPr>
            <w:tcW w:w="851" w:type="dxa"/>
            <w:tcBorders>
              <w:top w:val="nil"/>
              <w:left w:val="nil"/>
              <w:bottom w:val="single" w:sz="4" w:space="0" w:color="auto"/>
              <w:right w:val="single" w:sz="4" w:space="0" w:color="auto"/>
            </w:tcBorders>
            <w:shd w:val="clear" w:color="000000" w:fill="FFFFFF"/>
            <w:vAlign w:val="center"/>
            <w:hideMark/>
          </w:tcPr>
          <w:p w:rsidR="00AB335A" w:rsidRPr="00C13C45" w:rsidRDefault="00AB335A" w:rsidP="00AB335A">
            <w:pPr>
              <w:jc w:val="center"/>
              <w:rPr>
                <w:sz w:val="20"/>
                <w:szCs w:val="20"/>
              </w:rPr>
            </w:pPr>
            <w:r w:rsidRPr="00C13C45">
              <w:rPr>
                <w:sz w:val="20"/>
                <w:szCs w:val="20"/>
              </w:rPr>
              <w:t>44945</w:t>
            </w:r>
          </w:p>
        </w:tc>
        <w:tc>
          <w:tcPr>
            <w:tcW w:w="850" w:type="dxa"/>
            <w:tcBorders>
              <w:top w:val="nil"/>
              <w:left w:val="nil"/>
              <w:bottom w:val="single" w:sz="4" w:space="0" w:color="auto"/>
              <w:right w:val="single" w:sz="4" w:space="0" w:color="auto"/>
            </w:tcBorders>
            <w:shd w:val="clear" w:color="000000" w:fill="FFFFFF"/>
            <w:vAlign w:val="center"/>
            <w:hideMark/>
          </w:tcPr>
          <w:p w:rsidR="00AB335A" w:rsidRPr="00C13C45" w:rsidRDefault="00AB335A" w:rsidP="00AB335A">
            <w:pPr>
              <w:jc w:val="center"/>
              <w:rPr>
                <w:sz w:val="20"/>
                <w:szCs w:val="20"/>
              </w:rPr>
            </w:pPr>
            <w:r w:rsidRPr="00C13C45">
              <w:rPr>
                <w:sz w:val="20"/>
                <w:szCs w:val="20"/>
              </w:rPr>
              <w:t>45368</w:t>
            </w:r>
          </w:p>
        </w:tc>
        <w:tc>
          <w:tcPr>
            <w:tcW w:w="851" w:type="dxa"/>
            <w:tcBorders>
              <w:top w:val="nil"/>
              <w:left w:val="nil"/>
              <w:bottom w:val="single" w:sz="4" w:space="0" w:color="auto"/>
              <w:right w:val="single" w:sz="4" w:space="0" w:color="auto"/>
            </w:tcBorders>
            <w:shd w:val="clear" w:color="000000" w:fill="FFFFFF"/>
            <w:vAlign w:val="center"/>
            <w:hideMark/>
          </w:tcPr>
          <w:p w:rsidR="00AB335A" w:rsidRPr="00C13C45" w:rsidRDefault="00AB335A" w:rsidP="00AB335A">
            <w:pPr>
              <w:jc w:val="center"/>
              <w:rPr>
                <w:sz w:val="20"/>
                <w:szCs w:val="20"/>
              </w:rPr>
            </w:pPr>
            <w:r w:rsidRPr="00C13C45">
              <w:rPr>
                <w:sz w:val="20"/>
                <w:szCs w:val="20"/>
              </w:rPr>
              <w:t>45229</w:t>
            </w:r>
          </w:p>
        </w:tc>
        <w:tc>
          <w:tcPr>
            <w:tcW w:w="850" w:type="dxa"/>
            <w:tcBorders>
              <w:top w:val="nil"/>
              <w:left w:val="nil"/>
              <w:bottom w:val="single" w:sz="4" w:space="0" w:color="auto"/>
              <w:right w:val="single" w:sz="4" w:space="0" w:color="auto"/>
            </w:tcBorders>
            <w:shd w:val="clear" w:color="000000" w:fill="FFFFFF"/>
            <w:vAlign w:val="center"/>
            <w:hideMark/>
          </w:tcPr>
          <w:p w:rsidR="00AB335A" w:rsidRPr="00C13C45" w:rsidRDefault="00AB335A" w:rsidP="00AB335A">
            <w:pPr>
              <w:jc w:val="center"/>
              <w:rPr>
                <w:sz w:val="20"/>
                <w:szCs w:val="20"/>
              </w:rPr>
            </w:pPr>
            <w:r w:rsidRPr="00C13C45">
              <w:rPr>
                <w:sz w:val="20"/>
                <w:szCs w:val="20"/>
              </w:rPr>
              <w:t>х</w:t>
            </w:r>
          </w:p>
        </w:tc>
        <w:tc>
          <w:tcPr>
            <w:tcW w:w="851" w:type="dxa"/>
            <w:tcBorders>
              <w:top w:val="nil"/>
              <w:left w:val="nil"/>
              <w:bottom w:val="single" w:sz="4" w:space="0" w:color="auto"/>
              <w:right w:val="single" w:sz="4" w:space="0" w:color="auto"/>
            </w:tcBorders>
            <w:shd w:val="clear" w:color="000000" w:fill="FFFFFF"/>
            <w:vAlign w:val="center"/>
            <w:hideMark/>
          </w:tcPr>
          <w:p w:rsidR="00AB335A" w:rsidRPr="00C13C45" w:rsidRDefault="00AB335A" w:rsidP="00AB335A">
            <w:pPr>
              <w:jc w:val="center"/>
              <w:rPr>
                <w:sz w:val="20"/>
                <w:szCs w:val="20"/>
              </w:rPr>
            </w:pPr>
            <w:r w:rsidRPr="00C13C45">
              <w:rPr>
                <w:sz w:val="20"/>
                <w:szCs w:val="20"/>
              </w:rPr>
              <w:t>х</w:t>
            </w:r>
          </w:p>
        </w:tc>
        <w:tc>
          <w:tcPr>
            <w:tcW w:w="850" w:type="dxa"/>
            <w:tcBorders>
              <w:top w:val="nil"/>
              <w:left w:val="nil"/>
              <w:bottom w:val="single" w:sz="4" w:space="0" w:color="auto"/>
              <w:right w:val="single" w:sz="4" w:space="0" w:color="auto"/>
            </w:tcBorders>
            <w:shd w:val="clear" w:color="000000" w:fill="FFFFFF"/>
            <w:vAlign w:val="center"/>
            <w:hideMark/>
          </w:tcPr>
          <w:p w:rsidR="00AB335A" w:rsidRPr="00C13C45" w:rsidRDefault="00AB335A" w:rsidP="00AB335A">
            <w:pPr>
              <w:jc w:val="center"/>
              <w:rPr>
                <w:sz w:val="20"/>
                <w:szCs w:val="20"/>
              </w:rPr>
            </w:pPr>
            <w:r w:rsidRPr="00C13C45">
              <w:rPr>
                <w:sz w:val="20"/>
                <w:szCs w:val="20"/>
              </w:rPr>
              <w:t>х</w:t>
            </w:r>
          </w:p>
        </w:tc>
        <w:tc>
          <w:tcPr>
            <w:tcW w:w="851" w:type="dxa"/>
            <w:tcBorders>
              <w:top w:val="nil"/>
              <w:left w:val="nil"/>
              <w:bottom w:val="single" w:sz="4" w:space="0" w:color="auto"/>
              <w:right w:val="single" w:sz="4" w:space="0" w:color="auto"/>
            </w:tcBorders>
            <w:shd w:val="clear" w:color="000000" w:fill="FFFFFF"/>
            <w:vAlign w:val="center"/>
            <w:hideMark/>
          </w:tcPr>
          <w:p w:rsidR="00AB335A" w:rsidRPr="00C13C45" w:rsidRDefault="00AB335A" w:rsidP="00AB335A">
            <w:pPr>
              <w:jc w:val="center"/>
              <w:rPr>
                <w:sz w:val="20"/>
                <w:szCs w:val="20"/>
              </w:rPr>
            </w:pPr>
            <w:r w:rsidRPr="00C13C45">
              <w:rPr>
                <w:sz w:val="20"/>
                <w:szCs w:val="20"/>
              </w:rPr>
              <w:t>х</w:t>
            </w:r>
          </w:p>
        </w:tc>
      </w:tr>
      <w:tr w:rsidR="00AB335A" w:rsidRPr="00C13C45" w:rsidTr="00AB335A">
        <w:trPr>
          <w:trHeight w:val="178"/>
        </w:trPr>
        <w:tc>
          <w:tcPr>
            <w:tcW w:w="3407" w:type="dxa"/>
            <w:tcBorders>
              <w:top w:val="nil"/>
              <w:left w:val="single" w:sz="4" w:space="0" w:color="auto"/>
              <w:bottom w:val="single" w:sz="4" w:space="0" w:color="auto"/>
              <w:right w:val="single" w:sz="4" w:space="0" w:color="auto"/>
            </w:tcBorders>
            <w:shd w:val="clear" w:color="auto" w:fill="auto"/>
            <w:vAlign w:val="center"/>
            <w:hideMark/>
          </w:tcPr>
          <w:p w:rsidR="00AB335A" w:rsidRPr="00C13C45" w:rsidRDefault="00AB335A" w:rsidP="00AB335A">
            <w:pPr>
              <w:rPr>
                <w:sz w:val="20"/>
                <w:szCs w:val="20"/>
              </w:rPr>
            </w:pPr>
            <w:r w:rsidRPr="00C13C45">
              <w:rPr>
                <w:sz w:val="20"/>
                <w:szCs w:val="20"/>
              </w:rPr>
              <w:t>Коефіцієнт абсолютної ліквідності (платоспроможності)</w:t>
            </w:r>
          </w:p>
        </w:tc>
        <w:tc>
          <w:tcPr>
            <w:tcW w:w="851" w:type="dxa"/>
            <w:tcBorders>
              <w:top w:val="nil"/>
              <w:left w:val="nil"/>
              <w:bottom w:val="single" w:sz="4" w:space="0" w:color="auto"/>
              <w:right w:val="single" w:sz="4" w:space="0" w:color="auto"/>
            </w:tcBorders>
            <w:shd w:val="clear" w:color="auto" w:fill="auto"/>
            <w:vAlign w:val="center"/>
            <w:hideMark/>
          </w:tcPr>
          <w:p w:rsidR="00AB335A" w:rsidRPr="00C13C45" w:rsidRDefault="00AB335A" w:rsidP="00AB335A">
            <w:pPr>
              <w:jc w:val="center"/>
              <w:rPr>
                <w:sz w:val="20"/>
                <w:szCs w:val="20"/>
                <w:lang w:val="uk-UA"/>
              </w:rPr>
            </w:pPr>
            <w:r w:rsidRPr="00C13C45">
              <w:rPr>
                <w:sz w:val="20"/>
                <w:szCs w:val="20"/>
              </w:rPr>
              <w:t>1,0</w:t>
            </w:r>
            <w:r w:rsidRPr="00C13C45">
              <w:rPr>
                <w:sz w:val="20"/>
                <w:szCs w:val="20"/>
                <w:lang w:val="uk-UA"/>
              </w:rPr>
              <w:t>8</w:t>
            </w:r>
          </w:p>
        </w:tc>
        <w:tc>
          <w:tcPr>
            <w:tcW w:w="850" w:type="dxa"/>
            <w:tcBorders>
              <w:top w:val="nil"/>
              <w:left w:val="nil"/>
              <w:bottom w:val="single" w:sz="4" w:space="0" w:color="auto"/>
              <w:right w:val="single" w:sz="4" w:space="0" w:color="auto"/>
            </w:tcBorders>
            <w:shd w:val="clear" w:color="auto" w:fill="auto"/>
            <w:vAlign w:val="center"/>
            <w:hideMark/>
          </w:tcPr>
          <w:p w:rsidR="00AB335A" w:rsidRPr="00C13C45" w:rsidRDefault="00AB335A" w:rsidP="00AB335A">
            <w:pPr>
              <w:jc w:val="center"/>
              <w:rPr>
                <w:sz w:val="20"/>
                <w:szCs w:val="20"/>
                <w:lang w:val="uk-UA"/>
              </w:rPr>
            </w:pPr>
            <w:r w:rsidRPr="00C13C45">
              <w:rPr>
                <w:sz w:val="20"/>
                <w:szCs w:val="20"/>
              </w:rPr>
              <w:t>0,72</w:t>
            </w:r>
          </w:p>
        </w:tc>
        <w:tc>
          <w:tcPr>
            <w:tcW w:w="851" w:type="dxa"/>
            <w:tcBorders>
              <w:top w:val="nil"/>
              <w:left w:val="nil"/>
              <w:bottom w:val="single" w:sz="4" w:space="0" w:color="auto"/>
              <w:right w:val="single" w:sz="4" w:space="0" w:color="auto"/>
            </w:tcBorders>
            <w:shd w:val="clear" w:color="auto" w:fill="auto"/>
            <w:vAlign w:val="center"/>
            <w:hideMark/>
          </w:tcPr>
          <w:p w:rsidR="00AB335A" w:rsidRPr="00C13C45" w:rsidRDefault="00AB335A" w:rsidP="00AB335A">
            <w:pPr>
              <w:jc w:val="center"/>
              <w:rPr>
                <w:sz w:val="20"/>
                <w:szCs w:val="20"/>
                <w:lang w:val="uk-UA"/>
              </w:rPr>
            </w:pPr>
            <w:r w:rsidRPr="00C13C45">
              <w:rPr>
                <w:sz w:val="20"/>
                <w:szCs w:val="20"/>
              </w:rPr>
              <w:t>1,0</w:t>
            </w:r>
            <w:r w:rsidRPr="00C13C45">
              <w:rPr>
                <w:sz w:val="20"/>
                <w:szCs w:val="20"/>
                <w:lang w:val="uk-UA"/>
              </w:rPr>
              <w:t>3</w:t>
            </w:r>
          </w:p>
        </w:tc>
        <w:tc>
          <w:tcPr>
            <w:tcW w:w="850" w:type="dxa"/>
            <w:tcBorders>
              <w:top w:val="nil"/>
              <w:left w:val="nil"/>
              <w:bottom w:val="single" w:sz="4" w:space="0" w:color="auto"/>
              <w:right w:val="single" w:sz="4" w:space="0" w:color="auto"/>
            </w:tcBorders>
            <w:shd w:val="clear" w:color="000000" w:fill="FFFFFF"/>
            <w:vAlign w:val="center"/>
            <w:hideMark/>
          </w:tcPr>
          <w:p w:rsidR="00AB335A" w:rsidRPr="00C13C45" w:rsidRDefault="00AB335A" w:rsidP="00AB335A">
            <w:pPr>
              <w:jc w:val="center"/>
              <w:rPr>
                <w:sz w:val="20"/>
                <w:szCs w:val="20"/>
              </w:rPr>
            </w:pPr>
            <w:r w:rsidRPr="00C13C45">
              <w:rPr>
                <w:sz w:val="20"/>
                <w:szCs w:val="20"/>
              </w:rPr>
              <w:t>0,2</w:t>
            </w:r>
          </w:p>
        </w:tc>
        <w:tc>
          <w:tcPr>
            <w:tcW w:w="851" w:type="dxa"/>
            <w:tcBorders>
              <w:top w:val="nil"/>
              <w:left w:val="nil"/>
              <w:bottom w:val="single" w:sz="4" w:space="0" w:color="auto"/>
              <w:right w:val="single" w:sz="4" w:space="0" w:color="auto"/>
            </w:tcBorders>
            <w:shd w:val="clear" w:color="auto" w:fill="auto"/>
            <w:vAlign w:val="center"/>
            <w:hideMark/>
          </w:tcPr>
          <w:p w:rsidR="00AB335A" w:rsidRPr="00C13C45" w:rsidRDefault="00AB335A" w:rsidP="00AB335A">
            <w:pPr>
              <w:jc w:val="center"/>
              <w:rPr>
                <w:sz w:val="20"/>
                <w:szCs w:val="20"/>
                <w:lang w:val="uk-UA"/>
              </w:rPr>
            </w:pPr>
            <w:r w:rsidRPr="00C13C45">
              <w:rPr>
                <w:sz w:val="20"/>
                <w:szCs w:val="20"/>
              </w:rPr>
              <w:t>-0,8</w:t>
            </w:r>
            <w:r w:rsidRPr="00C13C45">
              <w:rPr>
                <w:sz w:val="20"/>
                <w:szCs w:val="20"/>
                <w:lang w:val="uk-UA"/>
              </w:rPr>
              <w:t>7</w:t>
            </w:r>
          </w:p>
        </w:tc>
        <w:tc>
          <w:tcPr>
            <w:tcW w:w="850" w:type="dxa"/>
            <w:tcBorders>
              <w:top w:val="nil"/>
              <w:left w:val="nil"/>
              <w:bottom w:val="single" w:sz="4" w:space="0" w:color="auto"/>
              <w:right w:val="single" w:sz="4" w:space="0" w:color="auto"/>
            </w:tcBorders>
            <w:shd w:val="clear" w:color="auto" w:fill="auto"/>
            <w:vAlign w:val="center"/>
            <w:hideMark/>
          </w:tcPr>
          <w:p w:rsidR="00AB335A" w:rsidRPr="00C13C45" w:rsidRDefault="00AB335A" w:rsidP="00AB335A">
            <w:pPr>
              <w:jc w:val="center"/>
              <w:rPr>
                <w:sz w:val="20"/>
                <w:szCs w:val="20"/>
                <w:lang w:val="uk-UA"/>
              </w:rPr>
            </w:pPr>
            <w:r w:rsidRPr="00C13C45">
              <w:rPr>
                <w:sz w:val="20"/>
                <w:szCs w:val="20"/>
              </w:rPr>
              <w:t>-0,52</w:t>
            </w:r>
          </w:p>
        </w:tc>
        <w:tc>
          <w:tcPr>
            <w:tcW w:w="851" w:type="dxa"/>
            <w:tcBorders>
              <w:top w:val="nil"/>
              <w:left w:val="nil"/>
              <w:bottom w:val="single" w:sz="4" w:space="0" w:color="auto"/>
              <w:right w:val="single" w:sz="4" w:space="0" w:color="auto"/>
            </w:tcBorders>
            <w:shd w:val="clear" w:color="auto" w:fill="auto"/>
            <w:vAlign w:val="center"/>
            <w:hideMark/>
          </w:tcPr>
          <w:p w:rsidR="00AB335A" w:rsidRPr="00C13C45" w:rsidRDefault="00AB335A" w:rsidP="00AB335A">
            <w:pPr>
              <w:jc w:val="center"/>
              <w:rPr>
                <w:sz w:val="20"/>
                <w:szCs w:val="20"/>
                <w:lang w:val="uk-UA"/>
              </w:rPr>
            </w:pPr>
            <w:r w:rsidRPr="00C13C45">
              <w:rPr>
                <w:sz w:val="20"/>
                <w:szCs w:val="20"/>
              </w:rPr>
              <w:t>-0,82</w:t>
            </w:r>
          </w:p>
        </w:tc>
      </w:tr>
      <w:tr w:rsidR="00AB335A" w:rsidRPr="00C13C45" w:rsidTr="00AB335A">
        <w:trPr>
          <w:trHeight w:val="522"/>
        </w:trPr>
        <w:tc>
          <w:tcPr>
            <w:tcW w:w="3407" w:type="dxa"/>
            <w:tcBorders>
              <w:top w:val="nil"/>
              <w:left w:val="single" w:sz="4" w:space="0" w:color="auto"/>
              <w:bottom w:val="single" w:sz="4" w:space="0" w:color="auto"/>
              <w:right w:val="single" w:sz="4" w:space="0" w:color="auto"/>
            </w:tcBorders>
            <w:shd w:val="clear" w:color="auto" w:fill="auto"/>
            <w:vAlign w:val="center"/>
            <w:hideMark/>
          </w:tcPr>
          <w:p w:rsidR="00AB335A" w:rsidRPr="00C13C45" w:rsidRDefault="00AB335A" w:rsidP="00AB335A">
            <w:pPr>
              <w:rPr>
                <w:sz w:val="20"/>
                <w:szCs w:val="20"/>
              </w:rPr>
            </w:pPr>
            <w:r w:rsidRPr="00C13C45">
              <w:rPr>
                <w:sz w:val="20"/>
                <w:szCs w:val="20"/>
              </w:rPr>
              <w:t>Коефіцієнт проміжної (термінової) ліквідності (платоспроможності)</w:t>
            </w:r>
          </w:p>
        </w:tc>
        <w:tc>
          <w:tcPr>
            <w:tcW w:w="851" w:type="dxa"/>
            <w:tcBorders>
              <w:top w:val="nil"/>
              <w:left w:val="nil"/>
              <w:bottom w:val="single" w:sz="4" w:space="0" w:color="auto"/>
              <w:right w:val="single" w:sz="4" w:space="0" w:color="auto"/>
            </w:tcBorders>
            <w:shd w:val="clear" w:color="auto" w:fill="auto"/>
            <w:vAlign w:val="center"/>
            <w:hideMark/>
          </w:tcPr>
          <w:p w:rsidR="00AB335A" w:rsidRPr="00C13C45" w:rsidRDefault="00AB335A" w:rsidP="00AB335A">
            <w:pPr>
              <w:jc w:val="center"/>
              <w:rPr>
                <w:sz w:val="20"/>
                <w:szCs w:val="20"/>
              </w:rPr>
            </w:pPr>
            <w:r w:rsidRPr="00C13C45">
              <w:rPr>
                <w:sz w:val="20"/>
                <w:szCs w:val="20"/>
              </w:rPr>
              <w:t>2,95</w:t>
            </w:r>
          </w:p>
        </w:tc>
        <w:tc>
          <w:tcPr>
            <w:tcW w:w="850" w:type="dxa"/>
            <w:tcBorders>
              <w:top w:val="nil"/>
              <w:left w:val="nil"/>
              <w:bottom w:val="single" w:sz="4" w:space="0" w:color="auto"/>
              <w:right w:val="single" w:sz="4" w:space="0" w:color="auto"/>
            </w:tcBorders>
            <w:shd w:val="clear" w:color="auto" w:fill="auto"/>
            <w:vAlign w:val="center"/>
            <w:hideMark/>
          </w:tcPr>
          <w:p w:rsidR="00AB335A" w:rsidRPr="00C13C45" w:rsidRDefault="00AB335A" w:rsidP="00AB335A">
            <w:pPr>
              <w:jc w:val="center"/>
              <w:rPr>
                <w:sz w:val="20"/>
                <w:szCs w:val="20"/>
              </w:rPr>
            </w:pPr>
            <w:r w:rsidRPr="00C13C45">
              <w:rPr>
                <w:sz w:val="20"/>
                <w:szCs w:val="20"/>
              </w:rPr>
              <w:t>3,09</w:t>
            </w:r>
          </w:p>
        </w:tc>
        <w:tc>
          <w:tcPr>
            <w:tcW w:w="851" w:type="dxa"/>
            <w:tcBorders>
              <w:top w:val="nil"/>
              <w:left w:val="nil"/>
              <w:bottom w:val="single" w:sz="4" w:space="0" w:color="auto"/>
              <w:right w:val="single" w:sz="4" w:space="0" w:color="auto"/>
            </w:tcBorders>
            <w:shd w:val="clear" w:color="auto" w:fill="auto"/>
            <w:vAlign w:val="center"/>
            <w:hideMark/>
          </w:tcPr>
          <w:p w:rsidR="00AB335A" w:rsidRPr="00C13C45" w:rsidRDefault="00AB335A" w:rsidP="00AB335A">
            <w:pPr>
              <w:jc w:val="center"/>
              <w:rPr>
                <w:sz w:val="20"/>
                <w:szCs w:val="20"/>
              </w:rPr>
            </w:pPr>
            <w:r w:rsidRPr="00C13C45">
              <w:rPr>
                <w:sz w:val="20"/>
                <w:szCs w:val="20"/>
              </w:rPr>
              <w:t>3,26</w:t>
            </w:r>
          </w:p>
        </w:tc>
        <w:tc>
          <w:tcPr>
            <w:tcW w:w="850" w:type="dxa"/>
            <w:tcBorders>
              <w:top w:val="nil"/>
              <w:left w:val="nil"/>
              <w:bottom w:val="single" w:sz="4" w:space="0" w:color="auto"/>
              <w:right w:val="single" w:sz="4" w:space="0" w:color="auto"/>
            </w:tcBorders>
            <w:shd w:val="clear" w:color="000000" w:fill="FFFFFF"/>
            <w:vAlign w:val="center"/>
            <w:hideMark/>
          </w:tcPr>
          <w:p w:rsidR="00AB335A" w:rsidRPr="00C13C45" w:rsidRDefault="00AB335A" w:rsidP="00AB335A">
            <w:pPr>
              <w:jc w:val="center"/>
              <w:rPr>
                <w:sz w:val="20"/>
                <w:szCs w:val="20"/>
              </w:rPr>
            </w:pPr>
            <w:r w:rsidRPr="00C13C45">
              <w:rPr>
                <w:sz w:val="20"/>
                <w:szCs w:val="20"/>
              </w:rPr>
              <w:t>0,7</w:t>
            </w:r>
          </w:p>
        </w:tc>
        <w:tc>
          <w:tcPr>
            <w:tcW w:w="851" w:type="dxa"/>
            <w:tcBorders>
              <w:top w:val="nil"/>
              <w:left w:val="nil"/>
              <w:bottom w:val="single" w:sz="4" w:space="0" w:color="auto"/>
              <w:right w:val="single" w:sz="4" w:space="0" w:color="auto"/>
            </w:tcBorders>
            <w:shd w:val="clear" w:color="auto" w:fill="auto"/>
            <w:vAlign w:val="center"/>
            <w:hideMark/>
          </w:tcPr>
          <w:p w:rsidR="00AB335A" w:rsidRPr="00C13C45" w:rsidRDefault="00AB335A" w:rsidP="00AB335A">
            <w:pPr>
              <w:jc w:val="center"/>
              <w:rPr>
                <w:sz w:val="20"/>
                <w:szCs w:val="20"/>
              </w:rPr>
            </w:pPr>
            <w:r w:rsidRPr="00C13C45">
              <w:rPr>
                <w:sz w:val="20"/>
                <w:szCs w:val="20"/>
              </w:rPr>
              <w:t>-2,25</w:t>
            </w:r>
          </w:p>
        </w:tc>
        <w:tc>
          <w:tcPr>
            <w:tcW w:w="850" w:type="dxa"/>
            <w:tcBorders>
              <w:top w:val="nil"/>
              <w:left w:val="nil"/>
              <w:bottom w:val="single" w:sz="4" w:space="0" w:color="auto"/>
              <w:right w:val="single" w:sz="4" w:space="0" w:color="auto"/>
            </w:tcBorders>
            <w:shd w:val="clear" w:color="auto" w:fill="auto"/>
            <w:vAlign w:val="center"/>
            <w:hideMark/>
          </w:tcPr>
          <w:p w:rsidR="00AB335A" w:rsidRPr="00C13C45" w:rsidRDefault="00AB335A" w:rsidP="00AB335A">
            <w:pPr>
              <w:jc w:val="center"/>
              <w:rPr>
                <w:sz w:val="20"/>
                <w:szCs w:val="20"/>
              </w:rPr>
            </w:pPr>
            <w:r w:rsidRPr="00C13C45">
              <w:rPr>
                <w:sz w:val="20"/>
                <w:szCs w:val="20"/>
              </w:rPr>
              <w:t>-2,39</w:t>
            </w:r>
          </w:p>
        </w:tc>
        <w:tc>
          <w:tcPr>
            <w:tcW w:w="851" w:type="dxa"/>
            <w:tcBorders>
              <w:top w:val="nil"/>
              <w:left w:val="nil"/>
              <w:bottom w:val="single" w:sz="4" w:space="0" w:color="auto"/>
              <w:right w:val="single" w:sz="4" w:space="0" w:color="auto"/>
            </w:tcBorders>
            <w:shd w:val="clear" w:color="auto" w:fill="auto"/>
            <w:vAlign w:val="center"/>
            <w:hideMark/>
          </w:tcPr>
          <w:p w:rsidR="00AB335A" w:rsidRPr="00C13C45" w:rsidRDefault="00AB335A" w:rsidP="00AB335A">
            <w:pPr>
              <w:jc w:val="center"/>
              <w:rPr>
                <w:sz w:val="20"/>
                <w:szCs w:val="20"/>
              </w:rPr>
            </w:pPr>
            <w:r w:rsidRPr="00C13C45">
              <w:rPr>
                <w:sz w:val="20"/>
                <w:szCs w:val="20"/>
              </w:rPr>
              <w:t>-2,56</w:t>
            </w:r>
          </w:p>
        </w:tc>
      </w:tr>
      <w:tr w:rsidR="00AB335A" w:rsidRPr="00C13C45" w:rsidTr="00AB335A">
        <w:trPr>
          <w:trHeight w:val="498"/>
        </w:trPr>
        <w:tc>
          <w:tcPr>
            <w:tcW w:w="3407" w:type="dxa"/>
            <w:tcBorders>
              <w:top w:val="nil"/>
              <w:left w:val="single" w:sz="4" w:space="0" w:color="auto"/>
              <w:bottom w:val="single" w:sz="4" w:space="0" w:color="auto"/>
              <w:right w:val="single" w:sz="4" w:space="0" w:color="auto"/>
            </w:tcBorders>
            <w:shd w:val="clear" w:color="auto" w:fill="auto"/>
            <w:vAlign w:val="center"/>
            <w:hideMark/>
          </w:tcPr>
          <w:p w:rsidR="00AB335A" w:rsidRPr="00C13C45" w:rsidRDefault="00AB335A" w:rsidP="00AB335A">
            <w:pPr>
              <w:rPr>
                <w:sz w:val="20"/>
                <w:szCs w:val="20"/>
              </w:rPr>
            </w:pPr>
            <w:r w:rsidRPr="00C13C45">
              <w:rPr>
                <w:sz w:val="20"/>
                <w:szCs w:val="20"/>
              </w:rPr>
              <w:t>Коефіцієнт поточної ліквідності (платоспроможності)</w:t>
            </w:r>
          </w:p>
        </w:tc>
        <w:tc>
          <w:tcPr>
            <w:tcW w:w="851" w:type="dxa"/>
            <w:tcBorders>
              <w:top w:val="nil"/>
              <w:left w:val="nil"/>
              <w:bottom w:val="single" w:sz="4" w:space="0" w:color="auto"/>
              <w:right w:val="single" w:sz="4" w:space="0" w:color="auto"/>
            </w:tcBorders>
            <w:shd w:val="clear" w:color="auto" w:fill="auto"/>
            <w:vAlign w:val="center"/>
            <w:hideMark/>
          </w:tcPr>
          <w:p w:rsidR="00AB335A" w:rsidRPr="00C13C45" w:rsidRDefault="00AB335A" w:rsidP="00AB335A">
            <w:pPr>
              <w:jc w:val="center"/>
              <w:rPr>
                <w:sz w:val="20"/>
                <w:szCs w:val="20"/>
              </w:rPr>
            </w:pPr>
            <w:r w:rsidRPr="00C13C45">
              <w:rPr>
                <w:sz w:val="20"/>
                <w:szCs w:val="20"/>
              </w:rPr>
              <w:t>4,99</w:t>
            </w:r>
          </w:p>
        </w:tc>
        <w:tc>
          <w:tcPr>
            <w:tcW w:w="850" w:type="dxa"/>
            <w:tcBorders>
              <w:top w:val="nil"/>
              <w:left w:val="nil"/>
              <w:bottom w:val="single" w:sz="4" w:space="0" w:color="auto"/>
              <w:right w:val="single" w:sz="4" w:space="0" w:color="auto"/>
            </w:tcBorders>
            <w:shd w:val="clear" w:color="auto" w:fill="auto"/>
            <w:vAlign w:val="center"/>
            <w:hideMark/>
          </w:tcPr>
          <w:p w:rsidR="00AB335A" w:rsidRPr="00C13C45" w:rsidRDefault="00AB335A" w:rsidP="00AB335A">
            <w:pPr>
              <w:jc w:val="center"/>
              <w:rPr>
                <w:sz w:val="20"/>
                <w:szCs w:val="20"/>
              </w:rPr>
            </w:pPr>
            <w:r w:rsidRPr="00C13C45">
              <w:rPr>
                <w:sz w:val="20"/>
                <w:szCs w:val="20"/>
              </w:rPr>
              <w:t>5,47</w:t>
            </w:r>
          </w:p>
        </w:tc>
        <w:tc>
          <w:tcPr>
            <w:tcW w:w="851" w:type="dxa"/>
            <w:tcBorders>
              <w:top w:val="nil"/>
              <w:left w:val="nil"/>
              <w:bottom w:val="single" w:sz="4" w:space="0" w:color="auto"/>
              <w:right w:val="single" w:sz="4" w:space="0" w:color="auto"/>
            </w:tcBorders>
            <w:shd w:val="clear" w:color="auto" w:fill="auto"/>
            <w:vAlign w:val="center"/>
            <w:hideMark/>
          </w:tcPr>
          <w:p w:rsidR="00AB335A" w:rsidRPr="00C13C45" w:rsidRDefault="00AB335A" w:rsidP="00AB335A">
            <w:pPr>
              <w:jc w:val="center"/>
              <w:rPr>
                <w:sz w:val="20"/>
                <w:szCs w:val="20"/>
              </w:rPr>
            </w:pPr>
            <w:r w:rsidRPr="00C13C45">
              <w:rPr>
                <w:sz w:val="20"/>
                <w:szCs w:val="20"/>
              </w:rPr>
              <w:t>5,01</w:t>
            </w:r>
          </w:p>
        </w:tc>
        <w:tc>
          <w:tcPr>
            <w:tcW w:w="850" w:type="dxa"/>
            <w:tcBorders>
              <w:top w:val="nil"/>
              <w:left w:val="nil"/>
              <w:bottom w:val="single" w:sz="4" w:space="0" w:color="auto"/>
              <w:right w:val="single" w:sz="4" w:space="0" w:color="auto"/>
            </w:tcBorders>
            <w:shd w:val="clear" w:color="000000" w:fill="FFFFFF"/>
            <w:vAlign w:val="center"/>
            <w:hideMark/>
          </w:tcPr>
          <w:p w:rsidR="00AB335A" w:rsidRPr="00C13C45" w:rsidRDefault="00AB335A" w:rsidP="00AB335A">
            <w:pPr>
              <w:jc w:val="center"/>
              <w:rPr>
                <w:sz w:val="20"/>
                <w:szCs w:val="20"/>
              </w:rPr>
            </w:pPr>
            <w:r w:rsidRPr="00C13C45">
              <w:rPr>
                <w:sz w:val="20"/>
                <w:szCs w:val="20"/>
              </w:rPr>
              <w:t>1,0</w:t>
            </w:r>
          </w:p>
        </w:tc>
        <w:tc>
          <w:tcPr>
            <w:tcW w:w="851" w:type="dxa"/>
            <w:tcBorders>
              <w:top w:val="nil"/>
              <w:left w:val="nil"/>
              <w:bottom w:val="single" w:sz="4" w:space="0" w:color="auto"/>
              <w:right w:val="single" w:sz="4" w:space="0" w:color="auto"/>
            </w:tcBorders>
            <w:shd w:val="clear" w:color="auto" w:fill="auto"/>
            <w:vAlign w:val="center"/>
            <w:hideMark/>
          </w:tcPr>
          <w:p w:rsidR="00AB335A" w:rsidRPr="00C13C45" w:rsidRDefault="00AB335A" w:rsidP="00AB335A">
            <w:pPr>
              <w:jc w:val="center"/>
              <w:rPr>
                <w:sz w:val="20"/>
                <w:szCs w:val="20"/>
              </w:rPr>
            </w:pPr>
            <w:r w:rsidRPr="00C13C45">
              <w:rPr>
                <w:sz w:val="20"/>
                <w:szCs w:val="20"/>
              </w:rPr>
              <w:t>-3,99</w:t>
            </w:r>
          </w:p>
        </w:tc>
        <w:tc>
          <w:tcPr>
            <w:tcW w:w="850" w:type="dxa"/>
            <w:tcBorders>
              <w:top w:val="nil"/>
              <w:left w:val="nil"/>
              <w:bottom w:val="single" w:sz="4" w:space="0" w:color="auto"/>
              <w:right w:val="single" w:sz="4" w:space="0" w:color="auto"/>
            </w:tcBorders>
            <w:shd w:val="clear" w:color="auto" w:fill="auto"/>
            <w:vAlign w:val="center"/>
            <w:hideMark/>
          </w:tcPr>
          <w:p w:rsidR="00AB335A" w:rsidRPr="00C13C45" w:rsidRDefault="00AB335A" w:rsidP="00AB335A">
            <w:pPr>
              <w:jc w:val="center"/>
              <w:rPr>
                <w:sz w:val="20"/>
                <w:szCs w:val="20"/>
              </w:rPr>
            </w:pPr>
            <w:r w:rsidRPr="00C13C45">
              <w:rPr>
                <w:sz w:val="20"/>
                <w:szCs w:val="20"/>
              </w:rPr>
              <w:t>-4,47</w:t>
            </w:r>
          </w:p>
        </w:tc>
        <w:tc>
          <w:tcPr>
            <w:tcW w:w="851" w:type="dxa"/>
            <w:tcBorders>
              <w:top w:val="nil"/>
              <w:left w:val="nil"/>
              <w:bottom w:val="single" w:sz="4" w:space="0" w:color="auto"/>
              <w:right w:val="single" w:sz="4" w:space="0" w:color="auto"/>
            </w:tcBorders>
            <w:shd w:val="clear" w:color="auto" w:fill="auto"/>
            <w:vAlign w:val="center"/>
            <w:hideMark/>
          </w:tcPr>
          <w:p w:rsidR="00AB335A" w:rsidRPr="00C13C45" w:rsidRDefault="00AB335A" w:rsidP="00AB335A">
            <w:pPr>
              <w:jc w:val="center"/>
              <w:rPr>
                <w:sz w:val="20"/>
                <w:szCs w:val="20"/>
              </w:rPr>
            </w:pPr>
            <w:r w:rsidRPr="00C13C45">
              <w:rPr>
                <w:sz w:val="20"/>
                <w:szCs w:val="20"/>
              </w:rPr>
              <w:t>-4,01</w:t>
            </w:r>
          </w:p>
        </w:tc>
      </w:tr>
      <w:tr w:rsidR="00AB335A" w:rsidRPr="00C13C45" w:rsidTr="00AB335A">
        <w:trPr>
          <w:trHeight w:val="429"/>
        </w:trPr>
        <w:tc>
          <w:tcPr>
            <w:tcW w:w="3407" w:type="dxa"/>
            <w:tcBorders>
              <w:top w:val="nil"/>
              <w:left w:val="single" w:sz="4" w:space="0" w:color="auto"/>
              <w:bottom w:val="single" w:sz="4" w:space="0" w:color="auto"/>
              <w:right w:val="single" w:sz="4" w:space="0" w:color="auto"/>
            </w:tcBorders>
            <w:shd w:val="clear" w:color="auto" w:fill="auto"/>
            <w:vAlign w:val="center"/>
            <w:hideMark/>
          </w:tcPr>
          <w:p w:rsidR="00AB335A" w:rsidRPr="00C13C45" w:rsidRDefault="00AB335A" w:rsidP="00AB335A">
            <w:pPr>
              <w:rPr>
                <w:sz w:val="20"/>
                <w:szCs w:val="20"/>
              </w:rPr>
            </w:pPr>
            <w:r w:rsidRPr="00C13C45">
              <w:rPr>
                <w:sz w:val="20"/>
                <w:szCs w:val="20"/>
              </w:rPr>
              <w:t>Коефіцієнт забезпечення власними коштами</w:t>
            </w:r>
          </w:p>
        </w:tc>
        <w:tc>
          <w:tcPr>
            <w:tcW w:w="851" w:type="dxa"/>
            <w:tcBorders>
              <w:top w:val="nil"/>
              <w:left w:val="nil"/>
              <w:bottom w:val="single" w:sz="4" w:space="0" w:color="auto"/>
              <w:right w:val="single" w:sz="4" w:space="0" w:color="auto"/>
            </w:tcBorders>
            <w:shd w:val="clear" w:color="auto" w:fill="auto"/>
            <w:vAlign w:val="center"/>
            <w:hideMark/>
          </w:tcPr>
          <w:p w:rsidR="00AB335A" w:rsidRPr="00C13C45" w:rsidRDefault="00AB335A" w:rsidP="00AB335A">
            <w:pPr>
              <w:jc w:val="center"/>
              <w:rPr>
                <w:sz w:val="20"/>
                <w:szCs w:val="20"/>
              </w:rPr>
            </w:pPr>
            <w:r w:rsidRPr="00C13C45">
              <w:rPr>
                <w:sz w:val="20"/>
                <w:szCs w:val="20"/>
              </w:rPr>
              <w:t>0,80</w:t>
            </w:r>
          </w:p>
        </w:tc>
        <w:tc>
          <w:tcPr>
            <w:tcW w:w="850" w:type="dxa"/>
            <w:tcBorders>
              <w:top w:val="nil"/>
              <w:left w:val="nil"/>
              <w:bottom w:val="single" w:sz="4" w:space="0" w:color="auto"/>
              <w:right w:val="single" w:sz="4" w:space="0" w:color="auto"/>
            </w:tcBorders>
            <w:shd w:val="clear" w:color="auto" w:fill="auto"/>
            <w:vAlign w:val="center"/>
            <w:hideMark/>
          </w:tcPr>
          <w:p w:rsidR="00AB335A" w:rsidRPr="00C13C45" w:rsidRDefault="00AB335A" w:rsidP="00AB335A">
            <w:pPr>
              <w:jc w:val="center"/>
              <w:rPr>
                <w:sz w:val="20"/>
                <w:szCs w:val="20"/>
              </w:rPr>
            </w:pPr>
            <w:r w:rsidRPr="00C13C45">
              <w:rPr>
                <w:sz w:val="20"/>
                <w:szCs w:val="20"/>
              </w:rPr>
              <w:t>4,47</w:t>
            </w:r>
          </w:p>
        </w:tc>
        <w:tc>
          <w:tcPr>
            <w:tcW w:w="851" w:type="dxa"/>
            <w:tcBorders>
              <w:top w:val="nil"/>
              <w:left w:val="nil"/>
              <w:bottom w:val="single" w:sz="4" w:space="0" w:color="auto"/>
              <w:right w:val="single" w:sz="4" w:space="0" w:color="auto"/>
            </w:tcBorders>
            <w:shd w:val="clear" w:color="auto" w:fill="auto"/>
            <w:vAlign w:val="center"/>
            <w:hideMark/>
          </w:tcPr>
          <w:p w:rsidR="00AB335A" w:rsidRPr="00C13C45" w:rsidRDefault="00AB335A" w:rsidP="00AB335A">
            <w:pPr>
              <w:jc w:val="center"/>
              <w:rPr>
                <w:sz w:val="20"/>
                <w:szCs w:val="20"/>
              </w:rPr>
            </w:pPr>
            <w:r w:rsidRPr="00C13C45">
              <w:rPr>
                <w:sz w:val="20"/>
                <w:szCs w:val="20"/>
              </w:rPr>
              <w:t>4,01</w:t>
            </w:r>
          </w:p>
        </w:tc>
        <w:tc>
          <w:tcPr>
            <w:tcW w:w="850" w:type="dxa"/>
            <w:tcBorders>
              <w:top w:val="nil"/>
              <w:left w:val="nil"/>
              <w:bottom w:val="single" w:sz="4" w:space="0" w:color="auto"/>
              <w:right w:val="single" w:sz="4" w:space="0" w:color="auto"/>
            </w:tcBorders>
            <w:shd w:val="clear" w:color="000000" w:fill="FFFFFF"/>
            <w:vAlign w:val="center"/>
            <w:hideMark/>
          </w:tcPr>
          <w:p w:rsidR="00AB335A" w:rsidRPr="00C13C45" w:rsidRDefault="00AB335A" w:rsidP="00AB335A">
            <w:pPr>
              <w:jc w:val="center"/>
              <w:rPr>
                <w:sz w:val="20"/>
                <w:szCs w:val="20"/>
              </w:rPr>
            </w:pPr>
            <w:r w:rsidRPr="00C13C45">
              <w:rPr>
                <w:sz w:val="20"/>
                <w:szCs w:val="20"/>
              </w:rPr>
              <w:t>0,1</w:t>
            </w:r>
          </w:p>
        </w:tc>
        <w:tc>
          <w:tcPr>
            <w:tcW w:w="851" w:type="dxa"/>
            <w:tcBorders>
              <w:top w:val="nil"/>
              <w:left w:val="nil"/>
              <w:bottom w:val="single" w:sz="4" w:space="0" w:color="auto"/>
              <w:right w:val="single" w:sz="4" w:space="0" w:color="auto"/>
            </w:tcBorders>
            <w:shd w:val="clear" w:color="auto" w:fill="auto"/>
            <w:vAlign w:val="center"/>
            <w:hideMark/>
          </w:tcPr>
          <w:p w:rsidR="00AB335A" w:rsidRPr="00C13C45" w:rsidRDefault="00AB335A" w:rsidP="00AB335A">
            <w:pPr>
              <w:jc w:val="center"/>
              <w:rPr>
                <w:sz w:val="20"/>
                <w:szCs w:val="20"/>
              </w:rPr>
            </w:pPr>
            <w:r w:rsidRPr="00C13C45">
              <w:rPr>
                <w:sz w:val="20"/>
                <w:szCs w:val="20"/>
              </w:rPr>
              <w:t>-0,70</w:t>
            </w:r>
          </w:p>
        </w:tc>
        <w:tc>
          <w:tcPr>
            <w:tcW w:w="850" w:type="dxa"/>
            <w:tcBorders>
              <w:top w:val="nil"/>
              <w:left w:val="nil"/>
              <w:bottom w:val="single" w:sz="4" w:space="0" w:color="auto"/>
              <w:right w:val="single" w:sz="4" w:space="0" w:color="auto"/>
            </w:tcBorders>
            <w:shd w:val="clear" w:color="auto" w:fill="auto"/>
            <w:vAlign w:val="center"/>
            <w:hideMark/>
          </w:tcPr>
          <w:p w:rsidR="00AB335A" w:rsidRPr="00C13C45" w:rsidRDefault="00AB335A" w:rsidP="00AB335A">
            <w:pPr>
              <w:jc w:val="center"/>
              <w:rPr>
                <w:sz w:val="20"/>
                <w:szCs w:val="20"/>
              </w:rPr>
            </w:pPr>
            <w:r w:rsidRPr="00C13C45">
              <w:rPr>
                <w:sz w:val="20"/>
                <w:szCs w:val="20"/>
              </w:rPr>
              <w:t>-4,37</w:t>
            </w:r>
          </w:p>
        </w:tc>
        <w:tc>
          <w:tcPr>
            <w:tcW w:w="851" w:type="dxa"/>
            <w:tcBorders>
              <w:top w:val="nil"/>
              <w:left w:val="nil"/>
              <w:bottom w:val="single" w:sz="4" w:space="0" w:color="auto"/>
              <w:right w:val="single" w:sz="4" w:space="0" w:color="auto"/>
            </w:tcBorders>
            <w:shd w:val="clear" w:color="auto" w:fill="auto"/>
            <w:vAlign w:val="center"/>
            <w:hideMark/>
          </w:tcPr>
          <w:p w:rsidR="00AB335A" w:rsidRPr="00C13C45" w:rsidRDefault="00AB335A" w:rsidP="00AB335A">
            <w:pPr>
              <w:jc w:val="center"/>
              <w:rPr>
                <w:sz w:val="20"/>
                <w:szCs w:val="20"/>
              </w:rPr>
            </w:pPr>
            <w:r w:rsidRPr="00C13C45">
              <w:rPr>
                <w:sz w:val="20"/>
                <w:szCs w:val="20"/>
              </w:rPr>
              <w:t>-3,91</w:t>
            </w:r>
          </w:p>
        </w:tc>
      </w:tr>
    </w:tbl>
    <w:p w:rsidR="00AB335A" w:rsidRDefault="00B5693F" w:rsidP="00AB335A">
      <w:pPr>
        <w:jc w:val="center"/>
        <w:rPr>
          <w:noProof/>
          <w:color w:val="000000"/>
          <w:sz w:val="28"/>
          <w:szCs w:val="28"/>
          <w:lang w:val="uk-UA"/>
        </w:rPr>
      </w:pPr>
      <w:r w:rsidRPr="00B5693F">
        <w:rPr>
          <w:noProof/>
          <w:color w:val="000000"/>
          <w:sz w:val="28"/>
          <w:szCs w:val="28"/>
        </w:rPr>
        <w:drawing>
          <wp:inline distT="0" distB="0" distL="0" distR="0">
            <wp:extent cx="4572000" cy="2238375"/>
            <wp:effectExtent l="19050" t="0" r="1905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B5693F" w:rsidRDefault="00B5693F" w:rsidP="00AB335A">
      <w:pPr>
        <w:tabs>
          <w:tab w:val="left" w:pos="1680"/>
        </w:tabs>
        <w:spacing w:line="360" w:lineRule="auto"/>
        <w:ind w:firstLine="709"/>
        <w:jc w:val="both"/>
        <w:rPr>
          <w:color w:val="000000"/>
          <w:sz w:val="28"/>
          <w:szCs w:val="28"/>
          <w:lang w:val="uk-UA"/>
        </w:rPr>
      </w:pPr>
    </w:p>
    <w:p w:rsidR="00AB335A" w:rsidRDefault="00AB335A" w:rsidP="00AB335A">
      <w:pPr>
        <w:tabs>
          <w:tab w:val="left" w:pos="1680"/>
        </w:tabs>
        <w:spacing w:line="360" w:lineRule="auto"/>
        <w:ind w:firstLine="709"/>
        <w:jc w:val="both"/>
        <w:rPr>
          <w:color w:val="000000"/>
          <w:sz w:val="28"/>
          <w:szCs w:val="28"/>
          <w:lang w:val="uk-UA"/>
        </w:rPr>
      </w:pPr>
      <w:r w:rsidRPr="004F1275">
        <w:rPr>
          <w:color w:val="000000"/>
          <w:sz w:val="28"/>
          <w:szCs w:val="28"/>
        </w:rPr>
        <w:t>Рис. 2.</w:t>
      </w:r>
      <w:r>
        <w:rPr>
          <w:color w:val="000000"/>
          <w:sz w:val="28"/>
          <w:szCs w:val="28"/>
          <w:lang w:val="uk-UA"/>
        </w:rPr>
        <w:t>3</w:t>
      </w:r>
      <w:r w:rsidRPr="004F1275">
        <w:rPr>
          <w:color w:val="000000"/>
          <w:sz w:val="28"/>
          <w:szCs w:val="28"/>
        </w:rPr>
        <w:t xml:space="preserve">. Динаміка показників платоспроможності </w:t>
      </w:r>
      <w:r>
        <w:rPr>
          <w:color w:val="000000"/>
          <w:sz w:val="28"/>
          <w:szCs w:val="28"/>
          <w:lang w:val="uk-UA"/>
        </w:rPr>
        <w:t xml:space="preserve">                                     </w:t>
      </w:r>
      <w:r>
        <w:rPr>
          <w:color w:val="000000"/>
          <w:sz w:val="28"/>
          <w:szCs w:val="28"/>
        </w:rPr>
        <w:t>ТОВ «Ашан Україна гіпермаркет»</w:t>
      </w:r>
      <w:r w:rsidRPr="004F1275">
        <w:rPr>
          <w:color w:val="000000"/>
          <w:sz w:val="28"/>
          <w:szCs w:val="28"/>
        </w:rPr>
        <w:t xml:space="preserve">  за </w:t>
      </w:r>
      <w:r w:rsidR="00B5693F">
        <w:rPr>
          <w:color w:val="000000"/>
          <w:sz w:val="28"/>
          <w:szCs w:val="28"/>
        </w:rPr>
        <w:t>2016</w:t>
      </w:r>
      <w:r w:rsidRPr="004F1275">
        <w:rPr>
          <w:color w:val="000000"/>
          <w:sz w:val="28"/>
          <w:szCs w:val="28"/>
        </w:rPr>
        <w:t>-</w:t>
      </w:r>
      <w:r w:rsidR="00B5693F">
        <w:rPr>
          <w:color w:val="000000"/>
          <w:sz w:val="28"/>
          <w:szCs w:val="28"/>
        </w:rPr>
        <w:t>2018</w:t>
      </w:r>
      <w:r w:rsidRPr="004F1275">
        <w:rPr>
          <w:color w:val="000000"/>
          <w:sz w:val="28"/>
          <w:szCs w:val="28"/>
        </w:rPr>
        <w:t xml:space="preserve"> рр.</w:t>
      </w:r>
    </w:p>
    <w:p w:rsidR="00AB335A" w:rsidRPr="009B0078" w:rsidRDefault="00AB335A" w:rsidP="00AB335A">
      <w:pPr>
        <w:spacing w:line="360" w:lineRule="auto"/>
        <w:ind w:firstLine="709"/>
        <w:jc w:val="both"/>
        <w:rPr>
          <w:sz w:val="28"/>
          <w:szCs w:val="28"/>
          <w:lang w:val="uk-UA"/>
        </w:rPr>
      </w:pPr>
      <w:r w:rsidRPr="009B0078">
        <w:rPr>
          <w:sz w:val="28"/>
          <w:szCs w:val="28"/>
          <w:lang w:val="uk-UA"/>
        </w:rPr>
        <w:lastRenderedPageBreak/>
        <w:t>Таким чином, за даними у табл. 2.1</w:t>
      </w:r>
      <w:r>
        <w:rPr>
          <w:sz w:val="28"/>
          <w:szCs w:val="28"/>
          <w:lang w:val="uk-UA"/>
        </w:rPr>
        <w:t>0 та на рис. 2.3</w:t>
      </w:r>
      <w:r w:rsidRPr="009B0078">
        <w:rPr>
          <w:sz w:val="28"/>
          <w:szCs w:val="28"/>
          <w:lang w:val="uk-UA"/>
        </w:rPr>
        <w:t>, зробимо наступні висновки.</w:t>
      </w:r>
    </w:p>
    <w:p w:rsidR="00AB335A" w:rsidRPr="009B0078" w:rsidRDefault="00AB335A" w:rsidP="00AB335A">
      <w:pPr>
        <w:spacing w:line="360" w:lineRule="auto"/>
        <w:ind w:firstLine="709"/>
        <w:jc w:val="both"/>
        <w:rPr>
          <w:sz w:val="28"/>
          <w:szCs w:val="28"/>
          <w:lang w:val="uk-UA"/>
        </w:rPr>
      </w:pPr>
      <w:r w:rsidRPr="009B0078">
        <w:rPr>
          <w:sz w:val="28"/>
          <w:szCs w:val="28"/>
          <w:lang w:val="uk-UA"/>
        </w:rPr>
        <w:t xml:space="preserve">Коефіцієнт абсолютної ліквідності показує можливість розрахунку по поточним зобов'язанням у найближчий час, оптимальне значення не менше 0,2 і не більше 0,35. В </w:t>
      </w:r>
      <w:r>
        <w:rPr>
          <w:sz w:val="28"/>
          <w:szCs w:val="28"/>
          <w:lang w:val="uk-UA"/>
        </w:rPr>
        <w:t>ТОВ «Ашан Україна гіпермаркет»</w:t>
      </w:r>
      <w:r w:rsidRPr="009B0078">
        <w:rPr>
          <w:sz w:val="28"/>
          <w:szCs w:val="28"/>
          <w:lang w:val="uk-UA"/>
        </w:rPr>
        <w:t xml:space="preserve"> коефіцієнт абсолютної ліквідності не відповідає нормативному значенню у жодному з проаналізованих років, що означає недостатню кількість активів у ліквідній формі та їх неефективне використання. </w:t>
      </w:r>
    </w:p>
    <w:p w:rsidR="00AB335A" w:rsidRPr="009B0078" w:rsidRDefault="00AB335A" w:rsidP="00AB335A">
      <w:pPr>
        <w:tabs>
          <w:tab w:val="left" w:pos="9922"/>
        </w:tabs>
        <w:spacing w:line="360" w:lineRule="auto"/>
        <w:ind w:firstLine="709"/>
        <w:jc w:val="both"/>
        <w:rPr>
          <w:sz w:val="28"/>
          <w:szCs w:val="28"/>
          <w:lang w:val="uk-UA"/>
        </w:rPr>
      </w:pPr>
      <w:r w:rsidRPr="009B0078">
        <w:rPr>
          <w:sz w:val="28"/>
          <w:szCs w:val="28"/>
          <w:lang w:val="uk-UA" w:eastAsia="uk-UA"/>
        </w:rPr>
        <w:t xml:space="preserve">Коефіцієнт проміжної ліквідності характеризує ступінь покриття поточних зобов'язань за рахунок грошових коштів та дебіторської заборгованості, оптимальне значення якого не повинно бути у діапазоні від 0,7 до 1. Показник проміжної ліквідності </w:t>
      </w:r>
      <w:r w:rsidRPr="009B0078">
        <w:rPr>
          <w:sz w:val="28"/>
          <w:szCs w:val="28"/>
          <w:lang w:val="uk-UA"/>
        </w:rPr>
        <w:t>Товариства</w:t>
      </w:r>
      <w:r w:rsidRPr="009B0078">
        <w:rPr>
          <w:sz w:val="28"/>
          <w:szCs w:val="28"/>
          <w:lang w:val="uk-UA" w:eastAsia="uk-UA"/>
        </w:rPr>
        <w:t xml:space="preserve"> протягом аналізованого періоду</w:t>
      </w:r>
      <w:r>
        <w:rPr>
          <w:sz w:val="28"/>
          <w:szCs w:val="28"/>
          <w:lang w:val="uk-UA" w:eastAsia="uk-UA"/>
        </w:rPr>
        <w:t xml:space="preserve"> не</w:t>
      </w:r>
      <w:r w:rsidRPr="009B0078">
        <w:rPr>
          <w:sz w:val="28"/>
          <w:szCs w:val="28"/>
          <w:lang w:val="uk-UA" w:eastAsia="uk-UA"/>
        </w:rPr>
        <w:t xml:space="preserve"> знаходився в межах встановлених нормативів і свідчить про </w:t>
      </w:r>
      <w:r>
        <w:rPr>
          <w:sz w:val="28"/>
          <w:szCs w:val="28"/>
          <w:lang w:val="uk-UA" w:eastAsia="uk-UA"/>
        </w:rPr>
        <w:t xml:space="preserve">не </w:t>
      </w:r>
      <w:r w:rsidRPr="009B0078">
        <w:rPr>
          <w:sz w:val="28"/>
          <w:szCs w:val="28"/>
          <w:lang w:val="uk-UA" w:eastAsia="uk-UA"/>
        </w:rPr>
        <w:t xml:space="preserve">задовільний стан платоспроможності </w:t>
      </w:r>
      <w:r>
        <w:rPr>
          <w:sz w:val="28"/>
          <w:szCs w:val="28"/>
          <w:lang w:val="uk-UA"/>
        </w:rPr>
        <w:t>ТОВ «Ашан Україна гіпермаркет»</w:t>
      </w:r>
      <w:r w:rsidRPr="009B0078">
        <w:rPr>
          <w:sz w:val="28"/>
          <w:szCs w:val="28"/>
          <w:lang w:val="uk-UA" w:eastAsia="uk-UA"/>
        </w:rPr>
        <w:t>.</w:t>
      </w:r>
    </w:p>
    <w:p w:rsidR="00AB335A" w:rsidRDefault="00AB335A" w:rsidP="00AB335A">
      <w:pPr>
        <w:tabs>
          <w:tab w:val="left" w:pos="9922"/>
        </w:tabs>
        <w:spacing w:line="360" w:lineRule="auto"/>
        <w:ind w:firstLine="709"/>
        <w:jc w:val="both"/>
        <w:rPr>
          <w:sz w:val="28"/>
          <w:szCs w:val="28"/>
          <w:lang w:val="uk-UA" w:eastAsia="uk-UA"/>
        </w:rPr>
      </w:pPr>
      <w:r w:rsidRPr="009B0078">
        <w:rPr>
          <w:sz w:val="28"/>
          <w:szCs w:val="28"/>
          <w:lang w:val="uk-UA" w:eastAsia="uk-UA"/>
        </w:rPr>
        <w:t xml:space="preserve">Коефіцієнт поточної ліквідності відображає можливість підприємством покрити свої поточні зобов'язання за рахунок усіх обігових коштів протягом року, його нормативне значення повинно бути більше 1. </w:t>
      </w:r>
      <w:r w:rsidRPr="009B0078">
        <w:rPr>
          <w:sz w:val="28"/>
          <w:szCs w:val="28"/>
          <w:lang w:val="uk-UA"/>
        </w:rPr>
        <w:t xml:space="preserve">Коефіцієнт </w:t>
      </w:r>
      <w:r w:rsidRPr="009B0078">
        <w:rPr>
          <w:sz w:val="28"/>
          <w:szCs w:val="28"/>
          <w:lang w:val="uk-UA" w:eastAsia="uk-UA"/>
        </w:rPr>
        <w:t>поточної</w:t>
      </w:r>
      <w:r w:rsidRPr="009B0078">
        <w:rPr>
          <w:sz w:val="28"/>
          <w:szCs w:val="28"/>
          <w:lang w:val="uk-UA"/>
        </w:rPr>
        <w:t xml:space="preserve"> ліквідності </w:t>
      </w:r>
      <w:r>
        <w:rPr>
          <w:sz w:val="28"/>
          <w:szCs w:val="28"/>
          <w:lang w:val="uk-UA"/>
        </w:rPr>
        <w:t>ТОВ «Ашан Україна гіпермаркет»</w:t>
      </w:r>
      <w:r w:rsidRPr="009B0078">
        <w:rPr>
          <w:sz w:val="28"/>
          <w:szCs w:val="28"/>
          <w:lang w:val="uk-UA"/>
        </w:rPr>
        <w:t xml:space="preserve"> значно вищий за рекомендований нижній поріг, який становить 1. </w:t>
      </w:r>
      <w:r w:rsidRPr="009B0078">
        <w:rPr>
          <w:sz w:val="28"/>
          <w:szCs w:val="28"/>
          <w:lang w:val="uk-UA" w:eastAsia="uk-UA"/>
        </w:rPr>
        <w:t xml:space="preserve">У </w:t>
      </w:r>
      <w:r w:rsidR="00B5693F">
        <w:rPr>
          <w:sz w:val="28"/>
          <w:szCs w:val="28"/>
          <w:lang w:val="uk-UA" w:eastAsia="uk-UA"/>
        </w:rPr>
        <w:t>2016</w:t>
      </w:r>
      <w:r w:rsidRPr="009B0078">
        <w:rPr>
          <w:sz w:val="28"/>
          <w:szCs w:val="28"/>
          <w:lang w:val="uk-UA" w:eastAsia="uk-UA"/>
        </w:rPr>
        <w:t xml:space="preserve"> році він становив </w:t>
      </w:r>
      <w:r w:rsidRPr="009B0078">
        <w:rPr>
          <w:iCs/>
          <w:sz w:val="28"/>
          <w:szCs w:val="28"/>
          <w:lang w:val="uk-UA" w:eastAsia="uk-UA"/>
        </w:rPr>
        <w:t xml:space="preserve">– </w:t>
      </w:r>
      <w:r>
        <w:rPr>
          <w:sz w:val="28"/>
          <w:szCs w:val="28"/>
          <w:lang w:val="uk-UA" w:eastAsia="uk-UA"/>
        </w:rPr>
        <w:t>4,9</w:t>
      </w:r>
      <w:r w:rsidRPr="009B0078">
        <w:rPr>
          <w:sz w:val="28"/>
          <w:szCs w:val="28"/>
          <w:lang w:val="uk-UA" w:eastAsia="uk-UA"/>
        </w:rPr>
        <w:t xml:space="preserve">, у </w:t>
      </w:r>
      <w:r w:rsidR="00B5693F">
        <w:rPr>
          <w:sz w:val="28"/>
          <w:szCs w:val="28"/>
          <w:lang w:val="uk-UA" w:eastAsia="uk-UA"/>
        </w:rPr>
        <w:t>2017</w:t>
      </w:r>
      <w:r w:rsidRPr="009B0078">
        <w:rPr>
          <w:sz w:val="28"/>
          <w:szCs w:val="28"/>
          <w:lang w:val="uk-UA" w:eastAsia="uk-UA"/>
        </w:rPr>
        <w:t xml:space="preserve"> році </w:t>
      </w:r>
      <w:r w:rsidRPr="009B0078">
        <w:rPr>
          <w:iCs/>
          <w:sz w:val="28"/>
          <w:szCs w:val="28"/>
          <w:lang w:val="uk-UA" w:eastAsia="uk-UA"/>
        </w:rPr>
        <w:t>–</w:t>
      </w:r>
      <w:r w:rsidRPr="009B0078">
        <w:rPr>
          <w:sz w:val="28"/>
          <w:szCs w:val="28"/>
          <w:lang w:val="uk-UA" w:eastAsia="uk-UA"/>
        </w:rPr>
        <w:t xml:space="preserve"> </w:t>
      </w:r>
      <w:r>
        <w:rPr>
          <w:sz w:val="28"/>
          <w:szCs w:val="28"/>
          <w:lang w:val="uk-UA" w:eastAsia="uk-UA"/>
        </w:rPr>
        <w:t>5,47</w:t>
      </w:r>
      <w:r w:rsidRPr="009B0078">
        <w:rPr>
          <w:sz w:val="28"/>
          <w:szCs w:val="28"/>
          <w:lang w:val="uk-UA" w:eastAsia="uk-UA"/>
        </w:rPr>
        <w:t xml:space="preserve">, у </w:t>
      </w:r>
      <w:r w:rsidR="00B5693F">
        <w:rPr>
          <w:sz w:val="28"/>
          <w:szCs w:val="28"/>
          <w:lang w:val="uk-UA" w:eastAsia="uk-UA"/>
        </w:rPr>
        <w:t>2018</w:t>
      </w:r>
      <w:r w:rsidRPr="009B0078">
        <w:rPr>
          <w:sz w:val="28"/>
          <w:szCs w:val="28"/>
          <w:lang w:val="uk-UA" w:eastAsia="uk-UA"/>
        </w:rPr>
        <w:t xml:space="preserve"> році </w:t>
      </w:r>
      <w:r w:rsidRPr="009B0078">
        <w:rPr>
          <w:iCs/>
          <w:sz w:val="28"/>
          <w:szCs w:val="28"/>
          <w:lang w:val="uk-UA" w:eastAsia="uk-UA"/>
        </w:rPr>
        <w:t>–</w:t>
      </w:r>
      <w:r w:rsidRPr="009B0078">
        <w:rPr>
          <w:sz w:val="28"/>
          <w:szCs w:val="28"/>
          <w:lang w:val="uk-UA" w:eastAsia="uk-UA"/>
        </w:rPr>
        <w:t xml:space="preserve"> </w:t>
      </w:r>
      <w:r>
        <w:rPr>
          <w:sz w:val="28"/>
          <w:szCs w:val="28"/>
          <w:lang w:val="uk-UA" w:eastAsia="uk-UA"/>
        </w:rPr>
        <w:t>5,01</w:t>
      </w:r>
      <w:r w:rsidRPr="009B0078">
        <w:rPr>
          <w:sz w:val="28"/>
          <w:szCs w:val="28"/>
          <w:lang w:val="uk-UA" w:eastAsia="uk-UA"/>
        </w:rPr>
        <w:t xml:space="preserve">, що означає, що </w:t>
      </w:r>
      <w:r>
        <w:rPr>
          <w:sz w:val="28"/>
          <w:szCs w:val="28"/>
          <w:lang w:val="uk-UA"/>
        </w:rPr>
        <w:t>ТОВ «Ашан Україна гіпермаркет»</w:t>
      </w:r>
      <w:r w:rsidRPr="009B0078">
        <w:rPr>
          <w:sz w:val="28"/>
          <w:szCs w:val="28"/>
          <w:lang w:val="uk-UA" w:eastAsia="uk-UA"/>
        </w:rPr>
        <w:t xml:space="preserve"> має достатню кількість оборотних активів, для того щоб покрити свої поточні зобов’язання перед кредиторами.</w:t>
      </w:r>
    </w:p>
    <w:p w:rsidR="00AB335A" w:rsidRDefault="00AB335A" w:rsidP="00AB335A">
      <w:pPr>
        <w:spacing w:line="360" w:lineRule="auto"/>
        <w:ind w:firstLine="709"/>
        <w:jc w:val="both"/>
        <w:rPr>
          <w:sz w:val="28"/>
          <w:szCs w:val="28"/>
          <w:lang w:val="uk-UA"/>
        </w:rPr>
      </w:pPr>
      <w:r w:rsidRPr="009B0078">
        <w:rPr>
          <w:sz w:val="28"/>
          <w:szCs w:val="28"/>
          <w:lang w:val="uk-UA"/>
        </w:rPr>
        <w:t xml:space="preserve">Коефіцієнт забезпечення власним коштами показує співвідношення власного оборотного капіталу і оборотних активів. </w:t>
      </w:r>
      <w:r w:rsidRPr="009B0078">
        <w:rPr>
          <w:sz w:val="28"/>
          <w:szCs w:val="28"/>
          <w:lang w:val="uk-UA" w:eastAsia="uk-UA"/>
        </w:rPr>
        <w:t xml:space="preserve">Коефіцієнт забезпечення власними коштами, його нормативне значення – не менше 0,1. </w:t>
      </w:r>
      <w:r w:rsidRPr="009B0078">
        <w:rPr>
          <w:sz w:val="28"/>
          <w:szCs w:val="28"/>
          <w:lang w:val="uk-UA"/>
        </w:rPr>
        <w:t xml:space="preserve">Цей показник для </w:t>
      </w:r>
      <w:r>
        <w:rPr>
          <w:sz w:val="28"/>
          <w:szCs w:val="28"/>
          <w:lang w:val="uk-UA"/>
        </w:rPr>
        <w:t>ТОВ «Ашан Україна гіпермаркет»</w:t>
      </w:r>
      <w:r w:rsidRPr="009B0078">
        <w:rPr>
          <w:sz w:val="28"/>
          <w:szCs w:val="28"/>
          <w:lang w:val="uk-UA"/>
        </w:rPr>
        <w:t xml:space="preserve"> також </w:t>
      </w:r>
      <w:r>
        <w:rPr>
          <w:sz w:val="28"/>
          <w:szCs w:val="28"/>
          <w:lang w:val="uk-UA"/>
        </w:rPr>
        <w:t xml:space="preserve">не </w:t>
      </w:r>
      <w:r w:rsidRPr="009B0078">
        <w:rPr>
          <w:sz w:val="28"/>
          <w:szCs w:val="28"/>
          <w:lang w:val="uk-UA"/>
        </w:rPr>
        <w:t xml:space="preserve">задовольняє нормативне значення. </w:t>
      </w:r>
      <w:r w:rsidRPr="009B0078">
        <w:rPr>
          <w:sz w:val="28"/>
          <w:szCs w:val="28"/>
          <w:lang w:val="uk-UA" w:eastAsia="uk-UA"/>
        </w:rPr>
        <w:t>Відповідно до даних з рис. 2.</w:t>
      </w:r>
      <w:r>
        <w:rPr>
          <w:sz w:val="28"/>
          <w:szCs w:val="28"/>
          <w:lang w:val="uk-UA" w:eastAsia="uk-UA"/>
        </w:rPr>
        <w:t>3</w:t>
      </w:r>
      <w:r w:rsidRPr="009B0078">
        <w:rPr>
          <w:sz w:val="28"/>
          <w:szCs w:val="28"/>
          <w:lang w:val="uk-UA" w:eastAsia="uk-UA"/>
        </w:rPr>
        <w:t xml:space="preserve"> в </w:t>
      </w:r>
      <w:r>
        <w:rPr>
          <w:sz w:val="28"/>
          <w:szCs w:val="28"/>
          <w:lang w:val="uk-UA"/>
        </w:rPr>
        <w:t>ТОВ «Ашан Україна гіпермаркет»</w:t>
      </w:r>
      <w:r w:rsidRPr="009B0078">
        <w:rPr>
          <w:sz w:val="28"/>
          <w:szCs w:val="28"/>
          <w:lang w:val="uk-UA"/>
        </w:rPr>
        <w:t xml:space="preserve">  даний коефіцієнт вищий за норму, так у </w:t>
      </w:r>
      <w:r w:rsidR="00B5693F">
        <w:rPr>
          <w:sz w:val="28"/>
          <w:szCs w:val="28"/>
          <w:lang w:val="uk-UA"/>
        </w:rPr>
        <w:t>2016</w:t>
      </w:r>
      <w:r w:rsidRPr="009B0078">
        <w:rPr>
          <w:sz w:val="28"/>
          <w:szCs w:val="28"/>
          <w:lang w:val="uk-UA"/>
        </w:rPr>
        <w:t xml:space="preserve"> році він становить </w:t>
      </w:r>
      <w:r w:rsidRPr="009B0078">
        <w:rPr>
          <w:iCs/>
          <w:sz w:val="28"/>
          <w:szCs w:val="28"/>
          <w:lang w:val="uk-UA" w:eastAsia="uk-UA"/>
        </w:rPr>
        <w:t xml:space="preserve">– </w:t>
      </w:r>
      <w:r w:rsidRPr="009B0078">
        <w:rPr>
          <w:sz w:val="28"/>
          <w:szCs w:val="28"/>
          <w:lang w:val="uk-UA"/>
        </w:rPr>
        <w:t>0,</w:t>
      </w:r>
      <w:r>
        <w:rPr>
          <w:sz w:val="28"/>
          <w:szCs w:val="28"/>
          <w:lang w:val="uk-UA"/>
        </w:rPr>
        <w:t>80</w:t>
      </w:r>
      <w:r w:rsidRPr="009B0078">
        <w:rPr>
          <w:sz w:val="28"/>
          <w:szCs w:val="28"/>
          <w:lang w:val="uk-UA"/>
        </w:rPr>
        <w:t xml:space="preserve">, у </w:t>
      </w:r>
      <w:r w:rsidR="00B5693F">
        <w:rPr>
          <w:sz w:val="28"/>
          <w:szCs w:val="28"/>
          <w:lang w:val="uk-UA"/>
        </w:rPr>
        <w:t>2017</w:t>
      </w:r>
      <w:r w:rsidRPr="009B0078">
        <w:rPr>
          <w:sz w:val="28"/>
          <w:szCs w:val="28"/>
          <w:lang w:val="uk-UA"/>
        </w:rPr>
        <w:t xml:space="preserve"> році </w:t>
      </w:r>
      <w:r w:rsidRPr="009B0078">
        <w:rPr>
          <w:iCs/>
          <w:sz w:val="28"/>
          <w:szCs w:val="28"/>
          <w:lang w:val="uk-UA" w:eastAsia="uk-UA"/>
        </w:rPr>
        <w:t>–</w:t>
      </w:r>
      <w:r w:rsidRPr="009B0078">
        <w:rPr>
          <w:sz w:val="28"/>
          <w:szCs w:val="28"/>
          <w:lang w:val="uk-UA"/>
        </w:rPr>
        <w:t xml:space="preserve"> </w:t>
      </w:r>
      <w:r>
        <w:rPr>
          <w:sz w:val="28"/>
          <w:szCs w:val="28"/>
          <w:lang w:val="uk-UA"/>
        </w:rPr>
        <w:t>4,47</w:t>
      </w:r>
      <w:r w:rsidRPr="009B0078">
        <w:rPr>
          <w:sz w:val="28"/>
          <w:szCs w:val="28"/>
          <w:lang w:val="uk-UA"/>
        </w:rPr>
        <w:t xml:space="preserve">, у </w:t>
      </w:r>
      <w:r w:rsidR="00B5693F">
        <w:rPr>
          <w:sz w:val="28"/>
          <w:szCs w:val="28"/>
          <w:lang w:val="uk-UA"/>
        </w:rPr>
        <w:t>2018</w:t>
      </w:r>
      <w:r w:rsidRPr="009B0078">
        <w:rPr>
          <w:sz w:val="28"/>
          <w:szCs w:val="28"/>
          <w:lang w:val="uk-UA"/>
        </w:rPr>
        <w:t xml:space="preserve"> році </w:t>
      </w:r>
      <w:r w:rsidRPr="009B0078">
        <w:rPr>
          <w:iCs/>
          <w:sz w:val="28"/>
          <w:szCs w:val="28"/>
          <w:lang w:val="uk-UA" w:eastAsia="uk-UA"/>
        </w:rPr>
        <w:t>–</w:t>
      </w:r>
      <w:r w:rsidRPr="009B0078">
        <w:rPr>
          <w:sz w:val="28"/>
          <w:szCs w:val="28"/>
          <w:lang w:val="uk-UA"/>
        </w:rPr>
        <w:t xml:space="preserve"> </w:t>
      </w:r>
      <w:r>
        <w:rPr>
          <w:sz w:val="28"/>
          <w:szCs w:val="28"/>
          <w:lang w:val="uk-UA"/>
        </w:rPr>
        <w:t>4,01</w:t>
      </w:r>
      <w:r w:rsidRPr="009B0078">
        <w:rPr>
          <w:sz w:val="28"/>
          <w:szCs w:val="28"/>
          <w:lang w:val="uk-UA"/>
        </w:rPr>
        <w:t xml:space="preserve">, що свідчить про високий рівень </w:t>
      </w:r>
      <w:r w:rsidRPr="009B0078">
        <w:rPr>
          <w:sz w:val="28"/>
          <w:szCs w:val="28"/>
          <w:lang w:val="uk-UA"/>
        </w:rPr>
        <w:lastRenderedPageBreak/>
        <w:t xml:space="preserve">забезпеченості </w:t>
      </w:r>
      <w:r>
        <w:rPr>
          <w:sz w:val="28"/>
          <w:szCs w:val="28"/>
          <w:lang w:val="uk-UA"/>
        </w:rPr>
        <w:t>ТОВ «Ашан Україна гіпермаркет»</w:t>
      </w:r>
      <w:r w:rsidRPr="009B0078">
        <w:rPr>
          <w:sz w:val="28"/>
          <w:szCs w:val="28"/>
          <w:lang w:val="uk-UA"/>
        </w:rPr>
        <w:t xml:space="preserve"> власними грошовими коштами. </w:t>
      </w:r>
    </w:p>
    <w:p w:rsidR="00AB335A" w:rsidRPr="009B0078" w:rsidRDefault="00AB335A" w:rsidP="00AB335A">
      <w:pPr>
        <w:spacing w:line="360" w:lineRule="auto"/>
        <w:ind w:firstLine="709"/>
        <w:jc w:val="both"/>
        <w:rPr>
          <w:sz w:val="28"/>
          <w:szCs w:val="28"/>
          <w:lang w:val="uk-UA"/>
        </w:rPr>
      </w:pPr>
      <w:r w:rsidRPr="009B0078">
        <w:rPr>
          <w:sz w:val="28"/>
          <w:szCs w:val="28"/>
          <w:lang w:val="uk-UA"/>
        </w:rPr>
        <w:t xml:space="preserve">Наступним кроком фінансового аналізу є визначення фінансової стійкості підприємства. Проаналізуємо джерела фінансування активів </w:t>
      </w:r>
      <w:r w:rsidRPr="009B0078">
        <w:rPr>
          <w:sz w:val="28"/>
          <w:szCs w:val="28"/>
          <w:lang w:val="uk-UA"/>
        </w:rPr>
        <w:br/>
      </w:r>
      <w:r>
        <w:rPr>
          <w:sz w:val="28"/>
          <w:szCs w:val="28"/>
          <w:lang w:val="uk-UA"/>
        </w:rPr>
        <w:t>ТОВ «Ашан Україна гіпермаркет»</w:t>
      </w:r>
      <w:r w:rsidRPr="009B0078">
        <w:rPr>
          <w:sz w:val="28"/>
          <w:szCs w:val="28"/>
          <w:lang w:val="uk-UA"/>
        </w:rPr>
        <w:t>, визначимо їх динаміку та структуру (табл. 2.1</w:t>
      </w:r>
      <w:r>
        <w:rPr>
          <w:sz w:val="28"/>
          <w:szCs w:val="28"/>
          <w:lang w:val="uk-UA"/>
        </w:rPr>
        <w:t>1</w:t>
      </w:r>
      <w:r w:rsidRPr="009B0078">
        <w:rPr>
          <w:sz w:val="28"/>
          <w:szCs w:val="28"/>
          <w:lang w:val="uk-UA"/>
        </w:rPr>
        <w:t>).</w:t>
      </w:r>
    </w:p>
    <w:p w:rsidR="00AB335A" w:rsidRDefault="00AB335A" w:rsidP="00AB335A">
      <w:pPr>
        <w:spacing w:line="360" w:lineRule="auto"/>
        <w:ind w:firstLine="709"/>
        <w:jc w:val="right"/>
        <w:rPr>
          <w:i/>
          <w:color w:val="000000"/>
          <w:sz w:val="28"/>
          <w:szCs w:val="28"/>
          <w:lang w:val="uk-UA"/>
        </w:rPr>
      </w:pPr>
      <w:r>
        <w:rPr>
          <w:i/>
          <w:color w:val="000000"/>
          <w:sz w:val="28"/>
          <w:szCs w:val="28"/>
          <w:lang w:val="uk-UA"/>
        </w:rPr>
        <w:t>Таблиця 2.11</w:t>
      </w:r>
    </w:p>
    <w:p w:rsidR="00AB335A" w:rsidRPr="0093578B" w:rsidRDefault="00AB335A" w:rsidP="00AB335A">
      <w:pPr>
        <w:spacing w:line="360" w:lineRule="auto"/>
        <w:ind w:firstLine="709"/>
        <w:jc w:val="center"/>
        <w:rPr>
          <w:b/>
          <w:color w:val="000000"/>
          <w:sz w:val="28"/>
          <w:szCs w:val="28"/>
          <w:lang w:val="uk-UA"/>
        </w:rPr>
      </w:pPr>
      <w:r>
        <w:rPr>
          <w:b/>
          <w:color w:val="000000"/>
          <w:sz w:val="28"/>
          <w:szCs w:val="28"/>
          <w:lang w:val="uk-UA"/>
        </w:rPr>
        <w:t xml:space="preserve">Динаміка структури джерел фінансових ресурсів                                 ТОВ «Ашан Україна гіпермаркет» за </w:t>
      </w:r>
      <w:r w:rsidR="00B5693F">
        <w:rPr>
          <w:b/>
          <w:color w:val="000000"/>
          <w:sz w:val="28"/>
          <w:szCs w:val="28"/>
          <w:lang w:val="uk-UA"/>
        </w:rPr>
        <w:t>2016</w:t>
      </w:r>
      <w:r>
        <w:rPr>
          <w:b/>
          <w:color w:val="000000"/>
          <w:sz w:val="28"/>
          <w:szCs w:val="28"/>
          <w:lang w:val="uk-UA"/>
        </w:rPr>
        <w:t>-</w:t>
      </w:r>
      <w:r w:rsidR="00B5693F">
        <w:rPr>
          <w:b/>
          <w:color w:val="000000"/>
          <w:sz w:val="28"/>
          <w:szCs w:val="28"/>
          <w:lang w:val="uk-UA"/>
        </w:rPr>
        <w:t>2018</w:t>
      </w:r>
      <w:r>
        <w:rPr>
          <w:b/>
          <w:color w:val="000000"/>
          <w:sz w:val="28"/>
          <w:szCs w:val="28"/>
          <w:lang w:val="uk-UA"/>
        </w:rPr>
        <w:t xml:space="preserve"> рр.</w:t>
      </w:r>
    </w:p>
    <w:tbl>
      <w:tblPr>
        <w:tblW w:w="9781" w:type="dxa"/>
        <w:tblInd w:w="108" w:type="dxa"/>
        <w:tblLayout w:type="fixed"/>
        <w:tblLook w:val="04A0"/>
      </w:tblPr>
      <w:tblGrid>
        <w:gridCol w:w="1843"/>
        <w:gridCol w:w="992"/>
        <w:gridCol w:w="851"/>
        <w:gridCol w:w="1134"/>
        <w:gridCol w:w="850"/>
        <w:gridCol w:w="1134"/>
        <w:gridCol w:w="993"/>
        <w:gridCol w:w="992"/>
        <w:gridCol w:w="992"/>
      </w:tblGrid>
      <w:tr w:rsidR="00AB335A" w:rsidRPr="008D70DC" w:rsidTr="00AB335A">
        <w:trPr>
          <w:trHeight w:val="329"/>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335A" w:rsidRPr="008D70DC" w:rsidRDefault="00AB335A" w:rsidP="00AB335A">
            <w:pPr>
              <w:jc w:val="center"/>
              <w:rPr>
                <w:sz w:val="20"/>
                <w:szCs w:val="20"/>
              </w:rPr>
            </w:pPr>
            <w:r w:rsidRPr="008D70DC">
              <w:rPr>
                <w:sz w:val="20"/>
                <w:szCs w:val="20"/>
              </w:rPr>
              <w:t>Джерела фінансових ресурсів</w:t>
            </w:r>
          </w:p>
        </w:tc>
        <w:tc>
          <w:tcPr>
            <w:tcW w:w="5954" w:type="dxa"/>
            <w:gridSpan w:val="6"/>
            <w:tcBorders>
              <w:top w:val="single" w:sz="4" w:space="0" w:color="auto"/>
              <w:left w:val="nil"/>
              <w:bottom w:val="single" w:sz="4" w:space="0" w:color="auto"/>
              <w:right w:val="single" w:sz="4" w:space="0" w:color="auto"/>
            </w:tcBorders>
            <w:shd w:val="clear" w:color="auto" w:fill="auto"/>
            <w:vAlign w:val="center"/>
            <w:hideMark/>
          </w:tcPr>
          <w:p w:rsidR="00AB335A" w:rsidRPr="008D70DC" w:rsidRDefault="00AB335A" w:rsidP="00AB335A">
            <w:pPr>
              <w:jc w:val="center"/>
              <w:rPr>
                <w:sz w:val="20"/>
                <w:szCs w:val="20"/>
              </w:rPr>
            </w:pPr>
            <w:r w:rsidRPr="008D70DC">
              <w:rPr>
                <w:sz w:val="20"/>
                <w:szCs w:val="20"/>
              </w:rPr>
              <w:t>Роки</w:t>
            </w:r>
          </w:p>
        </w:tc>
        <w:tc>
          <w:tcPr>
            <w:tcW w:w="1984" w:type="dxa"/>
            <w:gridSpan w:val="2"/>
            <w:tcBorders>
              <w:top w:val="single" w:sz="4" w:space="0" w:color="auto"/>
              <w:left w:val="nil"/>
              <w:bottom w:val="single" w:sz="4" w:space="0" w:color="auto"/>
              <w:right w:val="single" w:sz="4" w:space="0" w:color="auto"/>
            </w:tcBorders>
            <w:shd w:val="clear" w:color="auto" w:fill="auto"/>
            <w:vAlign w:val="center"/>
            <w:hideMark/>
          </w:tcPr>
          <w:p w:rsidR="00AB335A" w:rsidRDefault="00AB335A" w:rsidP="00AB335A">
            <w:pPr>
              <w:jc w:val="center"/>
              <w:rPr>
                <w:sz w:val="20"/>
                <w:szCs w:val="20"/>
                <w:lang w:val="uk-UA"/>
              </w:rPr>
            </w:pPr>
            <w:r w:rsidRPr="008D70DC">
              <w:rPr>
                <w:sz w:val="20"/>
                <w:szCs w:val="20"/>
              </w:rPr>
              <w:t xml:space="preserve">Відхилення у %, </w:t>
            </w:r>
          </w:p>
          <w:p w:rsidR="00AB335A" w:rsidRPr="008D70DC" w:rsidRDefault="00AB335A" w:rsidP="00AB335A">
            <w:pPr>
              <w:jc w:val="center"/>
              <w:rPr>
                <w:sz w:val="20"/>
                <w:szCs w:val="20"/>
              </w:rPr>
            </w:pPr>
            <w:r w:rsidRPr="008D70DC">
              <w:rPr>
                <w:sz w:val="20"/>
                <w:szCs w:val="20"/>
              </w:rPr>
              <w:t xml:space="preserve">(+;-)  </w:t>
            </w:r>
            <w:r w:rsidR="00B5693F">
              <w:rPr>
                <w:sz w:val="20"/>
                <w:szCs w:val="20"/>
              </w:rPr>
              <w:t>2018</w:t>
            </w:r>
            <w:r w:rsidRPr="008D70DC">
              <w:rPr>
                <w:sz w:val="20"/>
                <w:szCs w:val="20"/>
              </w:rPr>
              <w:t xml:space="preserve"> р. до</w:t>
            </w:r>
          </w:p>
        </w:tc>
      </w:tr>
      <w:tr w:rsidR="00AB335A" w:rsidRPr="008D70DC" w:rsidTr="00AB335A">
        <w:trPr>
          <w:trHeight w:val="315"/>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AB335A" w:rsidRPr="008D70DC" w:rsidRDefault="00AB335A" w:rsidP="00AB335A">
            <w:pPr>
              <w:rPr>
                <w:sz w:val="20"/>
                <w:szCs w:val="20"/>
              </w:rPr>
            </w:pP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AB335A" w:rsidRPr="008D70DC" w:rsidRDefault="00B5693F" w:rsidP="00AB335A">
            <w:pPr>
              <w:jc w:val="center"/>
              <w:rPr>
                <w:sz w:val="20"/>
                <w:szCs w:val="20"/>
                <w:lang w:val="uk-UA"/>
              </w:rPr>
            </w:pPr>
            <w:r>
              <w:rPr>
                <w:sz w:val="20"/>
                <w:szCs w:val="20"/>
              </w:rPr>
              <w:t>2016</w:t>
            </w:r>
          </w:p>
        </w:tc>
        <w:tc>
          <w:tcPr>
            <w:tcW w:w="1984" w:type="dxa"/>
            <w:gridSpan w:val="2"/>
            <w:tcBorders>
              <w:top w:val="single" w:sz="4" w:space="0" w:color="auto"/>
              <w:left w:val="nil"/>
              <w:bottom w:val="single" w:sz="4" w:space="0" w:color="auto"/>
              <w:right w:val="single" w:sz="4" w:space="0" w:color="auto"/>
            </w:tcBorders>
            <w:shd w:val="clear" w:color="auto" w:fill="auto"/>
            <w:vAlign w:val="center"/>
            <w:hideMark/>
          </w:tcPr>
          <w:p w:rsidR="00AB335A" w:rsidRPr="008D70DC" w:rsidRDefault="00B5693F" w:rsidP="00AB335A">
            <w:pPr>
              <w:jc w:val="center"/>
              <w:rPr>
                <w:sz w:val="20"/>
                <w:szCs w:val="20"/>
                <w:lang w:val="uk-UA"/>
              </w:rPr>
            </w:pPr>
            <w:r>
              <w:rPr>
                <w:sz w:val="20"/>
                <w:szCs w:val="20"/>
              </w:rPr>
              <w:t>2017</w:t>
            </w:r>
          </w:p>
        </w:tc>
        <w:tc>
          <w:tcPr>
            <w:tcW w:w="2127" w:type="dxa"/>
            <w:gridSpan w:val="2"/>
            <w:tcBorders>
              <w:top w:val="single" w:sz="4" w:space="0" w:color="auto"/>
              <w:left w:val="nil"/>
              <w:bottom w:val="single" w:sz="4" w:space="0" w:color="auto"/>
              <w:right w:val="single" w:sz="4" w:space="0" w:color="auto"/>
            </w:tcBorders>
            <w:shd w:val="clear" w:color="auto" w:fill="auto"/>
            <w:vAlign w:val="center"/>
            <w:hideMark/>
          </w:tcPr>
          <w:p w:rsidR="00AB335A" w:rsidRPr="008D70DC" w:rsidRDefault="00B5693F" w:rsidP="00AB335A">
            <w:pPr>
              <w:jc w:val="center"/>
              <w:rPr>
                <w:sz w:val="20"/>
                <w:szCs w:val="20"/>
                <w:lang w:val="uk-UA"/>
              </w:rPr>
            </w:pPr>
            <w:r>
              <w:rPr>
                <w:sz w:val="20"/>
                <w:szCs w:val="20"/>
              </w:rPr>
              <w:t>2018</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AB335A" w:rsidRPr="008D70DC" w:rsidRDefault="00B5693F" w:rsidP="00AB335A">
            <w:pPr>
              <w:jc w:val="center"/>
              <w:rPr>
                <w:sz w:val="20"/>
                <w:szCs w:val="20"/>
              </w:rPr>
            </w:pPr>
            <w:r>
              <w:rPr>
                <w:sz w:val="20"/>
                <w:szCs w:val="20"/>
              </w:rPr>
              <w:t>2016</w:t>
            </w:r>
            <w:r w:rsidR="00AB335A" w:rsidRPr="008D70DC">
              <w:rPr>
                <w:sz w:val="20"/>
                <w:szCs w:val="20"/>
              </w:rPr>
              <w:t xml:space="preserve"> р.</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AB335A" w:rsidRPr="008D70DC" w:rsidRDefault="00B5693F" w:rsidP="00AB335A">
            <w:pPr>
              <w:jc w:val="center"/>
              <w:rPr>
                <w:sz w:val="20"/>
                <w:szCs w:val="20"/>
              </w:rPr>
            </w:pPr>
            <w:r>
              <w:rPr>
                <w:sz w:val="20"/>
                <w:szCs w:val="20"/>
              </w:rPr>
              <w:t>2017</w:t>
            </w:r>
            <w:r w:rsidR="00AB335A" w:rsidRPr="008D70DC">
              <w:rPr>
                <w:sz w:val="20"/>
                <w:szCs w:val="20"/>
              </w:rPr>
              <w:t xml:space="preserve"> р.</w:t>
            </w:r>
          </w:p>
        </w:tc>
      </w:tr>
      <w:tr w:rsidR="00AB335A" w:rsidRPr="008D70DC" w:rsidTr="00AB335A">
        <w:trPr>
          <w:trHeight w:val="383"/>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AB335A" w:rsidRPr="008D70DC" w:rsidRDefault="00AB335A" w:rsidP="00AB335A">
            <w:pPr>
              <w:rPr>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rsidR="00AB335A" w:rsidRPr="008D70DC" w:rsidRDefault="00AB335A" w:rsidP="00AB335A">
            <w:pPr>
              <w:jc w:val="center"/>
              <w:rPr>
                <w:sz w:val="20"/>
                <w:szCs w:val="20"/>
              </w:rPr>
            </w:pPr>
            <w:r w:rsidRPr="008D70DC">
              <w:rPr>
                <w:sz w:val="20"/>
                <w:szCs w:val="20"/>
              </w:rPr>
              <w:t>тис. грн.</w:t>
            </w:r>
          </w:p>
        </w:tc>
        <w:tc>
          <w:tcPr>
            <w:tcW w:w="851" w:type="dxa"/>
            <w:tcBorders>
              <w:top w:val="nil"/>
              <w:left w:val="nil"/>
              <w:bottom w:val="single" w:sz="4" w:space="0" w:color="auto"/>
              <w:right w:val="single" w:sz="4" w:space="0" w:color="auto"/>
            </w:tcBorders>
            <w:shd w:val="clear" w:color="auto" w:fill="auto"/>
            <w:vAlign w:val="center"/>
            <w:hideMark/>
          </w:tcPr>
          <w:p w:rsidR="00AB335A" w:rsidRPr="008D70DC" w:rsidRDefault="00AB335A" w:rsidP="00AB335A">
            <w:pPr>
              <w:jc w:val="center"/>
              <w:rPr>
                <w:sz w:val="20"/>
                <w:szCs w:val="20"/>
              </w:rPr>
            </w:pPr>
            <w:r w:rsidRPr="008D70DC">
              <w:rPr>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rsidR="00AB335A" w:rsidRPr="008D70DC" w:rsidRDefault="00AB335A" w:rsidP="00AB335A">
            <w:pPr>
              <w:jc w:val="center"/>
              <w:rPr>
                <w:sz w:val="20"/>
                <w:szCs w:val="20"/>
              </w:rPr>
            </w:pPr>
            <w:r w:rsidRPr="008D70DC">
              <w:rPr>
                <w:sz w:val="20"/>
                <w:szCs w:val="20"/>
              </w:rPr>
              <w:t>тис. грн.</w:t>
            </w:r>
          </w:p>
        </w:tc>
        <w:tc>
          <w:tcPr>
            <w:tcW w:w="850" w:type="dxa"/>
            <w:tcBorders>
              <w:top w:val="nil"/>
              <w:left w:val="nil"/>
              <w:bottom w:val="single" w:sz="4" w:space="0" w:color="auto"/>
              <w:right w:val="single" w:sz="4" w:space="0" w:color="auto"/>
            </w:tcBorders>
            <w:shd w:val="clear" w:color="auto" w:fill="auto"/>
            <w:vAlign w:val="center"/>
            <w:hideMark/>
          </w:tcPr>
          <w:p w:rsidR="00AB335A" w:rsidRPr="008D70DC" w:rsidRDefault="00AB335A" w:rsidP="00AB335A">
            <w:pPr>
              <w:jc w:val="center"/>
              <w:rPr>
                <w:sz w:val="20"/>
                <w:szCs w:val="20"/>
              </w:rPr>
            </w:pPr>
            <w:r w:rsidRPr="008D70DC">
              <w:rPr>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rsidR="00AB335A" w:rsidRPr="008D70DC" w:rsidRDefault="00AB335A" w:rsidP="00AB335A">
            <w:pPr>
              <w:jc w:val="center"/>
              <w:rPr>
                <w:sz w:val="20"/>
                <w:szCs w:val="20"/>
              </w:rPr>
            </w:pPr>
            <w:r w:rsidRPr="008D70DC">
              <w:rPr>
                <w:sz w:val="20"/>
                <w:szCs w:val="20"/>
              </w:rPr>
              <w:t>тис. грн.</w:t>
            </w:r>
          </w:p>
        </w:tc>
        <w:tc>
          <w:tcPr>
            <w:tcW w:w="993" w:type="dxa"/>
            <w:tcBorders>
              <w:top w:val="nil"/>
              <w:left w:val="nil"/>
              <w:bottom w:val="single" w:sz="4" w:space="0" w:color="auto"/>
              <w:right w:val="single" w:sz="4" w:space="0" w:color="auto"/>
            </w:tcBorders>
            <w:shd w:val="clear" w:color="auto" w:fill="auto"/>
            <w:vAlign w:val="center"/>
            <w:hideMark/>
          </w:tcPr>
          <w:p w:rsidR="00AB335A" w:rsidRPr="008D70DC" w:rsidRDefault="00AB335A" w:rsidP="00AB335A">
            <w:pPr>
              <w:jc w:val="center"/>
              <w:rPr>
                <w:sz w:val="20"/>
                <w:szCs w:val="20"/>
              </w:rPr>
            </w:pPr>
            <w:r w:rsidRPr="008D70DC">
              <w:rPr>
                <w:sz w:val="20"/>
                <w:szCs w:val="20"/>
              </w:rPr>
              <w:t>%</w:t>
            </w:r>
          </w:p>
        </w:tc>
        <w:tc>
          <w:tcPr>
            <w:tcW w:w="992" w:type="dxa"/>
            <w:vMerge/>
            <w:tcBorders>
              <w:top w:val="nil"/>
              <w:left w:val="single" w:sz="4" w:space="0" w:color="auto"/>
              <w:bottom w:val="single" w:sz="4" w:space="0" w:color="auto"/>
              <w:right w:val="single" w:sz="4" w:space="0" w:color="auto"/>
            </w:tcBorders>
            <w:vAlign w:val="center"/>
            <w:hideMark/>
          </w:tcPr>
          <w:p w:rsidR="00AB335A" w:rsidRPr="008D70DC" w:rsidRDefault="00AB335A" w:rsidP="00AB335A">
            <w:pPr>
              <w:rPr>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AB335A" w:rsidRPr="008D70DC" w:rsidRDefault="00AB335A" w:rsidP="00AB335A">
            <w:pPr>
              <w:rPr>
                <w:sz w:val="20"/>
                <w:szCs w:val="20"/>
              </w:rPr>
            </w:pPr>
          </w:p>
        </w:tc>
      </w:tr>
      <w:tr w:rsidR="00AB335A" w:rsidRPr="008D70DC" w:rsidTr="00AB335A">
        <w:trPr>
          <w:trHeight w:val="315"/>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AB335A" w:rsidRPr="008D70DC" w:rsidRDefault="00AB335A" w:rsidP="00AB335A">
            <w:pPr>
              <w:rPr>
                <w:sz w:val="20"/>
                <w:szCs w:val="20"/>
              </w:rPr>
            </w:pPr>
            <w:r w:rsidRPr="008D70DC">
              <w:rPr>
                <w:sz w:val="20"/>
                <w:szCs w:val="20"/>
              </w:rPr>
              <w:t>Власний капітал</w:t>
            </w:r>
          </w:p>
        </w:tc>
        <w:tc>
          <w:tcPr>
            <w:tcW w:w="992" w:type="dxa"/>
            <w:tcBorders>
              <w:top w:val="nil"/>
              <w:left w:val="nil"/>
              <w:bottom w:val="single" w:sz="4" w:space="0" w:color="auto"/>
              <w:right w:val="single" w:sz="4" w:space="0" w:color="auto"/>
            </w:tcBorders>
            <w:shd w:val="clear" w:color="auto" w:fill="auto"/>
            <w:vAlign w:val="center"/>
            <w:hideMark/>
          </w:tcPr>
          <w:p w:rsidR="00AB335A" w:rsidRPr="008D70DC" w:rsidRDefault="00AB335A" w:rsidP="00AB335A">
            <w:pPr>
              <w:jc w:val="center"/>
              <w:rPr>
                <w:sz w:val="20"/>
                <w:szCs w:val="20"/>
              </w:rPr>
            </w:pPr>
            <w:r w:rsidRPr="008D70DC">
              <w:rPr>
                <w:sz w:val="20"/>
                <w:szCs w:val="20"/>
              </w:rPr>
              <w:t>259560</w:t>
            </w:r>
          </w:p>
        </w:tc>
        <w:tc>
          <w:tcPr>
            <w:tcW w:w="851" w:type="dxa"/>
            <w:tcBorders>
              <w:top w:val="nil"/>
              <w:left w:val="nil"/>
              <w:bottom w:val="single" w:sz="4" w:space="0" w:color="auto"/>
              <w:right w:val="single" w:sz="4" w:space="0" w:color="auto"/>
            </w:tcBorders>
            <w:shd w:val="clear" w:color="auto" w:fill="auto"/>
            <w:vAlign w:val="center"/>
            <w:hideMark/>
          </w:tcPr>
          <w:p w:rsidR="00AB335A" w:rsidRPr="008D70DC" w:rsidRDefault="00AB335A" w:rsidP="00AB335A">
            <w:pPr>
              <w:jc w:val="center"/>
              <w:rPr>
                <w:sz w:val="20"/>
                <w:szCs w:val="20"/>
              </w:rPr>
            </w:pPr>
            <w:r w:rsidRPr="008D70DC">
              <w:rPr>
                <w:sz w:val="20"/>
                <w:szCs w:val="20"/>
              </w:rPr>
              <w:t>85,24</w:t>
            </w:r>
          </w:p>
        </w:tc>
        <w:tc>
          <w:tcPr>
            <w:tcW w:w="1134" w:type="dxa"/>
            <w:tcBorders>
              <w:top w:val="nil"/>
              <w:left w:val="nil"/>
              <w:bottom w:val="single" w:sz="4" w:space="0" w:color="auto"/>
              <w:right w:val="single" w:sz="4" w:space="0" w:color="auto"/>
            </w:tcBorders>
            <w:shd w:val="clear" w:color="auto" w:fill="auto"/>
            <w:vAlign w:val="center"/>
            <w:hideMark/>
          </w:tcPr>
          <w:p w:rsidR="00AB335A" w:rsidRPr="008D70DC" w:rsidRDefault="00AB335A" w:rsidP="00AB335A">
            <w:pPr>
              <w:jc w:val="center"/>
              <w:rPr>
                <w:sz w:val="20"/>
                <w:szCs w:val="20"/>
              </w:rPr>
            </w:pPr>
            <w:r w:rsidRPr="008D70DC">
              <w:rPr>
                <w:sz w:val="20"/>
                <w:szCs w:val="20"/>
              </w:rPr>
              <w:t>299359</w:t>
            </w:r>
          </w:p>
        </w:tc>
        <w:tc>
          <w:tcPr>
            <w:tcW w:w="850" w:type="dxa"/>
            <w:tcBorders>
              <w:top w:val="nil"/>
              <w:left w:val="nil"/>
              <w:bottom w:val="single" w:sz="4" w:space="0" w:color="auto"/>
              <w:right w:val="single" w:sz="4" w:space="0" w:color="auto"/>
            </w:tcBorders>
            <w:shd w:val="clear" w:color="auto" w:fill="auto"/>
            <w:vAlign w:val="center"/>
            <w:hideMark/>
          </w:tcPr>
          <w:p w:rsidR="00AB335A" w:rsidRPr="008D70DC" w:rsidRDefault="00AB335A" w:rsidP="00AB335A">
            <w:pPr>
              <w:jc w:val="center"/>
              <w:rPr>
                <w:sz w:val="20"/>
                <w:szCs w:val="20"/>
              </w:rPr>
            </w:pPr>
            <w:r w:rsidRPr="008D70DC">
              <w:rPr>
                <w:sz w:val="20"/>
                <w:szCs w:val="20"/>
              </w:rPr>
              <w:t>86,84</w:t>
            </w:r>
          </w:p>
        </w:tc>
        <w:tc>
          <w:tcPr>
            <w:tcW w:w="1134" w:type="dxa"/>
            <w:tcBorders>
              <w:top w:val="nil"/>
              <w:left w:val="nil"/>
              <w:bottom w:val="single" w:sz="4" w:space="0" w:color="auto"/>
              <w:right w:val="single" w:sz="4" w:space="0" w:color="auto"/>
            </w:tcBorders>
            <w:shd w:val="clear" w:color="auto" w:fill="auto"/>
            <w:vAlign w:val="center"/>
            <w:hideMark/>
          </w:tcPr>
          <w:p w:rsidR="00AB335A" w:rsidRPr="008D70DC" w:rsidRDefault="00AB335A" w:rsidP="00AB335A">
            <w:pPr>
              <w:jc w:val="center"/>
              <w:rPr>
                <w:sz w:val="20"/>
                <w:szCs w:val="20"/>
              </w:rPr>
            </w:pPr>
            <w:r w:rsidRPr="008D70DC">
              <w:rPr>
                <w:sz w:val="20"/>
                <w:szCs w:val="20"/>
              </w:rPr>
              <w:t>337822</w:t>
            </w:r>
          </w:p>
        </w:tc>
        <w:tc>
          <w:tcPr>
            <w:tcW w:w="993" w:type="dxa"/>
            <w:tcBorders>
              <w:top w:val="nil"/>
              <w:left w:val="nil"/>
              <w:bottom w:val="single" w:sz="4" w:space="0" w:color="auto"/>
              <w:right w:val="single" w:sz="4" w:space="0" w:color="auto"/>
            </w:tcBorders>
            <w:shd w:val="clear" w:color="auto" w:fill="auto"/>
            <w:vAlign w:val="center"/>
            <w:hideMark/>
          </w:tcPr>
          <w:p w:rsidR="00AB335A" w:rsidRPr="008D70DC" w:rsidRDefault="00AB335A" w:rsidP="00AB335A">
            <w:pPr>
              <w:jc w:val="center"/>
              <w:rPr>
                <w:sz w:val="20"/>
                <w:szCs w:val="20"/>
              </w:rPr>
            </w:pPr>
            <w:r w:rsidRPr="008D70DC">
              <w:rPr>
                <w:sz w:val="20"/>
                <w:szCs w:val="20"/>
              </w:rPr>
              <w:t>88,19</w:t>
            </w:r>
          </w:p>
        </w:tc>
        <w:tc>
          <w:tcPr>
            <w:tcW w:w="992" w:type="dxa"/>
            <w:tcBorders>
              <w:top w:val="nil"/>
              <w:left w:val="nil"/>
              <w:bottom w:val="single" w:sz="4" w:space="0" w:color="auto"/>
              <w:right w:val="single" w:sz="4" w:space="0" w:color="auto"/>
            </w:tcBorders>
            <w:shd w:val="clear" w:color="auto" w:fill="auto"/>
            <w:vAlign w:val="center"/>
            <w:hideMark/>
          </w:tcPr>
          <w:p w:rsidR="00AB335A" w:rsidRPr="008D70DC" w:rsidRDefault="00AB335A" w:rsidP="00AB335A">
            <w:pPr>
              <w:jc w:val="center"/>
              <w:rPr>
                <w:sz w:val="20"/>
                <w:szCs w:val="20"/>
              </w:rPr>
            </w:pPr>
            <w:r w:rsidRPr="008D70DC">
              <w:rPr>
                <w:sz w:val="20"/>
                <w:szCs w:val="20"/>
              </w:rPr>
              <w:t>2,95</w:t>
            </w:r>
          </w:p>
        </w:tc>
        <w:tc>
          <w:tcPr>
            <w:tcW w:w="992" w:type="dxa"/>
            <w:tcBorders>
              <w:top w:val="nil"/>
              <w:left w:val="nil"/>
              <w:bottom w:val="single" w:sz="4" w:space="0" w:color="auto"/>
              <w:right w:val="single" w:sz="4" w:space="0" w:color="auto"/>
            </w:tcBorders>
            <w:shd w:val="clear" w:color="auto" w:fill="auto"/>
            <w:vAlign w:val="center"/>
            <w:hideMark/>
          </w:tcPr>
          <w:p w:rsidR="00AB335A" w:rsidRPr="008D70DC" w:rsidRDefault="00AB335A" w:rsidP="00AB335A">
            <w:pPr>
              <w:jc w:val="center"/>
              <w:rPr>
                <w:sz w:val="20"/>
                <w:szCs w:val="20"/>
              </w:rPr>
            </w:pPr>
            <w:r w:rsidRPr="008D70DC">
              <w:rPr>
                <w:sz w:val="20"/>
                <w:szCs w:val="20"/>
              </w:rPr>
              <w:t>1,35</w:t>
            </w:r>
          </w:p>
        </w:tc>
      </w:tr>
      <w:tr w:rsidR="00AB335A" w:rsidRPr="008D70DC" w:rsidTr="00AB335A">
        <w:trPr>
          <w:trHeight w:val="805"/>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AB335A" w:rsidRPr="008D70DC" w:rsidRDefault="00AB335A" w:rsidP="00AB335A">
            <w:pPr>
              <w:rPr>
                <w:sz w:val="20"/>
                <w:szCs w:val="20"/>
              </w:rPr>
            </w:pPr>
            <w:r w:rsidRPr="008D70DC">
              <w:rPr>
                <w:sz w:val="20"/>
                <w:szCs w:val="20"/>
              </w:rPr>
              <w:t>Довгострокові зобов’язання і забезпечення</w:t>
            </w:r>
          </w:p>
        </w:tc>
        <w:tc>
          <w:tcPr>
            <w:tcW w:w="992" w:type="dxa"/>
            <w:tcBorders>
              <w:top w:val="nil"/>
              <w:left w:val="nil"/>
              <w:bottom w:val="single" w:sz="4" w:space="0" w:color="auto"/>
              <w:right w:val="single" w:sz="4" w:space="0" w:color="auto"/>
            </w:tcBorders>
            <w:shd w:val="clear" w:color="auto" w:fill="auto"/>
            <w:vAlign w:val="center"/>
            <w:hideMark/>
          </w:tcPr>
          <w:p w:rsidR="00AB335A" w:rsidRPr="008D70DC" w:rsidRDefault="00AB335A" w:rsidP="00AB335A">
            <w:pPr>
              <w:jc w:val="center"/>
              <w:rPr>
                <w:sz w:val="20"/>
                <w:szCs w:val="20"/>
              </w:rPr>
            </w:pPr>
            <w:r w:rsidRPr="008D70DC">
              <w:rPr>
                <w:sz w:val="20"/>
                <w:szCs w:val="20"/>
              </w:rPr>
              <w:t>0</w:t>
            </w:r>
          </w:p>
        </w:tc>
        <w:tc>
          <w:tcPr>
            <w:tcW w:w="851" w:type="dxa"/>
            <w:tcBorders>
              <w:top w:val="nil"/>
              <w:left w:val="nil"/>
              <w:bottom w:val="single" w:sz="4" w:space="0" w:color="auto"/>
              <w:right w:val="single" w:sz="4" w:space="0" w:color="auto"/>
            </w:tcBorders>
            <w:shd w:val="clear" w:color="auto" w:fill="auto"/>
            <w:vAlign w:val="center"/>
            <w:hideMark/>
          </w:tcPr>
          <w:p w:rsidR="00AB335A" w:rsidRPr="008D70DC" w:rsidRDefault="00AB335A" w:rsidP="00AB335A">
            <w:pPr>
              <w:jc w:val="center"/>
              <w:rPr>
                <w:sz w:val="20"/>
                <w:szCs w:val="20"/>
              </w:rPr>
            </w:pPr>
            <w:r w:rsidRPr="008D70DC">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AB335A" w:rsidRPr="008D70DC" w:rsidRDefault="00AB335A" w:rsidP="00AB335A">
            <w:pPr>
              <w:jc w:val="center"/>
              <w:rPr>
                <w:sz w:val="20"/>
                <w:szCs w:val="20"/>
              </w:rPr>
            </w:pPr>
            <w:r w:rsidRPr="008D70DC">
              <w:rPr>
                <w:sz w:val="20"/>
                <w:szCs w:val="20"/>
              </w:rPr>
              <w:t>0</w:t>
            </w:r>
          </w:p>
        </w:tc>
        <w:tc>
          <w:tcPr>
            <w:tcW w:w="850" w:type="dxa"/>
            <w:tcBorders>
              <w:top w:val="nil"/>
              <w:left w:val="nil"/>
              <w:bottom w:val="single" w:sz="4" w:space="0" w:color="auto"/>
              <w:right w:val="single" w:sz="4" w:space="0" w:color="auto"/>
            </w:tcBorders>
            <w:shd w:val="clear" w:color="auto" w:fill="auto"/>
            <w:vAlign w:val="center"/>
            <w:hideMark/>
          </w:tcPr>
          <w:p w:rsidR="00AB335A" w:rsidRPr="008D70DC" w:rsidRDefault="00AB335A" w:rsidP="00AB335A">
            <w:pPr>
              <w:jc w:val="center"/>
              <w:rPr>
                <w:sz w:val="20"/>
                <w:szCs w:val="20"/>
              </w:rPr>
            </w:pPr>
            <w:r w:rsidRPr="008D70DC">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AB335A" w:rsidRPr="008D70DC" w:rsidRDefault="00AB335A" w:rsidP="00AB335A">
            <w:pPr>
              <w:jc w:val="center"/>
              <w:rPr>
                <w:sz w:val="20"/>
                <w:szCs w:val="20"/>
              </w:rPr>
            </w:pPr>
            <w:r w:rsidRPr="008D70DC">
              <w:rPr>
                <w:sz w:val="20"/>
                <w:szCs w:val="20"/>
              </w:rPr>
              <w:t>0</w:t>
            </w:r>
          </w:p>
        </w:tc>
        <w:tc>
          <w:tcPr>
            <w:tcW w:w="993" w:type="dxa"/>
            <w:tcBorders>
              <w:top w:val="nil"/>
              <w:left w:val="nil"/>
              <w:bottom w:val="single" w:sz="4" w:space="0" w:color="auto"/>
              <w:right w:val="single" w:sz="4" w:space="0" w:color="auto"/>
            </w:tcBorders>
            <w:shd w:val="clear" w:color="auto" w:fill="auto"/>
            <w:vAlign w:val="center"/>
            <w:hideMark/>
          </w:tcPr>
          <w:p w:rsidR="00AB335A" w:rsidRPr="008D70DC" w:rsidRDefault="00AB335A" w:rsidP="00AB335A">
            <w:pPr>
              <w:jc w:val="center"/>
              <w:rPr>
                <w:sz w:val="20"/>
                <w:szCs w:val="20"/>
              </w:rPr>
            </w:pPr>
            <w:r w:rsidRPr="008D70DC">
              <w:rPr>
                <w:sz w:val="20"/>
                <w:szCs w:val="20"/>
              </w:rPr>
              <w:t>0,00</w:t>
            </w:r>
          </w:p>
        </w:tc>
        <w:tc>
          <w:tcPr>
            <w:tcW w:w="992" w:type="dxa"/>
            <w:tcBorders>
              <w:top w:val="nil"/>
              <w:left w:val="nil"/>
              <w:bottom w:val="single" w:sz="4" w:space="0" w:color="auto"/>
              <w:right w:val="single" w:sz="4" w:space="0" w:color="auto"/>
            </w:tcBorders>
            <w:shd w:val="clear" w:color="auto" w:fill="auto"/>
            <w:vAlign w:val="center"/>
            <w:hideMark/>
          </w:tcPr>
          <w:p w:rsidR="00AB335A" w:rsidRPr="008D70DC" w:rsidRDefault="00AB335A" w:rsidP="00AB335A">
            <w:pPr>
              <w:jc w:val="center"/>
              <w:rPr>
                <w:sz w:val="20"/>
                <w:szCs w:val="20"/>
              </w:rPr>
            </w:pPr>
            <w:r w:rsidRPr="008D70DC">
              <w:rPr>
                <w:sz w:val="20"/>
                <w:szCs w:val="20"/>
              </w:rPr>
              <w:t>0,00</w:t>
            </w:r>
          </w:p>
        </w:tc>
        <w:tc>
          <w:tcPr>
            <w:tcW w:w="992" w:type="dxa"/>
            <w:tcBorders>
              <w:top w:val="nil"/>
              <w:left w:val="nil"/>
              <w:bottom w:val="single" w:sz="4" w:space="0" w:color="auto"/>
              <w:right w:val="single" w:sz="4" w:space="0" w:color="auto"/>
            </w:tcBorders>
            <w:shd w:val="clear" w:color="auto" w:fill="auto"/>
            <w:vAlign w:val="center"/>
            <w:hideMark/>
          </w:tcPr>
          <w:p w:rsidR="00AB335A" w:rsidRPr="008D70DC" w:rsidRDefault="00AB335A" w:rsidP="00AB335A">
            <w:pPr>
              <w:jc w:val="center"/>
              <w:rPr>
                <w:sz w:val="20"/>
                <w:szCs w:val="20"/>
              </w:rPr>
            </w:pPr>
            <w:r w:rsidRPr="008D70DC">
              <w:rPr>
                <w:sz w:val="20"/>
                <w:szCs w:val="20"/>
              </w:rPr>
              <w:t>0,00</w:t>
            </w:r>
          </w:p>
        </w:tc>
      </w:tr>
      <w:tr w:rsidR="00AB335A" w:rsidRPr="008D70DC" w:rsidTr="00AB335A">
        <w:trPr>
          <w:trHeight w:val="703"/>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AB335A" w:rsidRPr="008D70DC" w:rsidRDefault="00AB335A" w:rsidP="00AB335A">
            <w:pPr>
              <w:rPr>
                <w:sz w:val="20"/>
                <w:szCs w:val="20"/>
              </w:rPr>
            </w:pPr>
            <w:r w:rsidRPr="008D70DC">
              <w:rPr>
                <w:sz w:val="20"/>
                <w:szCs w:val="20"/>
              </w:rPr>
              <w:t>Поточні зобов’язання і забезпечення</w:t>
            </w:r>
          </w:p>
        </w:tc>
        <w:tc>
          <w:tcPr>
            <w:tcW w:w="992" w:type="dxa"/>
            <w:tcBorders>
              <w:top w:val="nil"/>
              <w:left w:val="nil"/>
              <w:bottom w:val="single" w:sz="4" w:space="0" w:color="auto"/>
              <w:right w:val="single" w:sz="4" w:space="0" w:color="auto"/>
            </w:tcBorders>
            <w:shd w:val="clear" w:color="auto" w:fill="auto"/>
            <w:vAlign w:val="center"/>
            <w:hideMark/>
          </w:tcPr>
          <w:p w:rsidR="00AB335A" w:rsidRPr="008D70DC" w:rsidRDefault="00AB335A" w:rsidP="00AB335A">
            <w:pPr>
              <w:jc w:val="center"/>
              <w:rPr>
                <w:sz w:val="20"/>
                <w:szCs w:val="20"/>
              </w:rPr>
            </w:pPr>
            <w:r w:rsidRPr="008D70DC">
              <w:rPr>
                <w:sz w:val="20"/>
                <w:szCs w:val="20"/>
              </w:rPr>
              <w:t>44945</w:t>
            </w:r>
          </w:p>
        </w:tc>
        <w:tc>
          <w:tcPr>
            <w:tcW w:w="851" w:type="dxa"/>
            <w:tcBorders>
              <w:top w:val="nil"/>
              <w:left w:val="nil"/>
              <w:bottom w:val="single" w:sz="4" w:space="0" w:color="auto"/>
              <w:right w:val="single" w:sz="4" w:space="0" w:color="auto"/>
            </w:tcBorders>
            <w:shd w:val="clear" w:color="auto" w:fill="auto"/>
            <w:vAlign w:val="center"/>
            <w:hideMark/>
          </w:tcPr>
          <w:p w:rsidR="00AB335A" w:rsidRPr="008D70DC" w:rsidRDefault="00AB335A" w:rsidP="00AB335A">
            <w:pPr>
              <w:jc w:val="center"/>
              <w:rPr>
                <w:sz w:val="20"/>
                <w:szCs w:val="20"/>
              </w:rPr>
            </w:pPr>
            <w:r w:rsidRPr="008D70DC">
              <w:rPr>
                <w:sz w:val="20"/>
                <w:szCs w:val="20"/>
              </w:rPr>
              <w:t>14,76</w:t>
            </w:r>
          </w:p>
        </w:tc>
        <w:tc>
          <w:tcPr>
            <w:tcW w:w="1134" w:type="dxa"/>
            <w:tcBorders>
              <w:top w:val="nil"/>
              <w:left w:val="nil"/>
              <w:bottom w:val="single" w:sz="4" w:space="0" w:color="auto"/>
              <w:right w:val="single" w:sz="4" w:space="0" w:color="auto"/>
            </w:tcBorders>
            <w:shd w:val="clear" w:color="auto" w:fill="auto"/>
            <w:vAlign w:val="center"/>
            <w:hideMark/>
          </w:tcPr>
          <w:p w:rsidR="00AB335A" w:rsidRPr="008D70DC" w:rsidRDefault="00AB335A" w:rsidP="00AB335A">
            <w:pPr>
              <w:jc w:val="center"/>
              <w:rPr>
                <w:sz w:val="20"/>
                <w:szCs w:val="20"/>
              </w:rPr>
            </w:pPr>
            <w:r w:rsidRPr="008D70DC">
              <w:rPr>
                <w:sz w:val="20"/>
                <w:szCs w:val="20"/>
              </w:rPr>
              <w:t>45368</w:t>
            </w:r>
          </w:p>
        </w:tc>
        <w:tc>
          <w:tcPr>
            <w:tcW w:w="850" w:type="dxa"/>
            <w:tcBorders>
              <w:top w:val="nil"/>
              <w:left w:val="nil"/>
              <w:bottom w:val="single" w:sz="4" w:space="0" w:color="auto"/>
              <w:right w:val="single" w:sz="4" w:space="0" w:color="auto"/>
            </w:tcBorders>
            <w:shd w:val="clear" w:color="auto" w:fill="auto"/>
            <w:vAlign w:val="center"/>
            <w:hideMark/>
          </w:tcPr>
          <w:p w:rsidR="00AB335A" w:rsidRPr="008D70DC" w:rsidRDefault="00AB335A" w:rsidP="00AB335A">
            <w:pPr>
              <w:jc w:val="center"/>
              <w:rPr>
                <w:sz w:val="20"/>
                <w:szCs w:val="20"/>
              </w:rPr>
            </w:pPr>
            <w:r w:rsidRPr="008D70DC">
              <w:rPr>
                <w:sz w:val="20"/>
                <w:szCs w:val="20"/>
              </w:rPr>
              <w:t>13,16</w:t>
            </w:r>
          </w:p>
        </w:tc>
        <w:tc>
          <w:tcPr>
            <w:tcW w:w="1134" w:type="dxa"/>
            <w:tcBorders>
              <w:top w:val="nil"/>
              <w:left w:val="nil"/>
              <w:bottom w:val="single" w:sz="4" w:space="0" w:color="auto"/>
              <w:right w:val="single" w:sz="4" w:space="0" w:color="auto"/>
            </w:tcBorders>
            <w:shd w:val="clear" w:color="auto" w:fill="auto"/>
            <w:vAlign w:val="center"/>
            <w:hideMark/>
          </w:tcPr>
          <w:p w:rsidR="00AB335A" w:rsidRPr="008D70DC" w:rsidRDefault="00AB335A" w:rsidP="00AB335A">
            <w:pPr>
              <w:jc w:val="center"/>
              <w:rPr>
                <w:sz w:val="20"/>
                <w:szCs w:val="20"/>
              </w:rPr>
            </w:pPr>
            <w:r w:rsidRPr="008D70DC">
              <w:rPr>
                <w:sz w:val="20"/>
                <w:szCs w:val="20"/>
              </w:rPr>
              <w:t>45229</w:t>
            </w:r>
          </w:p>
        </w:tc>
        <w:tc>
          <w:tcPr>
            <w:tcW w:w="993" w:type="dxa"/>
            <w:tcBorders>
              <w:top w:val="nil"/>
              <w:left w:val="nil"/>
              <w:bottom w:val="single" w:sz="4" w:space="0" w:color="auto"/>
              <w:right w:val="single" w:sz="4" w:space="0" w:color="auto"/>
            </w:tcBorders>
            <w:shd w:val="clear" w:color="auto" w:fill="auto"/>
            <w:vAlign w:val="center"/>
            <w:hideMark/>
          </w:tcPr>
          <w:p w:rsidR="00AB335A" w:rsidRPr="008D70DC" w:rsidRDefault="00AB335A" w:rsidP="00AB335A">
            <w:pPr>
              <w:jc w:val="center"/>
              <w:rPr>
                <w:sz w:val="20"/>
                <w:szCs w:val="20"/>
              </w:rPr>
            </w:pPr>
            <w:r w:rsidRPr="008D70DC">
              <w:rPr>
                <w:sz w:val="20"/>
                <w:szCs w:val="20"/>
              </w:rPr>
              <w:t>11,81</w:t>
            </w:r>
          </w:p>
        </w:tc>
        <w:tc>
          <w:tcPr>
            <w:tcW w:w="992" w:type="dxa"/>
            <w:tcBorders>
              <w:top w:val="nil"/>
              <w:left w:val="nil"/>
              <w:bottom w:val="single" w:sz="4" w:space="0" w:color="auto"/>
              <w:right w:val="single" w:sz="4" w:space="0" w:color="auto"/>
            </w:tcBorders>
            <w:shd w:val="clear" w:color="auto" w:fill="auto"/>
            <w:vAlign w:val="center"/>
            <w:hideMark/>
          </w:tcPr>
          <w:p w:rsidR="00AB335A" w:rsidRPr="008D70DC" w:rsidRDefault="00AB335A" w:rsidP="00AB335A">
            <w:pPr>
              <w:jc w:val="center"/>
              <w:rPr>
                <w:sz w:val="20"/>
                <w:szCs w:val="20"/>
              </w:rPr>
            </w:pPr>
            <w:r w:rsidRPr="008D70DC">
              <w:rPr>
                <w:sz w:val="20"/>
                <w:szCs w:val="20"/>
              </w:rPr>
              <w:t>-2,95</w:t>
            </w:r>
          </w:p>
        </w:tc>
        <w:tc>
          <w:tcPr>
            <w:tcW w:w="992" w:type="dxa"/>
            <w:tcBorders>
              <w:top w:val="nil"/>
              <w:left w:val="nil"/>
              <w:bottom w:val="single" w:sz="4" w:space="0" w:color="auto"/>
              <w:right w:val="single" w:sz="4" w:space="0" w:color="auto"/>
            </w:tcBorders>
            <w:shd w:val="clear" w:color="auto" w:fill="auto"/>
            <w:vAlign w:val="center"/>
            <w:hideMark/>
          </w:tcPr>
          <w:p w:rsidR="00AB335A" w:rsidRPr="008D70DC" w:rsidRDefault="00AB335A" w:rsidP="00AB335A">
            <w:pPr>
              <w:jc w:val="center"/>
              <w:rPr>
                <w:sz w:val="20"/>
                <w:szCs w:val="20"/>
              </w:rPr>
            </w:pPr>
            <w:r w:rsidRPr="008D70DC">
              <w:rPr>
                <w:sz w:val="20"/>
                <w:szCs w:val="20"/>
              </w:rPr>
              <w:t>-1,35</w:t>
            </w:r>
          </w:p>
        </w:tc>
      </w:tr>
      <w:tr w:rsidR="00AB335A" w:rsidRPr="008D70DC" w:rsidTr="00AB335A">
        <w:trPr>
          <w:trHeight w:val="315"/>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AB335A" w:rsidRPr="008D70DC" w:rsidRDefault="00AB335A" w:rsidP="00AB335A">
            <w:pPr>
              <w:rPr>
                <w:sz w:val="20"/>
                <w:szCs w:val="20"/>
              </w:rPr>
            </w:pPr>
            <w:r w:rsidRPr="008D70DC">
              <w:rPr>
                <w:sz w:val="20"/>
                <w:szCs w:val="20"/>
              </w:rPr>
              <w:t xml:space="preserve">Разом </w:t>
            </w:r>
          </w:p>
        </w:tc>
        <w:tc>
          <w:tcPr>
            <w:tcW w:w="992" w:type="dxa"/>
            <w:tcBorders>
              <w:top w:val="nil"/>
              <w:left w:val="nil"/>
              <w:bottom w:val="single" w:sz="4" w:space="0" w:color="auto"/>
              <w:right w:val="single" w:sz="4" w:space="0" w:color="auto"/>
            </w:tcBorders>
            <w:shd w:val="clear" w:color="auto" w:fill="auto"/>
            <w:vAlign w:val="center"/>
            <w:hideMark/>
          </w:tcPr>
          <w:p w:rsidR="00AB335A" w:rsidRPr="008D70DC" w:rsidRDefault="00AB335A" w:rsidP="00AB335A">
            <w:pPr>
              <w:jc w:val="center"/>
              <w:rPr>
                <w:sz w:val="20"/>
                <w:szCs w:val="20"/>
              </w:rPr>
            </w:pPr>
            <w:r w:rsidRPr="008D70DC">
              <w:rPr>
                <w:sz w:val="20"/>
                <w:szCs w:val="20"/>
              </w:rPr>
              <w:t>304505</w:t>
            </w:r>
          </w:p>
        </w:tc>
        <w:tc>
          <w:tcPr>
            <w:tcW w:w="851" w:type="dxa"/>
            <w:tcBorders>
              <w:top w:val="nil"/>
              <w:left w:val="nil"/>
              <w:bottom w:val="single" w:sz="4" w:space="0" w:color="auto"/>
              <w:right w:val="single" w:sz="4" w:space="0" w:color="auto"/>
            </w:tcBorders>
            <w:shd w:val="clear" w:color="auto" w:fill="auto"/>
            <w:vAlign w:val="center"/>
            <w:hideMark/>
          </w:tcPr>
          <w:p w:rsidR="00AB335A" w:rsidRPr="008D70DC" w:rsidRDefault="00AB335A" w:rsidP="00AB335A">
            <w:pPr>
              <w:jc w:val="center"/>
              <w:rPr>
                <w:sz w:val="20"/>
                <w:szCs w:val="20"/>
              </w:rPr>
            </w:pPr>
            <w:r w:rsidRPr="008D70DC">
              <w:rPr>
                <w:sz w:val="20"/>
                <w:szCs w:val="20"/>
              </w:rPr>
              <w:t>100,00</w:t>
            </w:r>
          </w:p>
        </w:tc>
        <w:tc>
          <w:tcPr>
            <w:tcW w:w="1134" w:type="dxa"/>
            <w:tcBorders>
              <w:top w:val="nil"/>
              <w:left w:val="nil"/>
              <w:bottom w:val="single" w:sz="4" w:space="0" w:color="auto"/>
              <w:right w:val="single" w:sz="4" w:space="0" w:color="auto"/>
            </w:tcBorders>
            <w:shd w:val="clear" w:color="auto" w:fill="auto"/>
            <w:vAlign w:val="center"/>
            <w:hideMark/>
          </w:tcPr>
          <w:p w:rsidR="00AB335A" w:rsidRPr="008D70DC" w:rsidRDefault="00AB335A" w:rsidP="00AB335A">
            <w:pPr>
              <w:jc w:val="center"/>
              <w:rPr>
                <w:sz w:val="20"/>
                <w:szCs w:val="20"/>
              </w:rPr>
            </w:pPr>
            <w:r w:rsidRPr="008D70DC">
              <w:rPr>
                <w:sz w:val="20"/>
                <w:szCs w:val="20"/>
              </w:rPr>
              <w:t>344727</w:t>
            </w:r>
          </w:p>
        </w:tc>
        <w:tc>
          <w:tcPr>
            <w:tcW w:w="850" w:type="dxa"/>
            <w:tcBorders>
              <w:top w:val="nil"/>
              <w:left w:val="nil"/>
              <w:bottom w:val="single" w:sz="4" w:space="0" w:color="auto"/>
              <w:right w:val="single" w:sz="4" w:space="0" w:color="auto"/>
            </w:tcBorders>
            <w:shd w:val="clear" w:color="auto" w:fill="auto"/>
            <w:vAlign w:val="center"/>
            <w:hideMark/>
          </w:tcPr>
          <w:p w:rsidR="00AB335A" w:rsidRPr="008D70DC" w:rsidRDefault="00AB335A" w:rsidP="00AB335A">
            <w:pPr>
              <w:jc w:val="center"/>
              <w:rPr>
                <w:sz w:val="20"/>
                <w:szCs w:val="20"/>
              </w:rPr>
            </w:pPr>
            <w:r w:rsidRPr="008D70DC">
              <w:rPr>
                <w:sz w:val="20"/>
                <w:szCs w:val="20"/>
              </w:rPr>
              <w:t>100,00</w:t>
            </w:r>
          </w:p>
        </w:tc>
        <w:tc>
          <w:tcPr>
            <w:tcW w:w="1134" w:type="dxa"/>
            <w:tcBorders>
              <w:top w:val="nil"/>
              <w:left w:val="nil"/>
              <w:bottom w:val="single" w:sz="4" w:space="0" w:color="auto"/>
              <w:right w:val="single" w:sz="4" w:space="0" w:color="auto"/>
            </w:tcBorders>
            <w:shd w:val="clear" w:color="auto" w:fill="auto"/>
            <w:vAlign w:val="center"/>
            <w:hideMark/>
          </w:tcPr>
          <w:p w:rsidR="00AB335A" w:rsidRPr="008D70DC" w:rsidRDefault="00AB335A" w:rsidP="00AB335A">
            <w:pPr>
              <w:jc w:val="center"/>
              <w:rPr>
                <w:sz w:val="20"/>
                <w:szCs w:val="20"/>
              </w:rPr>
            </w:pPr>
            <w:r w:rsidRPr="008D70DC">
              <w:rPr>
                <w:sz w:val="20"/>
                <w:szCs w:val="20"/>
              </w:rPr>
              <w:t>383051</w:t>
            </w:r>
          </w:p>
        </w:tc>
        <w:tc>
          <w:tcPr>
            <w:tcW w:w="993" w:type="dxa"/>
            <w:tcBorders>
              <w:top w:val="nil"/>
              <w:left w:val="nil"/>
              <w:bottom w:val="single" w:sz="4" w:space="0" w:color="auto"/>
              <w:right w:val="single" w:sz="4" w:space="0" w:color="auto"/>
            </w:tcBorders>
            <w:shd w:val="clear" w:color="auto" w:fill="auto"/>
            <w:vAlign w:val="center"/>
            <w:hideMark/>
          </w:tcPr>
          <w:p w:rsidR="00AB335A" w:rsidRPr="008D70DC" w:rsidRDefault="00AB335A" w:rsidP="00AB335A">
            <w:pPr>
              <w:jc w:val="center"/>
              <w:rPr>
                <w:sz w:val="20"/>
                <w:szCs w:val="20"/>
              </w:rPr>
            </w:pPr>
            <w:r w:rsidRPr="008D70DC">
              <w:rPr>
                <w:sz w:val="20"/>
                <w:szCs w:val="20"/>
              </w:rPr>
              <w:t>100,00</w:t>
            </w:r>
          </w:p>
        </w:tc>
        <w:tc>
          <w:tcPr>
            <w:tcW w:w="992" w:type="dxa"/>
            <w:tcBorders>
              <w:top w:val="nil"/>
              <w:left w:val="nil"/>
              <w:bottom w:val="single" w:sz="4" w:space="0" w:color="auto"/>
              <w:right w:val="single" w:sz="4" w:space="0" w:color="auto"/>
            </w:tcBorders>
            <w:shd w:val="clear" w:color="auto" w:fill="auto"/>
            <w:vAlign w:val="center"/>
            <w:hideMark/>
          </w:tcPr>
          <w:p w:rsidR="00AB335A" w:rsidRPr="008D70DC" w:rsidRDefault="00AB335A" w:rsidP="00AB335A">
            <w:pPr>
              <w:jc w:val="center"/>
              <w:rPr>
                <w:sz w:val="20"/>
                <w:szCs w:val="20"/>
              </w:rPr>
            </w:pPr>
            <w:r w:rsidRPr="008D70DC">
              <w:rPr>
                <w:sz w:val="20"/>
                <w:szCs w:val="20"/>
              </w:rPr>
              <w:t>х</w:t>
            </w:r>
          </w:p>
        </w:tc>
        <w:tc>
          <w:tcPr>
            <w:tcW w:w="992" w:type="dxa"/>
            <w:tcBorders>
              <w:top w:val="nil"/>
              <w:left w:val="nil"/>
              <w:bottom w:val="single" w:sz="4" w:space="0" w:color="auto"/>
              <w:right w:val="single" w:sz="4" w:space="0" w:color="auto"/>
            </w:tcBorders>
            <w:shd w:val="clear" w:color="auto" w:fill="auto"/>
            <w:vAlign w:val="center"/>
            <w:hideMark/>
          </w:tcPr>
          <w:p w:rsidR="00AB335A" w:rsidRPr="008D70DC" w:rsidRDefault="00AB335A" w:rsidP="00AB335A">
            <w:pPr>
              <w:jc w:val="center"/>
              <w:rPr>
                <w:sz w:val="20"/>
                <w:szCs w:val="20"/>
              </w:rPr>
            </w:pPr>
            <w:r w:rsidRPr="008D70DC">
              <w:rPr>
                <w:sz w:val="20"/>
                <w:szCs w:val="20"/>
              </w:rPr>
              <w:t>х</w:t>
            </w:r>
          </w:p>
        </w:tc>
      </w:tr>
    </w:tbl>
    <w:p w:rsidR="00AB335A" w:rsidRDefault="00340463" w:rsidP="00AB335A">
      <w:pPr>
        <w:jc w:val="center"/>
        <w:rPr>
          <w:noProof/>
          <w:color w:val="000000"/>
          <w:sz w:val="28"/>
          <w:szCs w:val="28"/>
          <w:lang w:val="uk-UA"/>
        </w:rPr>
      </w:pPr>
      <w:r>
        <w:rPr>
          <w:noProof/>
          <w:color w:val="000000"/>
          <w:sz w:val="28"/>
          <w:szCs w:val="28"/>
        </w:rPr>
        <w:pict>
          <v:rect id="_x0000_s1218" style="position:absolute;left:0;text-align:left;margin-left:238.95pt;margin-top:159.45pt;width:44.25pt;height:19.15pt;z-index:251680768;mso-position-horizontal-relative:text;mso-position-vertical-relative:text" strokecolor="white [3212]">
            <v:textbox>
              <w:txbxContent>
                <w:p w:rsidR="00D35E67" w:rsidRPr="00B01C71" w:rsidRDefault="00D35E67" w:rsidP="00B01C71">
                  <w:pPr>
                    <w:jc w:val="center"/>
                    <w:rPr>
                      <w:sz w:val="20"/>
                      <w:szCs w:val="20"/>
                      <w:lang w:val="uk-UA"/>
                    </w:rPr>
                  </w:pPr>
                  <w:r w:rsidRPr="00B01C71">
                    <w:rPr>
                      <w:sz w:val="20"/>
                      <w:szCs w:val="20"/>
                      <w:lang w:val="uk-UA"/>
                    </w:rPr>
                    <w:t>201</w:t>
                  </w:r>
                  <w:r>
                    <w:rPr>
                      <w:sz w:val="20"/>
                      <w:szCs w:val="20"/>
                      <w:lang w:val="uk-UA"/>
                    </w:rPr>
                    <w:t>8</w:t>
                  </w:r>
                </w:p>
              </w:txbxContent>
            </v:textbox>
          </v:rect>
        </w:pict>
      </w:r>
      <w:r>
        <w:rPr>
          <w:noProof/>
          <w:color w:val="000000"/>
          <w:sz w:val="28"/>
          <w:szCs w:val="28"/>
        </w:rPr>
        <w:pict>
          <v:rect id="_x0000_s1217" style="position:absolute;left:0;text-align:left;margin-left:175.2pt;margin-top:151.6pt;width:44.25pt;height:19.15pt;z-index:251679744;mso-position-horizontal-relative:text;mso-position-vertical-relative:text" strokecolor="white [3212]">
            <v:textbox>
              <w:txbxContent>
                <w:p w:rsidR="00D35E67" w:rsidRPr="00B01C71" w:rsidRDefault="00D35E67" w:rsidP="00B01C71">
                  <w:pPr>
                    <w:jc w:val="center"/>
                    <w:rPr>
                      <w:sz w:val="20"/>
                      <w:szCs w:val="20"/>
                      <w:lang w:val="uk-UA"/>
                    </w:rPr>
                  </w:pPr>
                  <w:r w:rsidRPr="00B01C71">
                    <w:rPr>
                      <w:sz w:val="20"/>
                      <w:szCs w:val="20"/>
                      <w:lang w:val="uk-UA"/>
                    </w:rPr>
                    <w:t>201</w:t>
                  </w:r>
                  <w:r>
                    <w:rPr>
                      <w:sz w:val="20"/>
                      <w:szCs w:val="20"/>
                      <w:lang w:val="uk-UA"/>
                    </w:rPr>
                    <w:t>7</w:t>
                  </w:r>
                </w:p>
              </w:txbxContent>
            </v:textbox>
          </v:rect>
        </w:pict>
      </w:r>
      <w:r>
        <w:rPr>
          <w:noProof/>
          <w:color w:val="000000"/>
          <w:sz w:val="28"/>
          <w:szCs w:val="28"/>
        </w:rPr>
        <w:pict>
          <v:rect id="_x0000_s1216" style="position:absolute;left:0;text-align:left;margin-left:112.2pt;margin-top:147.45pt;width:44.25pt;height:19.15pt;z-index:251678720;mso-position-horizontal-relative:text;mso-position-vertical-relative:text" strokecolor="white [3212]">
            <v:textbox>
              <w:txbxContent>
                <w:p w:rsidR="00D35E67" w:rsidRPr="00B01C71" w:rsidRDefault="00D35E67" w:rsidP="00B01C71">
                  <w:pPr>
                    <w:jc w:val="center"/>
                    <w:rPr>
                      <w:sz w:val="20"/>
                      <w:szCs w:val="20"/>
                      <w:lang w:val="uk-UA"/>
                    </w:rPr>
                  </w:pPr>
                  <w:r w:rsidRPr="00B01C71">
                    <w:rPr>
                      <w:sz w:val="20"/>
                      <w:szCs w:val="20"/>
                      <w:lang w:val="uk-UA"/>
                    </w:rPr>
                    <w:t>201</w:t>
                  </w:r>
                  <w:r>
                    <w:rPr>
                      <w:sz w:val="20"/>
                      <w:szCs w:val="20"/>
                      <w:lang w:val="uk-UA"/>
                    </w:rPr>
                    <w:t>6</w:t>
                  </w:r>
                </w:p>
              </w:txbxContent>
            </v:textbox>
          </v:rect>
        </w:pict>
      </w:r>
      <w:r w:rsidR="00AB335A">
        <w:rPr>
          <w:noProof/>
          <w:color w:val="000000"/>
          <w:sz w:val="28"/>
          <w:szCs w:val="28"/>
        </w:rPr>
        <w:drawing>
          <wp:inline distT="0" distB="0" distL="0" distR="0">
            <wp:extent cx="4629150" cy="2314575"/>
            <wp:effectExtent l="19050" t="0" r="0" b="0"/>
            <wp:docPr id="40" name="Диаграмма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Диаграмма 6"/>
                    <pic:cNvPicPr>
                      <a:picLocks noChangeArrowheads="1"/>
                    </pic:cNvPicPr>
                  </pic:nvPicPr>
                  <pic:blipFill>
                    <a:blip r:embed="rId78" cstate="print"/>
                    <a:srcRect b="-192"/>
                    <a:stretch>
                      <a:fillRect/>
                    </a:stretch>
                  </pic:blipFill>
                  <pic:spPr bwMode="auto">
                    <a:xfrm>
                      <a:off x="0" y="0"/>
                      <a:ext cx="4629150" cy="2314575"/>
                    </a:xfrm>
                    <a:prstGeom prst="rect">
                      <a:avLst/>
                    </a:prstGeom>
                    <a:noFill/>
                    <a:ln w="9525">
                      <a:noFill/>
                      <a:miter lim="800000"/>
                      <a:headEnd/>
                      <a:tailEnd/>
                    </a:ln>
                  </pic:spPr>
                </pic:pic>
              </a:graphicData>
            </a:graphic>
          </wp:inline>
        </w:drawing>
      </w:r>
    </w:p>
    <w:p w:rsidR="00AB335A" w:rsidRDefault="00AB335A" w:rsidP="00AB335A">
      <w:pPr>
        <w:rPr>
          <w:color w:val="000000"/>
          <w:sz w:val="28"/>
          <w:szCs w:val="28"/>
          <w:lang w:val="uk-UA"/>
        </w:rPr>
      </w:pPr>
    </w:p>
    <w:p w:rsidR="00AB335A" w:rsidRDefault="00AB335A" w:rsidP="00AB335A">
      <w:pPr>
        <w:spacing w:line="360" w:lineRule="auto"/>
        <w:ind w:firstLine="709"/>
        <w:jc w:val="both"/>
        <w:rPr>
          <w:color w:val="000000"/>
          <w:sz w:val="28"/>
          <w:szCs w:val="28"/>
          <w:lang w:val="uk-UA"/>
        </w:rPr>
      </w:pPr>
      <w:r w:rsidRPr="002E455E">
        <w:rPr>
          <w:color w:val="000000"/>
          <w:sz w:val="28"/>
          <w:szCs w:val="28"/>
        </w:rPr>
        <w:t>Рис. 2.</w:t>
      </w:r>
      <w:r>
        <w:rPr>
          <w:color w:val="000000"/>
          <w:sz w:val="28"/>
          <w:szCs w:val="28"/>
          <w:lang w:val="uk-UA"/>
        </w:rPr>
        <w:t>4</w:t>
      </w:r>
      <w:r w:rsidRPr="002E455E">
        <w:rPr>
          <w:color w:val="000000"/>
          <w:sz w:val="28"/>
          <w:szCs w:val="28"/>
        </w:rPr>
        <w:t>. Структура джерел фінансових ресурсів</w:t>
      </w:r>
      <w:r w:rsidRPr="002E455E">
        <w:rPr>
          <w:b/>
          <w:bCs/>
          <w:color w:val="000000"/>
          <w:sz w:val="28"/>
          <w:szCs w:val="28"/>
        </w:rPr>
        <w:t xml:space="preserve"> </w:t>
      </w:r>
      <w:r>
        <w:rPr>
          <w:b/>
          <w:bCs/>
          <w:color w:val="000000"/>
          <w:sz w:val="28"/>
          <w:szCs w:val="28"/>
          <w:lang w:val="uk-UA"/>
        </w:rPr>
        <w:t xml:space="preserve">                                            </w:t>
      </w:r>
      <w:r>
        <w:rPr>
          <w:color w:val="000000"/>
          <w:sz w:val="28"/>
          <w:szCs w:val="28"/>
        </w:rPr>
        <w:t>ТОВ «Ашан Україна гіпермаркет»</w:t>
      </w:r>
      <w:r w:rsidRPr="002E455E">
        <w:rPr>
          <w:color w:val="000000"/>
          <w:sz w:val="28"/>
          <w:szCs w:val="28"/>
        </w:rPr>
        <w:t xml:space="preserve">  за </w:t>
      </w:r>
      <w:r w:rsidR="00B5693F">
        <w:rPr>
          <w:color w:val="000000"/>
          <w:sz w:val="28"/>
          <w:szCs w:val="28"/>
        </w:rPr>
        <w:t>2016</w:t>
      </w:r>
      <w:r w:rsidRPr="002E455E">
        <w:rPr>
          <w:color w:val="000000"/>
          <w:sz w:val="28"/>
          <w:szCs w:val="28"/>
        </w:rPr>
        <w:t>-</w:t>
      </w:r>
      <w:r w:rsidR="00B5693F">
        <w:rPr>
          <w:color w:val="000000"/>
          <w:sz w:val="28"/>
          <w:szCs w:val="28"/>
        </w:rPr>
        <w:t>2018</w:t>
      </w:r>
      <w:r w:rsidRPr="002E455E">
        <w:rPr>
          <w:color w:val="000000"/>
          <w:sz w:val="28"/>
          <w:szCs w:val="28"/>
        </w:rPr>
        <w:t xml:space="preserve"> рр.</w:t>
      </w:r>
    </w:p>
    <w:p w:rsidR="00AB335A" w:rsidRDefault="00AB335A" w:rsidP="00AB335A">
      <w:pPr>
        <w:spacing w:line="360" w:lineRule="auto"/>
        <w:ind w:firstLine="709"/>
        <w:jc w:val="both"/>
        <w:rPr>
          <w:color w:val="000000"/>
          <w:sz w:val="28"/>
          <w:szCs w:val="28"/>
          <w:lang w:val="uk-UA"/>
        </w:rPr>
      </w:pPr>
    </w:p>
    <w:p w:rsidR="00AB335A" w:rsidRDefault="00AB335A" w:rsidP="00AB335A">
      <w:pPr>
        <w:spacing w:line="360" w:lineRule="auto"/>
        <w:ind w:firstLine="709"/>
        <w:jc w:val="both"/>
        <w:rPr>
          <w:sz w:val="28"/>
          <w:szCs w:val="28"/>
          <w:lang w:val="uk-UA"/>
        </w:rPr>
      </w:pPr>
      <w:r w:rsidRPr="009B0078">
        <w:rPr>
          <w:sz w:val="28"/>
          <w:szCs w:val="28"/>
          <w:lang w:val="uk-UA"/>
        </w:rPr>
        <w:t xml:space="preserve">Таким чином, у структурі джерел фінансових ресурсів </w:t>
      </w:r>
      <w:r w:rsidRPr="005A7DE1">
        <w:rPr>
          <w:sz w:val="28"/>
          <w:szCs w:val="28"/>
        </w:rPr>
        <w:br/>
      </w:r>
      <w:r>
        <w:rPr>
          <w:sz w:val="28"/>
          <w:szCs w:val="28"/>
          <w:lang w:val="uk-UA"/>
        </w:rPr>
        <w:t>ТОВ «Ашан Україна гіпермаркет»</w:t>
      </w:r>
      <w:r w:rsidRPr="009B0078">
        <w:rPr>
          <w:sz w:val="28"/>
          <w:szCs w:val="28"/>
          <w:lang w:val="uk-UA"/>
        </w:rPr>
        <w:t xml:space="preserve"> переважає власний капітал, у </w:t>
      </w:r>
      <w:r w:rsidR="00B5693F">
        <w:rPr>
          <w:sz w:val="28"/>
          <w:szCs w:val="28"/>
          <w:lang w:val="uk-UA"/>
        </w:rPr>
        <w:t>2016</w:t>
      </w:r>
      <w:r w:rsidRPr="009B0078">
        <w:rPr>
          <w:sz w:val="28"/>
          <w:szCs w:val="28"/>
          <w:lang w:val="uk-UA"/>
        </w:rPr>
        <w:t xml:space="preserve"> році його питома вага становить </w:t>
      </w:r>
      <w:r>
        <w:rPr>
          <w:sz w:val="28"/>
          <w:szCs w:val="28"/>
          <w:lang w:val="uk-UA"/>
        </w:rPr>
        <w:t>85,24</w:t>
      </w:r>
      <w:r w:rsidRPr="009B0078">
        <w:rPr>
          <w:lang w:val="uk-UA"/>
        </w:rPr>
        <w:t xml:space="preserve"> </w:t>
      </w:r>
      <w:r w:rsidRPr="009B0078">
        <w:rPr>
          <w:sz w:val="28"/>
          <w:szCs w:val="28"/>
          <w:lang w:val="uk-UA"/>
        </w:rPr>
        <w:t xml:space="preserve">%, у </w:t>
      </w:r>
      <w:r w:rsidR="00B5693F">
        <w:rPr>
          <w:sz w:val="28"/>
          <w:szCs w:val="28"/>
          <w:lang w:val="uk-UA"/>
        </w:rPr>
        <w:t>2017</w:t>
      </w:r>
      <w:r w:rsidRPr="009B0078">
        <w:rPr>
          <w:sz w:val="28"/>
          <w:szCs w:val="28"/>
          <w:lang w:val="uk-UA"/>
        </w:rPr>
        <w:t xml:space="preserve"> році питома вага становить </w:t>
      </w:r>
      <w:r>
        <w:rPr>
          <w:sz w:val="28"/>
          <w:szCs w:val="28"/>
          <w:lang w:val="uk-UA"/>
        </w:rPr>
        <w:t>86,84</w:t>
      </w:r>
      <w:r w:rsidRPr="009B0078">
        <w:rPr>
          <w:sz w:val="28"/>
          <w:szCs w:val="28"/>
          <w:lang w:val="uk-UA"/>
        </w:rPr>
        <w:t xml:space="preserve"> </w:t>
      </w:r>
      <w:r w:rsidRPr="009B0078">
        <w:rPr>
          <w:sz w:val="28"/>
          <w:szCs w:val="28"/>
          <w:lang w:val="uk-UA"/>
        </w:rPr>
        <w:lastRenderedPageBreak/>
        <w:t xml:space="preserve">%, у </w:t>
      </w:r>
      <w:r w:rsidR="00B5693F">
        <w:rPr>
          <w:sz w:val="28"/>
          <w:szCs w:val="28"/>
          <w:lang w:val="uk-UA"/>
        </w:rPr>
        <w:t>2018</w:t>
      </w:r>
      <w:r w:rsidRPr="009B0078">
        <w:rPr>
          <w:sz w:val="28"/>
          <w:szCs w:val="28"/>
          <w:lang w:val="uk-UA"/>
        </w:rPr>
        <w:t xml:space="preserve"> році переважає власний капітал </w:t>
      </w:r>
      <w:r>
        <w:rPr>
          <w:sz w:val="28"/>
          <w:szCs w:val="28"/>
          <w:lang w:val="uk-UA"/>
        </w:rPr>
        <w:t>–</w:t>
      </w:r>
      <w:r w:rsidRPr="009B0078">
        <w:rPr>
          <w:sz w:val="28"/>
          <w:szCs w:val="28"/>
          <w:lang w:val="uk-UA"/>
        </w:rPr>
        <w:t xml:space="preserve"> </w:t>
      </w:r>
      <w:r>
        <w:rPr>
          <w:sz w:val="28"/>
          <w:szCs w:val="28"/>
          <w:lang w:val="uk-UA"/>
        </w:rPr>
        <w:t>88,19</w:t>
      </w:r>
      <w:r w:rsidRPr="009B0078">
        <w:rPr>
          <w:sz w:val="28"/>
          <w:szCs w:val="28"/>
          <w:lang w:val="uk-UA"/>
        </w:rPr>
        <w:t xml:space="preserve"> %. Довгострокові зобов’язання - зобов’язання, погашення яких не передбачено протягом операційного циклу їх термін погашення більше 12 місяців. Довгостроков</w:t>
      </w:r>
      <w:r>
        <w:rPr>
          <w:sz w:val="28"/>
          <w:szCs w:val="28"/>
          <w:lang w:val="uk-UA"/>
        </w:rPr>
        <w:t>их</w:t>
      </w:r>
      <w:r w:rsidRPr="009B0078">
        <w:rPr>
          <w:sz w:val="28"/>
          <w:szCs w:val="28"/>
          <w:lang w:val="uk-UA"/>
        </w:rPr>
        <w:t xml:space="preserve"> </w:t>
      </w:r>
      <w:r w:rsidR="00AF3BB2" w:rsidRPr="009B0078">
        <w:rPr>
          <w:sz w:val="28"/>
          <w:szCs w:val="28"/>
          <w:lang w:val="uk-UA"/>
        </w:rPr>
        <w:t>зобов’язань</w:t>
      </w:r>
      <w:r w:rsidRPr="009B0078">
        <w:rPr>
          <w:sz w:val="28"/>
          <w:szCs w:val="28"/>
          <w:lang w:val="uk-UA"/>
        </w:rPr>
        <w:t xml:space="preserve"> у </w:t>
      </w:r>
      <w:r w:rsidR="00B5693F">
        <w:rPr>
          <w:sz w:val="28"/>
          <w:szCs w:val="28"/>
          <w:lang w:val="uk-UA"/>
        </w:rPr>
        <w:t>2016</w:t>
      </w:r>
      <w:r>
        <w:rPr>
          <w:sz w:val="28"/>
          <w:szCs w:val="28"/>
          <w:lang w:val="uk-UA"/>
        </w:rPr>
        <w:t>-</w:t>
      </w:r>
      <w:r w:rsidR="00B5693F">
        <w:rPr>
          <w:sz w:val="28"/>
          <w:szCs w:val="28"/>
          <w:lang w:val="uk-UA"/>
        </w:rPr>
        <w:t>2018</w:t>
      </w:r>
      <w:r w:rsidRPr="009B0078">
        <w:rPr>
          <w:sz w:val="28"/>
          <w:szCs w:val="28"/>
          <w:lang w:val="uk-UA"/>
        </w:rPr>
        <w:t xml:space="preserve"> ро</w:t>
      </w:r>
      <w:r>
        <w:rPr>
          <w:sz w:val="28"/>
          <w:szCs w:val="28"/>
          <w:lang w:val="uk-UA"/>
        </w:rPr>
        <w:t>ках</w:t>
      </w:r>
      <w:r w:rsidRPr="009B0078">
        <w:rPr>
          <w:sz w:val="28"/>
          <w:szCs w:val="28"/>
          <w:lang w:val="uk-UA"/>
        </w:rPr>
        <w:t xml:space="preserve"> </w:t>
      </w:r>
      <w:r>
        <w:rPr>
          <w:sz w:val="28"/>
          <w:szCs w:val="28"/>
          <w:lang w:val="uk-UA"/>
        </w:rPr>
        <w:t>на ТОВ «Ашан Україна гіпермаркет»</w:t>
      </w:r>
      <w:r w:rsidRPr="009B0078">
        <w:rPr>
          <w:sz w:val="28"/>
          <w:szCs w:val="28"/>
          <w:lang w:val="uk-UA"/>
        </w:rPr>
        <w:t xml:space="preserve"> відсутні.</w:t>
      </w:r>
    </w:p>
    <w:p w:rsidR="00AB335A" w:rsidRDefault="00AB335A" w:rsidP="00AB335A">
      <w:pPr>
        <w:spacing w:line="360" w:lineRule="auto"/>
        <w:ind w:firstLine="709"/>
        <w:jc w:val="both"/>
        <w:rPr>
          <w:sz w:val="28"/>
          <w:szCs w:val="28"/>
          <w:lang w:val="uk-UA"/>
        </w:rPr>
      </w:pPr>
      <w:r>
        <w:rPr>
          <w:sz w:val="28"/>
          <w:szCs w:val="28"/>
          <w:lang w:val="uk-UA"/>
        </w:rPr>
        <w:t xml:space="preserve">В свою чергу поточні зобов’язання у структурі джерел фінансових ресурсів займають не значну частку, так </w:t>
      </w:r>
      <w:r w:rsidRPr="009B0078">
        <w:rPr>
          <w:sz w:val="28"/>
          <w:szCs w:val="28"/>
          <w:lang w:val="uk-UA"/>
        </w:rPr>
        <w:t xml:space="preserve">у </w:t>
      </w:r>
      <w:r w:rsidR="00B5693F">
        <w:rPr>
          <w:sz w:val="28"/>
          <w:szCs w:val="28"/>
          <w:lang w:val="uk-UA"/>
        </w:rPr>
        <w:t>2016</w:t>
      </w:r>
      <w:r w:rsidRPr="009B0078">
        <w:rPr>
          <w:sz w:val="28"/>
          <w:szCs w:val="28"/>
          <w:lang w:val="uk-UA"/>
        </w:rPr>
        <w:t xml:space="preserve"> році </w:t>
      </w:r>
      <w:r>
        <w:rPr>
          <w:sz w:val="28"/>
          <w:szCs w:val="28"/>
          <w:lang w:val="uk-UA"/>
        </w:rPr>
        <w:t>їх</w:t>
      </w:r>
      <w:r w:rsidRPr="009B0078">
        <w:rPr>
          <w:sz w:val="28"/>
          <w:szCs w:val="28"/>
          <w:lang w:val="uk-UA"/>
        </w:rPr>
        <w:t xml:space="preserve"> питома вага становить </w:t>
      </w:r>
      <w:r>
        <w:rPr>
          <w:sz w:val="28"/>
          <w:szCs w:val="28"/>
          <w:lang w:val="uk-UA"/>
        </w:rPr>
        <w:t>14,76</w:t>
      </w:r>
      <w:r w:rsidRPr="009B0078">
        <w:rPr>
          <w:lang w:val="uk-UA"/>
        </w:rPr>
        <w:t xml:space="preserve"> </w:t>
      </w:r>
      <w:r w:rsidRPr="009B0078">
        <w:rPr>
          <w:sz w:val="28"/>
          <w:szCs w:val="28"/>
          <w:lang w:val="uk-UA"/>
        </w:rPr>
        <w:t xml:space="preserve">%, у </w:t>
      </w:r>
      <w:r w:rsidR="00B5693F">
        <w:rPr>
          <w:sz w:val="28"/>
          <w:szCs w:val="28"/>
          <w:lang w:val="uk-UA"/>
        </w:rPr>
        <w:t>2017</w:t>
      </w:r>
      <w:r w:rsidRPr="009B0078">
        <w:rPr>
          <w:sz w:val="28"/>
          <w:szCs w:val="28"/>
          <w:lang w:val="uk-UA"/>
        </w:rPr>
        <w:t xml:space="preserve"> році питома вага становить </w:t>
      </w:r>
      <w:r>
        <w:rPr>
          <w:sz w:val="28"/>
          <w:szCs w:val="28"/>
          <w:lang w:val="uk-UA"/>
        </w:rPr>
        <w:t>13,16</w:t>
      </w:r>
      <w:r w:rsidRPr="009B0078">
        <w:rPr>
          <w:sz w:val="28"/>
          <w:szCs w:val="28"/>
          <w:lang w:val="uk-UA"/>
        </w:rPr>
        <w:t xml:space="preserve"> %, у </w:t>
      </w:r>
      <w:r w:rsidR="00B5693F">
        <w:rPr>
          <w:sz w:val="28"/>
          <w:szCs w:val="28"/>
          <w:lang w:val="uk-UA"/>
        </w:rPr>
        <w:t>2018</w:t>
      </w:r>
      <w:r w:rsidRPr="009B0078">
        <w:rPr>
          <w:sz w:val="28"/>
          <w:szCs w:val="28"/>
          <w:lang w:val="uk-UA"/>
        </w:rPr>
        <w:t xml:space="preserve"> році переважає власний капітал </w:t>
      </w:r>
      <w:r>
        <w:rPr>
          <w:sz w:val="28"/>
          <w:szCs w:val="28"/>
          <w:lang w:val="uk-UA"/>
        </w:rPr>
        <w:t>–</w:t>
      </w:r>
      <w:r w:rsidRPr="009B0078">
        <w:rPr>
          <w:sz w:val="28"/>
          <w:szCs w:val="28"/>
          <w:lang w:val="uk-UA"/>
        </w:rPr>
        <w:t xml:space="preserve"> </w:t>
      </w:r>
      <w:r>
        <w:rPr>
          <w:sz w:val="28"/>
          <w:szCs w:val="28"/>
          <w:lang w:val="uk-UA"/>
        </w:rPr>
        <w:t>11,81</w:t>
      </w:r>
      <w:r w:rsidRPr="009B0078">
        <w:rPr>
          <w:sz w:val="28"/>
          <w:szCs w:val="28"/>
          <w:lang w:val="uk-UA"/>
        </w:rPr>
        <w:t xml:space="preserve"> %.</w:t>
      </w:r>
      <w:r>
        <w:rPr>
          <w:sz w:val="28"/>
          <w:szCs w:val="28"/>
          <w:lang w:val="uk-UA"/>
        </w:rPr>
        <w:t xml:space="preserve"> </w:t>
      </w:r>
    </w:p>
    <w:p w:rsidR="00AB335A" w:rsidRPr="009B0078" w:rsidRDefault="00AB335A" w:rsidP="00AB335A">
      <w:pPr>
        <w:spacing w:line="360" w:lineRule="auto"/>
        <w:ind w:firstLine="709"/>
        <w:jc w:val="both"/>
        <w:rPr>
          <w:sz w:val="28"/>
          <w:szCs w:val="28"/>
          <w:lang w:val="uk-UA"/>
        </w:rPr>
      </w:pPr>
      <w:r>
        <w:rPr>
          <w:sz w:val="28"/>
          <w:szCs w:val="28"/>
          <w:lang w:val="uk-UA"/>
        </w:rPr>
        <w:t>Отже, згідно аналізу структури джерел фінансових ресурсів                     ТОВ «Ашан Україна гіпермаркет» протягом всього аналізованого періоду має достатню кількість власного капіталу, що бути фінансово стійким та платоспроможним товариством.</w:t>
      </w:r>
    </w:p>
    <w:p w:rsidR="00AB335A" w:rsidRDefault="00AB335A" w:rsidP="00AB335A">
      <w:pPr>
        <w:spacing w:line="360" w:lineRule="auto"/>
        <w:ind w:firstLine="709"/>
        <w:jc w:val="both"/>
        <w:rPr>
          <w:sz w:val="28"/>
          <w:szCs w:val="28"/>
          <w:lang w:val="uk-UA"/>
        </w:rPr>
      </w:pPr>
      <w:r w:rsidRPr="009B0078">
        <w:rPr>
          <w:sz w:val="28"/>
          <w:szCs w:val="28"/>
          <w:lang w:val="uk-UA"/>
        </w:rPr>
        <w:t xml:space="preserve">Наступним кроком буде аналіз динаміки показників фінансової стійкості </w:t>
      </w:r>
      <w:r>
        <w:rPr>
          <w:sz w:val="28"/>
          <w:szCs w:val="28"/>
          <w:lang w:val="uk-UA"/>
        </w:rPr>
        <w:t>ТОВ «Ашан Україна гіпермаркет»</w:t>
      </w:r>
      <w:r w:rsidRPr="009B0078">
        <w:rPr>
          <w:sz w:val="28"/>
          <w:szCs w:val="28"/>
          <w:lang w:val="uk-UA"/>
        </w:rPr>
        <w:t xml:space="preserve"> в табл. 2.1</w:t>
      </w:r>
      <w:r>
        <w:rPr>
          <w:sz w:val="28"/>
          <w:szCs w:val="28"/>
          <w:lang w:val="uk-UA"/>
        </w:rPr>
        <w:t>2</w:t>
      </w:r>
      <w:r w:rsidRPr="009B0078">
        <w:rPr>
          <w:sz w:val="28"/>
          <w:szCs w:val="28"/>
          <w:lang w:val="uk-UA"/>
        </w:rPr>
        <w:t xml:space="preserve">. </w:t>
      </w:r>
      <w:r>
        <w:rPr>
          <w:sz w:val="28"/>
          <w:szCs w:val="28"/>
          <w:lang w:val="uk-UA"/>
        </w:rPr>
        <w:t>та на рис. 2.5.</w:t>
      </w:r>
    </w:p>
    <w:p w:rsidR="00AB335A" w:rsidRDefault="00340463" w:rsidP="00B01C71">
      <w:pPr>
        <w:ind w:firstLine="709"/>
        <w:jc w:val="center"/>
        <w:rPr>
          <w:sz w:val="28"/>
          <w:szCs w:val="28"/>
          <w:lang w:val="uk-UA"/>
        </w:rPr>
      </w:pPr>
      <w:r>
        <w:rPr>
          <w:noProof/>
          <w:sz w:val="28"/>
          <w:szCs w:val="28"/>
        </w:rPr>
        <w:pict>
          <v:rect id="_x0000_s1229" style="position:absolute;left:0;text-align:left;margin-left:105.45pt;margin-top:219.8pt;width:44.25pt;height:19.15pt;z-index:251691008" strokecolor="white [3212]">
            <v:textbox>
              <w:txbxContent>
                <w:p w:rsidR="00D35E67" w:rsidRPr="00B01C71" w:rsidRDefault="00D35E67" w:rsidP="007B4A23">
                  <w:pPr>
                    <w:jc w:val="center"/>
                    <w:rPr>
                      <w:sz w:val="20"/>
                      <w:szCs w:val="20"/>
                      <w:lang w:val="uk-UA"/>
                    </w:rPr>
                  </w:pPr>
                  <w:r w:rsidRPr="00B01C71">
                    <w:rPr>
                      <w:sz w:val="20"/>
                      <w:szCs w:val="20"/>
                      <w:lang w:val="uk-UA"/>
                    </w:rPr>
                    <w:t>201</w:t>
                  </w:r>
                  <w:r>
                    <w:rPr>
                      <w:sz w:val="20"/>
                      <w:szCs w:val="20"/>
                      <w:lang w:val="uk-UA"/>
                    </w:rPr>
                    <w:t>6</w:t>
                  </w:r>
                  <w:r>
                    <w:rPr>
                      <w:noProof/>
                      <w:sz w:val="20"/>
                      <w:szCs w:val="20"/>
                    </w:rPr>
                    <w:drawing>
                      <wp:inline distT="0" distB="0" distL="0" distR="0">
                        <wp:extent cx="369570" cy="166307"/>
                        <wp:effectExtent l="19050" t="0" r="0" b="0"/>
                        <wp:docPr id="1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9"/>
                                <a:srcRect/>
                                <a:stretch>
                                  <a:fillRect/>
                                </a:stretch>
                              </pic:blipFill>
                              <pic:spPr bwMode="auto">
                                <a:xfrm>
                                  <a:off x="0" y="0"/>
                                  <a:ext cx="369570" cy="166307"/>
                                </a:xfrm>
                                <a:prstGeom prst="rect">
                                  <a:avLst/>
                                </a:prstGeom>
                                <a:noFill/>
                                <a:ln w="9525">
                                  <a:noFill/>
                                  <a:miter lim="800000"/>
                                  <a:headEnd/>
                                  <a:tailEnd/>
                                </a:ln>
                              </pic:spPr>
                            </pic:pic>
                          </a:graphicData>
                        </a:graphic>
                      </wp:inline>
                    </w:drawing>
                  </w:r>
                </w:p>
              </w:txbxContent>
            </v:textbox>
          </v:rect>
        </w:pict>
      </w:r>
      <w:r>
        <w:rPr>
          <w:noProof/>
          <w:sz w:val="28"/>
          <w:szCs w:val="28"/>
        </w:rPr>
        <w:pict>
          <v:rect id="_x0000_s1221" style="position:absolute;left:0;text-align:left;margin-left:228.45pt;margin-top:233.35pt;width:44.25pt;height:19.15pt;z-index:251683840" strokecolor="white [3212]">
            <v:textbox>
              <w:txbxContent>
                <w:p w:rsidR="00D35E67" w:rsidRPr="00B01C71" w:rsidRDefault="00D35E67" w:rsidP="00B01C71">
                  <w:pPr>
                    <w:jc w:val="center"/>
                    <w:rPr>
                      <w:sz w:val="20"/>
                      <w:szCs w:val="20"/>
                      <w:lang w:val="uk-UA"/>
                    </w:rPr>
                  </w:pPr>
                  <w:r w:rsidRPr="00B01C71">
                    <w:rPr>
                      <w:sz w:val="20"/>
                      <w:szCs w:val="20"/>
                      <w:lang w:val="uk-UA"/>
                    </w:rPr>
                    <w:t>201</w:t>
                  </w:r>
                  <w:r>
                    <w:rPr>
                      <w:sz w:val="20"/>
                      <w:szCs w:val="20"/>
                      <w:lang w:val="uk-UA"/>
                    </w:rPr>
                    <w:t>8</w:t>
                  </w:r>
                  <w:r>
                    <w:rPr>
                      <w:noProof/>
                      <w:sz w:val="20"/>
                      <w:szCs w:val="20"/>
                    </w:rPr>
                    <w:drawing>
                      <wp:inline distT="0" distB="0" distL="0" distR="0">
                        <wp:extent cx="369570" cy="166307"/>
                        <wp:effectExtent l="19050" t="0" r="0"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9"/>
                                <a:srcRect/>
                                <a:stretch>
                                  <a:fillRect/>
                                </a:stretch>
                              </pic:blipFill>
                              <pic:spPr bwMode="auto">
                                <a:xfrm>
                                  <a:off x="0" y="0"/>
                                  <a:ext cx="369570" cy="166307"/>
                                </a:xfrm>
                                <a:prstGeom prst="rect">
                                  <a:avLst/>
                                </a:prstGeom>
                                <a:noFill/>
                                <a:ln w="9525">
                                  <a:noFill/>
                                  <a:miter lim="800000"/>
                                  <a:headEnd/>
                                  <a:tailEnd/>
                                </a:ln>
                              </pic:spPr>
                            </pic:pic>
                          </a:graphicData>
                        </a:graphic>
                      </wp:inline>
                    </w:drawing>
                  </w:r>
                </w:p>
              </w:txbxContent>
            </v:textbox>
          </v:rect>
        </w:pict>
      </w:r>
      <w:r>
        <w:rPr>
          <w:noProof/>
          <w:sz w:val="28"/>
          <w:szCs w:val="28"/>
        </w:rPr>
        <w:pict>
          <v:rect id="_x0000_s1220" style="position:absolute;left:0;text-align:left;margin-left:166.2pt;margin-top:228.05pt;width:44.25pt;height:19.15pt;z-index:251682816" strokecolor="white [3212]">
            <v:textbox>
              <w:txbxContent>
                <w:p w:rsidR="00D35E67" w:rsidRPr="00B01C71" w:rsidRDefault="00D35E67" w:rsidP="00B01C71">
                  <w:pPr>
                    <w:jc w:val="center"/>
                    <w:rPr>
                      <w:sz w:val="20"/>
                      <w:szCs w:val="20"/>
                      <w:lang w:val="uk-UA"/>
                    </w:rPr>
                  </w:pPr>
                  <w:r w:rsidRPr="00B01C71">
                    <w:rPr>
                      <w:sz w:val="20"/>
                      <w:szCs w:val="20"/>
                      <w:lang w:val="uk-UA"/>
                    </w:rPr>
                    <w:t>201</w:t>
                  </w:r>
                  <w:r>
                    <w:rPr>
                      <w:sz w:val="20"/>
                      <w:szCs w:val="20"/>
                      <w:lang w:val="uk-UA"/>
                    </w:rPr>
                    <w:t>7</w:t>
                  </w:r>
                  <w:r>
                    <w:rPr>
                      <w:noProof/>
                      <w:sz w:val="20"/>
                      <w:szCs w:val="20"/>
                    </w:rPr>
                    <w:drawing>
                      <wp:inline distT="0" distB="0" distL="0" distR="0">
                        <wp:extent cx="369570" cy="166307"/>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9"/>
                                <a:srcRect/>
                                <a:stretch>
                                  <a:fillRect/>
                                </a:stretch>
                              </pic:blipFill>
                              <pic:spPr bwMode="auto">
                                <a:xfrm>
                                  <a:off x="0" y="0"/>
                                  <a:ext cx="369570" cy="166307"/>
                                </a:xfrm>
                                <a:prstGeom prst="rect">
                                  <a:avLst/>
                                </a:prstGeom>
                                <a:noFill/>
                                <a:ln w="9525">
                                  <a:noFill/>
                                  <a:miter lim="800000"/>
                                  <a:headEnd/>
                                  <a:tailEnd/>
                                </a:ln>
                              </pic:spPr>
                            </pic:pic>
                          </a:graphicData>
                        </a:graphic>
                      </wp:inline>
                    </w:drawing>
                  </w:r>
                </w:p>
              </w:txbxContent>
            </v:textbox>
          </v:rect>
        </w:pict>
      </w:r>
      <w:r>
        <w:rPr>
          <w:noProof/>
          <w:sz w:val="28"/>
          <w:szCs w:val="28"/>
        </w:rPr>
        <w:pict>
          <v:rect id="_x0000_s1219" style="position:absolute;left:0;text-align:left;margin-left:61.2pt;margin-top:195.05pt;width:44.25pt;height:19.15pt;z-index:251681792" strokecolor="white [3212]">
            <v:textbox>
              <w:txbxContent>
                <w:p w:rsidR="00D35E67" w:rsidRPr="00B01C71" w:rsidRDefault="00D35E67" w:rsidP="00B01C71">
                  <w:pPr>
                    <w:jc w:val="center"/>
                    <w:rPr>
                      <w:sz w:val="20"/>
                      <w:szCs w:val="20"/>
                      <w:lang w:val="uk-UA"/>
                    </w:rPr>
                  </w:pPr>
                  <w:r w:rsidRPr="00B01C71">
                    <w:rPr>
                      <w:sz w:val="20"/>
                      <w:szCs w:val="20"/>
                      <w:lang w:val="uk-UA"/>
                    </w:rPr>
                    <w:t>201</w:t>
                  </w:r>
                  <w:r>
                    <w:rPr>
                      <w:sz w:val="20"/>
                      <w:szCs w:val="20"/>
                      <w:lang w:val="uk-UA"/>
                    </w:rPr>
                    <w:t>6</w:t>
                  </w:r>
                  <w:r>
                    <w:rPr>
                      <w:noProof/>
                      <w:sz w:val="20"/>
                      <w:szCs w:val="20"/>
                    </w:rPr>
                    <w:drawing>
                      <wp:inline distT="0" distB="0" distL="0" distR="0">
                        <wp:extent cx="369570" cy="166307"/>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9"/>
                                <a:srcRect/>
                                <a:stretch>
                                  <a:fillRect/>
                                </a:stretch>
                              </pic:blipFill>
                              <pic:spPr bwMode="auto">
                                <a:xfrm>
                                  <a:off x="0" y="0"/>
                                  <a:ext cx="369570" cy="166307"/>
                                </a:xfrm>
                                <a:prstGeom prst="rect">
                                  <a:avLst/>
                                </a:prstGeom>
                                <a:noFill/>
                                <a:ln w="9525">
                                  <a:noFill/>
                                  <a:miter lim="800000"/>
                                  <a:headEnd/>
                                  <a:tailEnd/>
                                </a:ln>
                              </pic:spPr>
                            </pic:pic>
                          </a:graphicData>
                        </a:graphic>
                      </wp:inline>
                    </w:drawing>
                  </w:r>
                </w:p>
              </w:txbxContent>
            </v:textbox>
          </v:rect>
        </w:pict>
      </w:r>
      <w:r w:rsidR="00AB335A" w:rsidRPr="00515C63">
        <w:rPr>
          <w:noProof/>
          <w:sz w:val="28"/>
          <w:szCs w:val="28"/>
        </w:rPr>
        <w:drawing>
          <wp:inline distT="0" distB="0" distL="0" distR="0">
            <wp:extent cx="5105400" cy="3333750"/>
            <wp:effectExtent l="19050" t="0" r="0" b="0"/>
            <wp:docPr id="43" name="Диаграмма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Диаграмма 7"/>
                    <pic:cNvPicPr>
                      <a:picLocks noChangeArrowheads="1"/>
                    </pic:cNvPicPr>
                  </pic:nvPicPr>
                  <pic:blipFill>
                    <a:blip r:embed="rId80" cstate="print"/>
                    <a:srcRect r="-50" b="-177"/>
                    <a:stretch>
                      <a:fillRect/>
                    </a:stretch>
                  </pic:blipFill>
                  <pic:spPr bwMode="auto">
                    <a:xfrm>
                      <a:off x="0" y="0"/>
                      <a:ext cx="5105400" cy="3333750"/>
                    </a:xfrm>
                    <a:prstGeom prst="rect">
                      <a:avLst/>
                    </a:prstGeom>
                    <a:noFill/>
                    <a:ln w="9525">
                      <a:noFill/>
                      <a:miter lim="800000"/>
                      <a:headEnd/>
                      <a:tailEnd/>
                    </a:ln>
                  </pic:spPr>
                </pic:pic>
              </a:graphicData>
            </a:graphic>
          </wp:inline>
        </w:drawing>
      </w:r>
    </w:p>
    <w:p w:rsidR="00AB335A" w:rsidRDefault="00AB335A" w:rsidP="00AB335A">
      <w:pPr>
        <w:rPr>
          <w:sz w:val="28"/>
          <w:szCs w:val="28"/>
          <w:lang w:val="uk-UA"/>
        </w:rPr>
      </w:pPr>
    </w:p>
    <w:p w:rsidR="00AF3BB2" w:rsidRDefault="00AF3BB2" w:rsidP="00AB335A">
      <w:pPr>
        <w:spacing w:line="360" w:lineRule="auto"/>
        <w:ind w:firstLine="709"/>
        <w:jc w:val="both"/>
        <w:rPr>
          <w:color w:val="000000"/>
          <w:sz w:val="28"/>
          <w:szCs w:val="28"/>
          <w:lang w:val="uk-UA"/>
        </w:rPr>
      </w:pPr>
    </w:p>
    <w:p w:rsidR="00AB335A" w:rsidRDefault="00AB335A" w:rsidP="00AB335A">
      <w:pPr>
        <w:spacing w:line="360" w:lineRule="auto"/>
        <w:ind w:firstLine="709"/>
        <w:jc w:val="both"/>
        <w:rPr>
          <w:color w:val="000000"/>
          <w:sz w:val="28"/>
          <w:szCs w:val="28"/>
          <w:lang w:val="uk-UA"/>
        </w:rPr>
      </w:pPr>
      <w:r w:rsidRPr="0079438A">
        <w:rPr>
          <w:color w:val="000000"/>
          <w:sz w:val="28"/>
          <w:szCs w:val="28"/>
        </w:rPr>
        <w:t>Рис. 2.</w:t>
      </w:r>
      <w:r>
        <w:rPr>
          <w:color w:val="000000"/>
          <w:sz w:val="28"/>
          <w:szCs w:val="28"/>
          <w:lang w:val="uk-UA"/>
        </w:rPr>
        <w:t>5</w:t>
      </w:r>
      <w:r w:rsidRPr="0079438A">
        <w:rPr>
          <w:color w:val="000000"/>
          <w:sz w:val="28"/>
          <w:szCs w:val="28"/>
        </w:rPr>
        <w:t xml:space="preserve">. Динаміка показників фінансової стійкості </w:t>
      </w:r>
      <w:r>
        <w:rPr>
          <w:color w:val="000000"/>
          <w:sz w:val="28"/>
          <w:szCs w:val="28"/>
          <w:lang w:val="uk-UA"/>
        </w:rPr>
        <w:t xml:space="preserve">                                    </w:t>
      </w:r>
      <w:r>
        <w:rPr>
          <w:color w:val="000000"/>
          <w:sz w:val="28"/>
          <w:szCs w:val="28"/>
        </w:rPr>
        <w:t>ТОВ «Ашан Україна гіпермаркет»</w:t>
      </w:r>
      <w:r w:rsidRPr="0079438A">
        <w:rPr>
          <w:color w:val="000000"/>
          <w:sz w:val="28"/>
          <w:szCs w:val="28"/>
        </w:rPr>
        <w:t xml:space="preserve">  за </w:t>
      </w:r>
      <w:r w:rsidR="00B5693F">
        <w:rPr>
          <w:color w:val="000000"/>
          <w:sz w:val="28"/>
          <w:szCs w:val="28"/>
        </w:rPr>
        <w:t>2016</w:t>
      </w:r>
      <w:r w:rsidRPr="0079438A">
        <w:rPr>
          <w:color w:val="000000"/>
          <w:sz w:val="28"/>
          <w:szCs w:val="28"/>
        </w:rPr>
        <w:t>-</w:t>
      </w:r>
      <w:r w:rsidR="00B5693F">
        <w:rPr>
          <w:color w:val="000000"/>
          <w:sz w:val="28"/>
          <w:szCs w:val="28"/>
        </w:rPr>
        <w:t>2018</w:t>
      </w:r>
      <w:r w:rsidRPr="0079438A">
        <w:rPr>
          <w:color w:val="000000"/>
          <w:sz w:val="28"/>
          <w:szCs w:val="28"/>
        </w:rPr>
        <w:t xml:space="preserve"> рр.</w:t>
      </w:r>
    </w:p>
    <w:p w:rsidR="00AB335A" w:rsidRDefault="00AB335A" w:rsidP="00AB335A">
      <w:pPr>
        <w:rPr>
          <w:sz w:val="28"/>
          <w:szCs w:val="28"/>
          <w:lang w:val="uk-UA"/>
        </w:rPr>
      </w:pPr>
    </w:p>
    <w:p w:rsidR="00AB335A" w:rsidRDefault="00AB335A" w:rsidP="00AB335A">
      <w:pPr>
        <w:rPr>
          <w:sz w:val="28"/>
          <w:szCs w:val="28"/>
          <w:lang w:val="uk-UA"/>
        </w:rPr>
      </w:pPr>
    </w:p>
    <w:p w:rsidR="00AB335A" w:rsidRDefault="00B01C71" w:rsidP="00B01C71">
      <w:pPr>
        <w:spacing w:line="360" w:lineRule="auto"/>
        <w:ind w:left="6" w:firstLine="709"/>
        <w:jc w:val="right"/>
        <w:rPr>
          <w:i/>
          <w:color w:val="000000"/>
          <w:sz w:val="28"/>
          <w:szCs w:val="28"/>
          <w:lang w:val="uk-UA"/>
        </w:rPr>
      </w:pPr>
      <w:r>
        <w:rPr>
          <w:sz w:val="28"/>
          <w:szCs w:val="28"/>
          <w:lang w:val="uk-UA"/>
        </w:rPr>
        <w:br w:type="page"/>
      </w:r>
      <w:r w:rsidR="00AB335A">
        <w:rPr>
          <w:i/>
          <w:color w:val="000000"/>
          <w:sz w:val="28"/>
          <w:szCs w:val="28"/>
          <w:lang w:val="uk-UA"/>
        </w:rPr>
        <w:lastRenderedPageBreak/>
        <w:t>Таблиця 2.12</w:t>
      </w:r>
    </w:p>
    <w:p w:rsidR="00AB335A" w:rsidRDefault="00AB335A" w:rsidP="00AB335A">
      <w:pPr>
        <w:spacing w:line="360" w:lineRule="auto"/>
        <w:ind w:firstLine="709"/>
        <w:jc w:val="center"/>
        <w:rPr>
          <w:b/>
          <w:bCs/>
          <w:color w:val="000000"/>
          <w:sz w:val="28"/>
          <w:szCs w:val="28"/>
          <w:lang w:val="uk-UA"/>
        </w:rPr>
      </w:pPr>
      <w:r w:rsidRPr="002E455E">
        <w:rPr>
          <w:b/>
          <w:bCs/>
          <w:color w:val="000000"/>
          <w:sz w:val="28"/>
          <w:szCs w:val="28"/>
        </w:rPr>
        <w:t xml:space="preserve">Динаміка показників фінансової стійкості </w:t>
      </w:r>
      <w:r>
        <w:rPr>
          <w:b/>
          <w:bCs/>
          <w:color w:val="000000"/>
          <w:sz w:val="28"/>
          <w:szCs w:val="28"/>
          <w:lang w:val="uk-UA"/>
        </w:rPr>
        <w:t xml:space="preserve">                                                ТОВ «Ашан Україна гіпермаркет»</w:t>
      </w:r>
      <w:r w:rsidRPr="002E455E">
        <w:rPr>
          <w:b/>
          <w:bCs/>
          <w:color w:val="000000"/>
          <w:sz w:val="28"/>
          <w:szCs w:val="28"/>
        </w:rPr>
        <w:t xml:space="preserve"> за </w:t>
      </w:r>
      <w:r w:rsidR="00B5693F">
        <w:rPr>
          <w:b/>
          <w:bCs/>
          <w:color w:val="000000"/>
          <w:sz w:val="28"/>
          <w:szCs w:val="28"/>
        </w:rPr>
        <w:t>2016</w:t>
      </w:r>
      <w:r w:rsidRPr="002E455E">
        <w:rPr>
          <w:b/>
          <w:bCs/>
          <w:color w:val="000000"/>
          <w:sz w:val="28"/>
          <w:szCs w:val="28"/>
        </w:rPr>
        <w:t>-</w:t>
      </w:r>
      <w:r w:rsidR="00B5693F">
        <w:rPr>
          <w:b/>
          <w:bCs/>
          <w:color w:val="000000"/>
          <w:sz w:val="28"/>
          <w:szCs w:val="28"/>
        </w:rPr>
        <w:t>2018</w:t>
      </w:r>
      <w:r w:rsidRPr="002E455E">
        <w:rPr>
          <w:b/>
          <w:bCs/>
          <w:color w:val="000000"/>
          <w:sz w:val="28"/>
          <w:szCs w:val="28"/>
        </w:rPr>
        <w:t xml:space="preserve"> рр.</w:t>
      </w:r>
    </w:p>
    <w:tbl>
      <w:tblPr>
        <w:tblW w:w="9361" w:type="dxa"/>
        <w:tblInd w:w="103" w:type="dxa"/>
        <w:tblLayout w:type="fixed"/>
        <w:tblLook w:val="04A0"/>
      </w:tblPr>
      <w:tblGrid>
        <w:gridCol w:w="2132"/>
        <w:gridCol w:w="1134"/>
        <w:gridCol w:w="992"/>
        <w:gridCol w:w="992"/>
        <w:gridCol w:w="1064"/>
        <w:gridCol w:w="1062"/>
        <w:gridCol w:w="993"/>
        <w:gridCol w:w="992"/>
      </w:tblGrid>
      <w:tr w:rsidR="00AB335A" w:rsidRPr="002E455E" w:rsidTr="00AB335A">
        <w:trPr>
          <w:trHeight w:val="645"/>
        </w:trPr>
        <w:tc>
          <w:tcPr>
            <w:tcW w:w="21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335A" w:rsidRPr="002E455E" w:rsidRDefault="00AB335A" w:rsidP="00AB335A">
            <w:pPr>
              <w:spacing w:line="276" w:lineRule="auto"/>
              <w:jc w:val="center"/>
            </w:pPr>
            <w:r w:rsidRPr="002E455E">
              <w:t>Показники</w:t>
            </w:r>
          </w:p>
        </w:tc>
        <w:tc>
          <w:tcPr>
            <w:tcW w:w="3118" w:type="dxa"/>
            <w:gridSpan w:val="3"/>
            <w:tcBorders>
              <w:top w:val="single" w:sz="4" w:space="0" w:color="auto"/>
              <w:left w:val="nil"/>
              <w:bottom w:val="single" w:sz="4" w:space="0" w:color="auto"/>
              <w:right w:val="single" w:sz="4" w:space="0" w:color="auto"/>
            </w:tcBorders>
            <w:shd w:val="clear" w:color="auto" w:fill="auto"/>
            <w:vAlign w:val="center"/>
            <w:hideMark/>
          </w:tcPr>
          <w:p w:rsidR="00AB335A" w:rsidRPr="002E455E" w:rsidRDefault="00AB335A" w:rsidP="00AB335A">
            <w:pPr>
              <w:spacing w:line="276" w:lineRule="auto"/>
              <w:jc w:val="center"/>
            </w:pPr>
            <w:r w:rsidRPr="002E455E">
              <w:t>Роки</w:t>
            </w:r>
          </w:p>
        </w:tc>
        <w:tc>
          <w:tcPr>
            <w:tcW w:w="10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335A" w:rsidRPr="002E455E" w:rsidRDefault="00AB335A" w:rsidP="00AB335A">
            <w:pPr>
              <w:spacing w:line="276" w:lineRule="auto"/>
              <w:jc w:val="center"/>
            </w:pPr>
            <w:r w:rsidRPr="002E455E">
              <w:t>Норма- тивне значення</w:t>
            </w:r>
          </w:p>
        </w:tc>
        <w:tc>
          <w:tcPr>
            <w:tcW w:w="3047" w:type="dxa"/>
            <w:gridSpan w:val="3"/>
            <w:tcBorders>
              <w:top w:val="single" w:sz="4" w:space="0" w:color="auto"/>
              <w:left w:val="nil"/>
              <w:bottom w:val="single" w:sz="4" w:space="0" w:color="auto"/>
              <w:right w:val="single" w:sz="4" w:space="0" w:color="auto"/>
            </w:tcBorders>
            <w:shd w:val="clear" w:color="auto" w:fill="auto"/>
            <w:vAlign w:val="center"/>
            <w:hideMark/>
          </w:tcPr>
          <w:p w:rsidR="00AB335A" w:rsidRDefault="00AB335A" w:rsidP="00AB335A">
            <w:pPr>
              <w:spacing w:line="276" w:lineRule="auto"/>
              <w:jc w:val="center"/>
              <w:rPr>
                <w:lang w:val="uk-UA"/>
              </w:rPr>
            </w:pPr>
            <w:r w:rsidRPr="002E455E">
              <w:t xml:space="preserve">Відхилення від </w:t>
            </w:r>
          </w:p>
          <w:p w:rsidR="00AB335A" w:rsidRPr="002E455E" w:rsidRDefault="00AB335A" w:rsidP="00AB335A">
            <w:pPr>
              <w:spacing w:line="276" w:lineRule="auto"/>
              <w:jc w:val="center"/>
            </w:pPr>
            <w:r w:rsidRPr="002E455E">
              <w:t>нормативу        (+; -)</w:t>
            </w:r>
          </w:p>
        </w:tc>
      </w:tr>
      <w:tr w:rsidR="00AB335A" w:rsidRPr="002E455E" w:rsidTr="00AB335A">
        <w:trPr>
          <w:trHeight w:val="369"/>
        </w:trPr>
        <w:tc>
          <w:tcPr>
            <w:tcW w:w="2132" w:type="dxa"/>
            <w:vMerge/>
            <w:tcBorders>
              <w:top w:val="single" w:sz="4" w:space="0" w:color="auto"/>
              <w:left w:val="single" w:sz="4" w:space="0" w:color="auto"/>
              <w:bottom w:val="single" w:sz="4" w:space="0" w:color="auto"/>
              <w:right w:val="single" w:sz="4" w:space="0" w:color="auto"/>
            </w:tcBorders>
            <w:vAlign w:val="center"/>
            <w:hideMark/>
          </w:tcPr>
          <w:p w:rsidR="00AB335A" w:rsidRPr="002E455E" w:rsidRDefault="00AB335A" w:rsidP="00AB335A">
            <w:pPr>
              <w:spacing w:line="276" w:lineRule="auto"/>
            </w:pPr>
          </w:p>
        </w:tc>
        <w:tc>
          <w:tcPr>
            <w:tcW w:w="1134" w:type="dxa"/>
            <w:tcBorders>
              <w:top w:val="nil"/>
              <w:left w:val="nil"/>
              <w:bottom w:val="single" w:sz="4" w:space="0" w:color="auto"/>
              <w:right w:val="single" w:sz="4" w:space="0" w:color="auto"/>
            </w:tcBorders>
            <w:shd w:val="clear" w:color="auto" w:fill="auto"/>
            <w:vAlign w:val="center"/>
            <w:hideMark/>
          </w:tcPr>
          <w:p w:rsidR="00AB335A" w:rsidRPr="00365388" w:rsidRDefault="00B5693F" w:rsidP="00AB335A">
            <w:pPr>
              <w:spacing w:line="276" w:lineRule="auto"/>
              <w:jc w:val="center"/>
              <w:rPr>
                <w:lang w:val="en-US"/>
              </w:rPr>
            </w:pPr>
            <w:r>
              <w:t>2016</w:t>
            </w:r>
          </w:p>
        </w:tc>
        <w:tc>
          <w:tcPr>
            <w:tcW w:w="992" w:type="dxa"/>
            <w:tcBorders>
              <w:top w:val="nil"/>
              <w:left w:val="nil"/>
              <w:bottom w:val="single" w:sz="4" w:space="0" w:color="auto"/>
              <w:right w:val="single" w:sz="4" w:space="0" w:color="auto"/>
            </w:tcBorders>
            <w:shd w:val="clear" w:color="auto" w:fill="auto"/>
            <w:vAlign w:val="center"/>
            <w:hideMark/>
          </w:tcPr>
          <w:p w:rsidR="00AB335A" w:rsidRPr="00365388" w:rsidRDefault="00B5693F" w:rsidP="00AB335A">
            <w:pPr>
              <w:spacing w:line="276" w:lineRule="auto"/>
              <w:jc w:val="center"/>
              <w:rPr>
                <w:lang w:val="en-US"/>
              </w:rPr>
            </w:pPr>
            <w:r>
              <w:t>2017</w:t>
            </w:r>
          </w:p>
        </w:tc>
        <w:tc>
          <w:tcPr>
            <w:tcW w:w="992" w:type="dxa"/>
            <w:tcBorders>
              <w:top w:val="nil"/>
              <w:left w:val="nil"/>
              <w:bottom w:val="single" w:sz="4" w:space="0" w:color="auto"/>
              <w:right w:val="single" w:sz="4" w:space="0" w:color="auto"/>
            </w:tcBorders>
            <w:shd w:val="clear" w:color="auto" w:fill="auto"/>
            <w:vAlign w:val="center"/>
            <w:hideMark/>
          </w:tcPr>
          <w:p w:rsidR="00AB335A" w:rsidRPr="00365388" w:rsidRDefault="00B5693F" w:rsidP="00AB335A">
            <w:pPr>
              <w:spacing w:line="276" w:lineRule="auto"/>
              <w:jc w:val="center"/>
              <w:rPr>
                <w:lang w:val="en-US"/>
              </w:rPr>
            </w:pPr>
            <w:r>
              <w:t>2018</w:t>
            </w:r>
          </w:p>
        </w:tc>
        <w:tc>
          <w:tcPr>
            <w:tcW w:w="1064" w:type="dxa"/>
            <w:vMerge/>
            <w:tcBorders>
              <w:top w:val="single" w:sz="4" w:space="0" w:color="auto"/>
              <w:left w:val="single" w:sz="4" w:space="0" w:color="auto"/>
              <w:bottom w:val="single" w:sz="4" w:space="0" w:color="auto"/>
              <w:right w:val="single" w:sz="4" w:space="0" w:color="auto"/>
            </w:tcBorders>
            <w:vAlign w:val="center"/>
            <w:hideMark/>
          </w:tcPr>
          <w:p w:rsidR="00AB335A" w:rsidRPr="002E455E" w:rsidRDefault="00AB335A" w:rsidP="00AB335A">
            <w:pPr>
              <w:spacing w:line="276" w:lineRule="auto"/>
            </w:pPr>
          </w:p>
        </w:tc>
        <w:tc>
          <w:tcPr>
            <w:tcW w:w="1062" w:type="dxa"/>
            <w:tcBorders>
              <w:top w:val="nil"/>
              <w:left w:val="nil"/>
              <w:bottom w:val="single" w:sz="4" w:space="0" w:color="auto"/>
              <w:right w:val="single" w:sz="4" w:space="0" w:color="auto"/>
            </w:tcBorders>
            <w:shd w:val="clear" w:color="auto" w:fill="auto"/>
            <w:vAlign w:val="center"/>
            <w:hideMark/>
          </w:tcPr>
          <w:p w:rsidR="00AB335A" w:rsidRPr="002E455E" w:rsidRDefault="00B5693F" w:rsidP="00AB335A">
            <w:pPr>
              <w:spacing w:line="276" w:lineRule="auto"/>
              <w:jc w:val="center"/>
            </w:pPr>
            <w:r>
              <w:t>2016</w:t>
            </w:r>
            <w:r w:rsidR="00AB335A" w:rsidRPr="002E455E">
              <w:t xml:space="preserve"> р.</w:t>
            </w:r>
          </w:p>
        </w:tc>
        <w:tc>
          <w:tcPr>
            <w:tcW w:w="993" w:type="dxa"/>
            <w:tcBorders>
              <w:top w:val="nil"/>
              <w:left w:val="nil"/>
              <w:bottom w:val="single" w:sz="4" w:space="0" w:color="auto"/>
              <w:right w:val="single" w:sz="4" w:space="0" w:color="auto"/>
            </w:tcBorders>
            <w:shd w:val="clear" w:color="auto" w:fill="auto"/>
            <w:vAlign w:val="center"/>
            <w:hideMark/>
          </w:tcPr>
          <w:p w:rsidR="00AB335A" w:rsidRPr="002E455E" w:rsidRDefault="00B5693F" w:rsidP="00AB335A">
            <w:pPr>
              <w:spacing w:line="276" w:lineRule="auto"/>
              <w:jc w:val="center"/>
            </w:pPr>
            <w:r>
              <w:t>2017</w:t>
            </w:r>
            <w:r w:rsidR="00AB335A" w:rsidRPr="002E455E">
              <w:t xml:space="preserve"> р.</w:t>
            </w:r>
          </w:p>
        </w:tc>
        <w:tc>
          <w:tcPr>
            <w:tcW w:w="992" w:type="dxa"/>
            <w:tcBorders>
              <w:top w:val="nil"/>
              <w:left w:val="nil"/>
              <w:bottom w:val="single" w:sz="4" w:space="0" w:color="auto"/>
              <w:right w:val="single" w:sz="4" w:space="0" w:color="auto"/>
            </w:tcBorders>
            <w:shd w:val="clear" w:color="auto" w:fill="auto"/>
            <w:vAlign w:val="center"/>
            <w:hideMark/>
          </w:tcPr>
          <w:p w:rsidR="00AB335A" w:rsidRPr="002E455E" w:rsidRDefault="00B5693F" w:rsidP="00AB335A">
            <w:pPr>
              <w:spacing w:line="276" w:lineRule="auto"/>
              <w:jc w:val="center"/>
            </w:pPr>
            <w:r>
              <w:t>2018</w:t>
            </w:r>
            <w:r w:rsidR="00AB335A" w:rsidRPr="002E455E">
              <w:t xml:space="preserve"> р.</w:t>
            </w:r>
          </w:p>
        </w:tc>
      </w:tr>
      <w:tr w:rsidR="00AB335A" w:rsidRPr="002E455E" w:rsidTr="00AB335A">
        <w:trPr>
          <w:trHeight w:val="420"/>
        </w:trPr>
        <w:tc>
          <w:tcPr>
            <w:tcW w:w="2132" w:type="dxa"/>
            <w:vMerge w:val="restart"/>
            <w:tcBorders>
              <w:top w:val="nil"/>
              <w:left w:val="single" w:sz="4" w:space="0" w:color="auto"/>
              <w:bottom w:val="single" w:sz="4" w:space="0" w:color="auto"/>
              <w:right w:val="single" w:sz="4" w:space="0" w:color="auto"/>
            </w:tcBorders>
            <w:shd w:val="clear" w:color="auto" w:fill="auto"/>
            <w:vAlign w:val="center"/>
            <w:hideMark/>
          </w:tcPr>
          <w:p w:rsidR="00AB335A" w:rsidRPr="002E455E" w:rsidRDefault="00AB335A" w:rsidP="00AB335A">
            <w:pPr>
              <w:spacing w:line="276" w:lineRule="auto"/>
            </w:pPr>
            <w:r w:rsidRPr="002E455E">
              <w:t>Власний капітал, тис. грн.</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AB335A" w:rsidRPr="002E455E" w:rsidRDefault="00AB335A" w:rsidP="00AB335A">
            <w:pPr>
              <w:spacing w:line="276" w:lineRule="auto"/>
              <w:jc w:val="center"/>
            </w:pPr>
            <w:r w:rsidRPr="002E455E">
              <w:t>259560</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AB335A" w:rsidRPr="002E455E" w:rsidRDefault="00AB335A" w:rsidP="00AB335A">
            <w:pPr>
              <w:spacing w:line="276" w:lineRule="auto"/>
              <w:jc w:val="center"/>
            </w:pPr>
            <w:r w:rsidRPr="002E455E">
              <w:t>299359</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AB335A" w:rsidRPr="002E455E" w:rsidRDefault="00AB335A" w:rsidP="00AB335A">
            <w:pPr>
              <w:spacing w:line="276" w:lineRule="auto"/>
              <w:jc w:val="center"/>
            </w:pPr>
            <w:r w:rsidRPr="002E455E">
              <w:t>337822</w:t>
            </w:r>
          </w:p>
        </w:tc>
        <w:tc>
          <w:tcPr>
            <w:tcW w:w="1064" w:type="dxa"/>
            <w:vMerge w:val="restart"/>
            <w:tcBorders>
              <w:top w:val="nil"/>
              <w:left w:val="single" w:sz="4" w:space="0" w:color="auto"/>
              <w:bottom w:val="single" w:sz="4" w:space="0" w:color="auto"/>
              <w:right w:val="single" w:sz="4" w:space="0" w:color="auto"/>
            </w:tcBorders>
            <w:shd w:val="clear" w:color="auto" w:fill="auto"/>
            <w:vAlign w:val="center"/>
            <w:hideMark/>
          </w:tcPr>
          <w:p w:rsidR="00AB335A" w:rsidRPr="002E455E" w:rsidRDefault="00AB335A" w:rsidP="00AB335A">
            <w:pPr>
              <w:spacing w:line="276" w:lineRule="auto"/>
              <w:jc w:val="center"/>
            </w:pPr>
            <w:r w:rsidRPr="002E455E">
              <w:t>х</w:t>
            </w:r>
          </w:p>
        </w:tc>
        <w:tc>
          <w:tcPr>
            <w:tcW w:w="1062" w:type="dxa"/>
            <w:vMerge w:val="restart"/>
            <w:tcBorders>
              <w:top w:val="nil"/>
              <w:left w:val="single" w:sz="4" w:space="0" w:color="auto"/>
              <w:bottom w:val="single" w:sz="4" w:space="0" w:color="auto"/>
              <w:right w:val="single" w:sz="4" w:space="0" w:color="auto"/>
            </w:tcBorders>
            <w:shd w:val="clear" w:color="auto" w:fill="auto"/>
            <w:vAlign w:val="center"/>
            <w:hideMark/>
          </w:tcPr>
          <w:p w:rsidR="00AB335A" w:rsidRPr="002E455E" w:rsidRDefault="00AB335A" w:rsidP="00AB335A">
            <w:pPr>
              <w:spacing w:line="276" w:lineRule="auto"/>
              <w:jc w:val="center"/>
            </w:pPr>
            <w:r w:rsidRPr="002E455E">
              <w:t>х</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AB335A" w:rsidRPr="002E455E" w:rsidRDefault="00AB335A" w:rsidP="00AB335A">
            <w:pPr>
              <w:spacing w:line="276" w:lineRule="auto"/>
              <w:jc w:val="center"/>
            </w:pPr>
            <w:r w:rsidRPr="002E455E">
              <w:t>х</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AB335A" w:rsidRPr="002E455E" w:rsidRDefault="00AB335A" w:rsidP="00AB335A">
            <w:pPr>
              <w:spacing w:line="276" w:lineRule="auto"/>
              <w:jc w:val="center"/>
            </w:pPr>
            <w:r w:rsidRPr="002E455E">
              <w:t>х</w:t>
            </w:r>
          </w:p>
        </w:tc>
      </w:tr>
      <w:tr w:rsidR="00AB335A" w:rsidRPr="002E455E" w:rsidTr="00AB335A">
        <w:trPr>
          <w:trHeight w:val="317"/>
        </w:trPr>
        <w:tc>
          <w:tcPr>
            <w:tcW w:w="2132" w:type="dxa"/>
            <w:vMerge/>
            <w:tcBorders>
              <w:top w:val="nil"/>
              <w:left w:val="single" w:sz="4" w:space="0" w:color="auto"/>
              <w:bottom w:val="single" w:sz="4" w:space="0" w:color="auto"/>
              <w:right w:val="single" w:sz="4" w:space="0" w:color="auto"/>
            </w:tcBorders>
            <w:vAlign w:val="center"/>
            <w:hideMark/>
          </w:tcPr>
          <w:p w:rsidR="00AB335A" w:rsidRPr="002E455E" w:rsidRDefault="00AB335A" w:rsidP="00AB335A">
            <w:pPr>
              <w:spacing w:line="276" w:lineRule="auto"/>
            </w:pPr>
          </w:p>
        </w:tc>
        <w:tc>
          <w:tcPr>
            <w:tcW w:w="1134" w:type="dxa"/>
            <w:vMerge/>
            <w:tcBorders>
              <w:top w:val="nil"/>
              <w:left w:val="single" w:sz="4" w:space="0" w:color="auto"/>
              <w:bottom w:val="single" w:sz="4" w:space="0" w:color="auto"/>
              <w:right w:val="single" w:sz="4" w:space="0" w:color="auto"/>
            </w:tcBorders>
            <w:vAlign w:val="center"/>
            <w:hideMark/>
          </w:tcPr>
          <w:p w:rsidR="00AB335A" w:rsidRPr="002E455E" w:rsidRDefault="00AB335A" w:rsidP="00AB335A">
            <w:pPr>
              <w:spacing w:line="276" w:lineRule="auto"/>
            </w:pPr>
          </w:p>
        </w:tc>
        <w:tc>
          <w:tcPr>
            <w:tcW w:w="992" w:type="dxa"/>
            <w:vMerge/>
            <w:tcBorders>
              <w:top w:val="nil"/>
              <w:left w:val="single" w:sz="4" w:space="0" w:color="auto"/>
              <w:bottom w:val="single" w:sz="4" w:space="0" w:color="auto"/>
              <w:right w:val="single" w:sz="4" w:space="0" w:color="auto"/>
            </w:tcBorders>
            <w:vAlign w:val="center"/>
            <w:hideMark/>
          </w:tcPr>
          <w:p w:rsidR="00AB335A" w:rsidRPr="002E455E" w:rsidRDefault="00AB335A" w:rsidP="00AB335A">
            <w:pPr>
              <w:spacing w:line="276" w:lineRule="auto"/>
            </w:pPr>
          </w:p>
        </w:tc>
        <w:tc>
          <w:tcPr>
            <w:tcW w:w="992" w:type="dxa"/>
            <w:vMerge/>
            <w:tcBorders>
              <w:top w:val="nil"/>
              <w:left w:val="single" w:sz="4" w:space="0" w:color="auto"/>
              <w:bottom w:val="single" w:sz="4" w:space="0" w:color="auto"/>
              <w:right w:val="single" w:sz="4" w:space="0" w:color="auto"/>
            </w:tcBorders>
            <w:vAlign w:val="center"/>
            <w:hideMark/>
          </w:tcPr>
          <w:p w:rsidR="00AB335A" w:rsidRPr="002E455E" w:rsidRDefault="00AB335A" w:rsidP="00AB335A">
            <w:pPr>
              <w:spacing w:line="276" w:lineRule="auto"/>
            </w:pPr>
          </w:p>
        </w:tc>
        <w:tc>
          <w:tcPr>
            <w:tcW w:w="1064" w:type="dxa"/>
            <w:vMerge/>
            <w:tcBorders>
              <w:top w:val="nil"/>
              <w:left w:val="single" w:sz="4" w:space="0" w:color="auto"/>
              <w:bottom w:val="single" w:sz="4" w:space="0" w:color="auto"/>
              <w:right w:val="single" w:sz="4" w:space="0" w:color="auto"/>
            </w:tcBorders>
            <w:vAlign w:val="center"/>
            <w:hideMark/>
          </w:tcPr>
          <w:p w:rsidR="00AB335A" w:rsidRPr="002E455E" w:rsidRDefault="00AB335A" w:rsidP="00AB335A">
            <w:pPr>
              <w:spacing w:line="276" w:lineRule="auto"/>
            </w:pPr>
          </w:p>
        </w:tc>
        <w:tc>
          <w:tcPr>
            <w:tcW w:w="1062" w:type="dxa"/>
            <w:vMerge/>
            <w:tcBorders>
              <w:top w:val="nil"/>
              <w:left w:val="single" w:sz="4" w:space="0" w:color="auto"/>
              <w:bottom w:val="single" w:sz="4" w:space="0" w:color="auto"/>
              <w:right w:val="single" w:sz="4" w:space="0" w:color="auto"/>
            </w:tcBorders>
            <w:vAlign w:val="center"/>
            <w:hideMark/>
          </w:tcPr>
          <w:p w:rsidR="00AB335A" w:rsidRPr="002E455E" w:rsidRDefault="00AB335A" w:rsidP="00AB335A">
            <w:pPr>
              <w:spacing w:line="276" w:lineRule="auto"/>
            </w:pPr>
          </w:p>
        </w:tc>
        <w:tc>
          <w:tcPr>
            <w:tcW w:w="993" w:type="dxa"/>
            <w:vMerge/>
            <w:tcBorders>
              <w:top w:val="nil"/>
              <w:left w:val="single" w:sz="4" w:space="0" w:color="auto"/>
              <w:bottom w:val="single" w:sz="4" w:space="0" w:color="auto"/>
              <w:right w:val="single" w:sz="4" w:space="0" w:color="auto"/>
            </w:tcBorders>
            <w:vAlign w:val="center"/>
            <w:hideMark/>
          </w:tcPr>
          <w:p w:rsidR="00AB335A" w:rsidRPr="002E455E" w:rsidRDefault="00AB335A" w:rsidP="00AB335A">
            <w:pPr>
              <w:spacing w:line="276" w:lineRule="auto"/>
            </w:pPr>
          </w:p>
        </w:tc>
        <w:tc>
          <w:tcPr>
            <w:tcW w:w="992" w:type="dxa"/>
            <w:vMerge/>
            <w:tcBorders>
              <w:top w:val="nil"/>
              <w:left w:val="single" w:sz="4" w:space="0" w:color="auto"/>
              <w:bottom w:val="single" w:sz="4" w:space="0" w:color="auto"/>
              <w:right w:val="single" w:sz="4" w:space="0" w:color="auto"/>
            </w:tcBorders>
            <w:vAlign w:val="center"/>
            <w:hideMark/>
          </w:tcPr>
          <w:p w:rsidR="00AB335A" w:rsidRPr="002E455E" w:rsidRDefault="00AB335A" w:rsidP="00AB335A">
            <w:pPr>
              <w:spacing w:line="276" w:lineRule="auto"/>
            </w:pPr>
          </w:p>
        </w:tc>
      </w:tr>
      <w:tr w:rsidR="00AB335A" w:rsidRPr="002E455E" w:rsidTr="00AB335A">
        <w:trPr>
          <w:trHeight w:val="317"/>
        </w:trPr>
        <w:tc>
          <w:tcPr>
            <w:tcW w:w="2132" w:type="dxa"/>
            <w:vMerge w:val="restart"/>
            <w:tcBorders>
              <w:top w:val="nil"/>
              <w:left w:val="single" w:sz="4" w:space="0" w:color="auto"/>
              <w:bottom w:val="single" w:sz="4" w:space="0" w:color="auto"/>
              <w:right w:val="single" w:sz="4" w:space="0" w:color="auto"/>
            </w:tcBorders>
            <w:shd w:val="clear" w:color="auto" w:fill="auto"/>
            <w:vAlign w:val="center"/>
            <w:hideMark/>
          </w:tcPr>
          <w:p w:rsidR="00AB335A" w:rsidRPr="002E455E" w:rsidRDefault="00AB335A" w:rsidP="00AB335A">
            <w:pPr>
              <w:spacing w:line="276" w:lineRule="auto"/>
            </w:pPr>
            <w:r w:rsidRPr="002E455E">
              <w:t>Позичковий капітал, тис. грн.</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AB335A" w:rsidRPr="002E455E" w:rsidRDefault="00AB335A" w:rsidP="00AB335A">
            <w:pPr>
              <w:spacing w:line="276" w:lineRule="auto"/>
              <w:jc w:val="center"/>
            </w:pPr>
            <w:r w:rsidRPr="002E455E">
              <w:t>44945</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AB335A" w:rsidRPr="002E455E" w:rsidRDefault="00AB335A" w:rsidP="00AB335A">
            <w:pPr>
              <w:spacing w:line="276" w:lineRule="auto"/>
              <w:jc w:val="center"/>
            </w:pPr>
            <w:r w:rsidRPr="002E455E">
              <w:t>45368</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AB335A" w:rsidRPr="002E455E" w:rsidRDefault="00AB335A" w:rsidP="00AB335A">
            <w:pPr>
              <w:spacing w:line="276" w:lineRule="auto"/>
              <w:jc w:val="center"/>
            </w:pPr>
            <w:r w:rsidRPr="002E455E">
              <w:t>45229</w:t>
            </w:r>
          </w:p>
        </w:tc>
        <w:tc>
          <w:tcPr>
            <w:tcW w:w="1064" w:type="dxa"/>
            <w:vMerge w:val="restart"/>
            <w:tcBorders>
              <w:top w:val="nil"/>
              <w:left w:val="single" w:sz="4" w:space="0" w:color="auto"/>
              <w:bottom w:val="single" w:sz="4" w:space="0" w:color="auto"/>
              <w:right w:val="single" w:sz="4" w:space="0" w:color="auto"/>
            </w:tcBorders>
            <w:shd w:val="clear" w:color="auto" w:fill="auto"/>
            <w:vAlign w:val="center"/>
            <w:hideMark/>
          </w:tcPr>
          <w:p w:rsidR="00AB335A" w:rsidRPr="002E455E" w:rsidRDefault="00AB335A" w:rsidP="00AB335A">
            <w:pPr>
              <w:spacing w:line="276" w:lineRule="auto"/>
              <w:jc w:val="center"/>
            </w:pPr>
            <w:r w:rsidRPr="002E455E">
              <w:t>х</w:t>
            </w:r>
          </w:p>
        </w:tc>
        <w:tc>
          <w:tcPr>
            <w:tcW w:w="1062" w:type="dxa"/>
            <w:vMerge w:val="restart"/>
            <w:tcBorders>
              <w:top w:val="nil"/>
              <w:left w:val="single" w:sz="4" w:space="0" w:color="auto"/>
              <w:bottom w:val="single" w:sz="4" w:space="0" w:color="auto"/>
              <w:right w:val="single" w:sz="4" w:space="0" w:color="auto"/>
            </w:tcBorders>
            <w:shd w:val="clear" w:color="auto" w:fill="auto"/>
            <w:vAlign w:val="center"/>
            <w:hideMark/>
          </w:tcPr>
          <w:p w:rsidR="00AB335A" w:rsidRPr="002E455E" w:rsidRDefault="00AB335A" w:rsidP="00AB335A">
            <w:pPr>
              <w:spacing w:line="276" w:lineRule="auto"/>
              <w:jc w:val="center"/>
            </w:pPr>
            <w:r w:rsidRPr="002E455E">
              <w:t>х</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AB335A" w:rsidRPr="002E455E" w:rsidRDefault="00AB335A" w:rsidP="00AB335A">
            <w:pPr>
              <w:spacing w:line="276" w:lineRule="auto"/>
              <w:jc w:val="center"/>
            </w:pPr>
            <w:r w:rsidRPr="002E455E">
              <w:t>х</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AB335A" w:rsidRPr="002E455E" w:rsidRDefault="00AB335A" w:rsidP="00AB335A">
            <w:pPr>
              <w:spacing w:line="276" w:lineRule="auto"/>
              <w:jc w:val="center"/>
            </w:pPr>
            <w:r w:rsidRPr="002E455E">
              <w:t>х</w:t>
            </w:r>
          </w:p>
        </w:tc>
      </w:tr>
      <w:tr w:rsidR="00AB335A" w:rsidRPr="002E455E" w:rsidTr="00AB335A">
        <w:trPr>
          <w:trHeight w:val="317"/>
        </w:trPr>
        <w:tc>
          <w:tcPr>
            <w:tcW w:w="2132" w:type="dxa"/>
            <w:vMerge/>
            <w:tcBorders>
              <w:top w:val="nil"/>
              <w:left w:val="single" w:sz="4" w:space="0" w:color="auto"/>
              <w:bottom w:val="single" w:sz="4" w:space="0" w:color="auto"/>
              <w:right w:val="single" w:sz="4" w:space="0" w:color="auto"/>
            </w:tcBorders>
            <w:vAlign w:val="center"/>
            <w:hideMark/>
          </w:tcPr>
          <w:p w:rsidR="00AB335A" w:rsidRPr="002E455E" w:rsidRDefault="00AB335A" w:rsidP="00AB335A">
            <w:pPr>
              <w:spacing w:line="276" w:lineRule="auto"/>
            </w:pPr>
          </w:p>
        </w:tc>
        <w:tc>
          <w:tcPr>
            <w:tcW w:w="1134" w:type="dxa"/>
            <w:vMerge/>
            <w:tcBorders>
              <w:top w:val="nil"/>
              <w:left w:val="single" w:sz="4" w:space="0" w:color="auto"/>
              <w:bottom w:val="single" w:sz="4" w:space="0" w:color="auto"/>
              <w:right w:val="single" w:sz="4" w:space="0" w:color="auto"/>
            </w:tcBorders>
            <w:vAlign w:val="center"/>
            <w:hideMark/>
          </w:tcPr>
          <w:p w:rsidR="00AB335A" w:rsidRPr="002E455E" w:rsidRDefault="00AB335A" w:rsidP="00AB335A">
            <w:pPr>
              <w:spacing w:line="276" w:lineRule="auto"/>
            </w:pPr>
          </w:p>
        </w:tc>
        <w:tc>
          <w:tcPr>
            <w:tcW w:w="992" w:type="dxa"/>
            <w:vMerge/>
            <w:tcBorders>
              <w:top w:val="nil"/>
              <w:left w:val="single" w:sz="4" w:space="0" w:color="auto"/>
              <w:bottom w:val="single" w:sz="4" w:space="0" w:color="auto"/>
              <w:right w:val="single" w:sz="4" w:space="0" w:color="auto"/>
            </w:tcBorders>
            <w:vAlign w:val="center"/>
            <w:hideMark/>
          </w:tcPr>
          <w:p w:rsidR="00AB335A" w:rsidRPr="002E455E" w:rsidRDefault="00AB335A" w:rsidP="00AB335A">
            <w:pPr>
              <w:spacing w:line="276" w:lineRule="auto"/>
            </w:pPr>
          </w:p>
        </w:tc>
        <w:tc>
          <w:tcPr>
            <w:tcW w:w="992" w:type="dxa"/>
            <w:vMerge/>
            <w:tcBorders>
              <w:top w:val="nil"/>
              <w:left w:val="single" w:sz="4" w:space="0" w:color="auto"/>
              <w:bottom w:val="single" w:sz="4" w:space="0" w:color="auto"/>
              <w:right w:val="single" w:sz="4" w:space="0" w:color="auto"/>
            </w:tcBorders>
            <w:vAlign w:val="center"/>
            <w:hideMark/>
          </w:tcPr>
          <w:p w:rsidR="00AB335A" w:rsidRPr="002E455E" w:rsidRDefault="00AB335A" w:rsidP="00AB335A">
            <w:pPr>
              <w:spacing w:line="276" w:lineRule="auto"/>
            </w:pPr>
          </w:p>
        </w:tc>
        <w:tc>
          <w:tcPr>
            <w:tcW w:w="1064" w:type="dxa"/>
            <w:vMerge/>
            <w:tcBorders>
              <w:top w:val="nil"/>
              <w:left w:val="single" w:sz="4" w:space="0" w:color="auto"/>
              <w:bottom w:val="single" w:sz="4" w:space="0" w:color="auto"/>
              <w:right w:val="single" w:sz="4" w:space="0" w:color="auto"/>
            </w:tcBorders>
            <w:vAlign w:val="center"/>
            <w:hideMark/>
          </w:tcPr>
          <w:p w:rsidR="00AB335A" w:rsidRPr="002E455E" w:rsidRDefault="00AB335A" w:rsidP="00AB335A">
            <w:pPr>
              <w:spacing w:line="276" w:lineRule="auto"/>
            </w:pPr>
          </w:p>
        </w:tc>
        <w:tc>
          <w:tcPr>
            <w:tcW w:w="1062" w:type="dxa"/>
            <w:vMerge/>
            <w:tcBorders>
              <w:top w:val="nil"/>
              <w:left w:val="single" w:sz="4" w:space="0" w:color="auto"/>
              <w:bottom w:val="single" w:sz="4" w:space="0" w:color="auto"/>
              <w:right w:val="single" w:sz="4" w:space="0" w:color="auto"/>
            </w:tcBorders>
            <w:vAlign w:val="center"/>
            <w:hideMark/>
          </w:tcPr>
          <w:p w:rsidR="00AB335A" w:rsidRPr="002E455E" w:rsidRDefault="00AB335A" w:rsidP="00AB335A">
            <w:pPr>
              <w:spacing w:line="276" w:lineRule="auto"/>
            </w:pPr>
          </w:p>
        </w:tc>
        <w:tc>
          <w:tcPr>
            <w:tcW w:w="993" w:type="dxa"/>
            <w:vMerge/>
            <w:tcBorders>
              <w:top w:val="nil"/>
              <w:left w:val="single" w:sz="4" w:space="0" w:color="auto"/>
              <w:bottom w:val="single" w:sz="4" w:space="0" w:color="auto"/>
              <w:right w:val="single" w:sz="4" w:space="0" w:color="auto"/>
            </w:tcBorders>
            <w:vAlign w:val="center"/>
            <w:hideMark/>
          </w:tcPr>
          <w:p w:rsidR="00AB335A" w:rsidRPr="002E455E" w:rsidRDefault="00AB335A" w:rsidP="00AB335A">
            <w:pPr>
              <w:spacing w:line="276" w:lineRule="auto"/>
            </w:pPr>
          </w:p>
        </w:tc>
        <w:tc>
          <w:tcPr>
            <w:tcW w:w="992" w:type="dxa"/>
            <w:vMerge/>
            <w:tcBorders>
              <w:top w:val="nil"/>
              <w:left w:val="single" w:sz="4" w:space="0" w:color="auto"/>
              <w:bottom w:val="single" w:sz="4" w:space="0" w:color="auto"/>
              <w:right w:val="single" w:sz="4" w:space="0" w:color="auto"/>
            </w:tcBorders>
            <w:vAlign w:val="center"/>
            <w:hideMark/>
          </w:tcPr>
          <w:p w:rsidR="00AB335A" w:rsidRPr="002E455E" w:rsidRDefault="00AB335A" w:rsidP="00AB335A">
            <w:pPr>
              <w:spacing w:line="276" w:lineRule="auto"/>
            </w:pPr>
          </w:p>
        </w:tc>
      </w:tr>
      <w:tr w:rsidR="00AB335A" w:rsidRPr="002E455E" w:rsidTr="00AB335A">
        <w:trPr>
          <w:trHeight w:val="317"/>
        </w:trPr>
        <w:tc>
          <w:tcPr>
            <w:tcW w:w="2132" w:type="dxa"/>
            <w:vMerge w:val="restart"/>
            <w:tcBorders>
              <w:top w:val="nil"/>
              <w:left w:val="single" w:sz="4" w:space="0" w:color="auto"/>
              <w:bottom w:val="single" w:sz="4" w:space="0" w:color="auto"/>
              <w:right w:val="single" w:sz="4" w:space="0" w:color="auto"/>
            </w:tcBorders>
            <w:shd w:val="clear" w:color="auto" w:fill="auto"/>
            <w:vAlign w:val="center"/>
            <w:hideMark/>
          </w:tcPr>
          <w:p w:rsidR="00AB335A" w:rsidRPr="002E455E" w:rsidRDefault="00AB335A" w:rsidP="00AB335A">
            <w:pPr>
              <w:spacing w:line="276" w:lineRule="auto"/>
            </w:pPr>
            <w:r w:rsidRPr="002E455E">
              <w:t>у т.ч. довгострокові зобов’язання і забезпечення, тис. грн.</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AB335A" w:rsidRPr="002E455E" w:rsidRDefault="00AB335A" w:rsidP="00AB335A">
            <w:pPr>
              <w:spacing w:line="276" w:lineRule="auto"/>
              <w:jc w:val="center"/>
            </w:pPr>
            <w:r w:rsidRPr="002E455E">
              <w:t>0</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AB335A" w:rsidRPr="002E455E" w:rsidRDefault="00AB335A" w:rsidP="00AB335A">
            <w:pPr>
              <w:spacing w:line="276" w:lineRule="auto"/>
              <w:jc w:val="center"/>
            </w:pPr>
            <w:r w:rsidRPr="002E455E">
              <w:t>0</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AB335A" w:rsidRPr="002E455E" w:rsidRDefault="00AB335A" w:rsidP="00AB335A">
            <w:pPr>
              <w:spacing w:line="276" w:lineRule="auto"/>
              <w:jc w:val="center"/>
            </w:pPr>
            <w:r w:rsidRPr="002E455E">
              <w:t>0</w:t>
            </w:r>
          </w:p>
        </w:tc>
        <w:tc>
          <w:tcPr>
            <w:tcW w:w="1064" w:type="dxa"/>
            <w:vMerge w:val="restart"/>
            <w:tcBorders>
              <w:top w:val="nil"/>
              <w:left w:val="single" w:sz="4" w:space="0" w:color="auto"/>
              <w:bottom w:val="single" w:sz="4" w:space="0" w:color="auto"/>
              <w:right w:val="single" w:sz="4" w:space="0" w:color="auto"/>
            </w:tcBorders>
            <w:shd w:val="clear" w:color="auto" w:fill="auto"/>
            <w:vAlign w:val="center"/>
            <w:hideMark/>
          </w:tcPr>
          <w:p w:rsidR="00AB335A" w:rsidRPr="002E455E" w:rsidRDefault="00AB335A" w:rsidP="00AB335A">
            <w:pPr>
              <w:spacing w:line="276" w:lineRule="auto"/>
              <w:jc w:val="center"/>
            </w:pPr>
            <w:r w:rsidRPr="002E455E">
              <w:t>х</w:t>
            </w:r>
          </w:p>
        </w:tc>
        <w:tc>
          <w:tcPr>
            <w:tcW w:w="1062" w:type="dxa"/>
            <w:vMerge w:val="restart"/>
            <w:tcBorders>
              <w:top w:val="nil"/>
              <w:left w:val="single" w:sz="4" w:space="0" w:color="auto"/>
              <w:bottom w:val="single" w:sz="4" w:space="0" w:color="auto"/>
              <w:right w:val="single" w:sz="4" w:space="0" w:color="auto"/>
            </w:tcBorders>
            <w:shd w:val="clear" w:color="auto" w:fill="auto"/>
            <w:vAlign w:val="center"/>
            <w:hideMark/>
          </w:tcPr>
          <w:p w:rsidR="00AB335A" w:rsidRPr="002E455E" w:rsidRDefault="00AB335A" w:rsidP="00AB335A">
            <w:pPr>
              <w:spacing w:line="276" w:lineRule="auto"/>
              <w:jc w:val="center"/>
            </w:pPr>
            <w:r w:rsidRPr="002E455E">
              <w:t>х</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AB335A" w:rsidRPr="002E455E" w:rsidRDefault="00AB335A" w:rsidP="00AB335A">
            <w:pPr>
              <w:spacing w:line="276" w:lineRule="auto"/>
              <w:jc w:val="center"/>
            </w:pPr>
            <w:r w:rsidRPr="002E455E">
              <w:t>х</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AB335A" w:rsidRPr="002E455E" w:rsidRDefault="00AB335A" w:rsidP="00AB335A">
            <w:pPr>
              <w:spacing w:line="276" w:lineRule="auto"/>
              <w:jc w:val="center"/>
            </w:pPr>
            <w:r w:rsidRPr="002E455E">
              <w:t>х</w:t>
            </w:r>
          </w:p>
        </w:tc>
      </w:tr>
      <w:tr w:rsidR="00AB335A" w:rsidRPr="002E455E" w:rsidTr="00AB335A">
        <w:trPr>
          <w:trHeight w:val="660"/>
        </w:trPr>
        <w:tc>
          <w:tcPr>
            <w:tcW w:w="2132" w:type="dxa"/>
            <w:vMerge/>
            <w:tcBorders>
              <w:top w:val="nil"/>
              <w:left w:val="single" w:sz="4" w:space="0" w:color="auto"/>
              <w:bottom w:val="single" w:sz="4" w:space="0" w:color="auto"/>
              <w:right w:val="single" w:sz="4" w:space="0" w:color="auto"/>
            </w:tcBorders>
            <w:vAlign w:val="center"/>
            <w:hideMark/>
          </w:tcPr>
          <w:p w:rsidR="00AB335A" w:rsidRPr="002E455E" w:rsidRDefault="00AB335A" w:rsidP="00AB335A">
            <w:pPr>
              <w:spacing w:line="276" w:lineRule="auto"/>
            </w:pPr>
          </w:p>
        </w:tc>
        <w:tc>
          <w:tcPr>
            <w:tcW w:w="1134" w:type="dxa"/>
            <w:vMerge/>
            <w:tcBorders>
              <w:top w:val="nil"/>
              <w:left w:val="single" w:sz="4" w:space="0" w:color="auto"/>
              <w:bottom w:val="single" w:sz="4" w:space="0" w:color="auto"/>
              <w:right w:val="single" w:sz="4" w:space="0" w:color="auto"/>
            </w:tcBorders>
            <w:vAlign w:val="center"/>
            <w:hideMark/>
          </w:tcPr>
          <w:p w:rsidR="00AB335A" w:rsidRPr="002E455E" w:rsidRDefault="00AB335A" w:rsidP="00AB335A">
            <w:pPr>
              <w:spacing w:line="276" w:lineRule="auto"/>
            </w:pPr>
          </w:p>
        </w:tc>
        <w:tc>
          <w:tcPr>
            <w:tcW w:w="992" w:type="dxa"/>
            <w:vMerge/>
            <w:tcBorders>
              <w:top w:val="nil"/>
              <w:left w:val="single" w:sz="4" w:space="0" w:color="auto"/>
              <w:bottom w:val="single" w:sz="4" w:space="0" w:color="auto"/>
              <w:right w:val="single" w:sz="4" w:space="0" w:color="auto"/>
            </w:tcBorders>
            <w:vAlign w:val="center"/>
            <w:hideMark/>
          </w:tcPr>
          <w:p w:rsidR="00AB335A" w:rsidRPr="002E455E" w:rsidRDefault="00AB335A" w:rsidP="00AB335A">
            <w:pPr>
              <w:spacing w:line="276" w:lineRule="auto"/>
            </w:pPr>
          </w:p>
        </w:tc>
        <w:tc>
          <w:tcPr>
            <w:tcW w:w="992" w:type="dxa"/>
            <w:vMerge/>
            <w:tcBorders>
              <w:top w:val="nil"/>
              <w:left w:val="single" w:sz="4" w:space="0" w:color="auto"/>
              <w:bottom w:val="single" w:sz="4" w:space="0" w:color="auto"/>
              <w:right w:val="single" w:sz="4" w:space="0" w:color="auto"/>
            </w:tcBorders>
            <w:vAlign w:val="center"/>
            <w:hideMark/>
          </w:tcPr>
          <w:p w:rsidR="00AB335A" w:rsidRPr="002E455E" w:rsidRDefault="00AB335A" w:rsidP="00AB335A">
            <w:pPr>
              <w:spacing w:line="276" w:lineRule="auto"/>
            </w:pPr>
          </w:p>
        </w:tc>
        <w:tc>
          <w:tcPr>
            <w:tcW w:w="1064" w:type="dxa"/>
            <w:vMerge/>
            <w:tcBorders>
              <w:top w:val="nil"/>
              <w:left w:val="single" w:sz="4" w:space="0" w:color="auto"/>
              <w:bottom w:val="single" w:sz="4" w:space="0" w:color="auto"/>
              <w:right w:val="single" w:sz="4" w:space="0" w:color="auto"/>
            </w:tcBorders>
            <w:vAlign w:val="center"/>
            <w:hideMark/>
          </w:tcPr>
          <w:p w:rsidR="00AB335A" w:rsidRPr="002E455E" w:rsidRDefault="00AB335A" w:rsidP="00AB335A">
            <w:pPr>
              <w:spacing w:line="276" w:lineRule="auto"/>
            </w:pPr>
          </w:p>
        </w:tc>
        <w:tc>
          <w:tcPr>
            <w:tcW w:w="1062" w:type="dxa"/>
            <w:vMerge/>
            <w:tcBorders>
              <w:top w:val="nil"/>
              <w:left w:val="single" w:sz="4" w:space="0" w:color="auto"/>
              <w:bottom w:val="single" w:sz="4" w:space="0" w:color="auto"/>
              <w:right w:val="single" w:sz="4" w:space="0" w:color="auto"/>
            </w:tcBorders>
            <w:vAlign w:val="center"/>
            <w:hideMark/>
          </w:tcPr>
          <w:p w:rsidR="00AB335A" w:rsidRPr="002E455E" w:rsidRDefault="00AB335A" w:rsidP="00AB335A">
            <w:pPr>
              <w:spacing w:line="276" w:lineRule="auto"/>
            </w:pPr>
          </w:p>
        </w:tc>
        <w:tc>
          <w:tcPr>
            <w:tcW w:w="993" w:type="dxa"/>
            <w:vMerge/>
            <w:tcBorders>
              <w:top w:val="nil"/>
              <w:left w:val="single" w:sz="4" w:space="0" w:color="auto"/>
              <w:bottom w:val="single" w:sz="4" w:space="0" w:color="auto"/>
              <w:right w:val="single" w:sz="4" w:space="0" w:color="auto"/>
            </w:tcBorders>
            <w:vAlign w:val="center"/>
            <w:hideMark/>
          </w:tcPr>
          <w:p w:rsidR="00AB335A" w:rsidRPr="002E455E" w:rsidRDefault="00AB335A" w:rsidP="00AB335A">
            <w:pPr>
              <w:spacing w:line="276" w:lineRule="auto"/>
            </w:pPr>
          </w:p>
        </w:tc>
        <w:tc>
          <w:tcPr>
            <w:tcW w:w="992" w:type="dxa"/>
            <w:vMerge/>
            <w:tcBorders>
              <w:top w:val="nil"/>
              <w:left w:val="single" w:sz="4" w:space="0" w:color="auto"/>
              <w:bottom w:val="single" w:sz="4" w:space="0" w:color="auto"/>
              <w:right w:val="single" w:sz="4" w:space="0" w:color="auto"/>
            </w:tcBorders>
            <w:vAlign w:val="center"/>
            <w:hideMark/>
          </w:tcPr>
          <w:p w:rsidR="00AB335A" w:rsidRPr="002E455E" w:rsidRDefault="00AB335A" w:rsidP="00AB335A">
            <w:pPr>
              <w:spacing w:line="276" w:lineRule="auto"/>
            </w:pPr>
          </w:p>
        </w:tc>
      </w:tr>
      <w:tr w:rsidR="00AB335A" w:rsidRPr="002E455E" w:rsidTr="00AB335A">
        <w:trPr>
          <w:trHeight w:val="317"/>
        </w:trPr>
        <w:tc>
          <w:tcPr>
            <w:tcW w:w="2132" w:type="dxa"/>
            <w:vMerge w:val="restart"/>
            <w:tcBorders>
              <w:top w:val="nil"/>
              <w:left w:val="single" w:sz="4" w:space="0" w:color="auto"/>
              <w:bottom w:val="single" w:sz="4" w:space="0" w:color="auto"/>
              <w:right w:val="single" w:sz="4" w:space="0" w:color="auto"/>
            </w:tcBorders>
            <w:shd w:val="clear" w:color="auto" w:fill="auto"/>
            <w:vAlign w:val="center"/>
            <w:hideMark/>
          </w:tcPr>
          <w:p w:rsidR="00AB335A" w:rsidRPr="002E455E" w:rsidRDefault="00AB335A" w:rsidP="00AB335A">
            <w:pPr>
              <w:spacing w:line="276" w:lineRule="auto"/>
            </w:pPr>
            <w:r w:rsidRPr="002E455E">
              <w:t>Всього використано капіталу, тис. грн.</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AB335A" w:rsidRPr="002E455E" w:rsidRDefault="00AB335A" w:rsidP="00AB335A">
            <w:pPr>
              <w:spacing w:line="276" w:lineRule="auto"/>
              <w:jc w:val="center"/>
            </w:pPr>
            <w:r w:rsidRPr="002E455E">
              <w:t>304505</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AB335A" w:rsidRPr="002E455E" w:rsidRDefault="00AB335A" w:rsidP="00AB335A">
            <w:pPr>
              <w:spacing w:line="276" w:lineRule="auto"/>
              <w:jc w:val="center"/>
            </w:pPr>
            <w:r w:rsidRPr="002E455E">
              <w:t>344727</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AB335A" w:rsidRPr="002E455E" w:rsidRDefault="00AB335A" w:rsidP="00AB335A">
            <w:pPr>
              <w:spacing w:line="276" w:lineRule="auto"/>
              <w:jc w:val="center"/>
            </w:pPr>
            <w:r w:rsidRPr="002E455E">
              <w:t>383051</w:t>
            </w:r>
          </w:p>
        </w:tc>
        <w:tc>
          <w:tcPr>
            <w:tcW w:w="1064" w:type="dxa"/>
            <w:vMerge w:val="restart"/>
            <w:tcBorders>
              <w:top w:val="nil"/>
              <w:left w:val="single" w:sz="4" w:space="0" w:color="auto"/>
              <w:bottom w:val="single" w:sz="4" w:space="0" w:color="auto"/>
              <w:right w:val="single" w:sz="4" w:space="0" w:color="auto"/>
            </w:tcBorders>
            <w:shd w:val="clear" w:color="auto" w:fill="auto"/>
            <w:vAlign w:val="center"/>
            <w:hideMark/>
          </w:tcPr>
          <w:p w:rsidR="00AB335A" w:rsidRPr="002E455E" w:rsidRDefault="00AB335A" w:rsidP="00AB335A">
            <w:pPr>
              <w:spacing w:line="276" w:lineRule="auto"/>
              <w:jc w:val="center"/>
            </w:pPr>
            <w:r w:rsidRPr="002E455E">
              <w:t>х</w:t>
            </w:r>
          </w:p>
        </w:tc>
        <w:tc>
          <w:tcPr>
            <w:tcW w:w="1062" w:type="dxa"/>
            <w:vMerge w:val="restart"/>
            <w:tcBorders>
              <w:top w:val="nil"/>
              <w:left w:val="single" w:sz="4" w:space="0" w:color="auto"/>
              <w:bottom w:val="single" w:sz="4" w:space="0" w:color="auto"/>
              <w:right w:val="single" w:sz="4" w:space="0" w:color="auto"/>
            </w:tcBorders>
            <w:shd w:val="clear" w:color="auto" w:fill="auto"/>
            <w:vAlign w:val="center"/>
            <w:hideMark/>
          </w:tcPr>
          <w:p w:rsidR="00AB335A" w:rsidRPr="002E455E" w:rsidRDefault="00AB335A" w:rsidP="00AB335A">
            <w:pPr>
              <w:spacing w:line="276" w:lineRule="auto"/>
              <w:jc w:val="center"/>
            </w:pPr>
            <w:r w:rsidRPr="002E455E">
              <w:t>х</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AB335A" w:rsidRPr="002E455E" w:rsidRDefault="00AB335A" w:rsidP="00AB335A">
            <w:pPr>
              <w:spacing w:line="276" w:lineRule="auto"/>
              <w:jc w:val="center"/>
            </w:pPr>
            <w:r w:rsidRPr="002E455E">
              <w:t>х</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AB335A" w:rsidRPr="002E455E" w:rsidRDefault="00AB335A" w:rsidP="00AB335A">
            <w:pPr>
              <w:spacing w:line="276" w:lineRule="auto"/>
              <w:jc w:val="center"/>
            </w:pPr>
            <w:r w:rsidRPr="002E455E">
              <w:t>х</w:t>
            </w:r>
          </w:p>
        </w:tc>
      </w:tr>
      <w:tr w:rsidR="00AB335A" w:rsidRPr="002E455E" w:rsidTr="00AB335A">
        <w:trPr>
          <w:trHeight w:val="414"/>
        </w:trPr>
        <w:tc>
          <w:tcPr>
            <w:tcW w:w="2132" w:type="dxa"/>
            <w:vMerge/>
            <w:tcBorders>
              <w:top w:val="nil"/>
              <w:left w:val="single" w:sz="4" w:space="0" w:color="auto"/>
              <w:bottom w:val="single" w:sz="4" w:space="0" w:color="auto"/>
              <w:right w:val="single" w:sz="4" w:space="0" w:color="auto"/>
            </w:tcBorders>
            <w:vAlign w:val="center"/>
            <w:hideMark/>
          </w:tcPr>
          <w:p w:rsidR="00AB335A" w:rsidRPr="002E455E" w:rsidRDefault="00AB335A" w:rsidP="00AB335A">
            <w:pPr>
              <w:spacing w:line="276" w:lineRule="auto"/>
            </w:pPr>
          </w:p>
        </w:tc>
        <w:tc>
          <w:tcPr>
            <w:tcW w:w="1134" w:type="dxa"/>
            <w:vMerge/>
            <w:tcBorders>
              <w:top w:val="nil"/>
              <w:left w:val="single" w:sz="4" w:space="0" w:color="auto"/>
              <w:bottom w:val="single" w:sz="4" w:space="0" w:color="auto"/>
              <w:right w:val="single" w:sz="4" w:space="0" w:color="auto"/>
            </w:tcBorders>
            <w:vAlign w:val="center"/>
            <w:hideMark/>
          </w:tcPr>
          <w:p w:rsidR="00AB335A" w:rsidRPr="002E455E" w:rsidRDefault="00AB335A" w:rsidP="00AB335A">
            <w:pPr>
              <w:spacing w:line="276" w:lineRule="auto"/>
            </w:pPr>
          </w:p>
        </w:tc>
        <w:tc>
          <w:tcPr>
            <w:tcW w:w="992" w:type="dxa"/>
            <w:vMerge/>
            <w:tcBorders>
              <w:top w:val="nil"/>
              <w:left w:val="single" w:sz="4" w:space="0" w:color="auto"/>
              <w:bottom w:val="single" w:sz="4" w:space="0" w:color="auto"/>
              <w:right w:val="single" w:sz="4" w:space="0" w:color="auto"/>
            </w:tcBorders>
            <w:vAlign w:val="center"/>
            <w:hideMark/>
          </w:tcPr>
          <w:p w:rsidR="00AB335A" w:rsidRPr="002E455E" w:rsidRDefault="00AB335A" w:rsidP="00AB335A">
            <w:pPr>
              <w:spacing w:line="276" w:lineRule="auto"/>
            </w:pPr>
          </w:p>
        </w:tc>
        <w:tc>
          <w:tcPr>
            <w:tcW w:w="992" w:type="dxa"/>
            <w:vMerge/>
            <w:tcBorders>
              <w:top w:val="nil"/>
              <w:left w:val="single" w:sz="4" w:space="0" w:color="auto"/>
              <w:bottom w:val="single" w:sz="4" w:space="0" w:color="auto"/>
              <w:right w:val="single" w:sz="4" w:space="0" w:color="auto"/>
            </w:tcBorders>
            <w:vAlign w:val="center"/>
            <w:hideMark/>
          </w:tcPr>
          <w:p w:rsidR="00AB335A" w:rsidRPr="002E455E" w:rsidRDefault="00AB335A" w:rsidP="00AB335A">
            <w:pPr>
              <w:spacing w:line="276" w:lineRule="auto"/>
            </w:pPr>
          </w:p>
        </w:tc>
        <w:tc>
          <w:tcPr>
            <w:tcW w:w="1064" w:type="dxa"/>
            <w:vMerge/>
            <w:tcBorders>
              <w:top w:val="nil"/>
              <w:left w:val="single" w:sz="4" w:space="0" w:color="auto"/>
              <w:bottom w:val="single" w:sz="4" w:space="0" w:color="auto"/>
              <w:right w:val="single" w:sz="4" w:space="0" w:color="auto"/>
            </w:tcBorders>
            <w:vAlign w:val="center"/>
            <w:hideMark/>
          </w:tcPr>
          <w:p w:rsidR="00AB335A" w:rsidRPr="002E455E" w:rsidRDefault="00AB335A" w:rsidP="00AB335A">
            <w:pPr>
              <w:spacing w:line="276" w:lineRule="auto"/>
            </w:pPr>
          </w:p>
        </w:tc>
        <w:tc>
          <w:tcPr>
            <w:tcW w:w="1062" w:type="dxa"/>
            <w:vMerge/>
            <w:tcBorders>
              <w:top w:val="nil"/>
              <w:left w:val="single" w:sz="4" w:space="0" w:color="auto"/>
              <w:bottom w:val="single" w:sz="4" w:space="0" w:color="auto"/>
              <w:right w:val="single" w:sz="4" w:space="0" w:color="auto"/>
            </w:tcBorders>
            <w:vAlign w:val="center"/>
            <w:hideMark/>
          </w:tcPr>
          <w:p w:rsidR="00AB335A" w:rsidRPr="002E455E" w:rsidRDefault="00AB335A" w:rsidP="00AB335A">
            <w:pPr>
              <w:spacing w:line="276" w:lineRule="auto"/>
            </w:pPr>
          </w:p>
        </w:tc>
        <w:tc>
          <w:tcPr>
            <w:tcW w:w="993" w:type="dxa"/>
            <w:vMerge/>
            <w:tcBorders>
              <w:top w:val="nil"/>
              <w:left w:val="single" w:sz="4" w:space="0" w:color="auto"/>
              <w:bottom w:val="single" w:sz="4" w:space="0" w:color="auto"/>
              <w:right w:val="single" w:sz="4" w:space="0" w:color="auto"/>
            </w:tcBorders>
            <w:vAlign w:val="center"/>
            <w:hideMark/>
          </w:tcPr>
          <w:p w:rsidR="00AB335A" w:rsidRPr="002E455E" w:rsidRDefault="00AB335A" w:rsidP="00AB335A">
            <w:pPr>
              <w:spacing w:line="276" w:lineRule="auto"/>
            </w:pPr>
          </w:p>
        </w:tc>
        <w:tc>
          <w:tcPr>
            <w:tcW w:w="992" w:type="dxa"/>
            <w:vMerge/>
            <w:tcBorders>
              <w:top w:val="nil"/>
              <w:left w:val="single" w:sz="4" w:space="0" w:color="auto"/>
              <w:bottom w:val="single" w:sz="4" w:space="0" w:color="auto"/>
              <w:right w:val="single" w:sz="4" w:space="0" w:color="auto"/>
            </w:tcBorders>
            <w:vAlign w:val="center"/>
            <w:hideMark/>
          </w:tcPr>
          <w:p w:rsidR="00AB335A" w:rsidRPr="002E455E" w:rsidRDefault="00AB335A" w:rsidP="00AB335A">
            <w:pPr>
              <w:spacing w:line="276" w:lineRule="auto"/>
            </w:pPr>
          </w:p>
        </w:tc>
      </w:tr>
      <w:tr w:rsidR="00AB335A" w:rsidRPr="002E455E" w:rsidTr="00AB335A">
        <w:trPr>
          <w:trHeight w:val="315"/>
        </w:trPr>
        <w:tc>
          <w:tcPr>
            <w:tcW w:w="2132" w:type="dxa"/>
            <w:tcBorders>
              <w:top w:val="nil"/>
              <w:left w:val="single" w:sz="4" w:space="0" w:color="auto"/>
              <w:bottom w:val="single" w:sz="4" w:space="0" w:color="auto"/>
              <w:right w:val="single" w:sz="4" w:space="0" w:color="auto"/>
            </w:tcBorders>
            <w:shd w:val="clear" w:color="auto" w:fill="auto"/>
            <w:vAlign w:val="center"/>
            <w:hideMark/>
          </w:tcPr>
          <w:p w:rsidR="00AB335A" w:rsidRPr="002E455E" w:rsidRDefault="00AB335A" w:rsidP="00AB335A">
            <w:pPr>
              <w:spacing w:line="276" w:lineRule="auto"/>
            </w:pPr>
            <w:r w:rsidRPr="002E455E">
              <w:t>Коефіцієнт автономії</w:t>
            </w:r>
          </w:p>
        </w:tc>
        <w:tc>
          <w:tcPr>
            <w:tcW w:w="1134" w:type="dxa"/>
            <w:tcBorders>
              <w:top w:val="nil"/>
              <w:left w:val="nil"/>
              <w:bottom w:val="single" w:sz="4" w:space="0" w:color="auto"/>
              <w:right w:val="single" w:sz="4" w:space="0" w:color="auto"/>
            </w:tcBorders>
            <w:shd w:val="clear" w:color="auto" w:fill="auto"/>
            <w:vAlign w:val="center"/>
            <w:hideMark/>
          </w:tcPr>
          <w:p w:rsidR="00AB335A" w:rsidRPr="002E455E" w:rsidRDefault="00AB335A" w:rsidP="00AB335A">
            <w:pPr>
              <w:spacing w:line="276" w:lineRule="auto"/>
              <w:jc w:val="center"/>
            </w:pPr>
            <w:r w:rsidRPr="002E455E">
              <w:t>0,85</w:t>
            </w:r>
          </w:p>
        </w:tc>
        <w:tc>
          <w:tcPr>
            <w:tcW w:w="992" w:type="dxa"/>
            <w:tcBorders>
              <w:top w:val="nil"/>
              <w:left w:val="nil"/>
              <w:bottom w:val="single" w:sz="4" w:space="0" w:color="auto"/>
              <w:right w:val="single" w:sz="4" w:space="0" w:color="auto"/>
            </w:tcBorders>
            <w:shd w:val="clear" w:color="auto" w:fill="auto"/>
            <w:vAlign w:val="center"/>
            <w:hideMark/>
          </w:tcPr>
          <w:p w:rsidR="00AB335A" w:rsidRPr="002E455E" w:rsidRDefault="00AB335A" w:rsidP="00AB335A">
            <w:pPr>
              <w:spacing w:line="276" w:lineRule="auto"/>
              <w:jc w:val="center"/>
            </w:pPr>
            <w:r w:rsidRPr="002E455E">
              <w:t>0,87</w:t>
            </w:r>
          </w:p>
        </w:tc>
        <w:tc>
          <w:tcPr>
            <w:tcW w:w="992" w:type="dxa"/>
            <w:tcBorders>
              <w:top w:val="nil"/>
              <w:left w:val="nil"/>
              <w:bottom w:val="single" w:sz="4" w:space="0" w:color="auto"/>
              <w:right w:val="single" w:sz="4" w:space="0" w:color="auto"/>
            </w:tcBorders>
            <w:shd w:val="clear" w:color="auto" w:fill="auto"/>
            <w:vAlign w:val="center"/>
            <w:hideMark/>
          </w:tcPr>
          <w:p w:rsidR="00AB335A" w:rsidRPr="002E455E" w:rsidRDefault="00AB335A" w:rsidP="00AB335A">
            <w:pPr>
              <w:spacing w:line="276" w:lineRule="auto"/>
              <w:jc w:val="center"/>
            </w:pPr>
            <w:r w:rsidRPr="002E455E">
              <w:t>0,88</w:t>
            </w:r>
          </w:p>
        </w:tc>
        <w:tc>
          <w:tcPr>
            <w:tcW w:w="1064" w:type="dxa"/>
            <w:tcBorders>
              <w:top w:val="nil"/>
              <w:left w:val="nil"/>
              <w:bottom w:val="single" w:sz="4" w:space="0" w:color="auto"/>
              <w:right w:val="single" w:sz="4" w:space="0" w:color="auto"/>
            </w:tcBorders>
            <w:shd w:val="clear" w:color="auto" w:fill="auto"/>
            <w:vAlign w:val="center"/>
            <w:hideMark/>
          </w:tcPr>
          <w:p w:rsidR="00AB335A" w:rsidRPr="002E455E" w:rsidRDefault="00AB335A" w:rsidP="00AB335A">
            <w:pPr>
              <w:spacing w:line="276" w:lineRule="auto"/>
              <w:jc w:val="center"/>
            </w:pPr>
            <w:r w:rsidRPr="002E455E">
              <w:t>0,5</w:t>
            </w:r>
          </w:p>
        </w:tc>
        <w:tc>
          <w:tcPr>
            <w:tcW w:w="1062" w:type="dxa"/>
            <w:tcBorders>
              <w:top w:val="nil"/>
              <w:left w:val="nil"/>
              <w:bottom w:val="single" w:sz="4" w:space="0" w:color="auto"/>
              <w:right w:val="single" w:sz="4" w:space="0" w:color="auto"/>
            </w:tcBorders>
            <w:shd w:val="clear" w:color="auto" w:fill="auto"/>
            <w:vAlign w:val="center"/>
            <w:hideMark/>
          </w:tcPr>
          <w:p w:rsidR="00AB335A" w:rsidRPr="002E455E" w:rsidRDefault="00AB335A" w:rsidP="00AB335A">
            <w:pPr>
              <w:spacing w:line="276" w:lineRule="auto"/>
              <w:jc w:val="center"/>
            </w:pPr>
            <w:r w:rsidRPr="002E455E">
              <w:t>-0,35</w:t>
            </w:r>
          </w:p>
        </w:tc>
        <w:tc>
          <w:tcPr>
            <w:tcW w:w="993" w:type="dxa"/>
            <w:tcBorders>
              <w:top w:val="nil"/>
              <w:left w:val="nil"/>
              <w:bottom w:val="single" w:sz="4" w:space="0" w:color="auto"/>
              <w:right w:val="single" w:sz="4" w:space="0" w:color="auto"/>
            </w:tcBorders>
            <w:shd w:val="clear" w:color="auto" w:fill="auto"/>
            <w:vAlign w:val="center"/>
            <w:hideMark/>
          </w:tcPr>
          <w:p w:rsidR="00AB335A" w:rsidRPr="002E455E" w:rsidRDefault="00AB335A" w:rsidP="00AB335A">
            <w:pPr>
              <w:spacing w:line="276" w:lineRule="auto"/>
              <w:jc w:val="center"/>
            </w:pPr>
            <w:r w:rsidRPr="002E455E">
              <w:t>-0,37</w:t>
            </w:r>
          </w:p>
        </w:tc>
        <w:tc>
          <w:tcPr>
            <w:tcW w:w="992" w:type="dxa"/>
            <w:tcBorders>
              <w:top w:val="nil"/>
              <w:left w:val="nil"/>
              <w:bottom w:val="single" w:sz="4" w:space="0" w:color="auto"/>
              <w:right w:val="single" w:sz="4" w:space="0" w:color="auto"/>
            </w:tcBorders>
            <w:shd w:val="clear" w:color="auto" w:fill="auto"/>
            <w:vAlign w:val="center"/>
            <w:hideMark/>
          </w:tcPr>
          <w:p w:rsidR="00AB335A" w:rsidRPr="002E455E" w:rsidRDefault="00AB335A" w:rsidP="00AB335A">
            <w:pPr>
              <w:spacing w:line="276" w:lineRule="auto"/>
              <w:jc w:val="center"/>
            </w:pPr>
            <w:r w:rsidRPr="002E455E">
              <w:t>-0,38</w:t>
            </w:r>
          </w:p>
        </w:tc>
      </w:tr>
      <w:tr w:rsidR="00AB335A" w:rsidRPr="002E455E" w:rsidTr="00AB335A">
        <w:trPr>
          <w:trHeight w:val="630"/>
        </w:trPr>
        <w:tc>
          <w:tcPr>
            <w:tcW w:w="2132" w:type="dxa"/>
            <w:tcBorders>
              <w:top w:val="nil"/>
              <w:left w:val="single" w:sz="4" w:space="0" w:color="auto"/>
              <w:bottom w:val="single" w:sz="4" w:space="0" w:color="auto"/>
              <w:right w:val="single" w:sz="4" w:space="0" w:color="auto"/>
            </w:tcBorders>
            <w:shd w:val="clear" w:color="auto" w:fill="auto"/>
            <w:vAlign w:val="center"/>
            <w:hideMark/>
          </w:tcPr>
          <w:p w:rsidR="00AB335A" w:rsidRPr="002E455E" w:rsidRDefault="00AB335A" w:rsidP="00AB335A">
            <w:pPr>
              <w:spacing w:line="276" w:lineRule="auto"/>
            </w:pPr>
            <w:r w:rsidRPr="002E455E">
              <w:t>Коефіцієнт фінансування</w:t>
            </w:r>
          </w:p>
        </w:tc>
        <w:tc>
          <w:tcPr>
            <w:tcW w:w="1134" w:type="dxa"/>
            <w:tcBorders>
              <w:top w:val="nil"/>
              <w:left w:val="nil"/>
              <w:bottom w:val="single" w:sz="4" w:space="0" w:color="auto"/>
              <w:right w:val="single" w:sz="4" w:space="0" w:color="auto"/>
            </w:tcBorders>
            <w:shd w:val="clear" w:color="auto" w:fill="auto"/>
            <w:vAlign w:val="center"/>
            <w:hideMark/>
          </w:tcPr>
          <w:p w:rsidR="00AB335A" w:rsidRPr="002E455E" w:rsidRDefault="00AB335A" w:rsidP="00AB335A">
            <w:pPr>
              <w:spacing w:line="276" w:lineRule="auto"/>
              <w:jc w:val="center"/>
            </w:pPr>
            <w:r w:rsidRPr="002E455E">
              <w:t>0,17</w:t>
            </w:r>
          </w:p>
        </w:tc>
        <w:tc>
          <w:tcPr>
            <w:tcW w:w="992" w:type="dxa"/>
            <w:tcBorders>
              <w:top w:val="nil"/>
              <w:left w:val="nil"/>
              <w:bottom w:val="single" w:sz="4" w:space="0" w:color="auto"/>
              <w:right w:val="single" w:sz="4" w:space="0" w:color="auto"/>
            </w:tcBorders>
            <w:shd w:val="clear" w:color="auto" w:fill="auto"/>
            <w:vAlign w:val="center"/>
            <w:hideMark/>
          </w:tcPr>
          <w:p w:rsidR="00AB335A" w:rsidRPr="002E455E" w:rsidRDefault="00AB335A" w:rsidP="00AB335A">
            <w:pPr>
              <w:spacing w:line="276" w:lineRule="auto"/>
              <w:jc w:val="center"/>
            </w:pPr>
            <w:r w:rsidRPr="002E455E">
              <w:t>0,15</w:t>
            </w:r>
          </w:p>
        </w:tc>
        <w:tc>
          <w:tcPr>
            <w:tcW w:w="992" w:type="dxa"/>
            <w:tcBorders>
              <w:top w:val="nil"/>
              <w:left w:val="nil"/>
              <w:bottom w:val="single" w:sz="4" w:space="0" w:color="auto"/>
              <w:right w:val="single" w:sz="4" w:space="0" w:color="auto"/>
            </w:tcBorders>
            <w:shd w:val="clear" w:color="auto" w:fill="auto"/>
            <w:vAlign w:val="center"/>
            <w:hideMark/>
          </w:tcPr>
          <w:p w:rsidR="00AB335A" w:rsidRPr="002E455E" w:rsidRDefault="00AB335A" w:rsidP="00AB335A">
            <w:pPr>
              <w:spacing w:line="276" w:lineRule="auto"/>
              <w:jc w:val="center"/>
            </w:pPr>
            <w:r w:rsidRPr="002E455E">
              <w:t>0,13</w:t>
            </w:r>
          </w:p>
        </w:tc>
        <w:tc>
          <w:tcPr>
            <w:tcW w:w="1064" w:type="dxa"/>
            <w:tcBorders>
              <w:top w:val="nil"/>
              <w:left w:val="nil"/>
              <w:bottom w:val="single" w:sz="4" w:space="0" w:color="auto"/>
              <w:right w:val="single" w:sz="4" w:space="0" w:color="auto"/>
            </w:tcBorders>
            <w:shd w:val="clear" w:color="auto" w:fill="auto"/>
            <w:vAlign w:val="center"/>
            <w:hideMark/>
          </w:tcPr>
          <w:p w:rsidR="00AB335A" w:rsidRPr="002E455E" w:rsidRDefault="00AB335A" w:rsidP="00AB335A">
            <w:pPr>
              <w:spacing w:line="276" w:lineRule="auto"/>
              <w:jc w:val="center"/>
            </w:pPr>
            <w:r w:rsidRPr="002E455E">
              <w:t>1</w:t>
            </w:r>
          </w:p>
        </w:tc>
        <w:tc>
          <w:tcPr>
            <w:tcW w:w="1062" w:type="dxa"/>
            <w:tcBorders>
              <w:top w:val="nil"/>
              <w:left w:val="nil"/>
              <w:bottom w:val="single" w:sz="4" w:space="0" w:color="auto"/>
              <w:right w:val="single" w:sz="4" w:space="0" w:color="auto"/>
            </w:tcBorders>
            <w:shd w:val="clear" w:color="auto" w:fill="auto"/>
            <w:vAlign w:val="center"/>
            <w:hideMark/>
          </w:tcPr>
          <w:p w:rsidR="00AB335A" w:rsidRPr="002E455E" w:rsidRDefault="00AB335A" w:rsidP="00AB335A">
            <w:pPr>
              <w:spacing w:line="276" w:lineRule="auto"/>
              <w:jc w:val="center"/>
            </w:pPr>
            <w:r w:rsidRPr="002E455E">
              <w:t>0,83</w:t>
            </w:r>
          </w:p>
        </w:tc>
        <w:tc>
          <w:tcPr>
            <w:tcW w:w="993" w:type="dxa"/>
            <w:tcBorders>
              <w:top w:val="nil"/>
              <w:left w:val="nil"/>
              <w:bottom w:val="single" w:sz="4" w:space="0" w:color="auto"/>
              <w:right w:val="single" w:sz="4" w:space="0" w:color="auto"/>
            </w:tcBorders>
            <w:shd w:val="clear" w:color="auto" w:fill="auto"/>
            <w:vAlign w:val="center"/>
            <w:hideMark/>
          </w:tcPr>
          <w:p w:rsidR="00AB335A" w:rsidRPr="002E455E" w:rsidRDefault="00AB335A" w:rsidP="00AB335A">
            <w:pPr>
              <w:spacing w:line="276" w:lineRule="auto"/>
              <w:jc w:val="center"/>
            </w:pPr>
            <w:r w:rsidRPr="002E455E">
              <w:t>0,85</w:t>
            </w:r>
          </w:p>
        </w:tc>
        <w:tc>
          <w:tcPr>
            <w:tcW w:w="992" w:type="dxa"/>
            <w:tcBorders>
              <w:top w:val="nil"/>
              <w:left w:val="nil"/>
              <w:bottom w:val="single" w:sz="4" w:space="0" w:color="auto"/>
              <w:right w:val="single" w:sz="4" w:space="0" w:color="auto"/>
            </w:tcBorders>
            <w:shd w:val="clear" w:color="auto" w:fill="auto"/>
            <w:vAlign w:val="center"/>
            <w:hideMark/>
          </w:tcPr>
          <w:p w:rsidR="00AB335A" w:rsidRPr="002E455E" w:rsidRDefault="00AB335A" w:rsidP="00AB335A">
            <w:pPr>
              <w:spacing w:line="276" w:lineRule="auto"/>
              <w:jc w:val="center"/>
            </w:pPr>
            <w:r w:rsidRPr="002E455E">
              <w:t>0,87</w:t>
            </w:r>
          </w:p>
        </w:tc>
      </w:tr>
      <w:tr w:rsidR="00AB335A" w:rsidRPr="002E455E" w:rsidTr="00AB335A">
        <w:trPr>
          <w:trHeight w:val="394"/>
        </w:trPr>
        <w:tc>
          <w:tcPr>
            <w:tcW w:w="2132" w:type="dxa"/>
            <w:tcBorders>
              <w:top w:val="nil"/>
              <w:left w:val="single" w:sz="4" w:space="0" w:color="auto"/>
              <w:bottom w:val="single" w:sz="4" w:space="0" w:color="auto"/>
              <w:right w:val="single" w:sz="4" w:space="0" w:color="auto"/>
            </w:tcBorders>
            <w:shd w:val="clear" w:color="auto" w:fill="auto"/>
            <w:vAlign w:val="center"/>
            <w:hideMark/>
          </w:tcPr>
          <w:p w:rsidR="00AB335A" w:rsidRPr="002E455E" w:rsidRDefault="00AB335A" w:rsidP="00AB335A">
            <w:pPr>
              <w:spacing w:line="276" w:lineRule="auto"/>
            </w:pPr>
            <w:r w:rsidRPr="002E455E">
              <w:t>Коефіцієнт заборгованості</w:t>
            </w:r>
          </w:p>
        </w:tc>
        <w:tc>
          <w:tcPr>
            <w:tcW w:w="1134" w:type="dxa"/>
            <w:tcBorders>
              <w:top w:val="nil"/>
              <w:left w:val="nil"/>
              <w:bottom w:val="single" w:sz="4" w:space="0" w:color="auto"/>
              <w:right w:val="single" w:sz="4" w:space="0" w:color="auto"/>
            </w:tcBorders>
            <w:shd w:val="clear" w:color="auto" w:fill="auto"/>
            <w:vAlign w:val="center"/>
            <w:hideMark/>
          </w:tcPr>
          <w:p w:rsidR="00AB335A" w:rsidRPr="002E455E" w:rsidRDefault="00AB335A" w:rsidP="00AB335A">
            <w:pPr>
              <w:spacing w:line="276" w:lineRule="auto"/>
              <w:jc w:val="center"/>
            </w:pPr>
            <w:r w:rsidRPr="002E455E">
              <w:t>0,15</w:t>
            </w:r>
          </w:p>
        </w:tc>
        <w:tc>
          <w:tcPr>
            <w:tcW w:w="992" w:type="dxa"/>
            <w:tcBorders>
              <w:top w:val="nil"/>
              <w:left w:val="nil"/>
              <w:bottom w:val="single" w:sz="4" w:space="0" w:color="auto"/>
              <w:right w:val="single" w:sz="4" w:space="0" w:color="auto"/>
            </w:tcBorders>
            <w:shd w:val="clear" w:color="auto" w:fill="auto"/>
            <w:vAlign w:val="center"/>
            <w:hideMark/>
          </w:tcPr>
          <w:p w:rsidR="00AB335A" w:rsidRPr="002E455E" w:rsidRDefault="00AB335A" w:rsidP="00AB335A">
            <w:pPr>
              <w:spacing w:line="276" w:lineRule="auto"/>
              <w:jc w:val="center"/>
            </w:pPr>
            <w:r w:rsidRPr="002E455E">
              <w:t>0,13</w:t>
            </w:r>
          </w:p>
        </w:tc>
        <w:tc>
          <w:tcPr>
            <w:tcW w:w="992" w:type="dxa"/>
            <w:tcBorders>
              <w:top w:val="nil"/>
              <w:left w:val="nil"/>
              <w:bottom w:val="single" w:sz="4" w:space="0" w:color="auto"/>
              <w:right w:val="single" w:sz="4" w:space="0" w:color="auto"/>
            </w:tcBorders>
            <w:shd w:val="clear" w:color="auto" w:fill="auto"/>
            <w:vAlign w:val="center"/>
            <w:hideMark/>
          </w:tcPr>
          <w:p w:rsidR="00AB335A" w:rsidRPr="002E455E" w:rsidRDefault="00AB335A" w:rsidP="00AB335A">
            <w:pPr>
              <w:spacing w:line="276" w:lineRule="auto"/>
              <w:jc w:val="center"/>
            </w:pPr>
            <w:r w:rsidRPr="002E455E">
              <w:t>0,12</w:t>
            </w:r>
          </w:p>
        </w:tc>
        <w:tc>
          <w:tcPr>
            <w:tcW w:w="1064" w:type="dxa"/>
            <w:tcBorders>
              <w:top w:val="nil"/>
              <w:left w:val="nil"/>
              <w:bottom w:val="single" w:sz="4" w:space="0" w:color="auto"/>
              <w:right w:val="single" w:sz="4" w:space="0" w:color="auto"/>
            </w:tcBorders>
            <w:shd w:val="clear" w:color="auto" w:fill="auto"/>
            <w:vAlign w:val="center"/>
            <w:hideMark/>
          </w:tcPr>
          <w:p w:rsidR="00AB335A" w:rsidRPr="002E455E" w:rsidRDefault="00AB335A" w:rsidP="00AB335A">
            <w:pPr>
              <w:spacing w:line="276" w:lineRule="auto"/>
              <w:jc w:val="center"/>
            </w:pPr>
            <w:r w:rsidRPr="002E455E">
              <w:t>0,5</w:t>
            </w:r>
          </w:p>
        </w:tc>
        <w:tc>
          <w:tcPr>
            <w:tcW w:w="1062" w:type="dxa"/>
            <w:tcBorders>
              <w:top w:val="nil"/>
              <w:left w:val="nil"/>
              <w:bottom w:val="single" w:sz="4" w:space="0" w:color="auto"/>
              <w:right w:val="single" w:sz="4" w:space="0" w:color="auto"/>
            </w:tcBorders>
            <w:shd w:val="clear" w:color="auto" w:fill="auto"/>
            <w:vAlign w:val="center"/>
            <w:hideMark/>
          </w:tcPr>
          <w:p w:rsidR="00AB335A" w:rsidRPr="002E455E" w:rsidRDefault="00AB335A" w:rsidP="00AB335A">
            <w:pPr>
              <w:spacing w:line="276" w:lineRule="auto"/>
              <w:jc w:val="center"/>
            </w:pPr>
            <w:r w:rsidRPr="002E455E">
              <w:t>0,35</w:t>
            </w:r>
          </w:p>
        </w:tc>
        <w:tc>
          <w:tcPr>
            <w:tcW w:w="993" w:type="dxa"/>
            <w:tcBorders>
              <w:top w:val="nil"/>
              <w:left w:val="nil"/>
              <w:bottom w:val="single" w:sz="4" w:space="0" w:color="auto"/>
              <w:right w:val="single" w:sz="4" w:space="0" w:color="auto"/>
            </w:tcBorders>
            <w:shd w:val="clear" w:color="auto" w:fill="auto"/>
            <w:vAlign w:val="center"/>
            <w:hideMark/>
          </w:tcPr>
          <w:p w:rsidR="00AB335A" w:rsidRPr="002E455E" w:rsidRDefault="00AB335A" w:rsidP="00AB335A">
            <w:pPr>
              <w:spacing w:line="276" w:lineRule="auto"/>
              <w:jc w:val="center"/>
            </w:pPr>
            <w:r w:rsidRPr="002E455E">
              <w:t>0,37</w:t>
            </w:r>
          </w:p>
        </w:tc>
        <w:tc>
          <w:tcPr>
            <w:tcW w:w="992" w:type="dxa"/>
            <w:tcBorders>
              <w:top w:val="nil"/>
              <w:left w:val="nil"/>
              <w:bottom w:val="single" w:sz="4" w:space="0" w:color="auto"/>
              <w:right w:val="single" w:sz="4" w:space="0" w:color="auto"/>
            </w:tcBorders>
            <w:shd w:val="clear" w:color="auto" w:fill="auto"/>
            <w:vAlign w:val="center"/>
            <w:hideMark/>
          </w:tcPr>
          <w:p w:rsidR="00AB335A" w:rsidRPr="002E455E" w:rsidRDefault="00AB335A" w:rsidP="00AB335A">
            <w:pPr>
              <w:spacing w:line="276" w:lineRule="auto"/>
              <w:jc w:val="center"/>
            </w:pPr>
            <w:r w:rsidRPr="002E455E">
              <w:t>0,38</w:t>
            </w:r>
          </w:p>
        </w:tc>
      </w:tr>
      <w:tr w:rsidR="00AB335A" w:rsidRPr="002E455E" w:rsidTr="00AB335A">
        <w:trPr>
          <w:trHeight w:val="1010"/>
        </w:trPr>
        <w:tc>
          <w:tcPr>
            <w:tcW w:w="2132" w:type="dxa"/>
            <w:tcBorders>
              <w:top w:val="nil"/>
              <w:left w:val="single" w:sz="4" w:space="0" w:color="auto"/>
              <w:bottom w:val="single" w:sz="4" w:space="0" w:color="auto"/>
              <w:right w:val="single" w:sz="4" w:space="0" w:color="auto"/>
            </w:tcBorders>
            <w:shd w:val="clear" w:color="auto" w:fill="auto"/>
            <w:vAlign w:val="center"/>
            <w:hideMark/>
          </w:tcPr>
          <w:p w:rsidR="00AB335A" w:rsidRPr="002E455E" w:rsidRDefault="00AB335A" w:rsidP="00AB335A">
            <w:pPr>
              <w:spacing w:line="276" w:lineRule="auto"/>
            </w:pPr>
            <w:r w:rsidRPr="002E455E">
              <w:t>Коефіцієнт довгострокової фінансової незалежності</w:t>
            </w:r>
          </w:p>
        </w:tc>
        <w:tc>
          <w:tcPr>
            <w:tcW w:w="1134" w:type="dxa"/>
            <w:tcBorders>
              <w:top w:val="nil"/>
              <w:left w:val="nil"/>
              <w:bottom w:val="single" w:sz="4" w:space="0" w:color="auto"/>
              <w:right w:val="single" w:sz="4" w:space="0" w:color="auto"/>
            </w:tcBorders>
            <w:shd w:val="clear" w:color="auto" w:fill="auto"/>
            <w:vAlign w:val="center"/>
            <w:hideMark/>
          </w:tcPr>
          <w:p w:rsidR="00AB335A" w:rsidRPr="002E455E" w:rsidRDefault="00AB335A" w:rsidP="00AB335A">
            <w:pPr>
              <w:spacing w:line="276" w:lineRule="auto"/>
              <w:jc w:val="center"/>
            </w:pPr>
            <w:r w:rsidRPr="002E455E">
              <w:t>0,85</w:t>
            </w:r>
          </w:p>
        </w:tc>
        <w:tc>
          <w:tcPr>
            <w:tcW w:w="992" w:type="dxa"/>
            <w:tcBorders>
              <w:top w:val="nil"/>
              <w:left w:val="nil"/>
              <w:bottom w:val="single" w:sz="4" w:space="0" w:color="auto"/>
              <w:right w:val="single" w:sz="4" w:space="0" w:color="auto"/>
            </w:tcBorders>
            <w:shd w:val="clear" w:color="auto" w:fill="auto"/>
            <w:vAlign w:val="center"/>
            <w:hideMark/>
          </w:tcPr>
          <w:p w:rsidR="00AB335A" w:rsidRPr="002E455E" w:rsidRDefault="00AB335A" w:rsidP="00AB335A">
            <w:pPr>
              <w:spacing w:line="276" w:lineRule="auto"/>
              <w:jc w:val="center"/>
            </w:pPr>
            <w:r w:rsidRPr="002E455E">
              <w:t>0,87</w:t>
            </w:r>
          </w:p>
        </w:tc>
        <w:tc>
          <w:tcPr>
            <w:tcW w:w="992" w:type="dxa"/>
            <w:tcBorders>
              <w:top w:val="nil"/>
              <w:left w:val="nil"/>
              <w:bottom w:val="single" w:sz="4" w:space="0" w:color="auto"/>
              <w:right w:val="single" w:sz="4" w:space="0" w:color="auto"/>
            </w:tcBorders>
            <w:shd w:val="clear" w:color="auto" w:fill="auto"/>
            <w:vAlign w:val="center"/>
            <w:hideMark/>
          </w:tcPr>
          <w:p w:rsidR="00AB335A" w:rsidRPr="002E455E" w:rsidRDefault="00AB335A" w:rsidP="00AB335A">
            <w:pPr>
              <w:spacing w:line="276" w:lineRule="auto"/>
              <w:jc w:val="center"/>
            </w:pPr>
            <w:r w:rsidRPr="002E455E">
              <w:t>0,88</w:t>
            </w:r>
          </w:p>
        </w:tc>
        <w:tc>
          <w:tcPr>
            <w:tcW w:w="1064" w:type="dxa"/>
            <w:tcBorders>
              <w:top w:val="nil"/>
              <w:left w:val="nil"/>
              <w:bottom w:val="single" w:sz="4" w:space="0" w:color="auto"/>
              <w:right w:val="single" w:sz="4" w:space="0" w:color="auto"/>
            </w:tcBorders>
            <w:shd w:val="clear" w:color="auto" w:fill="auto"/>
            <w:vAlign w:val="center"/>
            <w:hideMark/>
          </w:tcPr>
          <w:p w:rsidR="00AB335A" w:rsidRPr="002E455E" w:rsidRDefault="00AB335A" w:rsidP="00AB335A">
            <w:pPr>
              <w:spacing w:line="276" w:lineRule="auto"/>
              <w:jc w:val="center"/>
            </w:pPr>
            <w:r w:rsidRPr="002E455E">
              <w:t>1</w:t>
            </w:r>
          </w:p>
        </w:tc>
        <w:tc>
          <w:tcPr>
            <w:tcW w:w="1062" w:type="dxa"/>
            <w:tcBorders>
              <w:top w:val="nil"/>
              <w:left w:val="nil"/>
              <w:bottom w:val="single" w:sz="4" w:space="0" w:color="auto"/>
              <w:right w:val="single" w:sz="4" w:space="0" w:color="auto"/>
            </w:tcBorders>
            <w:shd w:val="clear" w:color="auto" w:fill="auto"/>
            <w:vAlign w:val="center"/>
            <w:hideMark/>
          </w:tcPr>
          <w:p w:rsidR="00AB335A" w:rsidRPr="002E455E" w:rsidRDefault="00AB335A" w:rsidP="00AB335A">
            <w:pPr>
              <w:spacing w:line="276" w:lineRule="auto"/>
              <w:jc w:val="center"/>
            </w:pPr>
            <w:r w:rsidRPr="002E455E">
              <w:t>0,15</w:t>
            </w:r>
          </w:p>
        </w:tc>
        <w:tc>
          <w:tcPr>
            <w:tcW w:w="993" w:type="dxa"/>
            <w:tcBorders>
              <w:top w:val="nil"/>
              <w:left w:val="nil"/>
              <w:bottom w:val="single" w:sz="4" w:space="0" w:color="auto"/>
              <w:right w:val="single" w:sz="4" w:space="0" w:color="auto"/>
            </w:tcBorders>
            <w:shd w:val="clear" w:color="auto" w:fill="auto"/>
            <w:vAlign w:val="center"/>
            <w:hideMark/>
          </w:tcPr>
          <w:p w:rsidR="00AB335A" w:rsidRPr="002E455E" w:rsidRDefault="00AB335A" w:rsidP="00AB335A">
            <w:pPr>
              <w:spacing w:line="276" w:lineRule="auto"/>
              <w:jc w:val="center"/>
            </w:pPr>
            <w:r w:rsidRPr="002E455E">
              <w:t>0,13</w:t>
            </w:r>
          </w:p>
        </w:tc>
        <w:tc>
          <w:tcPr>
            <w:tcW w:w="992" w:type="dxa"/>
            <w:tcBorders>
              <w:top w:val="nil"/>
              <w:left w:val="nil"/>
              <w:bottom w:val="single" w:sz="4" w:space="0" w:color="auto"/>
              <w:right w:val="single" w:sz="4" w:space="0" w:color="auto"/>
            </w:tcBorders>
            <w:shd w:val="clear" w:color="auto" w:fill="auto"/>
            <w:vAlign w:val="center"/>
            <w:hideMark/>
          </w:tcPr>
          <w:p w:rsidR="00AB335A" w:rsidRPr="002E455E" w:rsidRDefault="00AB335A" w:rsidP="00AB335A">
            <w:pPr>
              <w:spacing w:line="276" w:lineRule="auto"/>
              <w:jc w:val="center"/>
            </w:pPr>
            <w:r w:rsidRPr="002E455E">
              <w:t>0,12</w:t>
            </w:r>
          </w:p>
        </w:tc>
      </w:tr>
      <w:tr w:rsidR="00AB335A" w:rsidRPr="002E455E" w:rsidTr="00AB335A">
        <w:trPr>
          <w:trHeight w:val="630"/>
        </w:trPr>
        <w:tc>
          <w:tcPr>
            <w:tcW w:w="2132" w:type="dxa"/>
            <w:tcBorders>
              <w:top w:val="nil"/>
              <w:left w:val="single" w:sz="4" w:space="0" w:color="auto"/>
              <w:bottom w:val="single" w:sz="4" w:space="0" w:color="auto"/>
              <w:right w:val="single" w:sz="4" w:space="0" w:color="auto"/>
            </w:tcBorders>
            <w:shd w:val="clear" w:color="auto" w:fill="auto"/>
            <w:vAlign w:val="center"/>
            <w:hideMark/>
          </w:tcPr>
          <w:p w:rsidR="00AB335A" w:rsidRPr="002E455E" w:rsidRDefault="00AB335A" w:rsidP="00AB335A">
            <w:pPr>
              <w:spacing w:line="276" w:lineRule="auto"/>
            </w:pPr>
            <w:r w:rsidRPr="002E455E">
              <w:t xml:space="preserve">Коефіцієнт фінансової стійкості </w:t>
            </w:r>
          </w:p>
        </w:tc>
        <w:tc>
          <w:tcPr>
            <w:tcW w:w="1134" w:type="dxa"/>
            <w:tcBorders>
              <w:top w:val="nil"/>
              <w:left w:val="nil"/>
              <w:bottom w:val="single" w:sz="4" w:space="0" w:color="auto"/>
              <w:right w:val="single" w:sz="4" w:space="0" w:color="auto"/>
            </w:tcBorders>
            <w:shd w:val="clear" w:color="auto" w:fill="auto"/>
            <w:vAlign w:val="center"/>
            <w:hideMark/>
          </w:tcPr>
          <w:p w:rsidR="00AB335A" w:rsidRPr="002E455E" w:rsidRDefault="00AB335A" w:rsidP="00AB335A">
            <w:pPr>
              <w:spacing w:line="276" w:lineRule="auto"/>
              <w:jc w:val="center"/>
            </w:pPr>
            <w:r w:rsidRPr="002E455E">
              <w:t>5,78</w:t>
            </w:r>
          </w:p>
        </w:tc>
        <w:tc>
          <w:tcPr>
            <w:tcW w:w="992" w:type="dxa"/>
            <w:tcBorders>
              <w:top w:val="nil"/>
              <w:left w:val="nil"/>
              <w:bottom w:val="single" w:sz="4" w:space="0" w:color="auto"/>
              <w:right w:val="single" w:sz="4" w:space="0" w:color="auto"/>
            </w:tcBorders>
            <w:shd w:val="clear" w:color="auto" w:fill="auto"/>
            <w:vAlign w:val="center"/>
            <w:hideMark/>
          </w:tcPr>
          <w:p w:rsidR="00AB335A" w:rsidRPr="002E455E" w:rsidRDefault="00AB335A" w:rsidP="00AB335A">
            <w:pPr>
              <w:spacing w:line="276" w:lineRule="auto"/>
              <w:jc w:val="center"/>
            </w:pPr>
            <w:r w:rsidRPr="002E455E">
              <w:t>6,60</w:t>
            </w:r>
          </w:p>
        </w:tc>
        <w:tc>
          <w:tcPr>
            <w:tcW w:w="992" w:type="dxa"/>
            <w:tcBorders>
              <w:top w:val="nil"/>
              <w:left w:val="nil"/>
              <w:bottom w:val="single" w:sz="4" w:space="0" w:color="auto"/>
              <w:right w:val="single" w:sz="4" w:space="0" w:color="auto"/>
            </w:tcBorders>
            <w:shd w:val="clear" w:color="auto" w:fill="auto"/>
            <w:vAlign w:val="center"/>
            <w:hideMark/>
          </w:tcPr>
          <w:p w:rsidR="00AB335A" w:rsidRPr="002E455E" w:rsidRDefault="00AB335A" w:rsidP="00AB335A">
            <w:pPr>
              <w:spacing w:line="276" w:lineRule="auto"/>
              <w:jc w:val="center"/>
            </w:pPr>
            <w:r w:rsidRPr="002E455E">
              <w:t>7,47</w:t>
            </w:r>
          </w:p>
        </w:tc>
        <w:tc>
          <w:tcPr>
            <w:tcW w:w="1064" w:type="dxa"/>
            <w:tcBorders>
              <w:top w:val="nil"/>
              <w:left w:val="nil"/>
              <w:bottom w:val="single" w:sz="4" w:space="0" w:color="auto"/>
              <w:right w:val="single" w:sz="4" w:space="0" w:color="auto"/>
            </w:tcBorders>
            <w:shd w:val="clear" w:color="auto" w:fill="auto"/>
            <w:vAlign w:val="center"/>
            <w:hideMark/>
          </w:tcPr>
          <w:p w:rsidR="00AB335A" w:rsidRPr="002E455E" w:rsidRDefault="00AB335A" w:rsidP="00AB335A">
            <w:pPr>
              <w:spacing w:line="276" w:lineRule="auto"/>
              <w:jc w:val="center"/>
            </w:pPr>
            <w:r w:rsidRPr="002E455E">
              <w:t>1</w:t>
            </w:r>
          </w:p>
        </w:tc>
        <w:tc>
          <w:tcPr>
            <w:tcW w:w="1062" w:type="dxa"/>
            <w:tcBorders>
              <w:top w:val="nil"/>
              <w:left w:val="nil"/>
              <w:bottom w:val="single" w:sz="4" w:space="0" w:color="auto"/>
              <w:right w:val="single" w:sz="4" w:space="0" w:color="auto"/>
            </w:tcBorders>
            <w:shd w:val="clear" w:color="auto" w:fill="auto"/>
            <w:vAlign w:val="center"/>
            <w:hideMark/>
          </w:tcPr>
          <w:p w:rsidR="00AB335A" w:rsidRPr="002E455E" w:rsidRDefault="00AB335A" w:rsidP="00AB335A">
            <w:pPr>
              <w:spacing w:line="276" w:lineRule="auto"/>
              <w:jc w:val="center"/>
            </w:pPr>
            <w:r w:rsidRPr="002E455E">
              <w:t>-4,78</w:t>
            </w:r>
          </w:p>
        </w:tc>
        <w:tc>
          <w:tcPr>
            <w:tcW w:w="993" w:type="dxa"/>
            <w:tcBorders>
              <w:top w:val="nil"/>
              <w:left w:val="nil"/>
              <w:bottom w:val="single" w:sz="4" w:space="0" w:color="auto"/>
              <w:right w:val="single" w:sz="4" w:space="0" w:color="auto"/>
            </w:tcBorders>
            <w:shd w:val="clear" w:color="auto" w:fill="auto"/>
            <w:vAlign w:val="center"/>
            <w:hideMark/>
          </w:tcPr>
          <w:p w:rsidR="00AB335A" w:rsidRPr="002E455E" w:rsidRDefault="00AB335A" w:rsidP="00AB335A">
            <w:pPr>
              <w:spacing w:line="276" w:lineRule="auto"/>
              <w:jc w:val="center"/>
            </w:pPr>
            <w:r w:rsidRPr="002E455E">
              <w:t>-5,60</w:t>
            </w:r>
          </w:p>
        </w:tc>
        <w:tc>
          <w:tcPr>
            <w:tcW w:w="992" w:type="dxa"/>
            <w:tcBorders>
              <w:top w:val="nil"/>
              <w:left w:val="nil"/>
              <w:bottom w:val="single" w:sz="4" w:space="0" w:color="auto"/>
              <w:right w:val="single" w:sz="4" w:space="0" w:color="auto"/>
            </w:tcBorders>
            <w:shd w:val="clear" w:color="auto" w:fill="auto"/>
            <w:vAlign w:val="center"/>
            <w:hideMark/>
          </w:tcPr>
          <w:p w:rsidR="00AB335A" w:rsidRPr="002E455E" w:rsidRDefault="00AB335A" w:rsidP="00AB335A">
            <w:pPr>
              <w:spacing w:line="276" w:lineRule="auto"/>
              <w:jc w:val="center"/>
            </w:pPr>
            <w:r w:rsidRPr="002E455E">
              <w:t>-6,47</w:t>
            </w:r>
          </w:p>
        </w:tc>
      </w:tr>
    </w:tbl>
    <w:p w:rsidR="00AB335A" w:rsidRDefault="00AB335A" w:rsidP="00AB335A">
      <w:pPr>
        <w:jc w:val="center"/>
        <w:rPr>
          <w:b/>
          <w:noProof/>
          <w:color w:val="000000"/>
          <w:sz w:val="28"/>
          <w:szCs w:val="28"/>
          <w:lang w:val="uk-UA"/>
        </w:rPr>
      </w:pPr>
    </w:p>
    <w:p w:rsidR="00AB335A" w:rsidRPr="009B0078" w:rsidRDefault="00AB335A" w:rsidP="00AB335A">
      <w:pPr>
        <w:spacing w:line="360" w:lineRule="auto"/>
        <w:ind w:firstLine="709"/>
        <w:jc w:val="both"/>
        <w:rPr>
          <w:sz w:val="28"/>
          <w:szCs w:val="28"/>
          <w:lang w:val="uk-UA"/>
        </w:rPr>
      </w:pPr>
      <w:r w:rsidRPr="009B0078">
        <w:rPr>
          <w:sz w:val="28"/>
          <w:szCs w:val="28"/>
          <w:lang w:val="uk-UA"/>
        </w:rPr>
        <w:t xml:space="preserve">Проаналізувавши динаміку показників фінансової стійкості </w:t>
      </w:r>
      <w:r w:rsidRPr="009B0078">
        <w:rPr>
          <w:sz w:val="28"/>
          <w:szCs w:val="28"/>
          <w:lang w:val="uk-UA"/>
        </w:rPr>
        <w:br/>
      </w:r>
      <w:r>
        <w:rPr>
          <w:sz w:val="28"/>
          <w:szCs w:val="28"/>
          <w:lang w:val="uk-UA"/>
        </w:rPr>
        <w:t>ТОВ «Ашан Україна гіпермаркет»</w:t>
      </w:r>
      <w:r w:rsidRPr="009B0078">
        <w:rPr>
          <w:sz w:val="28"/>
          <w:szCs w:val="28"/>
          <w:lang w:val="uk-UA"/>
        </w:rPr>
        <w:t>, можемо зробити наступні висновки.</w:t>
      </w:r>
    </w:p>
    <w:p w:rsidR="00AB335A" w:rsidRPr="009B0078" w:rsidRDefault="00AB335A" w:rsidP="00AB335A">
      <w:pPr>
        <w:spacing w:line="360" w:lineRule="auto"/>
        <w:ind w:firstLine="709"/>
        <w:jc w:val="both"/>
        <w:rPr>
          <w:sz w:val="28"/>
          <w:szCs w:val="28"/>
          <w:lang w:val="uk-UA" w:eastAsia="uk-UA"/>
        </w:rPr>
      </w:pPr>
      <w:r w:rsidRPr="009B0078">
        <w:rPr>
          <w:sz w:val="28"/>
          <w:szCs w:val="28"/>
          <w:lang w:val="uk-UA" w:eastAsia="uk-UA"/>
        </w:rPr>
        <w:t xml:space="preserve">Коефіцієнт автономії, показує частку власного капіталу у загальній вартості майна, нормативним значенням даного коефіцієнта є значення більше 0,5. У </w:t>
      </w:r>
      <w:r w:rsidR="00B5693F">
        <w:rPr>
          <w:sz w:val="28"/>
          <w:szCs w:val="28"/>
          <w:lang w:val="uk-UA" w:eastAsia="uk-UA"/>
        </w:rPr>
        <w:t>2016</w:t>
      </w:r>
      <w:r w:rsidRPr="009B0078">
        <w:rPr>
          <w:sz w:val="28"/>
          <w:szCs w:val="28"/>
          <w:lang w:val="uk-UA" w:eastAsia="uk-UA"/>
        </w:rPr>
        <w:t xml:space="preserve"> році даний коефіцієнт становив 0,</w:t>
      </w:r>
      <w:r>
        <w:rPr>
          <w:sz w:val="28"/>
          <w:szCs w:val="28"/>
          <w:lang w:val="uk-UA" w:eastAsia="uk-UA"/>
        </w:rPr>
        <w:t>85</w:t>
      </w:r>
      <w:r w:rsidRPr="009B0078">
        <w:rPr>
          <w:sz w:val="28"/>
          <w:szCs w:val="28"/>
          <w:lang w:val="uk-UA" w:eastAsia="uk-UA"/>
        </w:rPr>
        <w:t xml:space="preserve">, у </w:t>
      </w:r>
      <w:r w:rsidR="00B5693F">
        <w:rPr>
          <w:sz w:val="28"/>
          <w:szCs w:val="28"/>
          <w:lang w:val="uk-UA" w:eastAsia="uk-UA"/>
        </w:rPr>
        <w:t>2017</w:t>
      </w:r>
      <w:r w:rsidRPr="009B0078">
        <w:rPr>
          <w:sz w:val="28"/>
          <w:szCs w:val="28"/>
          <w:lang w:val="uk-UA" w:eastAsia="uk-UA"/>
        </w:rPr>
        <w:t xml:space="preserve"> році </w:t>
      </w:r>
      <w:r w:rsidRPr="009B0078">
        <w:rPr>
          <w:iCs/>
          <w:sz w:val="28"/>
          <w:szCs w:val="28"/>
          <w:lang w:val="uk-UA" w:eastAsia="uk-UA"/>
        </w:rPr>
        <w:t>–</w:t>
      </w:r>
      <w:r w:rsidRPr="009B0078">
        <w:rPr>
          <w:sz w:val="28"/>
          <w:szCs w:val="28"/>
          <w:lang w:val="uk-UA" w:eastAsia="uk-UA"/>
        </w:rPr>
        <w:t xml:space="preserve"> 0,</w:t>
      </w:r>
      <w:r>
        <w:rPr>
          <w:sz w:val="28"/>
          <w:szCs w:val="28"/>
          <w:lang w:val="uk-UA" w:eastAsia="uk-UA"/>
        </w:rPr>
        <w:t>87</w:t>
      </w:r>
      <w:r w:rsidRPr="009B0078">
        <w:rPr>
          <w:sz w:val="28"/>
          <w:szCs w:val="28"/>
          <w:lang w:val="uk-UA" w:eastAsia="uk-UA"/>
        </w:rPr>
        <w:t xml:space="preserve">, у </w:t>
      </w:r>
      <w:r w:rsidR="00B5693F">
        <w:rPr>
          <w:sz w:val="28"/>
          <w:szCs w:val="28"/>
          <w:lang w:val="uk-UA" w:eastAsia="uk-UA"/>
        </w:rPr>
        <w:t>2018</w:t>
      </w:r>
      <w:r w:rsidRPr="009B0078">
        <w:rPr>
          <w:sz w:val="28"/>
          <w:szCs w:val="28"/>
          <w:lang w:val="uk-UA" w:eastAsia="uk-UA"/>
        </w:rPr>
        <w:t xml:space="preserve"> році </w:t>
      </w:r>
      <w:r w:rsidRPr="009B0078">
        <w:rPr>
          <w:iCs/>
          <w:sz w:val="28"/>
          <w:szCs w:val="28"/>
          <w:lang w:val="uk-UA" w:eastAsia="uk-UA"/>
        </w:rPr>
        <w:t>–</w:t>
      </w:r>
      <w:r w:rsidRPr="009B0078">
        <w:rPr>
          <w:sz w:val="28"/>
          <w:szCs w:val="28"/>
          <w:lang w:val="uk-UA" w:eastAsia="uk-UA"/>
        </w:rPr>
        <w:t xml:space="preserve"> 0,8</w:t>
      </w:r>
      <w:r>
        <w:rPr>
          <w:sz w:val="28"/>
          <w:szCs w:val="28"/>
          <w:lang w:val="uk-UA" w:eastAsia="uk-UA"/>
        </w:rPr>
        <w:t>8</w:t>
      </w:r>
      <w:r w:rsidRPr="009B0078">
        <w:rPr>
          <w:sz w:val="28"/>
          <w:szCs w:val="28"/>
          <w:lang w:val="uk-UA" w:eastAsia="uk-UA"/>
        </w:rPr>
        <w:t xml:space="preserve">, тобто значення коефіцієнту є вище за норму на протязі всіх трьох аналізованих років. Частка власного капіталу </w:t>
      </w:r>
      <w:r>
        <w:rPr>
          <w:sz w:val="28"/>
          <w:szCs w:val="28"/>
          <w:lang w:val="uk-UA"/>
        </w:rPr>
        <w:t xml:space="preserve">ТОВ «Ашан Україна </w:t>
      </w:r>
      <w:r>
        <w:rPr>
          <w:sz w:val="28"/>
          <w:szCs w:val="28"/>
          <w:lang w:val="uk-UA"/>
        </w:rPr>
        <w:lastRenderedPageBreak/>
        <w:t>гіпермаркет»</w:t>
      </w:r>
      <w:r w:rsidRPr="009B0078">
        <w:rPr>
          <w:sz w:val="28"/>
          <w:szCs w:val="28"/>
          <w:lang w:val="uk-UA"/>
        </w:rPr>
        <w:t xml:space="preserve"> </w:t>
      </w:r>
      <w:r w:rsidRPr="009B0078">
        <w:rPr>
          <w:sz w:val="28"/>
          <w:szCs w:val="28"/>
          <w:lang w:val="uk-UA" w:eastAsia="uk-UA"/>
        </w:rPr>
        <w:t>у загальній вартості майна збільшується з кожним роком зменшуватись.</w:t>
      </w:r>
    </w:p>
    <w:p w:rsidR="00AB335A" w:rsidRPr="009B0078" w:rsidRDefault="00AB335A" w:rsidP="00AB335A">
      <w:pPr>
        <w:spacing w:line="360" w:lineRule="auto"/>
        <w:ind w:firstLine="709"/>
        <w:jc w:val="both"/>
        <w:rPr>
          <w:sz w:val="28"/>
          <w:szCs w:val="28"/>
          <w:lang w:val="uk-UA" w:eastAsia="uk-UA"/>
        </w:rPr>
      </w:pPr>
      <w:r w:rsidRPr="009B0078">
        <w:rPr>
          <w:sz w:val="28"/>
          <w:szCs w:val="28"/>
          <w:lang w:val="uk-UA" w:eastAsia="uk-UA"/>
        </w:rPr>
        <w:t xml:space="preserve">Коефіцієнт фінансування, показує скільки позичкового капіталу припадає на одиницю власного капіталу, його нормативне значення менше одиниці. У </w:t>
      </w:r>
      <w:r w:rsidR="00B5693F">
        <w:rPr>
          <w:sz w:val="28"/>
          <w:szCs w:val="28"/>
          <w:lang w:val="uk-UA" w:eastAsia="uk-UA"/>
        </w:rPr>
        <w:t>2016</w:t>
      </w:r>
      <w:r w:rsidRPr="009B0078">
        <w:rPr>
          <w:sz w:val="28"/>
          <w:szCs w:val="28"/>
          <w:lang w:val="uk-UA" w:eastAsia="uk-UA"/>
        </w:rPr>
        <w:t xml:space="preserve"> році даний коефіцієнт становив 0,</w:t>
      </w:r>
      <w:r>
        <w:rPr>
          <w:sz w:val="28"/>
          <w:szCs w:val="28"/>
          <w:lang w:val="uk-UA" w:eastAsia="uk-UA"/>
        </w:rPr>
        <w:t>17</w:t>
      </w:r>
      <w:r w:rsidRPr="009B0078">
        <w:rPr>
          <w:sz w:val="28"/>
          <w:szCs w:val="28"/>
          <w:lang w:val="uk-UA" w:eastAsia="uk-UA"/>
        </w:rPr>
        <w:t xml:space="preserve">, у </w:t>
      </w:r>
      <w:r w:rsidR="00B5693F">
        <w:rPr>
          <w:sz w:val="28"/>
          <w:szCs w:val="28"/>
          <w:lang w:val="uk-UA" w:eastAsia="uk-UA"/>
        </w:rPr>
        <w:t>2017</w:t>
      </w:r>
      <w:r>
        <w:rPr>
          <w:sz w:val="28"/>
          <w:szCs w:val="28"/>
          <w:lang w:val="uk-UA" w:eastAsia="uk-UA"/>
        </w:rPr>
        <w:t xml:space="preserve"> – 0,15 </w:t>
      </w:r>
      <w:r w:rsidRPr="009B0078">
        <w:rPr>
          <w:sz w:val="28"/>
          <w:szCs w:val="28"/>
          <w:lang w:val="uk-UA" w:eastAsia="uk-UA"/>
        </w:rPr>
        <w:t xml:space="preserve">та </w:t>
      </w:r>
      <w:r w:rsidR="00B5693F">
        <w:rPr>
          <w:sz w:val="28"/>
          <w:szCs w:val="28"/>
          <w:lang w:val="uk-UA" w:eastAsia="uk-UA"/>
        </w:rPr>
        <w:t>2018</w:t>
      </w:r>
      <w:r>
        <w:rPr>
          <w:sz w:val="28"/>
          <w:szCs w:val="28"/>
          <w:lang w:val="uk-UA" w:eastAsia="uk-UA"/>
        </w:rPr>
        <w:t xml:space="preserve"> – 0,13</w:t>
      </w:r>
      <w:r w:rsidRPr="009B0078">
        <w:rPr>
          <w:sz w:val="28"/>
          <w:szCs w:val="28"/>
          <w:lang w:val="uk-UA" w:eastAsia="uk-UA"/>
        </w:rPr>
        <w:t xml:space="preserve">, оскільки </w:t>
      </w:r>
      <w:r>
        <w:rPr>
          <w:sz w:val="28"/>
          <w:szCs w:val="28"/>
          <w:lang w:val="uk-UA"/>
        </w:rPr>
        <w:t>ТОВ «Ашан Україна гіпермаркет»</w:t>
      </w:r>
      <w:r w:rsidRPr="009B0078">
        <w:rPr>
          <w:sz w:val="28"/>
          <w:szCs w:val="28"/>
          <w:lang w:val="uk-UA"/>
        </w:rPr>
        <w:t xml:space="preserve"> </w:t>
      </w:r>
      <w:r>
        <w:rPr>
          <w:sz w:val="28"/>
          <w:szCs w:val="28"/>
          <w:lang w:val="uk-UA"/>
        </w:rPr>
        <w:t xml:space="preserve">майже </w:t>
      </w:r>
      <w:r w:rsidRPr="009B0078">
        <w:rPr>
          <w:sz w:val="28"/>
          <w:szCs w:val="28"/>
          <w:lang w:val="uk-UA"/>
        </w:rPr>
        <w:t xml:space="preserve">не має позичкового капіталу. </w:t>
      </w:r>
    </w:p>
    <w:p w:rsidR="00AB335A" w:rsidRPr="009B0078" w:rsidRDefault="00AB335A" w:rsidP="00AB335A">
      <w:pPr>
        <w:spacing w:line="360" w:lineRule="auto"/>
        <w:ind w:firstLine="709"/>
        <w:jc w:val="both"/>
        <w:rPr>
          <w:sz w:val="28"/>
          <w:szCs w:val="28"/>
          <w:lang w:val="uk-UA" w:eastAsia="uk-UA"/>
        </w:rPr>
      </w:pPr>
      <w:r w:rsidRPr="009B0078">
        <w:rPr>
          <w:sz w:val="28"/>
          <w:szCs w:val="28"/>
          <w:lang w:val="uk-UA"/>
        </w:rPr>
        <w:t xml:space="preserve">Коефіцієнт заборгованості, </w:t>
      </w:r>
      <w:r w:rsidRPr="009B0078">
        <w:rPr>
          <w:sz w:val="28"/>
          <w:szCs w:val="28"/>
          <w:shd w:val="clear" w:color="auto" w:fill="FFFFFF"/>
          <w:lang w:val="uk-UA"/>
        </w:rPr>
        <w:t xml:space="preserve">показує наскільки діяльність підприємства фінансується за рахунок позичених коштів, дає уявлення про кредитоспроможність підприємства та рівень фінансового ризику, нормативне значення </w:t>
      </w:r>
      <w:r w:rsidRPr="009B0078">
        <w:rPr>
          <w:iCs/>
          <w:sz w:val="28"/>
          <w:szCs w:val="28"/>
          <w:lang w:val="uk-UA" w:eastAsia="uk-UA"/>
        </w:rPr>
        <w:t>–</w:t>
      </w:r>
      <w:r w:rsidRPr="009B0078">
        <w:rPr>
          <w:sz w:val="28"/>
          <w:szCs w:val="28"/>
          <w:shd w:val="clear" w:color="auto" w:fill="FFFFFF"/>
          <w:lang w:val="uk-UA"/>
        </w:rPr>
        <w:t xml:space="preserve"> менше 0,5. В </w:t>
      </w:r>
      <w:r>
        <w:rPr>
          <w:sz w:val="28"/>
          <w:szCs w:val="28"/>
          <w:lang w:val="uk-UA"/>
        </w:rPr>
        <w:t>ТОВ «Ашан Україна гіпермаркет»</w:t>
      </w:r>
      <w:r w:rsidRPr="009B0078">
        <w:rPr>
          <w:sz w:val="28"/>
          <w:szCs w:val="28"/>
          <w:lang w:val="uk-UA"/>
        </w:rPr>
        <w:t xml:space="preserve"> показник даного коефіцієнту становлять </w:t>
      </w:r>
      <w:r w:rsidRPr="009B0078">
        <w:rPr>
          <w:iCs/>
          <w:sz w:val="28"/>
          <w:szCs w:val="28"/>
          <w:lang w:val="uk-UA" w:eastAsia="uk-UA"/>
        </w:rPr>
        <w:t>–</w:t>
      </w:r>
      <w:r w:rsidRPr="009B0078">
        <w:rPr>
          <w:sz w:val="28"/>
          <w:szCs w:val="28"/>
          <w:lang w:val="uk-UA"/>
        </w:rPr>
        <w:t xml:space="preserve"> </w:t>
      </w:r>
      <w:r>
        <w:rPr>
          <w:sz w:val="28"/>
          <w:szCs w:val="28"/>
          <w:lang w:val="uk-UA"/>
        </w:rPr>
        <w:t>0,15</w:t>
      </w:r>
      <w:r w:rsidRPr="009B0078">
        <w:rPr>
          <w:sz w:val="28"/>
          <w:szCs w:val="28"/>
          <w:lang w:val="uk-UA"/>
        </w:rPr>
        <w:t xml:space="preserve"> </w:t>
      </w:r>
      <w:r w:rsidRPr="009B0078">
        <w:rPr>
          <w:sz w:val="28"/>
          <w:szCs w:val="28"/>
          <w:lang w:val="uk-UA" w:eastAsia="uk-UA"/>
        </w:rPr>
        <w:t xml:space="preserve">у </w:t>
      </w:r>
      <w:r w:rsidR="00B5693F">
        <w:rPr>
          <w:sz w:val="28"/>
          <w:szCs w:val="28"/>
          <w:lang w:val="uk-UA" w:eastAsia="uk-UA"/>
        </w:rPr>
        <w:t>2016</w:t>
      </w:r>
      <w:r w:rsidRPr="009B0078">
        <w:rPr>
          <w:sz w:val="28"/>
          <w:szCs w:val="28"/>
          <w:lang w:val="uk-UA" w:eastAsia="uk-UA"/>
        </w:rPr>
        <w:t xml:space="preserve"> році, у </w:t>
      </w:r>
      <w:r w:rsidR="00B5693F">
        <w:rPr>
          <w:sz w:val="28"/>
          <w:szCs w:val="28"/>
          <w:lang w:val="uk-UA" w:eastAsia="uk-UA"/>
        </w:rPr>
        <w:t>2017</w:t>
      </w:r>
      <w:r w:rsidRPr="009B0078">
        <w:rPr>
          <w:sz w:val="28"/>
          <w:szCs w:val="28"/>
          <w:lang w:val="uk-UA" w:eastAsia="uk-UA"/>
        </w:rPr>
        <w:t xml:space="preserve"> році</w:t>
      </w:r>
      <w:r>
        <w:rPr>
          <w:sz w:val="28"/>
          <w:szCs w:val="28"/>
          <w:lang w:val="uk-UA" w:eastAsia="uk-UA"/>
        </w:rPr>
        <w:t xml:space="preserve"> – 0,13 </w:t>
      </w:r>
      <w:r w:rsidRPr="009B0078">
        <w:rPr>
          <w:sz w:val="28"/>
          <w:szCs w:val="28"/>
          <w:lang w:val="uk-UA" w:eastAsia="uk-UA"/>
        </w:rPr>
        <w:t xml:space="preserve"> та у </w:t>
      </w:r>
      <w:r w:rsidR="00B5693F">
        <w:rPr>
          <w:sz w:val="28"/>
          <w:szCs w:val="28"/>
          <w:lang w:val="uk-UA" w:eastAsia="uk-UA"/>
        </w:rPr>
        <w:t>2018</w:t>
      </w:r>
      <w:r w:rsidRPr="009B0078">
        <w:rPr>
          <w:sz w:val="28"/>
          <w:szCs w:val="28"/>
          <w:lang w:val="uk-UA" w:eastAsia="uk-UA"/>
        </w:rPr>
        <w:t xml:space="preserve"> році значення даного коефіцієнта </w:t>
      </w:r>
      <w:r w:rsidRPr="009B0078">
        <w:rPr>
          <w:iCs/>
          <w:sz w:val="28"/>
          <w:szCs w:val="28"/>
          <w:lang w:val="uk-UA" w:eastAsia="uk-UA"/>
        </w:rPr>
        <w:t>–</w:t>
      </w:r>
      <w:r w:rsidRPr="009B0078">
        <w:rPr>
          <w:sz w:val="28"/>
          <w:szCs w:val="28"/>
          <w:lang w:val="uk-UA" w:eastAsia="uk-UA"/>
        </w:rPr>
        <w:t xml:space="preserve"> </w:t>
      </w:r>
      <w:r>
        <w:rPr>
          <w:sz w:val="28"/>
          <w:szCs w:val="28"/>
          <w:lang w:val="uk-UA" w:eastAsia="uk-UA"/>
        </w:rPr>
        <w:t>0,12</w:t>
      </w:r>
      <w:r w:rsidRPr="009B0078">
        <w:rPr>
          <w:sz w:val="28"/>
          <w:szCs w:val="28"/>
          <w:lang w:val="uk-UA" w:eastAsia="uk-UA"/>
        </w:rPr>
        <w:t xml:space="preserve">, оскільки </w:t>
      </w:r>
      <w:r>
        <w:rPr>
          <w:sz w:val="28"/>
          <w:szCs w:val="28"/>
          <w:lang w:val="uk-UA" w:eastAsia="uk-UA"/>
        </w:rPr>
        <w:t xml:space="preserve">                                         </w:t>
      </w:r>
      <w:r>
        <w:rPr>
          <w:sz w:val="28"/>
          <w:szCs w:val="28"/>
          <w:lang w:val="uk-UA"/>
        </w:rPr>
        <w:t>ТОВ «Ашан Україна гіпермаркет»</w:t>
      </w:r>
      <w:r w:rsidRPr="009B0078">
        <w:rPr>
          <w:sz w:val="28"/>
          <w:szCs w:val="28"/>
          <w:lang w:val="uk-UA"/>
        </w:rPr>
        <w:t xml:space="preserve"> має</w:t>
      </w:r>
      <w:r>
        <w:rPr>
          <w:sz w:val="28"/>
          <w:szCs w:val="28"/>
          <w:lang w:val="uk-UA"/>
        </w:rPr>
        <w:t xml:space="preserve"> незначну частку </w:t>
      </w:r>
      <w:r w:rsidRPr="009B0078">
        <w:rPr>
          <w:sz w:val="28"/>
          <w:szCs w:val="28"/>
          <w:lang w:val="uk-UA"/>
        </w:rPr>
        <w:t xml:space="preserve"> позичкового капіталу. </w:t>
      </w:r>
    </w:p>
    <w:p w:rsidR="00AB335A" w:rsidRPr="009B0078" w:rsidRDefault="00AB335A" w:rsidP="00AB335A">
      <w:pPr>
        <w:spacing w:line="360" w:lineRule="auto"/>
        <w:ind w:firstLine="709"/>
        <w:jc w:val="both"/>
        <w:rPr>
          <w:sz w:val="28"/>
          <w:szCs w:val="28"/>
          <w:lang w:val="uk-UA" w:eastAsia="uk-UA"/>
        </w:rPr>
      </w:pPr>
      <w:r w:rsidRPr="009B0078">
        <w:rPr>
          <w:sz w:val="28"/>
          <w:szCs w:val="28"/>
          <w:lang w:val="uk-UA"/>
        </w:rPr>
        <w:t xml:space="preserve">Коефіцієнт незалежності, показує частку активів організації, які покриваються за рахунок власного капіталу (забезпечуються власними джерелами формування), нормативне значення - близько 1. </w:t>
      </w:r>
      <w:r w:rsidRPr="009B0078">
        <w:rPr>
          <w:sz w:val="28"/>
          <w:szCs w:val="28"/>
          <w:shd w:val="clear" w:color="auto" w:fill="FFFFFF"/>
          <w:lang w:val="uk-UA"/>
        </w:rPr>
        <w:t xml:space="preserve">В </w:t>
      </w:r>
      <w:r>
        <w:rPr>
          <w:sz w:val="28"/>
          <w:szCs w:val="28"/>
          <w:shd w:val="clear" w:color="auto" w:fill="FFFFFF"/>
          <w:lang w:val="uk-UA"/>
        </w:rPr>
        <w:t xml:space="preserve">                           </w:t>
      </w:r>
      <w:r>
        <w:rPr>
          <w:sz w:val="28"/>
          <w:szCs w:val="28"/>
          <w:lang w:val="uk-UA"/>
        </w:rPr>
        <w:t>ТОВ «Ашан Україна гіпермаркет»</w:t>
      </w:r>
      <w:r w:rsidRPr="009B0078">
        <w:rPr>
          <w:sz w:val="28"/>
          <w:szCs w:val="28"/>
          <w:lang w:val="uk-UA"/>
        </w:rPr>
        <w:t xml:space="preserve"> показники коефіцієнту незалежності становлять: </w:t>
      </w:r>
      <w:r w:rsidRPr="009B0078">
        <w:rPr>
          <w:sz w:val="28"/>
          <w:szCs w:val="28"/>
          <w:lang w:val="uk-UA" w:eastAsia="uk-UA"/>
        </w:rPr>
        <w:t xml:space="preserve">у </w:t>
      </w:r>
      <w:r w:rsidR="00B5693F">
        <w:rPr>
          <w:sz w:val="28"/>
          <w:szCs w:val="28"/>
          <w:lang w:val="uk-UA" w:eastAsia="uk-UA"/>
        </w:rPr>
        <w:t>2016</w:t>
      </w:r>
      <w:r w:rsidRPr="009B0078">
        <w:rPr>
          <w:sz w:val="28"/>
          <w:szCs w:val="28"/>
          <w:lang w:val="uk-UA" w:eastAsia="uk-UA"/>
        </w:rPr>
        <w:t xml:space="preserve"> році </w:t>
      </w:r>
      <w:r w:rsidRPr="009B0078">
        <w:rPr>
          <w:iCs/>
          <w:sz w:val="28"/>
          <w:szCs w:val="28"/>
          <w:lang w:val="uk-UA" w:eastAsia="uk-UA"/>
        </w:rPr>
        <w:t>–</w:t>
      </w:r>
      <w:r>
        <w:rPr>
          <w:sz w:val="28"/>
          <w:szCs w:val="28"/>
          <w:lang w:val="uk-UA" w:eastAsia="uk-UA"/>
        </w:rPr>
        <w:t xml:space="preserve"> 0,85</w:t>
      </w:r>
      <w:r w:rsidRPr="009B0078">
        <w:rPr>
          <w:sz w:val="28"/>
          <w:szCs w:val="28"/>
          <w:lang w:val="uk-UA" w:eastAsia="uk-UA"/>
        </w:rPr>
        <w:t xml:space="preserve">, у </w:t>
      </w:r>
      <w:r w:rsidR="00B5693F">
        <w:rPr>
          <w:sz w:val="28"/>
          <w:szCs w:val="28"/>
          <w:lang w:val="uk-UA" w:eastAsia="uk-UA"/>
        </w:rPr>
        <w:t>2017</w:t>
      </w:r>
      <w:r w:rsidRPr="009B0078">
        <w:rPr>
          <w:sz w:val="28"/>
          <w:szCs w:val="28"/>
          <w:lang w:val="uk-UA" w:eastAsia="uk-UA"/>
        </w:rPr>
        <w:t xml:space="preserve"> році </w:t>
      </w:r>
      <w:r w:rsidRPr="009B0078">
        <w:rPr>
          <w:iCs/>
          <w:sz w:val="28"/>
          <w:szCs w:val="28"/>
          <w:lang w:val="uk-UA" w:eastAsia="uk-UA"/>
        </w:rPr>
        <w:t>–</w:t>
      </w:r>
      <w:r w:rsidRPr="009B0078">
        <w:rPr>
          <w:sz w:val="28"/>
          <w:szCs w:val="28"/>
          <w:lang w:val="uk-UA" w:eastAsia="uk-UA"/>
        </w:rPr>
        <w:t xml:space="preserve"> </w:t>
      </w:r>
      <w:r>
        <w:rPr>
          <w:sz w:val="28"/>
          <w:szCs w:val="28"/>
          <w:lang w:val="uk-UA" w:eastAsia="uk-UA"/>
        </w:rPr>
        <w:t>0,87</w:t>
      </w:r>
      <w:r w:rsidRPr="009B0078">
        <w:rPr>
          <w:sz w:val="28"/>
          <w:szCs w:val="28"/>
          <w:lang w:val="uk-UA" w:eastAsia="uk-UA"/>
        </w:rPr>
        <w:t xml:space="preserve">, у </w:t>
      </w:r>
      <w:r w:rsidR="00B5693F">
        <w:rPr>
          <w:sz w:val="28"/>
          <w:szCs w:val="28"/>
          <w:lang w:val="uk-UA" w:eastAsia="uk-UA"/>
        </w:rPr>
        <w:t>2018</w:t>
      </w:r>
      <w:r w:rsidRPr="009B0078">
        <w:rPr>
          <w:sz w:val="28"/>
          <w:szCs w:val="28"/>
          <w:lang w:val="uk-UA" w:eastAsia="uk-UA"/>
        </w:rPr>
        <w:t xml:space="preserve"> році </w:t>
      </w:r>
      <w:r w:rsidRPr="009B0078">
        <w:rPr>
          <w:iCs/>
          <w:sz w:val="28"/>
          <w:szCs w:val="28"/>
          <w:lang w:val="uk-UA" w:eastAsia="uk-UA"/>
        </w:rPr>
        <w:t>–</w:t>
      </w:r>
      <w:r w:rsidRPr="009B0078">
        <w:rPr>
          <w:sz w:val="28"/>
          <w:szCs w:val="28"/>
          <w:lang w:val="uk-UA" w:eastAsia="uk-UA"/>
        </w:rPr>
        <w:t xml:space="preserve"> </w:t>
      </w:r>
      <w:r>
        <w:rPr>
          <w:sz w:val="28"/>
          <w:szCs w:val="28"/>
          <w:lang w:val="uk-UA" w:eastAsia="uk-UA"/>
        </w:rPr>
        <w:t>0,88</w:t>
      </w:r>
      <w:r w:rsidRPr="009B0078">
        <w:rPr>
          <w:sz w:val="28"/>
          <w:szCs w:val="28"/>
          <w:lang w:val="uk-UA" w:eastAsia="uk-UA"/>
        </w:rPr>
        <w:t>, тому можна стверджувати, що підприємство є залежним.</w:t>
      </w:r>
    </w:p>
    <w:p w:rsidR="00AB335A" w:rsidRPr="009B0078" w:rsidRDefault="00AB335A" w:rsidP="00AB335A">
      <w:pPr>
        <w:spacing w:line="360" w:lineRule="auto"/>
        <w:ind w:firstLine="709"/>
        <w:jc w:val="both"/>
        <w:rPr>
          <w:sz w:val="28"/>
          <w:szCs w:val="28"/>
          <w:lang w:val="uk-UA"/>
        </w:rPr>
      </w:pPr>
      <w:r w:rsidRPr="009B0078">
        <w:rPr>
          <w:sz w:val="28"/>
          <w:szCs w:val="28"/>
          <w:lang w:val="uk-UA" w:eastAsia="uk-UA"/>
        </w:rPr>
        <w:t xml:space="preserve">Коефіцієнт фінансової стійкості показує, скільки власного капіталу припадає на одиницю позичкового капіталу, нормативне значення – більше 1. У </w:t>
      </w:r>
      <w:r w:rsidR="00B5693F">
        <w:rPr>
          <w:sz w:val="28"/>
          <w:szCs w:val="28"/>
          <w:lang w:val="uk-UA" w:eastAsia="uk-UA"/>
        </w:rPr>
        <w:t>2016</w:t>
      </w:r>
      <w:r w:rsidRPr="009B0078">
        <w:rPr>
          <w:sz w:val="28"/>
          <w:szCs w:val="28"/>
          <w:lang w:val="uk-UA" w:eastAsia="uk-UA"/>
        </w:rPr>
        <w:t xml:space="preserve"> році – </w:t>
      </w:r>
      <w:r>
        <w:rPr>
          <w:sz w:val="28"/>
          <w:szCs w:val="28"/>
          <w:lang w:val="uk-UA"/>
        </w:rPr>
        <w:t>5,78</w:t>
      </w:r>
      <w:r w:rsidRPr="009B0078">
        <w:rPr>
          <w:sz w:val="28"/>
          <w:szCs w:val="28"/>
          <w:lang w:val="uk-UA" w:eastAsia="uk-UA"/>
        </w:rPr>
        <w:t xml:space="preserve">, у </w:t>
      </w:r>
      <w:r w:rsidR="00B5693F">
        <w:rPr>
          <w:sz w:val="28"/>
          <w:szCs w:val="28"/>
          <w:lang w:val="uk-UA" w:eastAsia="uk-UA"/>
        </w:rPr>
        <w:t>2017</w:t>
      </w:r>
      <w:r w:rsidRPr="009B0078">
        <w:rPr>
          <w:sz w:val="28"/>
          <w:szCs w:val="28"/>
          <w:lang w:val="uk-UA" w:eastAsia="uk-UA"/>
        </w:rPr>
        <w:t xml:space="preserve"> році </w:t>
      </w:r>
      <w:r>
        <w:rPr>
          <w:sz w:val="28"/>
          <w:szCs w:val="28"/>
          <w:lang w:val="uk-UA" w:eastAsia="uk-UA"/>
        </w:rPr>
        <w:t xml:space="preserve"> - 6,60 </w:t>
      </w:r>
      <w:r w:rsidRPr="009B0078">
        <w:rPr>
          <w:sz w:val="28"/>
          <w:szCs w:val="28"/>
          <w:lang w:val="uk-UA" w:eastAsia="uk-UA"/>
        </w:rPr>
        <w:t xml:space="preserve">та у </w:t>
      </w:r>
      <w:r w:rsidR="00B5693F">
        <w:rPr>
          <w:sz w:val="28"/>
          <w:szCs w:val="28"/>
          <w:lang w:val="uk-UA" w:eastAsia="uk-UA"/>
        </w:rPr>
        <w:t>2018</w:t>
      </w:r>
      <w:r w:rsidRPr="009B0078">
        <w:rPr>
          <w:sz w:val="28"/>
          <w:szCs w:val="28"/>
          <w:lang w:val="uk-UA" w:eastAsia="uk-UA"/>
        </w:rPr>
        <w:t xml:space="preserve"> ро</w:t>
      </w:r>
      <w:r>
        <w:rPr>
          <w:sz w:val="28"/>
          <w:szCs w:val="28"/>
          <w:lang w:val="uk-UA" w:eastAsia="uk-UA"/>
        </w:rPr>
        <w:t xml:space="preserve">ці </w:t>
      </w:r>
      <w:r w:rsidRPr="009B0078">
        <w:rPr>
          <w:sz w:val="28"/>
          <w:szCs w:val="28"/>
          <w:lang w:val="uk-UA" w:eastAsia="uk-UA"/>
        </w:rPr>
        <w:t xml:space="preserve">значення даного коефіцієнта </w:t>
      </w:r>
      <w:r>
        <w:rPr>
          <w:sz w:val="28"/>
          <w:szCs w:val="28"/>
          <w:lang w:val="uk-UA" w:eastAsia="uk-UA"/>
        </w:rPr>
        <w:t>–</w:t>
      </w:r>
      <w:r w:rsidRPr="009B0078">
        <w:rPr>
          <w:sz w:val="28"/>
          <w:szCs w:val="28"/>
          <w:lang w:val="uk-UA" w:eastAsia="uk-UA"/>
        </w:rPr>
        <w:t xml:space="preserve"> </w:t>
      </w:r>
      <w:r>
        <w:rPr>
          <w:sz w:val="28"/>
          <w:szCs w:val="28"/>
          <w:lang w:val="uk-UA" w:eastAsia="uk-UA"/>
        </w:rPr>
        <w:t>7,47</w:t>
      </w:r>
      <w:r w:rsidRPr="009B0078">
        <w:rPr>
          <w:sz w:val="28"/>
          <w:szCs w:val="28"/>
          <w:lang w:val="uk-UA" w:eastAsia="uk-UA"/>
        </w:rPr>
        <w:t xml:space="preserve">, оскільки </w:t>
      </w:r>
      <w:r>
        <w:rPr>
          <w:sz w:val="28"/>
          <w:szCs w:val="28"/>
          <w:lang w:val="uk-UA"/>
        </w:rPr>
        <w:t>ТОВ «Ашан Україна гіпермаркет»</w:t>
      </w:r>
      <w:r w:rsidRPr="009B0078">
        <w:rPr>
          <w:sz w:val="28"/>
          <w:szCs w:val="28"/>
          <w:lang w:val="uk-UA"/>
        </w:rPr>
        <w:t xml:space="preserve"> </w:t>
      </w:r>
      <w:r>
        <w:rPr>
          <w:sz w:val="28"/>
          <w:szCs w:val="28"/>
          <w:lang w:val="uk-UA"/>
        </w:rPr>
        <w:t xml:space="preserve">майже </w:t>
      </w:r>
      <w:r w:rsidRPr="009B0078">
        <w:rPr>
          <w:sz w:val="28"/>
          <w:szCs w:val="28"/>
          <w:lang w:val="uk-UA"/>
        </w:rPr>
        <w:t xml:space="preserve">не має позичкового капіталу. </w:t>
      </w:r>
    </w:p>
    <w:p w:rsidR="00AB335A" w:rsidRDefault="00AB335A" w:rsidP="00AB335A">
      <w:pPr>
        <w:spacing w:line="360" w:lineRule="auto"/>
        <w:ind w:firstLine="709"/>
        <w:jc w:val="both"/>
        <w:rPr>
          <w:sz w:val="28"/>
          <w:szCs w:val="28"/>
          <w:lang w:val="uk-UA"/>
        </w:rPr>
      </w:pPr>
      <w:r w:rsidRPr="009B0078">
        <w:rPr>
          <w:sz w:val="28"/>
          <w:szCs w:val="28"/>
          <w:lang w:val="uk-UA"/>
        </w:rPr>
        <w:t xml:space="preserve">Проведемо аналіз структури власних оборотних коштів </w:t>
      </w:r>
      <w:r w:rsidRPr="009B0078">
        <w:rPr>
          <w:sz w:val="28"/>
          <w:szCs w:val="28"/>
          <w:lang w:val="uk-UA"/>
        </w:rPr>
        <w:br/>
      </w:r>
      <w:r>
        <w:rPr>
          <w:sz w:val="28"/>
          <w:szCs w:val="28"/>
          <w:lang w:val="uk-UA"/>
        </w:rPr>
        <w:t>ТОВ «Ашан Україна гіпермаркет»</w:t>
      </w:r>
      <w:r w:rsidRPr="009B0078">
        <w:rPr>
          <w:sz w:val="28"/>
          <w:szCs w:val="28"/>
          <w:lang w:val="uk-UA"/>
        </w:rPr>
        <w:t xml:space="preserve"> у табл. 2.1</w:t>
      </w:r>
      <w:r>
        <w:rPr>
          <w:sz w:val="28"/>
          <w:szCs w:val="28"/>
          <w:lang w:val="uk-UA"/>
        </w:rPr>
        <w:t>3 та на рис. 2.6.</w:t>
      </w:r>
    </w:p>
    <w:p w:rsidR="00AB335A" w:rsidRDefault="00AB335A" w:rsidP="00AB335A">
      <w:pPr>
        <w:rPr>
          <w:sz w:val="28"/>
          <w:szCs w:val="28"/>
          <w:lang w:val="uk-UA"/>
        </w:rPr>
      </w:pPr>
    </w:p>
    <w:p w:rsidR="00AB335A" w:rsidRDefault="00AB335A" w:rsidP="00AB335A">
      <w:pPr>
        <w:rPr>
          <w:sz w:val="28"/>
          <w:szCs w:val="28"/>
          <w:lang w:val="uk-UA"/>
        </w:rPr>
      </w:pPr>
    </w:p>
    <w:p w:rsidR="00AB335A" w:rsidRDefault="00AB335A" w:rsidP="00AB335A">
      <w:pPr>
        <w:spacing w:line="360" w:lineRule="auto"/>
        <w:ind w:firstLine="709"/>
        <w:jc w:val="right"/>
        <w:rPr>
          <w:i/>
          <w:color w:val="000000"/>
          <w:sz w:val="28"/>
          <w:szCs w:val="28"/>
          <w:lang w:val="uk-UA"/>
        </w:rPr>
      </w:pPr>
      <w:r>
        <w:rPr>
          <w:i/>
          <w:color w:val="000000"/>
          <w:sz w:val="28"/>
          <w:szCs w:val="28"/>
          <w:lang w:val="uk-UA"/>
        </w:rPr>
        <w:lastRenderedPageBreak/>
        <w:t>Таблиця 2.13</w:t>
      </w:r>
    </w:p>
    <w:p w:rsidR="00AB335A" w:rsidRDefault="00AB335A" w:rsidP="00AB335A">
      <w:pPr>
        <w:spacing w:line="360" w:lineRule="auto"/>
        <w:ind w:firstLine="709"/>
        <w:jc w:val="center"/>
        <w:rPr>
          <w:b/>
          <w:bCs/>
          <w:color w:val="000000"/>
          <w:sz w:val="28"/>
          <w:szCs w:val="28"/>
          <w:lang w:val="uk-UA"/>
        </w:rPr>
      </w:pPr>
      <w:r w:rsidRPr="0079438A">
        <w:rPr>
          <w:b/>
          <w:bCs/>
          <w:color w:val="000000"/>
          <w:sz w:val="28"/>
          <w:szCs w:val="28"/>
        </w:rPr>
        <w:t xml:space="preserve">Динаміка структури власних оборотних коштів </w:t>
      </w:r>
      <w:r>
        <w:rPr>
          <w:b/>
          <w:bCs/>
          <w:color w:val="000000"/>
          <w:sz w:val="28"/>
          <w:szCs w:val="28"/>
          <w:lang w:val="uk-UA"/>
        </w:rPr>
        <w:t xml:space="preserve">                                   ТОВ «Ашан Україна гіпермаркет» </w:t>
      </w:r>
      <w:r w:rsidRPr="0079438A">
        <w:rPr>
          <w:b/>
          <w:bCs/>
          <w:color w:val="000000"/>
          <w:sz w:val="28"/>
          <w:szCs w:val="28"/>
        </w:rPr>
        <w:t xml:space="preserve"> за </w:t>
      </w:r>
      <w:r w:rsidR="00B5693F">
        <w:rPr>
          <w:b/>
          <w:bCs/>
          <w:color w:val="000000"/>
          <w:sz w:val="28"/>
          <w:szCs w:val="28"/>
        </w:rPr>
        <w:t>2016</w:t>
      </w:r>
      <w:r w:rsidRPr="0079438A">
        <w:rPr>
          <w:b/>
          <w:bCs/>
          <w:color w:val="000000"/>
          <w:sz w:val="28"/>
          <w:szCs w:val="28"/>
        </w:rPr>
        <w:t>-</w:t>
      </w:r>
      <w:r w:rsidR="00B5693F">
        <w:rPr>
          <w:b/>
          <w:bCs/>
          <w:color w:val="000000"/>
          <w:sz w:val="28"/>
          <w:szCs w:val="28"/>
        </w:rPr>
        <w:t>2018</w:t>
      </w:r>
      <w:r w:rsidRPr="0079438A">
        <w:rPr>
          <w:b/>
          <w:bCs/>
          <w:color w:val="000000"/>
          <w:sz w:val="28"/>
          <w:szCs w:val="28"/>
        </w:rPr>
        <w:t xml:space="preserve"> рр.</w:t>
      </w:r>
    </w:p>
    <w:tbl>
      <w:tblPr>
        <w:tblW w:w="9361" w:type="dxa"/>
        <w:tblInd w:w="103" w:type="dxa"/>
        <w:tblLook w:val="04A0"/>
      </w:tblPr>
      <w:tblGrid>
        <w:gridCol w:w="2220"/>
        <w:gridCol w:w="1187"/>
        <w:gridCol w:w="1276"/>
        <w:gridCol w:w="1276"/>
        <w:gridCol w:w="1701"/>
        <w:gridCol w:w="1701"/>
      </w:tblGrid>
      <w:tr w:rsidR="00AB335A" w:rsidRPr="0079438A" w:rsidTr="00AB335A">
        <w:trPr>
          <w:trHeight w:val="735"/>
        </w:trPr>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335A" w:rsidRPr="0079438A" w:rsidRDefault="00AB335A" w:rsidP="00AB335A">
            <w:pPr>
              <w:jc w:val="center"/>
            </w:pPr>
            <w:r w:rsidRPr="0079438A">
              <w:t>Показники</w:t>
            </w:r>
          </w:p>
        </w:tc>
        <w:tc>
          <w:tcPr>
            <w:tcW w:w="3739" w:type="dxa"/>
            <w:gridSpan w:val="3"/>
            <w:tcBorders>
              <w:top w:val="single" w:sz="4" w:space="0" w:color="auto"/>
              <w:left w:val="nil"/>
              <w:bottom w:val="single" w:sz="4" w:space="0" w:color="auto"/>
              <w:right w:val="single" w:sz="4" w:space="0" w:color="auto"/>
            </w:tcBorders>
            <w:shd w:val="clear" w:color="auto" w:fill="auto"/>
            <w:vAlign w:val="center"/>
            <w:hideMark/>
          </w:tcPr>
          <w:p w:rsidR="00AB335A" w:rsidRPr="0079438A" w:rsidRDefault="00AB335A" w:rsidP="00AB335A">
            <w:pPr>
              <w:jc w:val="center"/>
            </w:pPr>
            <w:r w:rsidRPr="0079438A">
              <w:t>Роки</w:t>
            </w:r>
          </w:p>
        </w:tc>
        <w:tc>
          <w:tcPr>
            <w:tcW w:w="3402" w:type="dxa"/>
            <w:gridSpan w:val="2"/>
            <w:tcBorders>
              <w:top w:val="single" w:sz="4" w:space="0" w:color="auto"/>
              <w:left w:val="nil"/>
              <w:bottom w:val="single" w:sz="4" w:space="0" w:color="auto"/>
              <w:right w:val="single" w:sz="4" w:space="0" w:color="auto"/>
            </w:tcBorders>
            <w:shd w:val="clear" w:color="auto" w:fill="auto"/>
            <w:vAlign w:val="center"/>
            <w:hideMark/>
          </w:tcPr>
          <w:p w:rsidR="00AB335A" w:rsidRPr="0079438A" w:rsidRDefault="00AB335A" w:rsidP="00AB335A">
            <w:pPr>
              <w:jc w:val="center"/>
            </w:pPr>
            <w:r w:rsidRPr="0079438A">
              <w:t xml:space="preserve">Відхилення (+;-) </w:t>
            </w:r>
          </w:p>
        </w:tc>
      </w:tr>
      <w:tr w:rsidR="00AB335A" w:rsidRPr="0079438A" w:rsidTr="00AB335A">
        <w:trPr>
          <w:trHeight w:val="630"/>
        </w:trPr>
        <w:tc>
          <w:tcPr>
            <w:tcW w:w="2220" w:type="dxa"/>
            <w:vMerge/>
            <w:tcBorders>
              <w:top w:val="single" w:sz="4" w:space="0" w:color="auto"/>
              <w:left w:val="single" w:sz="4" w:space="0" w:color="auto"/>
              <w:bottom w:val="single" w:sz="4" w:space="0" w:color="auto"/>
              <w:right w:val="single" w:sz="4" w:space="0" w:color="auto"/>
            </w:tcBorders>
            <w:vAlign w:val="center"/>
            <w:hideMark/>
          </w:tcPr>
          <w:p w:rsidR="00AB335A" w:rsidRPr="0079438A" w:rsidRDefault="00AB335A" w:rsidP="00AB335A"/>
        </w:tc>
        <w:tc>
          <w:tcPr>
            <w:tcW w:w="1187" w:type="dxa"/>
            <w:tcBorders>
              <w:top w:val="nil"/>
              <w:left w:val="nil"/>
              <w:bottom w:val="single" w:sz="4" w:space="0" w:color="auto"/>
              <w:right w:val="single" w:sz="4" w:space="0" w:color="auto"/>
            </w:tcBorders>
            <w:shd w:val="clear" w:color="auto" w:fill="auto"/>
            <w:vAlign w:val="center"/>
            <w:hideMark/>
          </w:tcPr>
          <w:p w:rsidR="00AB335A" w:rsidRPr="00365388" w:rsidRDefault="00B5693F" w:rsidP="00AB335A">
            <w:pPr>
              <w:jc w:val="center"/>
              <w:rPr>
                <w:lang w:val="en-US"/>
              </w:rPr>
            </w:pPr>
            <w:r>
              <w:t>2016</w:t>
            </w:r>
          </w:p>
        </w:tc>
        <w:tc>
          <w:tcPr>
            <w:tcW w:w="1276" w:type="dxa"/>
            <w:tcBorders>
              <w:top w:val="nil"/>
              <w:left w:val="nil"/>
              <w:bottom w:val="single" w:sz="4" w:space="0" w:color="auto"/>
              <w:right w:val="single" w:sz="4" w:space="0" w:color="auto"/>
            </w:tcBorders>
            <w:shd w:val="clear" w:color="auto" w:fill="auto"/>
            <w:vAlign w:val="center"/>
            <w:hideMark/>
          </w:tcPr>
          <w:p w:rsidR="00AB335A" w:rsidRPr="00365388" w:rsidRDefault="00B5693F" w:rsidP="00AB335A">
            <w:pPr>
              <w:jc w:val="center"/>
              <w:rPr>
                <w:lang w:val="en-US"/>
              </w:rPr>
            </w:pPr>
            <w:r>
              <w:t>2017</w:t>
            </w:r>
          </w:p>
        </w:tc>
        <w:tc>
          <w:tcPr>
            <w:tcW w:w="1276" w:type="dxa"/>
            <w:tcBorders>
              <w:top w:val="nil"/>
              <w:left w:val="nil"/>
              <w:bottom w:val="single" w:sz="4" w:space="0" w:color="auto"/>
              <w:right w:val="single" w:sz="4" w:space="0" w:color="auto"/>
            </w:tcBorders>
            <w:shd w:val="clear" w:color="auto" w:fill="auto"/>
            <w:vAlign w:val="center"/>
            <w:hideMark/>
          </w:tcPr>
          <w:p w:rsidR="00AB335A" w:rsidRPr="00365388" w:rsidRDefault="00B5693F" w:rsidP="00AB335A">
            <w:pPr>
              <w:jc w:val="center"/>
              <w:rPr>
                <w:lang w:val="en-US"/>
              </w:rPr>
            </w:pPr>
            <w:r>
              <w:t>2018</w:t>
            </w:r>
          </w:p>
        </w:tc>
        <w:tc>
          <w:tcPr>
            <w:tcW w:w="1701" w:type="dxa"/>
            <w:tcBorders>
              <w:top w:val="nil"/>
              <w:left w:val="nil"/>
              <w:bottom w:val="single" w:sz="4" w:space="0" w:color="auto"/>
              <w:right w:val="single" w:sz="4" w:space="0" w:color="auto"/>
            </w:tcBorders>
            <w:shd w:val="clear" w:color="auto" w:fill="auto"/>
            <w:vAlign w:val="center"/>
            <w:hideMark/>
          </w:tcPr>
          <w:p w:rsidR="00AB335A" w:rsidRPr="0079438A" w:rsidRDefault="00B5693F" w:rsidP="00AB335A">
            <w:pPr>
              <w:jc w:val="center"/>
            </w:pPr>
            <w:r>
              <w:t>2018</w:t>
            </w:r>
            <w:r w:rsidR="00AB335A" w:rsidRPr="0079438A">
              <w:t xml:space="preserve"> р. від </w:t>
            </w:r>
            <w:r>
              <w:t>2016</w:t>
            </w:r>
            <w:r w:rsidR="00AB335A" w:rsidRPr="0079438A">
              <w:t xml:space="preserve"> р.</w:t>
            </w:r>
          </w:p>
        </w:tc>
        <w:tc>
          <w:tcPr>
            <w:tcW w:w="1701" w:type="dxa"/>
            <w:tcBorders>
              <w:top w:val="nil"/>
              <w:left w:val="nil"/>
              <w:bottom w:val="single" w:sz="4" w:space="0" w:color="auto"/>
              <w:right w:val="single" w:sz="4" w:space="0" w:color="auto"/>
            </w:tcBorders>
            <w:shd w:val="clear" w:color="auto" w:fill="auto"/>
            <w:vAlign w:val="center"/>
            <w:hideMark/>
          </w:tcPr>
          <w:p w:rsidR="00AB335A" w:rsidRPr="0079438A" w:rsidRDefault="00B5693F" w:rsidP="00AB335A">
            <w:pPr>
              <w:jc w:val="center"/>
            </w:pPr>
            <w:r>
              <w:t>2018</w:t>
            </w:r>
            <w:r w:rsidR="00AB335A" w:rsidRPr="0079438A">
              <w:t xml:space="preserve"> р. від </w:t>
            </w:r>
            <w:r>
              <w:t>2017</w:t>
            </w:r>
            <w:r w:rsidR="00AB335A" w:rsidRPr="0079438A">
              <w:t xml:space="preserve"> р.</w:t>
            </w:r>
          </w:p>
        </w:tc>
      </w:tr>
      <w:tr w:rsidR="00AB335A" w:rsidRPr="0079438A" w:rsidTr="00AB335A">
        <w:trPr>
          <w:trHeight w:val="630"/>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AB335A" w:rsidRPr="0079438A" w:rsidRDefault="00AB335A" w:rsidP="00AB335A">
            <w:r w:rsidRPr="0079438A">
              <w:t>Власний капітал, тис. грн.</w:t>
            </w:r>
          </w:p>
        </w:tc>
        <w:tc>
          <w:tcPr>
            <w:tcW w:w="1187" w:type="dxa"/>
            <w:tcBorders>
              <w:top w:val="nil"/>
              <w:left w:val="nil"/>
              <w:bottom w:val="single" w:sz="4" w:space="0" w:color="auto"/>
              <w:right w:val="single" w:sz="4" w:space="0" w:color="auto"/>
            </w:tcBorders>
            <w:shd w:val="clear" w:color="auto" w:fill="auto"/>
            <w:vAlign w:val="center"/>
            <w:hideMark/>
          </w:tcPr>
          <w:p w:rsidR="00AB335A" w:rsidRPr="0079438A" w:rsidRDefault="00AB335A" w:rsidP="00AB335A">
            <w:pPr>
              <w:jc w:val="center"/>
            </w:pPr>
            <w:r w:rsidRPr="0079438A">
              <w:t>259560</w:t>
            </w:r>
          </w:p>
        </w:tc>
        <w:tc>
          <w:tcPr>
            <w:tcW w:w="1276" w:type="dxa"/>
            <w:tcBorders>
              <w:top w:val="nil"/>
              <w:left w:val="nil"/>
              <w:bottom w:val="single" w:sz="4" w:space="0" w:color="auto"/>
              <w:right w:val="single" w:sz="4" w:space="0" w:color="auto"/>
            </w:tcBorders>
            <w:shd w:val="clear" w:color="auto" w:fill="auto"/>
            <w:vAlign w:val="center"/>
            <w:hideMark/>
          </w:tcPr>
          <w:p w:rsidR="00AB335A" w:rsidRPr="0079438A" w:rsidRDefault="00AB335A" w:rsidP="00AB335A">
            <w:pPr>
              <w:jc w:val="center"/>
            </w:pPr>
            <w:r w:rsidRPr="0079438A">
              <w:t>299359</w:t>
            </w:r>
          </w:p>
        </w:tc>
        <w:tc>
          <w:tcPr>
            <w:tcW w:w="1276" w:type="dxa"/>
            <w:tcBorders>
              <w:top w:val="nil"/>
              <w:left w:val="nil"/>
              <w:bottom w:val="single" w:sz="4" w:space="0" w:color="auto"/>
              <w:right w:val="single" w:sz="4" w:space="0" w:color="auto"/>
            </w:tcBorders>
            <w:shd w:val="clear" w:color="auto" w:fill="auto"/>
            <w:vAlign w:val="center"/>
            <w:hideMark/>
          </w:tcPr>
          <w:p w:rsidR="00AB335A" w:rsidRPr="0079438A" w:rsidRDefault="00AB335A" w:rsidP="00AB335A">
            <w:pPr>
              <w:jc w:val="center"/>
            </w:pPr>
            <w:r w:rsidRPr="0079438A">
              <w:t>337822</w:t>
            </w:r>
          </w:p>
        </w:tc>
        <w:tc>
          <w:tcPr>
            <w:tcW w:w="1701" w:type="dxa"/>
            <w:tcBorders>
              <w:top w:val="nil"/>
              <w:left w:val="nil"/>
              <w:bottom w:val="single" w:sz="4" w:space="0" w:color="auto"/>
              <w:right w:val="single" w:sz="4" w:space="0" w:color="auto"/>
            </w:tcBorders>
            <w:shd w:val="clear" w:color="auto" w:fill="auto"/>
            <w:vAlign w:val="center"/>
            <w:hideMark/>
          </w:tcPr>
          <w:p w:rsidR="00AB335A" w:rsidRPr="0079438A" w:rsidRDefault="00AB335A" w:rsidP="00AB335A">
            <w:pPr>
              <w:jc w:val="center"/>
            </w:pPr>
            <w:r w:rsidRPr="0079438A">
              <w:t>78262</w:t>
            </w:r>
          </w:p>
        </w:tc>
        <w:tc>
          <w:tcPr>
            <w:tcW w:w="1701" w:type="dxa"/>
            <w:tcBorders>
              <w:top w:val="nil"/>
              <w:left w:val="nil"/>
              <w:bottom w:val="single" w:sz="4" w:space="0" w:color="auto"/>
              <w:right w:val="single" w:sz="4" w:space="0" w:color="auto"/>
            </w:tcBorders>
            <w:shd w:val="clear" w:color="auto" w:fill="auto"/>
            <w:vAlign w:val="center"/>
            <w:hideMark/>
          </w:tcPr>
          <w:p w:rsidR="00AB335A" w:rsidRPr="0079438A" w:rsidRDefault="00AB335A" w:rsidP="00AB335A">
            <w:pPr>
              <w:jc w:val="center"/>
            </w:pPr>
            <w:r w:rsidRPr="0079438A">
              <w:t>38463</w:t>
            </w:r>
          </w:p>
        </w:tc>
      </w:tr>
      <w:tr w:rsidR="00AB335A" w:rsidRPr="0079438A" w:rsidTr="00AB335A">
        <w:trPr>
          <w:trHeight w:val="630"/>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AB335A" w:rsidRPr="0079438A" w:rsidRDefault="00AB335A" w:rsidP="00AB335A">
            <w:r w:rsidRPr="0079438A">
              <w:t>Необоротні активи, тис. грн.</w:t>
            </w:r>
          </w:p>
        </w:tc>
        <w:tc>
          <w:tcPr>
            <w:tcW w:w="1187" w:type="dxa"/>
            <w:tcBorders>
              <w:top w:val="nil"/>
              <w:left w:val="nil"/>
              <w:bottom w:val="single" w:sz="4" w:space="0" w:color="auto"/>
              <w:right w:val="single" w:sz="4" w:space="0" w:color="auto"/>
            </w:tcBorders>
            <w:shd w:val="clear" w:color="auto" w:fill="auto"/>
            <w:vAlign w:val="center"/>
            <w:hideMark/>
          </w:tcPr>
          <w:p w:rsidR="00AB335A" w:rsidRPr="0079438A" w:rsidRDefault="00AB335A" w:rsidP="00AB335A">
            <w:pPr>
              <w:jc w:val="center"/>
            </w:pPr>
            <w:r w:rsidRPr="0079438A">
              <w:t>80246</w:t>
            </w:r>
          </w:p>
        </w:tc>
        <w:tc>
          <w:tcPr>
            <w:tcW w:w="1276" w:type="dxa"/>
            <w:tcBorders>
              <w:top w:val="nil"/>
              <w:left w:val="nil"/>
              <w:bottom w:val="single" w:sz="4" w:space="0" w:color="auto"/>
              <w:right w:val="single" w:sz="4" w:space="0" w:color="auto"/>
            </w:tcBorders>
            <w:shd w:val="clear" w:color="auto" w:fill="auto"/>
            <w:vAlign w:val="center"/>
            <w:hideMark/>
          </w:tcPr>
          <w:p w:rsidR="00AB335A" w:rsidRPr="0079438A" w:rsidRDefault="00AB335A" w:rsidP="00AB335A">
            <w:pPr>
              <w:jc w:val="center"/>
            </w:pPr>
            <w:r w:rsidRPr="0079438A">
              <w:t>96624</w:t>
            </w:r>
          </w:p>
        </w:tc>
        <w:tc>
          <w:tcPr>
            <w:tcW w:w="1276" w:type="dxa"/>
            <w:tcBorders>
              <w:top w:val="nil"/>
              <w:left w:val="nil"/>
              <w:bottom w:val="single" w:sz="4" w:space="0" w:color="auto"/>
              <w:right w:val="single" w:sz="4" w:space="0" w:color="auto"/>
            </w:tcBorders>
            <w:shd w:val="clear" w:color="auto" w:fill="auto"/>
            <w:vAlign w:val="center"/>
            <w:hideMark/>
          </w:tcPr>
          <w:p w:rsidR="00AB335A" w:rsidRPr="0079438A" w:rsidRDefault="00AB335A" w:rsidP="00AB335A">
            <w:pPr>
              <w:jc w:val="center"/>
            </w:pPr>
            <w:r w:rsidRPr="0079438A">
              <w:t>156578</w:t>
            </w:r>
          </w:p>
        </w:tc>
        <w:tc>
          <w:tcPr>
            <w:tcW w:w="1701" w:type="dxa"/>
            <w:tcBorders>
              <w:top w:val="nil"/>
              <w:left w:val="nil"/>
              <w:bottom w:val="single" w:sz="4" w:space="0" w:color="auto"/>
              <w:right w:val="single" w:sz="4" w:space="0" w:color="auto"/>
            </w:tcBorders>
            <w:shd w:val="clear" w:color="auto" w:fill="auto"/>
            <w:vAlign w:val="center"/>
            <w:hideMark/>
          </w:tcPr>
          <w:p w:rsidR="00AB335A" w:rsidRPr="0079438A" w:rsidRDefault="00AB335A" w:rsidP="00AB335A">
            <w:pPr>
              <w:jc w:val="center"/>
            </w:pPr>
            <w:r w:rsidRPr="0079438A">
              <w:t>76332</w:t>
            </w:r>
          </w:p>
        </w:tc>
        <w:tc>
          <w:tcPr>
            <w:tcW w:w="1701" w:type="dxa"/>
            <w:tcBorders>
              <w:top w:val="nil"/>
              <w:left w:val="nil"/>
              <w:bottom w:val="single" w:sz="4" w:space="0" w:color="auto"/>
              <w:right w:val="single" w:sz="4" w:space="0" w:color="auto"/>
            </w:tcBorders>
            <w:shd w:val="clear" w:color="auto" w:fill="auto"/>
            <w:vAlign w:val="center"/>
            <w:hideMark/>
          </w:tcPr>
          <w:p w:rsidR="00AB335A" w:rsidRPr="0079438A" w:rsidRDefault="00AB335A" w:rsidP="00AB335A">
            <w:pPr>
              <w:jc w:val="center"/>
            </w:pPr>
            <w:r w:rsidRPr="0079438A">
              <w:t>59954</w:t>
            </w:r>
          </w:p>
        </w:tc>
      </w:tr>
      <w:tr w:rsidR="00AB335A" w:rsidRPr="0079438A" w:rsidTr="00AB335A">
        <w:trPr>
          <w:trHeight w:val="630"/>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AB335A" w:rsidRPr="0079438A" w:rsidRDefault="00AB335A" w:rsidP="00AB335A">
            <w:r w:rsidRPr="0079438A">
              <w:t>Власні оборотні кошти, тис. грн.</w:t>
            </w:r>
          </w:p>
        </w:tc>
        <w:tc>
          <w:tcPr>
            <w:tcW w:w="1187" w:type="dxa"/>
            <w:tcBorders>
              <w:top w:val="nil"/>
              <w:left w:val="nil"/>
              <w:bottom w:val="single" w:sz="4" w:space="0" w:color="auto"/>
              <w:right w:val="single" w:sz="4" w:space="0" w:color="auto"/>
            </w:tcBorders>
            <w:shd w:val="clear" w:color="auto" w:fill="auto"/>
            <w:vAlign w:val="center"/>
            <w:hideMark/>
          </w:tcPr>
          <w:p w:rsidR="00AB335A" w:rsidRPr="0079438A" w:rsidRDefault="00AB335A" w:rsidP="00AB335A">
            <w:pPr>
              <w:jc w:val="center"/>
            </w:pPr>
            <w:r w:rsidRPr="0079438A">
              <w:t>179314</w:t>
            </w:r>
          </w:p>
        </w:tc>
        <w:tc>
          <w:tcPr>
            <w:tcW w:w="1276" w:type="dxa"/>
            <w:tcBorders>
              <w:top w:val="nil"/>
              <w:left w:val="nil"/>
              <w:bottom w:val="single" w:sz="4" w:space="0" w:color="auto"/>
              <w:right w:val="single" w:sz="4" w:space="0" w:color="auto"/>
            </w:tcBorders>
            <w:shd w:val="clear" w:color="auto" w:fill="auto"/>
            <w:vAlign w:val="center"/>
            <w:hideMark/>
          </w:tcPr>
          <w:p w:rsidR="00AB335A" w:rsidRPr="0079438A" w:rsidRDefault="00AB335A" w:rsidP="00AB335A">
            <w:pPr>
              <w:jc w:val="center"/>
            </w:pPr>
            <w:r w:rsidRPr="0079438A">
              <w:t>202735</w:t>
            </w:r>
          </w:p>
        </w:tc>
        <w:tc>
          <w:tcPr>
            <w:tcW w:w="1276" w:type="dxa"/>
            <w:tcBorders>
              <w:top w:val="nil"/>
              <w:left w:val="nil"/>
              <w:bottom w:val="single" w:sz="4" w:space="0" w:color="auto"/>
              <w:right w:val="single" w:sz="4" w:space="0" w:color="auto"/>
            </w:tcBorders>
            <w:shd w:val="clear" w:color="auto" w:fill="auto"/>
            <w:vAlign w:val="center"/>
            <w:hideMark/>
          </w:tcPr>
          <w:p w:rsidR="00AB335A" w:rsidRPr="0079438A" w:rsidRDefault="00AB335A" w:rsidP="00AB335A">
            <w:pPr>
              <w:jc w:val="center"/>
            </w:pPr>
            <w:r w:rsidRPr="0079438A">
              <w:t>181244</w:t>
            </w:r>
          </w:p>
        </w:tc>
        <w:tc>
          <w:tcPr>
            <w:tcW w:w="1701" w:type="dxa"/>
            <w:tcBorders>
              <w:top w:val="nil"/>
              <w:left w:val="nil"/>
              <w:bottom w:val="single" w:sz="4" w:space="0" w:color="auto"/>
              <w:right w:val="single" w:sz="4" w:space="0" w:color="auto"/>
            </w:tcBorders>
            <w:shd w:val="clear" w:color="auto" w:fill="auto"/>
            <w:vAlign w:val="center"/>
            <w:hideMark/>
          </w:tcPr>
          <w:p w:rsidR="00AB335A" w:rsidRPr="0079438A" w:rsidRDefault="00AB335A" w:rsidP="00AB335A">
            <w:pPr>
              <w:jc w:val="center"/>
            </w:pPr>
            <w:r w:rsidRPr="0079438A">
              <w:t>1930</w:t>
            </w:r>
          </w:p>
        </w:tc>
        <w:tc>
          <w:tcPr>
            <w:tcW w:w="1701" w:type="dxa"/>
            <w:tcBorders>
              <w:top w:val="nil"/>
              <w:left w:val="nil"/>
              <w:bottom w:val="single" w:sz="4" w:space="0" w:color="auto"/>
              <w:right w:val="single" w:sz="4" w:space="0" w:color="auto"/>
            </w:tcBorders>
            <w:shd w:val="clear" w:color="auto" w:fill="auto"/>
            <w:vAlign w:val="center"/>
            <w:hideMark/>
          </w:tcPr>
          <w:p w:rsidR="00AB335A" w:rsidRPr="0079438A" w:rsidRDefault="00AB335A" w:rsidP="00AB335A">
            <w:pPr>
              <w:jc w:val="center"/>
            </w:pPr>
            <w:r w:rsidRPr="0079438A">
              <w:t>-21491</w:t>
            </w:r>
          </w:p>
        </w:tc>
      </w:tr>
    </w:tbl>
    <w:p w:rsidR="00AB335A" w:rsidRPr="0079438A" w:rsidRDefault="00AB335A" w:rsidP="00AB335A">
      <w:pPr>
        <w:jc w:val="center"/>
        <w:rPr>
          <w:b/>
          <w:bCs/>
          <w:color w:val="000000"/>
          <w:sz w:val="28"/>
          <w:szCs w:val="28"/>
          <w:lang w:val="uk-UA"/>
        </w:rPr>
      </w:pPr>
    </w:p>
    <w:p w:rsidR="00AB335A" w:rsidRPr="0079438A" w:rsidRDefault="00340463" w:rsidP="00AB335A">
      <w:pPr>
        <w:jc w:val="center"/>
        <w:rPr>
          <w:i/>
          <w:color w:val="000000"/>
          <w:sz w:val="28"/>
          <w:szCs w:val="28"/>
          <w:lang w:val="uk-UA"/>
        </w:rPr>
      </w:pPr>
      <w:r>
        <w:rPr>
          <w:i/>
          <w:noProof/>
          <w:color w:val="000000"/>
          <w:sz w:val="28"/>
          <w:szCs w:val="28"/>
        </w:rPr>
        <w:pict>
          <v:rect id="_x0000_s1224" style="position:absolute;left:0;text-align:left;margin-left:221.25pt;margin-top:204.7pt;width:44.25pt;height:19.15pt;z-index:251686912" strokecolor="white [3212]">
            <v:textbox>
              <w:txbxContent>
                <w:p w:rsidR="00D35E67" w:rsidRPr="00B01C71" w:rsidRDefault="00D35E67" w:rsidP="00B01C71">
                  <w:pPr>
                    <w:jc w:val="center"/>
                    <w:rPr>
                      <w:sz w:val="20"/>
                      <w:szCs w:val="20"/>
                      <w:lang w:val="uk-UA"/>
                    </w:rPr>
                  </w:pPr>
                  <w:r w:rsidRPr="00B01C71">
                    <w:rPr>
                      <w:sz w:val="20"/>
                      <w:szCs w:val="20"/>
                      <w:lang w:val="uk-UA"/>
                    </w:rPr>
                    <w:t>201</w:t>
                  </w:r>
                  <w:r>
                    <w:rPr>
                      <w:sz w:val="20"/>
                      <w:szCs w:val="20"/>
                      <w:lang w:val="uk-UA"/>
                    </w:rPr>
                    <w:t>8</w:t>
                  </w:r>
                  <w:r>
                    <w:rPr>
                      <w:noProof/>
                      <w:sz w:val="20"/>
                      <w:szCs w:val="20"/>
                    </w:rPr>
                    <w:drawing>
                      <wp:inline distT="0" distB="0" distL="0" distR="0">
                        <wp:extent cx="369570" cy="166307"/>
                        <wp:effectExtent l="19050" t="0" r="0" b="0"/>
                        <wp:docPr id="2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9"/>
                                <a:srcRect/>
                                <a:stretch>
                                  <a:fillRect/>
                                </a:stretch>
                              </pic:blipFill>
                              <pic:spPr bwMode="auto">
                                <a:xfrm>
                                  <a:off x="0" y="0"/>
                                  <a:ext cx="369570" cy="166307"/>
                                </a:xfrm>
                                <a:prstGeom prst="rect">
                                  <a:avLst/>
                                </a:prstGeom>
                                <a:noFill/>
                                <a:ln w="9525">
                                  <a:noFill/>
                                  <a:miter lim="800000"/>
                                  <a:headEnd/>
                                  <a:tailEnd/>
                                </a:ln>
                              </pic:spPr>
                            </pic:pic>
                          </a:graphicData>
                        </a:graphic>
                      </wp:inline>
                    </w:drawing>
                  </w:r>
                </w:p>
              </w:txbxContent>
            </v:textbox>
          </v:rect>
        </w:pict>
      </w:r>
      <w:r>
        <w:rPr>
          <w:i/>
          <w:noProof/>
          <w:color w:val="000000"/>
          <w:sz w:val="28"/>
          <w:szCs w:val="28"/>
        </w:rPr>
        <w:pict>
          <v:rect id="_x0000_s1223" style="position:absolute;left:0;text-align:left;margin-left:158.25pt;margin-top:204.7pt;width:44.25pt;height:19.15pt;z-index:251685888" strokecolor="white [3212]">
            <v:textbox>
              <w:txbxContent>
                <w:p w:rsidR="00D35E67" w:rsidRPr="00B01C71" w:rsidRDefault="00D35E67" w:rsidP="00B01C71">
                  <w:pPr>
                    <w:jc w:val="center"/>
                    <w:rPr>
                      <w:sz w:val="20"/>
                      <w:szCs w:val="20"/>
                      <w:lang w:val="uk-UA"/>
                    </w:rPr>
                  </w:pPr>
                  <w:r w:rsidRPr="00B01C71">
                    <w:rPr>
                      <w:sz w:val="20"/>
                      <w:szCs w:val="20"/>
                      <w:lang w:val="uk-UA"/>
                    </w:rPr>
                    <w:t>201</w:t>
                  </w:r>
                  <w:r>
                    <w:rPr>
                      <w:sz w:val="20"/>
                      <w:szCs w:val="20"/>
                      <w:lang w:val="uk-UA"/>
                    </w:rPr>
                    <w:t>7</w:t>
                  </w:r>
                  <w:r>
                    <w:rPr>
                      <w:noProof/>
                      <w:sz w:val="20"/>
                      <w:szCs w:val="20"/>
                    </w:rPr>
                    <w:drawing>
                      <wp:inline distT="0" distB="0" distL="0" distR="0">
                        <wp:extent cx="369570" cy="166307"/>
                        <wp:effectExtent l="19050" t="0" r="0" b="0"/>
                        <wp:docPr id="1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9"/>
                                <a:srcRect/>
                                <a:stretch>
                                  <a:fillRect/>
                                </a:stretch>
                              </pic:blipFill>
                              <pic:spPr bwMode="auto">
                                <a:xfrm>
                                  <a:off x="0" y="0"/>
                                  <a:ext cx="369570" cy="166307"/>
                                </a:xfrm>
                                <a:prstGeom prst="rect">
                                  <a:avLst/>
                                </a:prstGeom>
                                <a:noFill/>
                                <a:ln w="9525">
                                  <a:noFill/>
                                  <a:miter lim="800000"/>
                                  <a:headEnd/>
                                  <a:tailEnd/>
                                </a:ln>
                              </pic:spPr>
                            </pic:pic>
                          </a:graphicData>
                        </a:graphic>
                      </wp:inline>
                    </w:drawing>
                  </w:r>
                </w:p>
              </w:txbxContent>
            </v:textbox>
          </v:rect>
        </w:pict>
      </w:r>
      <w:r>
        <w:rPr>
          <w:i/>
          <w:noProof/>
          <w:color w:val="000000"/>
          <w:sz w:val="28"/>
          <w:szCs w:val="28"/>
        </w:rPr>
        <w:pict>
          <v:rect id="_x0000_s1222" style="position:absolute;left:0;text-align:left;margin-left:97.2pt;margin-top:204.7pt;width:44.25pt;height:19.15pt;z-index:251684864" strokecolor="white [3212]">
            <v:textbox>
              <w:txbxContent>
                <w:p w:rsidR="00D35E67" w:rsidRPr="00B01C71" w:rsidRDefault="00D35E67" w:rsidP="00B01C71">
                  <w:pPr>
                    <w:jc w:val="center"/>
                    <w:rPr>
                      <w:sz w:val="20"/>
                      <w:szCs w:val="20"/>
                      <w:lang w:val="uk-UA"/>
                    </w:rPr>
                  </w:pPr>
                  <w:r w:rsidRPr="00B01C71">
                    <w:rPr>
                      <w:sz w:val="20"/>
                      <w:szCs w:val="20"/>
                      <w:lang w:val="uk-UA"/>
                    </w:rPr>
                    <w:t>201</w:t>
                  </w:r>
                  <w:r>
                    <w:rPr>
                      <w:sz w:val="20"/>
                      <w:szCs w:val="20"/>
                      <w:lang w:val="uk-UA"/>
                    </w:rPr>
                    <w:t>6</w:t>
                  </w:r>
                  <w:r>
                    <w:rPr>
                      <w:noProof/>
                      <w:sz w:val="20"/>
                      <w:szCs w:val="20"/>
                    </w:rPr>
                    <w:drawing>
                      <wp:inline distT="0" distB="0" distL="0" distR="0">
                        <wp:extent cx="369570" cy="166307"/>
                        <wp:effectExtent l="19050" t="0" r="0" b="0"/>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9"/>
                                <a:srcRect/>
                                <a:stretch>
                                  <a:fillRect/>
                                </a:stretch>
                              </pic:blipFill>
                              <pic:spPr bwMode="auto">
                                <a:xfrm>
                                  <a:off x="0" y="0"/>
                                  <a:ext cx="369570" cy="166307"/>
                                </a:xfrm>
                                <a:prstGeom prst="rect">
                                  <a:avLst/>
                                </a:prstGeom>
                                <a:noFill/>
                                <a:ln w="9525">
                                  <a:noFill/>
                                  <a:miter lim="800000"/>
                                  <a:headEnd/>
                                  <a:tailEnd/>
                                </a:ln>
                              </pic:spPr>
                            </pic:pic>
                          </a:graphicData>
                        </a:graphic>
                      </wp:inline>
                    </w:drawing>
                  </w:r>
                </w:p>
              </w:txbxContent>
            </v:textbox>
          </v:rect>
        </w:pict>
      </w:r>
      <w:r w:rsidR="00AB335A">
        <w:rPr>
          <w:i/>
          <w:noProof/>
          <w:color w:val="000000"/>
          <w:sz w:val="28"/>
          <w:szCs w:val="28"/>
        </w:rPr>
        <w:drawing>
          <wp:inline distT="0" distB="0" distL="0" distR="0">
            <wp:extent cx="5086350" cy="2971800"/>
            <wp:effectExtent l="19050" t="0" r="0" b="0"/>
            <wp:docPr id="38" name="Диаграмма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Диаграмма 8"/>
                    <pic:cNvPicPr>
                      <a:picLocks noChangeArrowheads="1"/>
                    </pic:cNvPicPr>
                  </pic:nvPicPr>
                  <pic:blipFill>
                    <a:blip r:embed="rId81" cstate="print"/>
                    <a:srcRect b="-275"/>
                    <a:stretch>
                      <a:fillRect/>
                    </a:stretch>
                  </pic:blipFill>
                  <pic:spPr bwMode="auto">
                    <a:xfrm>
                      <a:off x="0" y="0"/>
                      <a:ext cx="5086350" cy="2971800"/>
                    </a:xfrm>
                    <a:prstGeom prst="rect">
                      <a:avLst/>
                    </a:prstGeom>
                    <a:noFill/>
                    <a:ln w="9525">
                      <a:noFill/>
                      <a:miter lim="800000"/>
                      <a:headEnd/>
                      <a:tailEnd/>
                    </a:ln>
                  </pic:spPr>
                </pic:pic>
              </a:graphicData>
            </a:graphic>
          </wp:inline>
        </w:drawing>
      </w:r>
    </w:p>
    <w:p w:rsidR="00AB335A" w:rsidRDefault="00AB335A" w:rsidP="00AB335A">
      <w:pPr>
        <w:jc w:val="center"/>
        <w:rPr>
          <w:b/>
          <w:bCs/>
          <w:color w:val="000000"/>
          <w:sz w:val="28"/>
          <w:szCs w:val="28"/>
          <w:lang w:val="uk-UA"/>
        </w:rPr>
      </w:pPr>
    </w:p>
    <w:p w:rsidR="00AB335A" w:rsidRDefault="00AB335A" w:rsidP="00AB335A">
      <w:pPr>
        <w:spacing w:line="360" w:lineRule="auto"/>
        <w:ind w:firstLine="709"/>
        <w:jc w:val="both"/>
        <w:rPr>
          <w:color w:val="000000"/>
          <w:sz w:val="28"/>
          <w:szCs w:val="28"/>
          <w:lang w:val="uk-UA"/>
        </w:rPr>
      </w:pPr>
      <w:r w:rsidRPr="0079438A">
        <w:rPr>
          <w:color w:val="000000"/>
          <w:sz w:val="28"/>
          <w:szCs w:val="28"/>
        </w:rPr>
        <w:t>Рис. 2.</w:t>
      </w:r>
      <w:r>
        <w:rPr>
          <w:color w:val="000000"/>
          <w:sz w:val="28"/>
          <w:szCs w:val="28"/>
          <w:lang w:val="uk-UA"/>
        </w:rPr>
        <w:t>6</w:t>
      </w:r>
      <w:r w:rsidRPr="0079438A">
        <w:rPr>
          <w:color w:val="000000"/>
          <w:sz w:val="28"/>
          <w:szCs w:val="28"/>
        </w:rPr>
        <w:t xml:space="preserve">. Динаміка структури власних оборотних коштів </w:t>
      </w:r>
      <w:r>
        <w:rPr>
          <w:color w:val="000000"/>
          <w:sz w:val="28"/>
          <w:szCs w:val="28"/>
          <w:lang w:val="uk-UA"/>
        </w:rPr>
        <w:t xml:space="preserve">                           </w:t>
      </w:r>
      <w:r>
        <w:rPr>
          <w:color w:val="000000"/>
          <w:sz w:val="28"/>
          <w:szCs w:val="28"/>
        </w:rPr>
        <w:t>ТОВ «Ашан Україна гіпермаркет»</w:t>
      </w:r>
      <w:r w:rsidRPr="0079438A">
        <w:rPr>
          <w:color w:val="000000"/>
          <w:sz w:val="28"/>
          <w:szCs w:val="28"/>
        </w:rPr>
        <w:t xml:space="preserve">  за </w:t>
      </w:r>
      <w:r w:rsidR="00B5693F">
        <w:rPr>
          <w:color w:val="000000"/>
          <w:sz w:val="28"/>
          <w:szCs w:val="28"/>
        </w:rPr>
        <w:t>2016</w:t>
      </w:r>
      <w:r w:rsidRPr="0079438A">
        <w:rPr>
          <w:color w:val="000000"/>
          <w:sz w:val="28"/>
          <w:szCs w:val="28"/>
        </w:rPr>
        <w:t>-</w:t>
      </w:r>
      <w:r w:rsidR="00B5693F">
        <w:rPr>
          <w:color w:val="000000"/>
          <w:sz w:val="28"/>
          <w:szCs w:val="28"/>
        </w:rPr>
        <w:t>2018</w:t>
      </w:r>
      <w:r w:rsidRPr="0079438A">
        <w:rPr>
          <w:color w:val="000000"/>
          <w:sz w:val="28"/>
          <w:szCs w:val="28"/>
        </w:rPr>
        <w:t xml:space="preserve"> рр.</w:t>
      </w:r>
    </w:p>
    <w:p w:rsidR="00AB335A" w:rsidRDefault="00AB335A" w:rsidP="00AB335A">
      <w:pPr>
        <w:spacing w:line="360" w:lineRule="auto"/>
        <w:ind w:firstLine="709"/>
        <w:jc w:val="both"/>
        <w:rPr>
          <w:color w:val="000000"/>
          <w:sz w:val="28"/>
          <w:szCs w:val="28"/>
          <w:lang w:val="uk-UA"/>
        </w:rPr>
      </w:pPr>
    </w:p>
    <w:p w:rsidR="00AB335A" w:rsidRDefault="00AB335A" w:rsidP="00AB335A">
      <w:pPr>
        <w:spacing w:line="360" w:lineRule="auto"/>
        <w:ind w:firstLine="709"/>
        <w:jc w:val="both"/>
        <w:rPr>
          <w:sz w:val="28"/>
          <w:szCs w:val="28"/>
          <w:lang w:val="uk-UA"/>
        </w:rPr>
      </w:pPr>
      <w:r w:rsidRPr="009B0078">
        <w:rPr>
          <w:bCs/>
          <w:iCs/>
          <w:sz w:val="28"/>
          <w:szCs w:val="28"/>
          <w:lang w:val="uk-UA"/>
        </w:rPr>
        <w:t xml:space="preserve">Отже, можемо зробити висновок, що власний капітал у </w:t>
      </w:r>
      <w:r w:rsidR="00B5693F">
        <w:rPr>
          <w:bCs/>
          <w:iCs/>
          <w:sz w:val="28"/>
          <w:szCs w:val="28"/>
          <w:lang w:val="uk-UA"/>
        </w:rPr>
        <w:t>2018</w:t>
      </w:r>
      <w:r w:rsidRPr="009B0078">
        <w:rPr>
          <w:bCs/>
          <w:iCs/>
          <w:sz w:val="28"/>
          <w:szCs w:val="28"/>
          <w:lang w:val="uk-UA"/>
        </w:rPr>
        <w:t xml:space="preserve"> році становить </w:t>
      </w:r>
      <w:r>
        <w:rPr>
          <w:sz w:val="28"/>
          <w:szCs w:val="28"/>
          <w:lang w:val="uk-UA"/>
        </w:rPr>
        <w:t>337822</w:t>
      </w:r>
      <w:r w:rsidRPr="009B0078">
        <w:rPr>
          <w:sz w:val="28"/>
          <w:szCs w:val="28"/>
          <w:lang w:val="uk-UA"/>
        </w:rPr>
        <w:t xml:space="preserve"> </w:t>
      </w:r>
      <w:r w:rsidRPr="009B0078">
        <w:rPr>
          <w:bCs/>
          <w:iCs/>
          <w:sz w:val="28"/>
          <w:szCs w:val="28"/>
          <w:lang w:val="uk-UA"/>
        </w:rPr>
        <w:t xml:space="preserve">тис. грн., що на </w:t>
      </w:r>
      <w:r>
        <w:rPr>
          <w:sz w:val="28"/>
          <w:szCs w:val="28"/>
          <w:lang w:val="uk-UA"/>
        </w:rPr>
        <w:t>38463</w:t>
      </w:r>
      <w:r w:rsidRPr="009B0078">
        <w:rPr>
          <w:bCs/>
          <w:iCs/>
          <w:sz w:val="28"/>
          <w:szCs w:val="28"/>
          <w:lang w:val="uk-UA"/>
        </w:rPr>
        <w:t xml:space="preserve"> тис. грн. більше ніж у </w:t>
      </w:r>
      <w:r w:rsidR="00B5693F">
        <w:rPr>
          <w:bCs/>
          <w:iCs/>
          <w:sz w:val="28"/>
          <w:szCs w:val="28"/>
          <w:lang w:val="uk-UA"/>
        </w:rPr>
        <w:t>2017</w:t>
      </w:r>
      <w:r w:rsidRPr="009B0078">
        <w:rPr>
          <w:bCs/>
          <w:iCs/>
          <w:sz w:val="28"/>
          <w:szCs w:val="28"/>
          <w:lang w:val="uk-UA"/>
        </w:rPr>
        <w:t xml:space="preserve"> році та на </w:t>
      </w:r>
      <w:r>
        <w:rPr>
          <w:sz w:val="28"/>
          <w:szCs w:val="28"/>
          <w:lang w:val="uk-UA"/>
        </w:rPr>
        <w:t>78262</w:t>
      </w:r>
      <w:r w:rsidRPr="009B0078">
        <w:rPr>
          <w:bCs/>
          <w:iCs/>
          <w:sz w:val="28"/>
          <w:szCs w:val="28"/>
          <w:lang w:val="uk-UA"/>
        </w:rPr>
        <w:t xml:space="preserve"> тис. грн. більше ніж у </w:t>
      </w:r>
      <w:r w:rsidR="00B5693F">
        <w:rPr>
          <w:bCs/>
          <w:iCs/>
          <w:sz w:val="28"/>
          <w:szCs w:val="28"/>
          <w:lang w:val="uk-UA"/>
        </w:rPr>
        <w:t>2016</w:t>
      </w:r>
      <w:r w:rsidRPr="009B0078">
        <w:rPr>
          <w:bCs/>
          <w:iCs/>
          <w:sz w:val="28"/>
          <w:szCs w:val="28"/>
          <w:lang w:val="uk-UA"/>
        </w:rPr>
        <w:t xml:space="preserve"> році. Показник необоротн</w:t>
      </w:r>
      <w:r>
        <w:rPr>
          <w:bCs/>
          <w:iCs/>
          <w:sz w:val="28"/>
          <w:szCs w:val="28"/>
          <w:lang w:val="uk-UA"/>
        </w:rPr>
        <w:t>и</w:t>
      </w:r>
      <w:r w:rsidRPr="009B0078">
        <w:rPr>
          <w:bCs/>
          <w:iCs/>
          <w:sz w:val="28"/>
          <w:szCs w:val="28"/>
          <w:lang w:val="uk-UA"/>
        </w:rPr>
        <w:t xml:space="preserve">х активів </w:t>
      </w:r>
      <w:r>
        <w:rPr>
          <w:bCs/>
          <w:iCs/>
          <w:sz w:val="28"/>
          <w:szCs w:val="28"/>
          <w:lang w:val="uk-UA"/>
        </w:rPr>
        <w:t>також зріс</w:t>
      </w:r>
      <w:r w:rsidRPr="009B0078">
        <w:rPr>
          <w:bCs/>
          <w:iCs/>
          <w:sz w:val="28"/>
          <w:szCs w:val="28"/>
          <w:lang w:val="uk-UA"/>
        </w:rPr>
        <w:t xml:space="preserve"> на протязі аналізованого періоду та становить у </w:t>
      </w:r>
      <w:r w:rsidR="00B5693F">
        <w:rPr>
          <w:bCs/>
          <w:iCs/>
          <w:sz w:val="28"/>
          <w:szCs w:val="28"/>
          <w:lang w:val="uk-UA"/>
        </w:rPr>
        <w:t>2018</w:t>
      </w:r>
      <w:r w:rsidRPr="009B0078">
        <w:rPr>
          <w:bCs/>
          <w:iCs/>
          <w:sz w:val="28"/>
          <w:szCs w:val="28"/>
          <w:lang w:val="uk-UA"/>
        </w:rPr>
        <w:t xml:space="preserve"> році </w:t>
      </w:r>
      <w:r>
        <w:rPr>
          <w:sz w:val="28"/>
          <w:szCs w:val="28"/>
          <w:lang w:val="uk-UA"/>
        </w:rPr>
        <w:t>156578</w:t>
      </w:r>
      <w:r w:rsidRPr="009B0078">
        <w:rPr>
          <w:bCs/>
          <w:iCs/>
          <w:sz w:val="28"/>
          <w:szCs w:val="28"/>
          <w:lang w:val="uk-UA"/>
        </w:rPr>
        <w:t xml:space="preserve"> тис. грн., що на </w:t>
      </w:r>
      <w:r>
        <w:rPr>
          <w:sz w:val="28"/>
          <w:szCs w:val="28"/>
          <w:lang w:val="uk-UA"/>
        </w:rPr>
        <w:t>59954</w:t>
      </w:r>
      <w:r w:rsidRPr="009B0078">
        <w:rPr>
          <w:bCs/>
          <w:iCs/>
          <w:sz w:val="28"/>
          <w:szCs w:val="28"/>
          <w:lang w:val="uk-UA"/>
        </w:rPr>
        <w:t xml:space="preserve"> тис. грн. </w:t>
      </w:r>
      <w:r>
        <w:rPr>
          <w:bCs/>
          <w:iCs/>
          <w:sz w:val="28"/>
          <w:szCs w:val="28"/>
          <w:lang w:val="uk-UA"/>
        </w:rPr>
        <w:t>біль</w:t>
      </w:r>
      <w:r w:rsidRPr="009B0078">
        <w:rPr>
          <w:bCs/>
          <w:iCs/>
          <w:sz w:val="28"/>
          <w:szCs w:val="28"/>
          <w:lang w:val="uk-UA"/>
        </w:rPr>
        <w:t xml:space="preserve">ше ніж у </w:t>
      </w:r>
      <w:r w:rsidR="00B5693F">
        <w:rPr>
          <w:bCs/>
          <w:iCs/>
          <w:sz w:val="28"/>
          <w:szCs w:val="28"/>
          <w:lang w:val="uk-UA"/>
        </w:rPr>
        <w:t>2017</w:t>
      </w:r>
      <w:r w:rsidRPr="009B0078">
        <w:rPr>
          <w:bCs/>
          <w:iCs/>
          <w:sz w:val="28"/>
          <w:szCs w:val="28"/>
          <w:lang w:val="uk-UA"/>
        </w:rPr>
        <w:t xml:space="preserve"> році та на </w:t>
      </w:r>
      <w:r>
        <w:rPr>
          <w:sz w:val="28"/>
          <w:szCs w:val="28"/>
          <w:lang w:val="uk-UA"/>
        </w:rPr>
        <w:t xml:space="preserve">76332 </w:t>
      </w:r>
      <w:r w:rsidRPr="009B0078">
        <w:rPr>
          <w:bCs/>
          <w:iCs/>
          <w:sz w:val="28"/>
          <w:szCs w:val="28"/>
          <w:lang w:val="uk-UA"/>
        </w:rPr>
        <w:t xml:space="preserve"> тис. грн. </w:t>
      </w:r>
      <w:r>
        <w:rPr>
          <w:bCs/>
          <w:iCs/>
          <w:sz w:val="28"/>
          <w:szCs w:val="28"/>
          <w:lang w:val="uk-UA"/>
        </w:rPr>
        <w:t>більше</w:t>
      </w:r>
      <w:r w:rsidRPr="009B0078">
        <w:rPr>
          <w:bCs/>
          <w:iCs/>
          <w:sz w:val="28"/>
          <w:szCs w:val="28"/>
          <w:lang w:val="uk-UA"/>
        </w:rPr>
        <w:t xml:space="preserve"> ніж у </w:t>
      </w:r>
      <w:r w:rsidR="00B5693F">
        <w:rPr>
          <w:bCs/>
          <w:iCs/>
          <w:sz w:val="28"/>
          <w:szCs w:val="28"/>
          <w:lang w:val="uk-UA"/>
        </w:rPr>
        <w:t>2016</w:t>
      </w:r>
      <w:r w:rsidRPr="009B0078">
        <w:rPr>
          <w:bCs/>
          <w:iCs/>
          <w:sz w:val="28"/>
          <w:szCs w:val="28"/>
          <w:lang w:val="uk-UA"/>
        </w:rPr>
        <w:t xml:space="preserve"> році. </w:t>
      </w:r>
      <w:r>
        <w:rPr>
          <w:bCs/>
          <w:iCs/>
          <w:sz w:val="28"/>
          <w:szCs w:val="28"/>
          <w:lang w:val="uk-UA"/>
        </w:rPr>
        <w:t>Також</w:t>
      </w:r>
      <w:r w:rsidRPr="009B0078">
        <w:rPr>
          <w:bCs/>
          <w:iCs/>
          <w:sz w:val="28"/>
          <w:szCs w:val="28"/>
          <w:lang w:val="uk-UA"/>
        </w:rPr>
        <w:t xml:space="preserve"> власні оборотні кошти у </w:t>
      </w:r>
      <w:r w:rsidR="00B5693F">
        <w:rPr>
          <w:bCs/>
          <w:iCs/>
          <w:sz w:val="28"/>
          <w:szCs w:val="28"/>
          <w:lang w:val="uk-UA"/>
        </w:rPr>
        <w:t>2018</w:t>
      </w:r>
      <w:r w:rsidRPr="009B0078">
        <w:rPr>
          <w:bCs/>
          <w:iCs/>
          <w:sz w:val="28"/>
          <w:szCs w:val="28"/>
          <w:lang w:val="uk-UA"/>
        </w:rPr>
        <w:t xml:space="preserve"> році </w:t>
      </w:r>
      <w:r w:rsidRPr="009B0078">
        <w:rPr>
          <w:bCs/>
          <w:iCs/>
          <w:sz w:val="28"/>
          <w:szCs w:val="28"/>
          <w:lang w:val="uk-UA"/>
        </w:rPr>
        <w:lastRenderedPageBreak/>
        <w:t xml:space="preserve">збільшилися до </w:t>
      </w:r>
      <w:r>
        <w:rPr>
          <w:sz w:val="28"/>
          <w:szCs w:val="28"/>
          <w:lang w:val="uk-UA"/>
        </w:rPr>
        <w:t>181244</w:t>
      </w:r>
      <w:r w:rsidRPr="009B0078">
        <w:rPr>
          <w:sz w:val="28"/>
          <w:szCs w:val="28"/>
          <w:lang w:val="uk-UA"/>
        </w:rPr>
        <w:t xml:space="preserve"> </w:t>
      </w:r>
      <w:r w:rsidRPr="009B0078">
        <w:rPr>
          <w:bCs/>
          <w:iCs/>
          <w:sz w:val="28"/>
          <w:szCs w:val="28"/>
          <w:lang w:val="uk-UA"/>
        </w:rPr>
        <w:t xml:space="preserve">тис. грн., що звісно є позитивним фактором в діяльності </w:t>
      </w:r>
      <w:r>
        <w:rPr>
          <w:sz w:val="28"/>
          <w:szCs w:val="28"/>
          <w:lang w:val="uk-UA"/>
        </w:rPr>
        <w:t>ТОВ «Ашан Україна гіпермаркет»</w:t>
      </w:r>
      <w:r w:rsidRPr="009B0078">
        <w:rPr>
          <w:sz w:val="28"/>
          <w:szCs w:val="28"/>
          <w:lang w:val="uk-UA"/>
        </w:rPr>
        <w:t xml:space="preserve">, тому що свідчить про </w:t>
      </w:r>
      <w:r>
        <w:rPr>
          <w:sz w:val="28"/>
          <w:szCs w:val="28"/>
          <w:lang w:val="uk-UA"/>
        </w:rPr>
        <w:t>стабільність</w:t>
      </w:r>
      <w:r w:rsidRPr="009B0078">
        <w:rPr>
          <w:sz w:val="28"/>
          <w:szCs w:val="28"/>
          <w:lang w:val="uk-UA"/>
        </w:rPr>
        <w:t xml:space="preserve"> фінансово-господарського стану підприємства.</w:t>
      </w:r>
    </w:p>
    <w:p w:rsidR="00AB335A" w:rsidRPr="009B0078" w:rsidRDefault="00AB335A" w:rsidP="00AB335A">
      <w:pPr>
        <w:spacing w:line="360" w:lineRule="auto"/>
        <w:ind w:firstLine="709"/>
        <w:jc w:val="both"/>
        <w:rPr>
          <w:sz w:val="28"/>
          <w:szCs w:val="28"/>
          <w:lang w:val="uk-UA"/>
        </w:rPr>
      </w:pPr>
      <w:r w:rsidRPr="009B0078">
        <w:rPr>
          <w:sz w:val="28"/>
          <w:szCs w:val="28"/>
          <w:lang w:val="uk-UA"/>
        </w:rPr>
        <w:t xml:space="preserve">Наступним кроком аналізу є визначення оцінки ефективності використання ресурсів в </w:t>
      </w:r>
      <w:r>
        <w:rPr>
          <w:sz w:val="28"/>
          <w:szCs w:val="28"/>
          <w:lang w:val="uk-UA"/>
        </w:rPr>
        <w:t>ТОВ «Ашан Україна гіпермаркет»</w:t>
      </w:r>
      <w:r w:rsidRPr="009B0078">
        <w:rPr>
          <w:sz w:val="28"/>
          <w:szCs w:val="28"/>
          <w:lang w:val="uk-UA"/>
        </w:rPr>
        <w:t xml:space="preserve"> (табл. 2.1</w:t>
      </w:r>
      <w:r>
        <w:rPr>
          <w:sz w:val="28"/>
          <w:szCs w:val="28"/>
          <w:lang w:val="uk-UA"/>
        </w:rPr>
        <w:t>4</w:t>
      </w:r>
      <w:r w:rsidRPr="009B0078">
        <w:rPr>
          <w:sz w:val="28"/>
          <w:szCs w:val="28"/>
          <w:lang w:val="uk-UA"/>
        </w:rPr>
        <w:t>).</w:t>
      </w:r>
    </w:p>
    <w:p w:rsidR="00AB335A" w:rsidRDefault="00AB335A" w:rsidP="00AB335A">
      <w:pPr>
        <w:spacing w:line="360" w:lineRule="auto"/>
        <w:ind w:firstLine="709"/>
        <w:jc w:val="right"/>
        <w:rPr>
          <w:i/>
          <w:color w:val="000000"/>
          <w:sz w:val="28"/>
          <w:szCs w:val="28"/>
          <w:lang w:val="uk-UA"/>
        </w:rPr>
      </w:pPr>
      <w:r>
        <w:rPr>
          <w:i/>
          <w:color w:val="000000"/>
          <w:sz w:val="28"/>
          <w:szCs w:val="28"/>
          <w:lang w:val="uk-UA"/>
        </w:rPr>
        <w:t>Таблиця 2.14</w:t>
      </w:r>
    </w:p>
    <w:p w:rsidR="00AB335A" w:rsidRDefault="00AB335A" w:rsidP="00AB335A">
      <w:pPr>
        <w:spacing w:line="360" w:lineRule="auto"/>
        <w:ind w:firstLine="709"/>
        <w:jc w:val="center"/>
        <w:rPr>
          <w:b/>
          <w:bCs/>
          <w:color w:val="000000"/>
          <w:sz w:val="28"/>
          <w:szCs w:val="28"/>
          <w:lang w:val="uk-UA"/>
        </w:rPr>
      </w:pPr>
      <w:r w:rsidRPr="0079438A">
        <w:rPr>
          <w:b/>
          <w:bCs/>
          <w:color w:val="000000"/>
          <w:sz w:val="28"/>
          <w:szCs w:val="28"/>
        </w:rPr>
        <w:t xml:space="preserve">Динаміка показників ефективності обертання оборотних активів </w:t>
      </w:r>
      <w:r>
        <w:rPr>
          <w:b/>
          <w:bCs/>
          <w:color w:val="000000"/>
          <w:sz w:val="28"/>
          <w:szCs w:val="28"/>
          <w:lang w:val="uk-UA"/>
        </w:rPr>
        <w:t>ТОВ «Ашан Україна гіпермаркет»</w:t>
      </w:r>
      <w:r w:rsidRPr="0079438A">
        <w:rPr>
          <w:b/>
          <w:bCs/>
          <w:color w:val="000000"/>
          <w:sz w:val="28"/>
          <w:szCs w:val="28"/>
        </w:rPr>
        <w:t xml:space="preserve"> за </w:t>
      </w:r>
      <w:r w:rsidR="00B5693F">
        <w:rPr>
          <w:b/>
          <w:bCs/>
          <w:color w:val="000000"/>
          <w:sz w:val="28"/>
          <w:szCs w:val="28"/>
        </w:rPr>
        <w:t>2016</w:t>
      </w:r>
      <w:r w:rsidRPr="0079438A">
        <w:rPr>
          <w:b/>
          <w:bCs/>
          <w:color w:val="000000"/>
          <w:sz w:val="28"/>
          <w:szCs w:val="28"/>
        </w:rPr>
        <w:t>-</w:t>
      </w:r>
      <w:r w:rsidR="00B5693F">
        <w:rPr>
          <w:b/>
          <w:bCs/>
          <w:color w:val="000000"/>
          <w:sz w:val="28"/>
          <w:szCs w:val="28"/>
        </w:rPr>
        <w:t>2018</w:t>
      </w:r>
      <w:r w:rsidRPr="0079438A">
        <w:rPr>
          <w:b/>
          <w:bCs/>
          <w:color w:val="000000"/>
          <w:sz w:val="28"/>
          <w:szCs w:val="28"/>
        </w:rPr>
        <w:t xml:space="preserve"> рр.</w:t>
      </w:r>
    </w:p>
    <w:tbl>
      <w:tblPr>
        <w:tblW w:w="9371" w:type="dxa"/>
        <w:tblInd w:w="93" w:type="dxa"/>
        <w:tblLook w:val="04A0"/>
      </w:tblPr>
      <w:tblGrid>
        <w:gridCol w:w="3000"/>
        <w:gridCol w:w="1126"/>
        <w:gridCol w:w="1134"/>
        <w:gridCol w:w="1134"/>
        <w:gridCol w:w="1418"/>
        <w:gridCol w:w="1559"/>
      </w:tblGrid>
      <w:tr w:rsidR="00AB335A" w:rsidRPr="0079438A" w:rsidTr="00AB335A">
        <w:trPr>
          <w:trHeight w:val="570"/>
        </w:trPr>
        <w:tc>
          <w:tcPr>
            <w:tcW w:w="30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B335A" w:rsidRPr="0079438A" w:rsidRDefault="00AB335A" w:rsidP="00AB335A">
            <w:pPr>
              <w:jc w:val="center"/>
            </w:pPr>
            <w:r w:rsidRPr="0079438A">
              <w:t>Показники</w:t>
            </w:r>
          </w:p>
        </w:tc>
        <w:tc>
          <w:tcPr>
            <w:tcW w:w="3394" w:type="dxa"/>
            <w:gridSpan w:val="3"/>
            <w:tcBorders>
              <w:top w:val="single" w:sz="4" w:space="0" w:color="auto"/>
              <w:left w:val="nil"/>
              <w:bottom w:val="single" w:sz="4" w:space="0" w:color="auto"/>
              <w:right w:val="single" w:sz="4" w:space="0" w:color="auto"/>
            </w:tcBorders>
            <w:shd w:val="clear" w:color="auto" w:fill="auto"/>
            <w:vAlign w:val="center"/>
            <w:hideMark/>
          </w:tcPr>
          <w:p w:rsidR="00AB335A" w:rsidRPr="0079438A" w:rsidRDefault="00AB335A" w:rsidP="00AB335A">
            <w:pPr>
              <w:jc w:val="center"/>
            </w:pPr>
            <w:r w:rsidRPr="0079438A">
              <w:t>Роки</w:t>
            </w: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AB335A" w:rsidRPr="0079438A" w:rsidRDefault="00AB335A" w:rsidP="00AB335A">
            <w:pPr>
              <w:jc w:val="center"/>
            </w:pPr>
            <w:r w:rsidRPr="0079438A">
              <w:t>Відхилення  (+;-)</w:t>
            </w:r>
          </w:p>
        </w:tc>
      </w:tr>
      <w:tr w:rsidR="00AB335A" w:rsidRPr="0079438A" w:rsidTr="00AB335A">
        <w:trPr>
          <w:trHeight w:val="870"/>
        </w:trPr>
        <w:tc>
          <w:tcPr>
            <w:tcW w:w="3000" w:type="dxa"/>
            <w:vMerge/>
            <w:tcBorders>
              <w:top w:val="single" w:sz="4" w:space="0" w:color="auto"/>
              <w:left w:val="single" w:sz="4" w:space="0" w:color="auto"/>
              <w:bottom w:val="single" w:sz="4" w:space="0" w:color="000000"/>
              <w:right w:val="single" w:sz="4" w:space="0" w:color="auto"/>
            </w:tcBorders>
            <w:vAlign w:val="center"/>
            <w:hideMark/>
          </w:tcPr>
          <w:p w:rsidR="00AB335A" w:rsidRPr="0079438A" w:rsidRDefault="00AB335A" w:rsidP="00AB335A"/>
        </w:tc>
        <w:tc>
          <w:tcPr>
            <w:tcW w:w="1126" w:type="dxa"/>
            <w:tcBorders>
              <w:top w:val="nil"/>
              <w:left w:val="nil"/>
              <w:bottom w:val="single" w:sz="4" w:space="0" w:color="auto"/>
              <w:right w:val="single" w:sz="4" w:space="0" w:color="auto"/>
            </w:tcBorders>
            <w:shd w:val="clear" w:color="auto" w:fill="auto"/>
            <w:vAlign w:val="center"/>
            <w:hideMark/>
          </w:tcPr>
          <w:p w:rsidR="00AB335A" w:rsidRPr="00365388" w:rsidRDefault="00B5693F" w:rsidP="00AB335A">
            <w:pPr>
              <w:jc w:val="center"/>
              <w:rPr>
                <w:lang w:val="en-US"/>
              </w:rPr>
            </w:pPr>
            <w:r>
              <w:t>2016</w:t>
            </w:r>
          </w:p>
        </w:tc>
        <w:tc>
          <w:tcPr>
            <w:tcW w:w="1134" w:type="dxa"/>
            <w:tcBorders>
              <w:top w:val="nil"/>
              <w:left w:val="nil"/>
              <w:bottom w:val="single" w:sz="4" w:space="0" w:color="auto"/>
              <w:right w:val="single" w:sz="4" w:space="0" w:color="auto"/>
            </w:tcBorders>
            <w:shd w:val="clear" w:color="auto" w:fill="auto"/>
            <w:vAlign w:val="center"/>
            <w:hideMark/>
          </w:tcPr>
          <w:p w:rsidR="00AB335A" w:rsidRPr="00365388" w:rsidRDefault="00B5693F" w:rsidP="00AB335A">
            <w:pPr>
              <w:jc w:val="center"/>
              <w:rPr>
                <w:lang w:val="en-US"/>
              </w:rPr>
            </w:pPr>
            <w:r>
              <w:t>2017</w:t>
            </w:r>
          </w:p>
        </w:tc>
        <w:tc>
          <w:tcPr>
            <w:tcW w:w="1134" w:type="dxa"/>
            <w:tcBorders>
              <w:top w:val="nil"/>
              <w:left w:val="nil"/>
              <w:bottom w:val="single" w:sz="4" w:space="0" w:color="auto"/>
              <w:right w:val="single" w:sz="4" w:space="0" w:color="auto"/>
            </w:tcBorders>
            <w:shd w:val="clear" w:color="auto" w:fill="auto"/>
            <w:vAlign w:val="center"/>
            <w:hideMark/>
          </w:tcPr>
          <w:p w:rsidR="00AB335A" w:rsidRPr="00365388" w:rsidRDefault="00B5693F" w:rsidP="00AB335A">
            <w:pPr>
              <w:jc w:val="center"/>
              <w:rPr>
                <w:lang w:val="en-US"/>
              </w:rPr>
            </w:pPr>
            <w:r>
              <w:t>2018</w:t>
            </w:r>
          </w:p>
        </w:tc>
        <w:tc>
          <w:tcPr>
            <w:tcW w:w="1418" w:type="dxa"/>
            <w:tcBorders>
              <w:top w:val="nil"/>
              <w:left w:val="nil"/>
              <w:bottom w:val="single" w:sz="4" w:space="0" w:color="auto"/>
              <w:right w:val="single" w:sz="4" w:space="0" w:color="auto"/>
            </w:tcBorders>
            <w:shd w:val="clear" w:color="auto" w:fill="auto"/>
            <w:vAlign w:val="center"/>
            <w:hideMark/>
          </w:tcPr>
          <w:p w:rsidR="00AB335A" w:rsidRPr="0079438A" w:rsidRDefault="00B5693F" w:rsidP="00AB335A">
            <w:pPr>
              <w:jc w:val="center"/>
            </w:pPr>
            <w:r>
              <w:t>2018</w:t>
            </w:r>
            <w:r w:rsidR="00AB335A" w:rsidRPr="0079438A">
              <w:t xml:space="preserve"> р. до </w:t>
            </w:r>
            <w:r>
              <w:t>2016</w:t>
            </w:r>
            <w:r w:rsidR="00AB335A" w:rsidRPr="0079438A">
              <w:t xml:space="preserve"> р.</w:t>
            </w:r>
          </w:p>
        </w:tc>
        <w:tc>
          <w:tcPr>
            <w:tcW w:w="1559" w:type="dxa"/>
            <w:tcBorders>
              <w:top w:val="nil"/>
              <w:left w:val="nil"/>
              <w:bottom w:val="single" w:sz="4" w:space="0" w:color="auto"/>
              <w:right w:val="single" w:sz="4" w:space="0" w:color="auto"/>
            </w:tcBorders>
            <w:shd w:val="clear" w:color="auto" w:fill="auto"/>
            <w:vAlign w:val="center"/>
            <w:hideMark/>
          </w:tcPr>
          <w:p w:rsidR="00AB335A" w:rsidRPr="0079438A" w:rsidRDefault="00B5693F" w:rsidP="00AB335A">
            <w:pPr>
              <w:jc w:val="center"/>
            </w:pPr>
            <w:r>
              <w:t>2018</w:t>
            </w:r>
            <w:r w:rsidR="00AB335A" w:rsidRPr="0079438A">
              <w:t xml:space="preserve"> р. до </w:t>
            </w:r>
            <w:r>
              <w:t>2017</w:t>
            </w:r>
            <w:r w:rsidR="00AB335A" w:rsidRPr="0079438A">
              <w:t xml:space="preserve"> р.</w:t>
            </w:r>
          </w:p>
        </w:tc>
      </w:tr>
      <w:tr w:rsidR="00AB335A" w:rsidRPr="0079438A" w:rsidTr="00AB335A">
        <w:trPr>
          <w:trHeight w:val="630"/>
        </w:trPr>
        <w:tc>
          <w:tcPr>
            <w:tcW w:w="3000" w:type="dxa"/>
            <w:tcBorders>
              <w:top w:val="nil"/>
              <w:left w:val="single" w:sz="4" w:space="0" w:color="auto"/>
              <w:bottom w:val="single" w:sz="4" w:space="0" w:color="auto"/>
              <w:right w:val="single" w:sz="4" w:space="0" w:color="auto"/>
            </w:tcBorders>
            <w:shd w:val="clear" w:color="auto" w:fill="auto"/>
            <w:vAlign w:val="center"/>
            <w:hideMark/>
          </w:tcPr>
          <w:p w:rsidR="00AB335A" w:rsidRPr="0079438A" w:rsidRDefault="00AB335A" w:rsidP="00AB335A">
            <w:r w:rsidRPr="0079438A">
              <w:t>Чистий дохід від реалізації продукції, тис. грн.</w:t>
            </w:r>
          </w:p>
        </w:tc>
        <w:tc>
          <w:tcPr>
            <w:tcW w:w="1126" w:type="dxa"/>
            <w:tcBorders>
              <w:top w:val="nil"/>
              <w:left w:val="nil"/>
              <w:bottom w:val="single" w:sz="4" w:space="0" w:color="auto"/>
              <w:right w:val="single" w:sz="4" w:space="0" w:color="auto"/>
            </w:tcBorders>
            <w:shd w:val="clear" w:color="auto" w:fill="auto"/>
            <w:vAlign w:val="center"/>
            <w:hideMark/>
          </w:tcPr>
          <w:p w:rsidR="00AB335A" w:rsidRPr="0079438A" w:rsidRDefault="00AB335A" w:rsidP="00AB335A">
            <w:pPr>
              <w:jc w:val="center"/>
            </w:pPr>
            <w:r w:rsidRPr="0079438A">
              <w:t>568070</w:t>
            </w:r>
          </w:p>
        </w:tc>
        <w:tc>
          <w:tcPr>
            <w:tcW w:w="1134" w:type="dxa"/>
            <w:tcBorders>
              <w:top w:val="nil"/>
              <w:left w:val="nil"/>
              <w:bottom w:val="single" w:sz="4" w:space="0" w:color="auto"/>
              <w:right w:val="single" w:sz="4" w:space="0" w:color="auto"/>
            </w:tcBorders>
            <w:shd w:val="clear" w:color="auto" w:fill="auto"/>
            <w:vAlign w:val="center"/>
            <w:hideMark/>
          </w:tcPr>
          <w:p w:rsidR="00AB335A" w:rsidRPr="0079438A" w:rsidRDefault="00AB335A" w:rsidP="00AB335A">
            <w:pPr>
              <w:jc w:val="center"/>
            </w:pPr>
            <w:r w:rsidRPr="0079438A">
              <w:t>627639</w:t>
            </w:r>
          </w:p>
        </w:tc>
        <w:tc>
          <w:tcPr>
            <w:tcW w:w="1134" w:type="dxa"/>
            <w:tcBorders>
              <w:top w:val="nil"/>
              <w:left w:val="nil"/>
              <w:bottom w:val="single" w:sz="4" w:space="0" w:color="auto"/>
              <w:right w:val="single" w:sz="4" w:space="0" w:color="auto"/>
            </w:tcBorders>
            <w:shd w:val="clear" w:color="auto" w:fill="auto"/>
            <w:vAlign w:val="center"/>
            <w:hideMark/>
          </w:tcPr>
          <w:p w:rsidR="00AB335A" w:rsidRPr="0079438A" w:rsidRDefault="00AB335A" w:rsidP="00AB335A">
            <w:pPr>
              <w:jc w:val="center"/>
            </w:pPr>
            <w:r w:rsidRPr="0079438A">
              <w:t>661401</w:t>
            </w:r>
          </w:p>
        </w:tc>
        <w:tc>
          <w:tcPr>
            <w:tcW w:w="1418" w:type="dxa"/>
            <w:tcBorders>
              <w:top w:val="nil"/>
              <w:left w:val="nil"/>
              <w:bottom w:val="single" w:sz="4" w:space="0" w:color="auto"/>
              <w:right w:val="single" w:sz="4" w:space="0" w:color="auto"/>
            </w:tcBorders>
            <w:shd w:val="clear" w:color="auto" w:fill="auto"/>
            <w:vAlign w:val="center"/>
            <w:hideMark/>
          </w:tcPr>
          <w:p w:rsidR="00AB335A" w:rsidRPr="0079438A" w:rsidRDefault="00AB335A" w:rsidP="00AB335A">
            <w:pPr>
              <w:jc w:val="center"/>
            </w:pPr>
            <w:r w:rsidRPr="0079438A">
              <w:t>93331</w:t>
            </w:r>
          </w:p>
        </w:tc>
        <w:tc>
          <w:tcPr>
            <w:tcW w:w="1559" w:type="dxa"/>
            <w:tcBorders>
              <w:top w:val="nil"/>
              <w:left w:val="nil"/>
              <w:bottom w:val="single" w:sz="4" w:space="0" w:color="auto"/>
              <w:right w:val="single" w:sz="4" w:space="0" w:color="auto"/>
            </w:tcBorders>
            <w:shd w:val="clear" w:color="auto" w:fill="auto"/>
            <w:vAlign w:val="center"/>
            <w:hideMark/>
          </w:tcPr>
          <w:p w:rsidR="00AB335A" w:rsidRPr="0079438A" w:rsidRDefault="00AB335A" w:rsidP="00AB335A">
            <w:pPr>
              <w:jc w:val="center"/>
            </w:pPr>
            <w:r w:rsidRPr="0079438A">
              <w:t>33762</w:t>
            </w:r>
          </w:p>
        </w:tc>
      </w:tr>
      <w:tr w:rsidR="00AB335A" w:rsidRPr="0079438A" w:rsidTr="00AB335A">
        <w:trPr>
          <w:trHeight w:val="630"/>
        </w:trPr>
        <w:tc>
          <w:tcPr>
            <w:tcW w:w="3000" w:type="dxa"/>
            <w:tcBorders>
              <w:top w:val="nil"/>
              <w:left w:val="single" w:sz="4" w:space="0" w:color="auto"/>
              <w:bottom w:val="single" w:sz="4" w:space="0" w:color="auto"/>
              <w:right w:val="single" w:sz="4" w:space="0" w:color="auto"/>
            </w:tcBorders>
            <w:shd w:val="clear" w:color="auto" w:fill="auto"/>
            <w:vAlign w:val="center"/>
            <w:hideMark/>
          </w:tcPr>
          <w:p w:rsidR="00AB335A" w:rsidRPr="0079438A" w:rsidRDefault="00AB335A" w:rsidP="00AB335A">
            <w:r w:rsidRPr="0079438A">
              <w:t>Кількість днів аналізованого періоду, дні</w:t>
            </w:r>
          </w:p>
        </w:tc>
        <w:tc>
          <w:tcPr>
            <w:tcW w:w="1126" w:type="dxa"/>
            <w:tcBorders>
              <w:top w:val="nil"/>
              <w:left w:val="nil"/>
              <w:bottom w:val="single" w:sz="4" w:space="0" w:color="auto"/>
              <w:right w:val="single" w:sz="4" w:space="0" w:color="auto"/>
            </w:tcBorders>
            <w:shd w:val="clear" w:color="auto" w:fill="auto"/>
            <w:vAlign w:val="center"/>
            <w:hideMark/>
          </w:tcPr>
          <w:p w:rsidR="00AB335A" w:rsidRPr="0079438A" w:rsidRDefault="00AB335A" w:rsidP="00AB335A">
            <w:pPr>
              <w:jc w:val="center"/>
            </w:pPr>
            <w:r w:rsidRPr="0079438A">
              <w:t>360</w:t>
            </w:r>
          </w:p>
        </w:tc>
        <w:tc>
          <w:tcPr>
            <w:tcW w:w="1134" w:type="dxa"/>
            <w:tcBorders>
              <w:top w:val="nil"/>
              <w:left w:val="nil"/>
              <w:bottom w:val="single" w:sz="4" w:space="0" w:color="auto"/>
              <w:right w:val="single" w:sz="4" w:space="0" w:color="auto"/>
            </w:tcBorders>
            <w:shd w:val="clear" w:color="auto" w:fill="auto"/>
            <w:vAlign w:val="center"/>
            <w:hideMark/>
          </w:tcPr>
          <w:p w:rsidR="00AB335A" w:rsidRPr="0079438A" w:rsidRDefault="00AB335A" w:rsidP="00AB335A">
            <w:pPr>
              <w:jc w:val="center"/>
            </w:pPr>
            <w:r w:rsidRPr="0079438A">
              <w:t>360</w:t>
            </w:r>
          </w:p>
        </w:tc>
        <w:tc>
          <w:tcPr>
            <w:tcW w:w="1134" w:type="dxa"/>
            <w:tcBorders>
              <w:top w:val="nil"/>
              <w:left w:val="nil"/>
              <w:bottom w:val="single" w:sz="4" w:space="0" w:color="auto"/>
              <w:right w:val="single" w:sz="4" w:space="0" w:color="auto"/>
            </w:tcBorders>
            <w:shd w:val="clear" w:color="auto" w:fill="auto"/>
            <w:vAlign w:val="center"/>
            <w:hideMark/>
          </w:tcPr>
          <w:p w:rsidR="00AB335A" w:rsidRPr="0079438A" w:rsidRDefault="00AB335A" w:rsidP="00AB335A">
            <w:pPr>
              <w:jc w:val="center"/>
            </w:pPr>
            <w:r w:rsidRPr="0079438A">
              <w:t>360</w:t>
            </w:r>
          </w:p>
        </w:tc>
        <w:tc>
          <w:tcPr>
            <w:tcW w:w="1418" w:type="dxa"/>
            <w:tcBorders>
              <w:top w:val="nil"/>
              <w:left w:val="nil"/>
              <w:bottom w:val="single" w:sz="4" w:space="0" w:color="auto"/>
              <w:right w:val="single" w:sz="4" w:space="0" w:color="auto"/>
            </w:tcBorders>
            <w:shd w:val="clear" w:color="auto" w:fill="auto"/>
            <w:vAlign w:val="center"/>
            <w:hideMark/>
          </w:tcPr>
          <w:p w:rsidR="00AB335A" w:rsidRPr="0079438A" w:rsidRDefault="00AB335A" w:rsidP="00AB335A">
            <w:pPr>
              <w:jc w:val="center"/>
            </w:pPr>
            <w:r w:rsidRPr="0079438A">
              <w:t>х</w:t>
            </w:r>
          </w:p>
        </w:tc>
        <w:tc>
          <w:tcPr>
            <w:tcW w:w="1559" w:type="dxa"/>
            <w:tcBorders>
              <w:top w:val="nil"/>
              <w:left w:val="nil"/>
              <w:bottom w:val="single" w:sz="4" w:space="0" w:color="auto"/>
              <w:right w:val="single" w:sz="4" w:space="0" w:color="auto"/>
            </w:tcBorders>
            <w:shd w:val="clear" w:color="auto" w:fill="auto"/>
            <w:vAlign w:val="center"/>
            <w:hideMark/>
          </w:tcPr>
          <w:p w:rsidR="00AB335A" w:rsidRPr="0079438A" w:rsidRDefault="00AB335A" w:rsidP="00AB335A">
            <w:pPr>
              <w:jc w:val="center"/>
            </w:pPr>
            <w:r w:rsidRPr="0079438A">
              <w:t>х</w:t>
            </w:r>
          </w:p>
        </w:tc>
      </w:tr>
      <w:tr w:rsidR="00AB335A" w:rsidRPr="0079438A" w:rsidTr="00AB335A">
        <w:trPr>
          <w:trHeight w:val="630"/>
        </w:trPr>
        <w:tc>
          <w:tcPr>
            <w:tcW w:w="3000" w:type="dxa"/>
            <w:tcBorders>
              <w:top w:val="nil"/>
              <w:left w:val="single" w:sz="4" w:space="0" w:color="auto"/>
              <w:bottom w:val="single" w:sz="4" w:space="0" w:color="auto"/>
              <w:right w:val="single" w:sz="4" w:space="0" w:color="auto"/>
            </w:tcBorders>
            <w:shd w:val="clear" w:color="auto" w:fill="auto"/>
            <w:vAlign w:val="center"/>
            <w:hideMark/>
          </w:tcPr>
          <w:p w:rsidR="00AB335A" w:rsidRPr="0079438A" w:rsidRDefault="00AB335A" w:rsidP="00AB335A">
            <w:r w:rsidRPr="0079438A">
              <w:t>Одноденний чистий дохід, тис. грн.</w:t>
            </w:r>
          </w:p>
        </w:tc>
        <w:tc>
          <w:tcPr>
            <w:tcW w:w="1126" w:type="dxa"/>
            <w:tcBorders>
              <w:top w:val="nil"/>
              <w:left w:val="nil"/>
              <w:bottom w:val="single" w:sz="4" w:space="0" w:color="auto"/>
              <w:right w:val="single" w:sz="4" w:space="0" w:color="auto"/>
            </w:tcBorders>
            <w:shd w:val="clear" w:color="auto" w:fill="auto"/>
            <w:vAlign w:val="center"/>
            <w:hideMark/>
          </w:tcPr>
          <w:p w:rsidR="00AB335A" w:rsidRPr="0079438A" w:rsidRDefault="00AB335A" w:rsidP="00AB335A">
            <w:pPr>
              <w:jc w:val="center"/>
            </w:pPr>
            <w:r w:rsidRPr="0079438A">
              <w:t>1578,0</w:t>
            </w:r>
          </w:p>
        </w:tc>
        <w:tc>
          <w:tcPr>
            <w:tcW w:w="1134" w:type="dxa"/>
            <w:tcBorders>
              <w:top w:val="nil"/>
              <w:left w:val="nil"/>
              <w:bottom w:val="single" w:sz="4" w:space="0" w:color="auto"/>
              <w:right w:val="single" w:sz="4" w:space="0" w:color="auto"/>
            </w:tcBorders>
            <w:shd w:val="clear" w:color="auto" w:fill="auto"/>
            <w:vAlign w:val="center"/>
            <w:hideMark/>
          </w:tcPr>
          <w:p w:rsidR="00AB335A" w:rsidRPr="0079438A" w:rsidRDefault="00AB335A" w:rsidP="00AB335A">
            <w:pPr>
              <w:jc w:val="center"/>
            </w:pPr>
            <w:r w:rsidRPr="0079438A">
              <w:t>1743,4</w:t>
            </w:r>
          </w:p>
        </w:tc>
        <w:tc>
          <w:tcPr>
            <w:tcW w:w="1134" w:type="dxa"/>
            <w:tcBorders>
              <w:top w:val="nil"/>
              <w:left w:val="nil"/>
              <w:bottom w:val="single" w:sz="4" w:space="0" w:color="auto"/>
              <w:right w:val="single" w:sz="4" w:space="0" w:color="auto"/>
            </w:tcBorders>
            <w:shd w:val="clear" w:color="auto" w:fill="auto"/>
            <w:vAlign w:val="center"/>
            <w:hideMark/>
          </w:tcPr>
          <w:p w:rsidR="00AB335A" w:rsidRPr="0079438A" w:rsidRDefault="00AB335A" w:rsidP="00AB335A">
            <w:pPr>
              <w:jc w:val="center"/>
            </w:pPr>
            <w:r w:rsidRPr="0079438A">
              <w:t>1837,2</w:t>
            </w:r>
          </w:p>
        </w:tc>
        <w:tc>
          <w:tcPr>
            <w:tcW w:w="1418" w:type="dxa"/>
            <w:tcBorders>
              <w:top w:val="nil"/>
              <w:left w:val="nil"/>
              <w:bottom w:val="single" w:sz="4" w:space="0" w:color="auto"/>
              <w:right w:val="single" w:sz="4" w:space="0" w:color="auto"/>
            </w:tcBorders>
            <w:shd w:val="clear" w:color="auto" w:fill="auto"/>
            <w:vAlign w:val="center"/>
            <w:hideMark/>
          </w:tcPr>
          <w:p w:rsidR="00AB335A" w:rsidRPr="0079438A" w:rsidRDefault="00AB335A" w:rsidP="00AB335A">
            <w:pPr>
              <w:jc w:val="center"/>
            </w:pPr>
            <w:r w:rsidRPr="0079438A">
              <w:t>259,3</w:t>
            </w:r>
          </w:p>
        </w:tc>
        <w:tc>
          <w:tcPr>
            <w:tcW w:w="1559" w:type="dxa"/>
            <w:tcBorders>
              <w:top w:val="nil"/>
              <w:left w:val="nil"/>
              <w:bottom w:val="single" w:sz="4" w:space="0" w:color="auto"/>
              <w:right w:val="single" w:sz="4" w:space="0" w:color="auto"/>
            </w:tcBorders>
            <w:shd w:val="clear" w:color="auto" w:fill="auto"/>
            <w:vAlign w:val="center"/>
            <w:hideMark/>
          </w:tcPr>
          <w:p w:rsidR="00AB335A" w:rsidRPr="0079438A" w:rsidRDefault="00AB335A" w:rsidP="00AB335A">
            <w:pPr>
              <w:jc w:val="center"/>
            </w:pPr>
            <w:r w:rsidRPr="0079438A">
              <w:t>93,8</w:t>
            </w:r>
          </w:p>
        </w:tc>
      </w:tr>
      <w:tr w:rsidR="00AB335A" w:rsidRPr="0079438A" w:rsidTr="00AB335A">
        <w:trPr>
          <w:trHeight w:val="810"/>
        </w:trPr>
        <w:tc>
          <w:tcPr>
            <w:tcW w:w="3000" w:type="dxa"/>
            <w:tcBorders>
              <w:top w:val="nil"/>
              <w:left w:val="single" w:sz="4" w:space="0" w:color="auto"/>
              <w:bottom w:val="single" w:sz="4" w:space="0" w:color="auto"/>
              <w:right w:val="single" w:sz="4" w:space="0" w:color="auto"/>
            </w:tcBorders>
            <w:shd w:val="clear" w:color="auto" w:fill="auto"/>
            <w:vAlign w:val="center"/>
            <w:hideMark/>
          </w:tcPr>
          <w:p w:rsidR="00AB335A" w:rsidRPr="0079438A" w:rsidRDefault="00AB335A" w:rsidP="00AB335A">
            <w:r w:rsidRPr="0079438A">
              <w:t>Середній залишок оборотних активів, тис. грн.</w:t>
            </w:r>
          </w:p>
        </w:tc>
        <w:tc>
          <w:tcPr>
            <w:tcW w:w="1126" w:type="dxa"/>
            <w:tcBorders>
              <w:top w:val="nil"/>
              <w:left w:val="nil"/>
              <w:bottom w:val="single" w:sz="4" w:space="0" w:color="auto"/>
              <w:right w:val="single" w:sz="4" w:space="0" w:color="auto"/>
            </w:tcBorders>
            <w:shd w:val="clear" w:color="auto" w:fill="auto"/>
            <w:vAlign w:val="center"/>
            <w:hideMark/>
          </w:tcPr>
          <w:p w:rsidR="00AB335A" w:rsidRPr="0079438A" w:rsidRDefault="00AB335A" w:rsidP="00AB335A">
            <w:pPr>
              <w:jc w:val="center"/>
            </w:pPr>
            <w:r w:rsidRPr="0079438A">
              <w:t>16649</w:t>
            </w:r>
          </w:p>
        </w:tc>
        <w:tc>
          <w:tcPr>
            <w:tcW w:w="1134" w:type="dxa"/>
            <w:tcBorders>
              <w:top w:val="nil"/>
              <w:left w:val="nil"/>
              <w:bottom w:val="single" w:sz="4" w:space="0" w:color="auto"/>
              <w:right w:val="single" w:sz="4" w:space="0" w:color="auto"/>
            </w:tcBorders>
            <w:shd w:val="clear" w:color="auto" w:fill="auto"/>
            <w:vAlign w:val="center"/>
            <w:hideMark/>
          </w:tcPr>
          <w:p w:rsidR="00AB335A" w:rsidRPr="0079438A" w:rsidRDefault="00AB335A" w:rsidP="00AB335A">
            <w:pPr>
              <w:jc w:val="center"/>
            </w:pPr>
            <w:r w:rsidRPr="0079438A">
              <w:t>16705</w:t>
            </w:r>
          </w:p>
        </w:tc>
        <w:tc>
          <w:tcPr>
            <w:tcW w:w="1134" w:type="dxa"/>
            <w:tcBorders>
              <w:top w:val="nil"/>
              <w:left w:val="nil"/>
              <w:bottom w:val="single" w:sz="4" w:space="0" w:color="auto"/>
              <w:right w:val="single" w:sz="4" w:space="0" w:color="auto"/>
            </w:tcBorders>
            <w:shd w:val="clear" w:color="auto" w:fill="auto"/>
            <w:vAlign w:val="center"/>
            <w:hideMark/>
          </w:tcPr>
          <w:p w:rsidR="00AB335A" w:rsidRPr="0079438A" w:rsidRDefault="00AB335A" w:rsidP="00AB335A">
            <w:pPr>
              <w:jc w:val="center"/>
            </w:pPr>
            <w:r w:rsidRPr="0079438A">
              <w:t>18190</w:t>
            </w:r>
          </w:p>
        </w:tc>
        <w:tc>
          <w:tcPr>
            <w:tcW w:w="1418" w:type="dxa"/>
            <w:tcBorders>
              <w:top w:val="nil"/>
              <w:left w:val="nil"/>
              <w:bottom w:val="single" w:sz="4" w:space="0" w:color="auto"/>
              <w:right w:val="single" w:sz="4" w:space="0" w:color="auto"/>
            </w:tcBorders>
            <w:shd w:val="clear" w:color="auto" w:fill="auto"/>
            <w:vAlign w:val="center"/>
            <w:hideMark/>
          </w:tcPr>
          <w:p w:rsidR="00AB335A" w:rsidRPr="0079438A" w:rsidRDefault="00AB335A" w:rsidP="00AB335A">
            <w:pPr>
              <w:jc w:val="center"/>
            </w:pPr>
            <w:r w:rsidRPr="0079438A">
              <w:t>1541</w:t>
            </w:r>
          </w:p>
        </w:tc>
        <w:tc>
          <w:tcPr>
            <w:tcW w:w="1559" w:type="dxa"/>
            <w:tcBorders>
              <w:top w:val="nil"/>
              <w:left w:val="nil"/>
              <w:bottom w:val="single" w:sz="4" w:space="0" w:color="auto"/>
              <w:right w:val="single" w:sz="4" w:space="0" w:color="auto"/>
            </w:tcBorders>
            <w:shd w:val="clear" w:color="auto" w:fill="auto"/>
            <w:vAlign w:val="center"/>
            <w:hideMark/>
          </w:tcPr>
          <w:p w:rsidR="00AB335A" w:rsidRPr="0079438A" w:rsidRDefault="00AB335A" w:rsidP="00AB335A">
            <w:pPr>
              <w:jc w:val="center"/>
            </w:pPr>
            <w:r w:rsidRPr="0079438A">
              <w:t>1485</w:t>
            </w:r>
          </w:p>
        </w:tc>
      </w:tr>
      <w:tr w:rsidR="00AB335A" w:rsidRPr="0079438A" w:rsidTr="00AB335A">
        <w:trPr>
          <w:trHeight w:val="630"/>
        </w:trPr>
        <w:tc>
          <w:tcPr>
            <w:tcW w:w="3000" w:type="dxa"/>
            <w:tcBorders>
              <w:top w:val="nil"/>
              <w:left w:val="single" w:sz="4" w:space="0" w:color="auto"/>
              <w:bottom w:val="single" w:sz="4" w:space="0" w:color="auto"/>
              <w:right w:val="single" w:sz="4" w:space="0" w:color="auto"/>
            </w:tcBorders>
            <w:shd w:val="clear" w:color="auto" w:fill="auto"/>
            <w:vAlign w:val="center"/>
            <w:hideMark/>
          </w:tcPr>
          <w:p w:rsidR="00AB335A" w:rsidRPr="0079438A" w:rsidRDefault="00AB335A" w:rsidP="00AB335A">
            <w:r w:rsidRPr="0079438A">
              <w:t>Коефіцієнт обертання оборотних активів, обороти</w:t>
            </w:r>
          </w:p>
        </w:tc>
        <w:tc>
          <w:tcPr>
            <w:tcW w:w="1126" w:type="dxa"/>
            <w:tcBorders>
              <w:top w:val="nil"/>
              <w:left w:val="nil"/>
              <w:bottom w:val="single" w:sz="4" w:space="0" w:color="auto"/>
              <w:right w:val="single" w:sz="4" w:space="0" w:color="auto"/>
            </w:tcBorders>
            <w:shd w:val="clear" w:color="auto" w:fill="auto"/>
            <w:vAlign w:val="center"/>
            <w:hideMark/>
          </w:tcPr>
          <w:p w:rsidR="00AB335A" w:rsidRPr="0079438A" w:rsidRDefault="00AB335A" w:rsidP="00AB335A">
            <w:pPr>
              <w:jc w:val="center"/>
            </w:pPr>
            <w:r w:rsidRPr="0079438A">
              <w:t>34,12</w:t>
            </w:r>
          </w:p>
        </w:tc>
        <w:tc>
          <w:tcPr>
            <w:tcW w:w="1134" w:type="dxa"/>
            <w:tcBorders>
              <w:top w:val="nil"/>
              <w:left w:val="nil"/>
              <w:bottom w:val="single" w:sz="4" w:space="0" w:color="auto"/>
              <w:right w:val="single" w:sz="4" w:space="0" w:color="auto"/>
            </w:tcBorders>
            <w:shd w:val="clear" w:color="auto" w:fill="auto"/>
            <w:vAlign w:val="center"/>
            <w:hideMark/>
          </w:tcPr>
          <w:p w:rsidR="00AB335A" w:rsidRPr="0079438A" w:rsidRDefault="00AB335A" w:rsidP="00AB335A">
            <w:pPr>
              <w:jc w:val="center"/>
            </w:pPr>
            <w:r w:rsidRPr="0079438A">
              <w:t>37,57</w:t>
            </w:r>
          </w:p>
        </w:tc>
        <w:tc>
          <w:tcPr>
            <w:tcW w:w="1134" w:type="dxa"/>
            <w:tcBorders>
              <w:top w:val="nil"/>
              <w:left w:val="nil"/>
              <w:bottom w:val="single" w:sz="4" w:space="0" w:color="auto"/>
              <w:right w:val="single" w:sz="4" w:space="0" w:color="auto"/>
            </w:tcBorders>
            <w:shd w:val="clear" w:color="auto" w:fill="auto"/>
            <w:vAlign w:val="center"/>
            <w:hideMark/>
          </w:tcPr>
          <w:p w:rsidR="00AB335A" w:rsidRPr="0079438A" w:rsidRDefault="00AB335A" w:rsidP="00AB335A">
            <w:pPr>
              <w:jc w:val="center"/>
            </w:pPr>
            <w:r w:rsidRPr="0079438A">
              <w:t>36,36</w:t>
            </w:r>
          </w:p>
        </w:tc>
        <w:tc>
          <w:tcPr>
            <w:tcW w:w="1418" w:type="dxa"/>
            <w:tcBorders>
              <w:top w:val="nil"/>
              <w:left w:val="nil"/>
              <w:bottom w:val="single" w:sz="4" w:space="0" w:color="auto"/>
              <w:right w:val="single" w:sz="4" w:space="0" w:color="auto"/>
            </w:tcBorders>
            <w:shd w:val="clear" w:color="auto" w:fill="auto"/>
            <w:vAlign w:val="center"/>
            <w:hideMark/>
          </w:tcPr>
          <w:p w:rsidR="00AB335A" w:rsidRPr="0079438A" w:rsidRDefault="00AB335A" w:rsidP="00AB335A">
            <w:pPr>
              <w:jc w:val="center"/>
            </w:pPr>
            <w:r w:rsidRPr="0079438A">
              <w:t>2,24</w:t>
            </w:r>
          </w:p>
        </w:tc>
        <w:tc>
          <w:tcPr>
            <w:tcW w:w="1559" w:type="dxa"/>
            <w:tcBorders>
              <w:top w:val="nil"/>
              <w:left w:val="nil"/>
              <w:bottom w:val="single" w:sz="4" w:space="0" w:color="auto"/>
              <w:right w:val="single" w:sz="4" w:space="0" w:color="auto"/>
            </w:tcBorders>
            <w:shd w:val="clear" w:color="auto" w:fill="auto"/>
            <w:vAlign w:val="center"/>
            <w:hideMark/>
          </w:tcPr>
          <w:p w:rsidR="00AB335A" w:rsidRPr="0079438A" w:rsidRDefault="00AB335A" w:rsidP="00AB335A">
            <w:pPr>
              <w:jc w:val="center"/>
            </w:pPr>
            <w:r w:rsidRPr="0079438A">
              <w:t>-1,21</w:t>
            </w:r>
          </w:p>
        </w:tc>
      </w:tr>
      <w:tr w:rsidR="00AB335A" w:rsidRPr="0079438A" w:rsidTr="00AB335A">
        <w:trPr>
          <w:trHeight w:val="630"/>
        </w:trPr>
        <w:tc>
          <w:tcPr>
            <w:tcW w:w="3000" w:type="dxa"/>
            <w:tcBorders>
              <w:top w:val="nil"/>
              <w:left w:val="single" w:sz="4" w:space="0" w:color="auto"/>
              <w:bottom w:val="single" w:sz="4" w:space="0" w:color="auto"/>
              <w:right w:val="single" w:sz="4" w:space="0" w:color="auto"/>
            </w:tcBorders>
            <w:shd w:val="clear" w:color="auto" w:fill="auto"/>
            <w:vAlign w:val="center"/>
            <w:hideMark/>
          </w:tcPr>
          <w:p w:rsidR="00AB335A" w:rsidRPr="0079438A" w:rsidRDefault="00AB335A" w:rsidP="00AB335A">
            <w:r w:rsidRPr="0079438A">
              <w:t>Тривалість 1 обороту активів, дні</w:t>
            </w:r>
          </w:p>
        </w:tc>
        <w:tc>
          <w:tcPr>
            <w:tcW w:w="1126" w:type="dxa"/>
            <w:tcBorders>
              <w:top w:val="nil"/>
              <w:left w:val="nil"/>
              <w:bottom w:val="single" w:sz="4" w:space="0" w:color="auto"/>
              <w:right w:val="single" w:sz="4" w:space="0" w:color="auto"/>
            </w:tcBorders>
            <w:shd w:val="clear" w:color="auto" w:fill="auto"/>
            <w:vAlign w:val="center"/>
            <w:hideMark/>
          </w:tcPr>
          <w:p w:rsidR="00AB335A" w:rsidRPr="0079438A" w:rsidRDefault="00AB335A" w:rsidP="00AB335A">
            <w:pPr>
              <w:jc w:val="center"/>
            </w:pPr>
            <w:r w:rsidRPr="0079438A">
              <w:t>11</w:t>
            </w:r>
          </w:p>
        </w:tc>
        <w:tc>
          <w:tcPr>
            <w:tcW w:w="1134" w:type="dxa"/>
            <w:tcBorders>
              <w:top w:val="nil"/>
              <w:left w:val="nil"/>
              <w:bottom w:val="single" w:sz="4" w:space="0" w:color="auto"/>
              <w:right w:val="single" w:sz="4" w:space="0" w:color="auto"/>
            </w:tcBorders>
            <w:shd w:val="clear" w:color="auto" w:fill="auto"/>
            <w:vAlign w:val="center"/>
            <w:hideMark/>
          </w:tcPr>
          <w:p w:rsidR="00AB335A" w:rsidRPr="0079438A" w:rsidRDefault="00AB335A" w:rsidP="00AB335A">
            <w:pPr>
              <w:jc w:val="center"/>
            </w:pPr>
            <w:r w:rsidRPr="0079438A">
              <w:t>10</w:t>
            </w:r>
          </w:p>
        </w:tc>
        <w:tc>
          <w:tcPr>
            <w:tcW w:w="1134" w:type="dxa"/>
            <w:tcBorders>
              <w:top w:val="nil"/>
              <w:left w:val="nil"/>
              <w:bottom w:val="single" w:sz="4" w:space="0" w:color="auto"/>
              <w:right w:val="single" w:sz="4" w:space="0" w:color="auto"/>
            </w:tcBorders>
            <w:shd w:val="clear" w:color="auto" w:fill="auto"/>
            <w:vAlign w:val="center"/>
            <w:hideMark/>
          </w:tcPr>
          <w:p w:rsidR="00AB335A" w:rsidRPr="0079438A" w:rsidRDefault="00AB335A" w:rsidP="00AB335A">
            <w:pPr>
              <w:jc w:val="center"/>
            </w:pPr>
            <w:r w:rsidRPr="0079438A">
              <w:t>10</w:t>
            </w:r>
          </w:p>
        </w:tc>
        <w:tc>
          <w:tcPr>
            <w:tcW w:w="1418" w:type="dxa"/>
            <w:tcBorders>
              <w:top w:val="nil"/>
              <w:left w:val="nil"/>
              <w:bottom w:val="single" w:sz="4" w:space="0" w:color="auto"/>
              <w:right w:val="single" w:sz="4" w:space="0" w:color="auto"/>
            </w:tcBorders>
            <w:shd w:val="clear" w:color="auto" w:fill="auto"/>
            <w:vAlign w:val="center"/>
            <w:hideMark/>
          </w:tcPr>
          <w:p w:rsidR="00AB335A" w:rsidRPr="0079438A" w:rsidRDefault="00AB335A" w:rsidP="00AB335A">
            <w:pPr>
              <w:jc w:val="center"/>
            </w:pPr>
            <w:r w:rsidRPr="0079438A">
              <w:t>-0,65</w:t>
            </w:r>
          </w:p>
        </w:tc>
        <w:tc>
          <w:tcPr>
            <w:tcW w:w="1559" w:type="dxa"/>
            <w:tcBorders>
              <w:top w:val="nil"/>
              <w:left w:val="nil"/>
              <w:bottom w:val="single" w:sz="4" w:space="0" w:color="auto"/>
              <w:right w:val="single" w:sz="4" w:space="0" w:color="auto"/>
            </w:tcBorders>
            <w:shd w:val="clear" w:color="auto" w:fill="auto"/>
            <w:vAlign w:val="center"/>
            <w:hideMark/>
          </w:tcPr>
          <w:p w:rsidR="00AB335A" w:rsidRPr="0079438A" w:rsidRDefault="00AB335A" w:rsidP="00AB335A">
            <w:pPr>
              <w:jc w:val="center"/>
            </w:pPr>
            <w:r w:rsidRPr="0079438A">
              <w:t>0,32</w:t>
            </w:r>
          </w:p>
        </w:tc>
      </w:tr>
      <w:tr w:rsidR="00AB335A" w:rsidRPr="0079438A" w:rsidTr="00AB335A">
        <w:trPr>
          <w:trHeight w:val="630"/>
        </w:trPr>
        <w:tc>
          <w:tcPr>
            <w:tcW w:w="3000" w:type="dxa"/>
            <w:tcBorders>
              <w:top w:val="nil"/>
              <w:left w:val="single" w:sz="4" w:space="0" w:color="auto"/>
              <w:bottom w:val="single" w:sz="4" w:space="0" w:color="auto"/>
              <w:right w:val="single" w:sz="4" w:space="0" w:color="auto"/>
            </w:tcBorders>
            <w:shd w:val="clear" w:color="auto" w:fill="auto"/>
            <w:vAlign w:val="center"/>
            <w:hideMark/>
          </w:tcPr>
          <w:p w:rsidR="00AB335A" w:rsidRPr="0079438A" w:rsidRDefault="00AB335A" w:rsidP="00AB335A">
            <w:r w:rsidRPr="0079438A">
              <w:t>Коефіцієнт завантаження активів в обороті, коп.</w:t>
            </w:r>
          </w:p>
        </w:tc>
        <w:tc>
          <w:tcPr>
            <w:tcW w:w="1126" w:type="dxa"/>
            <w:tcBorders>
              <w:top w:val="nil"/>
              <w:left w:val="nil"/>
              <w:bottom w:val="single" w:sz="4" w:space="0" w:color="auto"/>
              <w:right w:val="single" w:sz="4" w:space="0" w:color="auto"/>
            </w:tcBorders>
            <w:shd w:val="clear" w:color="auto" w:fill="auto"/>
            <w:vAlign w:val="center"/>
            <w:hideMark/>
          </w:tcPr>
          <w:p w:rsidR="00AB335A" w:rsidRPr="0079438A" w:rsidRDefault="00AB335A" w:rsidP="00AB335A">
            <w:pPr>
              <w:jc w:val="center"/>
            </w:pPr>
            <w:r w:rsidRPr="0079438A">
              <w:t>0,03</w:t>
            </w:r>
          </w:p>
        </w:tc>
        <w:tc>
          <w:tcPr>
            <w:tcW w:w="1134" w:type="dxa"/>
            <w:tcBorders>
              <w:top w:val="nil"/>
              <w:left w:val="nil"/>
              <w:bottom w:val="single" w:sz="4" w:space="0" w:color="auto"/>
              <w:right w:val="single" w:sz="4" w:space="0" w:color="auto"/>
            </w:tcBorders>
            <w:shd w:val="clear" w:color="auto" w:fill="auto"/>
            <w:vAlign w:val="center"/>
            <w:hideMark/>
          </w:tcPr>
          <w:p w:rsidR="00AB335A" w:rsidRPr="0079438A" w:rsidRDefault="00AB335A" w:rsidP="00AB335A">
            <w:pPr>
              <w:jc w:val="center"/>
            </w:pPr>
            <w:r w:rsidRPr="0079438A">
              <w:t>0,03</w:t>
            </w:r>
          </w:p>
        </w:tc>
        <w:tc>
          <w:tcPr>
            <w:tcW w:w="1134" w:type="dxa"/>
            <w:tcBorders>
              <w:top w:val="nil"/>
              <w:left w:val="nil"/>
              <w:bottom w:val="single" w:sz="4" w:space="0" w:color="auto"/>
              <w:right w:val="single" w:sz="4" w:space="0" w:color="auto"/>
            </w:tcBorders>
            <w:shd w:val="clear" w:color="auto" w:fill="auto"/>
            <w:vAlign w:val="center"/>
            <w:hideMark/>
          </w:tcPr>
          <w:p w:rsidR="00AB335A" w:rsidRPr="0079438A" w:rsidRDefault="00AB335A" w:rsidP="00AB335A">
            <w:pPr>
              <w:jc w:val="center"/>
            </w:pPr>
            <w:r w:rsidRPr="0079438A">
              <w:t>0,03</w:t>
            </w:r>
          </w:p>
        </w:tc>
        <w:tc>
          <w:tcPr>
            <w:tcW w:w="1418" w:type="dxa"/>
            <w:tcBorders>
              <w:top w:val="nil"/>
              <w:left w:val="nil"/>
              <w:bottom w:val="single" w:sz="4" w:space="0" w:color="auto"/>
              <w:right w:val="single" w:sz="4" w:space="0" w:color="auto"/>
            </w:tcBorders>
            <w:shd w:val="clear" w:color="auto" w:fill="auto"/>
            <w:vAlign w:val="center"/>
            <w:hideMark/>
          </w:tcPr>
          <w:p w:rsidR="00AB335A" w:rsidRPr="0079438A" w:rsidRDefault="00AB335A" w:rsidP="00AB335A">
            <w:pPr>
              <w:jc w:val="center"/>
            </w:pPr>
            <w:r w:rsidRPr="0079438A">
              <w:t>0,00</w:t>
            </w:r>
          </w:p>
        </w:tc>
        <w:tc>
          <w:tcPr>
            <w:tcW w:w="1559" w:type="dxa"/>
            <w:tcBorders>
              <w:top w:val="nil"/>
              <w:left w:val="nil"/>
              <w:bottom w:val="single" w:sz="4" w:space="0" w:color="auto"/>
              <w:right w:val="single" w:sz="4" w:space="0" w:color="auto"/>
            </w:tcBorders>
            <w:shd w:val="clear" w:color="auto" w:fill="auto"/>
            <w:vAlign w:val="center"/>
            <w:hideMark/>
          </w:tcPr>
          <w:p w:rsidR="00AB335A" w:rsidRPr="0079438A" w:rsidRDefault="00AB335A" w:rsidP="00AB335A">
            <w:pPr>
              <w:jc w:val="center"/>
            </w:pPr>
            <w:r w:rsidRPr="0079438A">
              <w:t>0,00</w:t>
            </w:r>
          </w:p>
        </w:tc>
      </w:tr>
    </w:tbl>
    <w:p w:rsidR="00AB335A" w:rsidRDefault="00AB335A" w:rsidP="00AB335A">
      <w:pPr>
        <w:jc w:val="center"/>
        <w:rPr>
          <w:b/>
          <w:bCs/>
          <w:color w:val="000000"/>
          <w:sz w:val="28"/>
          <w:szCs w:val="28"/>
          <w:lang w:val="uk-UA"/>
        </w:rPr>
      </w:pPr>
    </w:p>
    <w:p w:rsidR="00AB335A" w:rsidRPr="009B0078" w:rsidRDefault="00AB335A" w:rsidP="00AB335A">
      <w:pPr>
        <w:spacing w:line="360" w:lineRule="auto"/>
        <w:ind w:firstLine="709"/>
        <w:jc w:val="both"/>
        <w:rPr>
          <w:sz w:val="28"/>
          <w:szCs w:val="28"/>
          <w:lang w:val="uk-UA"/>
        </w:rPr>
      </w:pPr>
      <w:r>
        <w:rPr>
          <w:sz w:val="28"/>
          <w:szCs w:val="28"/>
          <w:lang w:val="uk-UA"/>
        </w:rPr>
        <w:t xml:space="preserve">Найбільший одноденний дохід у ТОВ «Ашан Україна гіпермаркет» був </w:t>
      </w:r>
      <w:r w:rsidRPr="009B0078">
        <w:rPr>
          <w:sz w:val="28"/>
          <w:szCs w:val="28"/>
          <w:lang w:val="uk-UA"/>
        </w:rPr>
        <w:t xml:space="preserve"> </w:t>
      </w:r>
      <w:r>
        <w:rPr>
          <w:sz w:val="28"/>
          <w:szCs w:val="28"/>
          <w:lang w:val="uk-UA"/>
        </w:rPr>
        <w:t>у</w:t>
      </w:r>
      <w:r w:rsidRPr="009B0078">
        <w:rPr>
          <w:sz w:val="28"/>
          <w:szCs w:val="28"/>
          <w:lang w:val="uk-UA"/>
        </w:rPr>
        <w:t xml:space="preserve"> </w:t>
      </w:r>
      <w:r w:rsidR="00B5693F">
        <w:rPr>
          <w:sz w:val="28"/>
          <w:szCs w:val="28"/>
          <w:lang w:val="uk-UA"/>
        </w:rPr>
        <w:t>2018</w:t>
      </w:r>
      <w:r w:rsidRPr="009B0078">
        <w:rPr>
          <w:sz w:val="28"/>
          <w:szCs w:val="28"/>
          <w:lang w:val="uk-UA"/>
        </w:rPr>
        <w:t xml:space="preserve"> році – </w:t>
      </w:r>
      <w:r>
        <w:rPr>
          <w:sz w:val="28"/>
          <w:szCs w:val="28"/>
          <w:lang w:val="uk-UA"/>
        </w:rPr>
        <w:t>1837,2</w:t>
      </w:r>
      <w:r w:rsidRPr="009B0078">
        <w:rPr>
          <w:sz w:val="28"/>
          <w:szCs w:val="28"/>
          <w:lang w:val="uk-UA"/>
        </w:rPr>
        <w:t xml:space="preserve"> тис.</w:t>
      </w:r>
      <w:r>
        <w:rPr>
          <w:sz w:val="28"/>
          <w:szCs w:val="28"/>
          <w:lang w:val="uk-UA"/>
        </w:rPr>
        <w:t xml:space="preserve"> </w:t>
      </w:r>
      <w:r w:rsidRPr="009B0078">
        <w:rPr>
          <w:sz w:val="28"/>
          <w:szCs w:val="28"/>
          <w:lang w:val="uk-UA"/>
        </w:rPr>
        <w:t xml:space="preserve">грн. Найменший середній залишок оборотних активів склав </w:t>
      </w:r>
      <w:r>
        <w:rPr>
          <w:sz w:val="28"/>
          <w:szCs w:val="28"/>
          <w:lang w:val="uk-UA"/>
        </w:rPr>
        <w:t>16649</w:t>
      </w:r>
      <w:r w:rsidRPr="009B0078">
        <w:rPr>
          <w:sz w:val="28"/>
          <w:szCs w:val="28"/>
          <w:lang w:val="uk-UA"/>
        </w:rPr>
        <w:t xml:space="preserve"> тис.</w:t>
      </w:r>
      <w:r>
        <w:rPr>
          <w:sz w:val="28"/>
          <w:szCs w:val="28"/>
          <w:lang w:val="uk-UA"/>
        </w:rPr>
        <w:t xml:space="preserve"> </w:t>
      </w:r>
      <w:r w:rsidRPr="009B0078">
        <w:rPr>
          <w:sz w:val="28"/>
          <w:szCs w:val="28"/>
          <w:lang w:val="uk-UA"/>
        </w:rPr>
        <w:t xml:space="preserve">грн. в </w:t>
      </w:r>
      <w:r w:rsidR="00B5693F">
        <w:rPr>
          <w:sz w:val="28"/>
          <w:szCs w:val="28"/>
          <w:lang w:val="uk-UA"/>
        </w:rPr>
        <w:t>2016</w:t>
      </w:r>
      <w:r w:rsidRPr="009B0078">
        <w:rPr>
          <w:sz w:val="28"/>
          <w:szCs w:val="28"/>
          <w:lang w:val="uk-UA"/>
        </w:rPr>
        <w:t xml:space="preserve"> році, що на </w:t>
      </w:r>
      <w:r>
        <w:rPr>
          <w:sz w:val="28"/>
          <w:szCs w:val="28"/>
          <w:lang w:val="uk-UA"/>
        </w:rPr>
        <w:t>1541</w:t>
      </w:r>
      <w:r w:rsidRPr="009B0078">
        <w:rPr>
          <w:sz w:val="28"/>
          <w:szCs w:val="28"/>
          <w:lang w:val="uk-UA"/>
        </w:rPr>
        <w:t xml:space="preserve"> тис.</w:t>
      </w:r>
      <w:r>
        <w:rPr>
          <w:sz w:val="28"/>
          <w:szCs w:val="28"/>
          <w:lang w:val="uk-UA"/>
        </w:rPr>
        <w:t xml:space="preserve"> </w:t>
      </w:r>
      <w:r w:rsidRPr="009B0078">
        <w:rPr>
          <w:sz w:val="28"/>
          <w:szCs w:val="28"/>
          <w:lang w:val="uk-UA"/>
        </w:rPr>
        <w:t xml:space="preserve">грн. менше у порівнянні з </w:t>
      </w:r>
      <w:r w:rsidR="00B5693F">
        <w:rPr>
          <w:sz w:val="28"/>
          <w:szCs w:val="28"/>
          <w:lang w:val="uk-UA"/>
        </w:rPr>
        <w:t>2018</w:t>
      </w:r>
      <w:r w:rsidRPr="009B0078">
        <w:rPr>
          <w:sz w:val="28"/>
          <w:szCs w:val="28"/>
          <w:lang w:val="uk-UA"/>
        </w:rPr>
        <w:t xml:space="preserve"> роком. Тривалість одного обороту за період, що аналізується, з</w:t>
      </w:r>
      <w:r>
        <w:rPr>
          <w:sz w:val="28"/>
          <w:szCs w:val="28"/>
          <w:lang w:val="uk-UA"/>
        </w:rPr>
        <w:t>мен</w:t>
      </w:r>
      <w:r w:rsidRPr="009B0078">
        <w:rPr>
          <w:sz w:val="28"/>
          <w:szCs w:val="28"/>
          <w:lang w:val="uk-UA"/>
        </w:rPr>
        <w:t xml:space="preserve">шилася на </w:t>
      </w:r>
      <w:r>
        <w:rPr>
          <w:sz w:val="28"/>
          <w:szCs w:val="28"/>
          <w:lang w:val="uk-UA"/>
        </w:rPr>
        <w:t>1</w:t>
      </w:r>
      <w:r w:rsidRPr="009B0078">
        <w:rPr>
          <w:sz w:val="28"/>
          <w:szCs w:val="28"/>
          <w:lang w:val="uk-UA"/>
        </w:rPr>
        <w:t xml:space="preserve"> д</w:t>
      </w:r>
      <w:r>
        <w:rPr>
          <w:sz w:val="28"/>
          <w:szCs w:val="28"/>
          <w:lang w:val="uk-UA"/>
        </w:rPr>
        <w:t>ень</w:t>
      </w:r>
      <w:r w:rsidRPr="009B0078">
        <w:rPr>
          <w:sz w:val="28"/>
          <w:szCs w:val="28"/>
          <w:lang w:val="uk-UA"/>
        </w:rPr>
        <w:t xml:space="preserve"> і склала 1</w:t>
      </w:r>
      <w:r>
        <w:rPr>
          <w:sz w:val="28"/>
          <w:szCs w:val="28"/>
          <w:lang w:val="uk-UA"/>
        </w:rPr>
        <w:t>0</w:t>
      </w:r>
      <w:r w:rsidRPr="009B0078">
        <w:rPr>
          <w:sz w:val="28"/>
          <w:szCs w:val="28"/>
          <w:lang w:val="uk-UA"/>
        </w:rPr>
        <w:t xml:space="preserve"> дні</w:t>
      </w:r>
      <w:r>
        <w:rPr>
          <w:sz w:val="28"/>
          <w:szCs w:val="28"/>
          <w:lang w:val="uk-UA"/>
        </w:rPr>
        <w:t>в</w:t>
      </w:r>
      <w:r w:rsidRPr="009B0078">
        <w:rPr>
          <w:sz w:val="28"/>
          <w:szCs w:val="28"/>
          <w:lang w:val="uk-UA"/>
        </w:rPr>
        <w:t>, що є негативним зрушенням на підприємстві.</w:t>
      </w:r>
    </w:p>
    <w:p w:rsidR="00AB335A" w:rsidRPr="009B0078" w:rsidRDefault="00AB335A" w:rsidP="00AB335A">
      <w:pPr>
        <w:tabs>
          <w:tab w:val="left" w:pos="1125"/>
        </w:tabs>
        <w:spacing w:line="360" w:lineRule="auto"/>
        <w:ind w:firstLine="709"/>
        <w:jc w:val="both"/>
        <w:rPr>
          <w:sz w:val="12"/>
          <w:szCs w:val="28"/>
          <w:lang w:val="uk-UA"/>
        </w:rPr>
      </w:pPr>
      <w:r w:rsidRPr="009B0078">
        <w:rPr>
          <w:sz w:val="28"/>
          <w:szCs w:val="28"/>
          <w:lang w:val="uk-UA"/>
        </w:rPr>
        <w:t xml:space="preserve">Коефіцієнт обертання активів характеризує ефективність використання підприємством усіх наявних ресурсів, незалежно від джерел їхнього </w:t>
      </w:r>
      <w:r w:rsidRPr="009B0078">
        <w:rPr>
          <w:sz w:val="28"/>
          <w:szCs w:val="28"/>
          <w:lang w:val="uk-UA"/>
        </w:rPr>
        <w:lastRenderedPageBreak/>
        <w:t xml:space="preserve">залучення. Даний коефіцієнт за </w:t>
      </w:r>
      <w:r w:rsidR="00B5693F">
        <w:rPr>
          <w:sz w:val="28"/>
          <w:szCs w:val="28"/>
          <w:lang w:val="uk-UA"/>
        </w:rPr>
        <w:t>2016</w:t>
      </w:r>
      <w:r w:rsidRPr="009B0078">
        <w:rPr>
          <w:sz w:val="28"/>
          <w:szCs w:val="28"/>
          <w:lang w:val="uk-UA"/>
        </w:rPr>
        <w:t>-</w:t>
      </w:r>
      <w:r w:rsidR="00B5693F">
        <w:rPr>
          <w:sz w:val="28"/>
          <w:szCs w:val="28"/>
          <w:lang w:val="uk-UA"/>
        </w:rPr>
        <w:t>2018</w:t>
      </w:r>
      <w:r w:rsidRPr="009B0078">
        <w:rPr>
          <w:sz w:val="28"/>
          <w:szCs w:val="28"/>
          <w:lang w:val="uk-UA"/>
        </w:rPr>
        <w:t xml:space="preserve"> роки зменшився на </w:t>
      </w:r>
      <w:r>
        <w:rPr>
          <w:sz w:val="28"/>
          <w:szCs w:val="28"/>
          <w:lang w:val="uk-UA"/>
        </w:rPr>
        <w:t>1,21</w:t>
      </w:r>
      <w:r w:rsidRPr="009B0078">
        <w:rPr>
          <w:sz w:val="28"/>
          <w:szCs w:val="28"/>
          <w:lang w:val="uk-UA"/>
        </w:rPr>
        <w:t xml:space="preserve"> разів, зменшення коефіцієнта обертання активів є негативною тенденцією. Коефіцієнт завантаження активів показує, скільки оборотних коштів підприємства припадає на одну гривню реалізованої продукції. Тобто, на 1 гривню продукції, що реалізується, у </w:t>
      </w:r>
      <w:r w:rsidR="00B5693F">
        <w:rPr>
          <w:sz w:val="28"/>
          <w:szCs w:val="28"/>
          <w:lang w:val="uk-UA"/>
        </w:rPr>
        <w:t>2018</w:t>
      </w:r>
      <w:r w:rsidRPr="009B0078">
        <w:rPr>
          <w:sz w:val="28"/>
          <w:szCs w:val="28"/>
          <w:lang w:val="uk-UA"/>
        </w:rPr>
        <w:t xml:space="preserve"> році припадало 0,</w:t>
      </w:r>
      <w:r>
        <w:rPr>
          <w:sz w:val="28"/>
          <w:szCs w:val="28"/>
          <w:lang w:val="uk-UA"/>
        </w:rPr>
        <w:t>03</w:t>
      </w:r>
      <w:r w:rsidRPr="009B0078">
        <w:rPr>
          <w:sz w:val="28"/>
          <w:szCs w:val="28"/>
          <w:lang w:val="uk-UA"/>
        </w:rPr>
        <w:t xml:space="preserve"> грн. обігових коштів. Чим менший даний коефіцієнт, тим ефективніше використовуються обігові кошти, отже, підприємство стало менш успішно управляти обіговими коштами.</w:t>
      </w:r>
    </w:p>
    <w:p w:rsidR="00AB335A" w:rsidRDefault="00AB335A" w:rsidP="00AB335A">
      <w:pPr>
        <w:spacing w:line="360" w:lineRule="auto"/>
        <w:ind w:firstLine="709"/>
        <w:jc w:val="both"/>
        <w:rPr>
          <w:sz w:val="28"/>
          <w:szCs w:val="28"/>
          <w:lang w:val="uk-UA"/>
        </w:rPr>
      </w:pPr>
      <w:r w:rsidRPr="009B0078">
        <w:rPr>
          <w:sz w:val="28"/>
          <w:szCs w:val="28"/>
          <w:lang w:val="uk-UA"/>
        </w:rPr>
        <w:t xml:space="preserve">Наступним кроком дослідження буде аналіз структури операційних витрат </w:t>
      </w:r>
      <w:r>
        <w:rPr>
          <w:sz w:val="28"/>
          <w:szCs w:val="28"/>
          <w:lang w:val="uk-UA"/>
        </w:rPr>
        <w:t>ТОВ «Ашан Україна гіпермаркет»</w:t>
      </w:r>
      <w:r w:rsidRPr="009B0078">
        <w:rPr>
          <w:sz w:val="28"/>
          <w:szCs w:val="28"/>
          <w:lang w:val="uk-UA"/>
        </w:rPr>
        <w:t xml:space="preserve"> за економічними елементами (табл. 2.</w:t>
      </w:r>
      <w:r>
        <w:rPr>
          <w:sz w:val="28"/>
          <w:szCs w:val="28"/>
          <w:lang w:val="uk-UA"/>
        </w:rPr>
        <w:t>15</w:t>
      </w:r>
      <w:r w:rsidRPr="009B0078">
        <w:rPr>
          <w:sz w:val="28"/>
          <w:szCs w:val="28"/>
          <w:lang w:val="uk-UA"/>
        </w:rPr>
        <w:t>).</w:t>
      </w:r>
    </w:p>
    <w:p w:rsidR="00AB335A" w:rsidRDefault="00AB335A" w:rsidP="00AB335A">
      <w:pPr>
        <w:spacing w:line="360" w:lineRule="auto"/>
        <w:ind w:firstLine="709"/>
        <w:jc w:val="right"/>
        <w:rPr>
          <w:bCs/>
          <w:i/>
          <w:color w:val="000000"/>
          <w:sz w:val="28"/>
          <w:szCs w:val="28"/>
          <w:lang w:val="uk-UA"/>
        </w:rPr>
      </w:pPr>
      <w:r>
        <w:rPr>
          <w:bCs/>
          <w:i/>
          <w:color w:val="000000"/>
          <w:sz w:val="28"/>
          <w:szCs w:val="28"/>
          <w:lang w:val="uk-UA"/>
        </w:rPr>
        <w:t>Таблиця 2.15</w:t>
      </w:r>
    </w:p>
    <w:p w:rsidR="00AB335A" w:rsidRDefault="00AB335A" w:rsidP="00AB335A">
      <w:pPr>
        <w:spacing w:line="360" w:lineRule="auto"/>
        <w:ind w:firstLine="709"/>
        <w:jc w:val="center"/>
        <w:rPr>
          <w:b/>
          <w:bCs/>
          <w:color w:val="000000"/>
          <w:sz w:val="28"/>
          <w:szCs w:val="28"/>
          <w:lang w:val="uk-UA"/>
        </w:rPr>
      </w:pPr>
      <w:r w:rsidRPr="0079438A">
        <w:rPr>
          <w:b/>
          <w:bCs/>
          <w:color w:val="000000"/>
          <w:sz w:val="28"/>
          <w:szCs w:val="28"/>
        </w:rPr>
        <w:t xml:space="preserve">Динаміка структури операційних витрат </w:t>
      </w:r>
      <w:r>
        <w:rPr>
          <w:b/>
          <w:bCs/>
          <w:color w:val="000000"/>
          <w:sz w:val="28"/>
          <w:szCs w:val="28"/>
          <w:lang w:val="uk-UA"/>
        </w:rPr>
        <w:t xml:space="preserve">ТОВ «Ашан Україна гіпермаркет» </w:t>
      </w:r>
      <w:r w:rsidRPr="0079438A">
        <w:rPr>
          <w:b/>
          <w:bCs/>
          <w:color w:val="000000"/>
          <w:sz w:val="28"/>
          <w:szCs w:val="28"/>
        </w:rPr>
        <w:t xml:space="preserve">за </w:t>
      </w:r>
      <w:r w:rsidR="00B5693F">
        <w:rPr>
          <w:b/>
          <w:bCs/>
          <w:color w:val="000000"/>
          <w:sz w:val="28"/>
          <w:szCs w:val="28"/>
        </w:rPr>
        <w:t>2016</w:t>
      </w:r>
      <w:r w:rsidRPr="0079438A">
        <w:rPr>
          <w:b/>
          <w:bCs/>
          <w:color w:val="000000"/>
          <w:sz w:val="28"/>
          <w:szCs w:val="28"/>
        </w:rPr>
        <w:t>-</w:t>
      </w:r>
      <w:r w:rsidR="00B5693F">
        <w:rPr>
          <w:b/>
          <w:bCs/>
          <w:color w:val="000000"/>
          <w:sz w:val="28"/>
          <w:szCs w:val="28"/>
        </w:rPr>
        <w:t>2018</w:t>
      </w:r>
      <w:r w:rsidRPr="0079438A">
        <w:rPr>
          <w:b/>
          <w:bCs/>
          <w:color w:val="000000"/>
          <w:sz w:val="28"/>
          <w:szCs w:val="28"/>
        </w:rPr>
        <w:t xml:space="preserve"> рр.</w:t>
      </w:r>
    </w:p>
    <w:tbl>
      <w:tblPr>
        <w:tblW w:w="9361" w:type="dxa"/>
        <w:tblInd w:w="103" w:type="dxa"/>
        <w:tblLayout w:type="fixed"/>
        <w:tblLook w:val="04A0"/>
      </w:tblPr>
      <w:tblGrid>
        <w:gridCol w:w="3549"/>
        <w:gridCol w:w="1276"/>
        <w:gridCol w:w="992"/>
        <w:gridCol w:w="1134"/>
        <w:gridCol w:w="1134"/>
        <w:gridCol w:w="1276"/>
      </w:tblGrid>
      <w:tr w:rsidR="00AB335A" w:rsidRPr="0079438A" w:rsidTr="00AB335A">
        <w:trPr>
          <w:trHeight w:val="443"/>
        </w:trPr>
        <w:tc>
          <w:tcPr>
            <w:tcW w:w="35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335A" w:rsidRPr="0079438A" w:rsidRDefault="00AB335A" w:rsidP="00AB335A">
            <w:pPr>
              <w:jc w:val="center"/>
            </w:pPr>
            <w:r w:rsidRPr="0079438A">
              <w:t>Показники</w:t>
            </w:r>
          </w:p>
        </w:tc>
        <w:tc>
          <w:tcPr>
            <w:tcW w:w="3402" w:type="dxa"/>
            <w:gridSpan w:val="3"/>
            <w:tcBorders>
              <w:top w:val="single" w:sz="4" w:space="0" w:color="auto"/>
              <w:left w:val="nil"/>
              <w:bottom w:val="single" w:sz="4" w:space="0" w:color="auto"/>
              <w:right w:val="single" w:sz="4" w:space="0" w:color="auto"/>
            </w:tcBorders>
            <w:shd w:val="clear" w:color="auto" w:fill="auto"/>
            <w:vAlign w:val="center"/>
            <w:hideMark/>
          </w:tcPr>
          <w:p w:rsidR="00AB335A" w:rsidRPr="0079438A" w:rsidRDefault="00AB335A" w:rsidP="00AB335A">
            <w:pPr>
              <w:jc w:val="center"/>
            </w:pPr>
            <w:r w:rsidRPr="0079438A">
              <w:t>Роки</w:t>
            </w:r>
          </w:p>
        </w:tc>
        <w:tc>
          <w:tcPr>
            <w:tcW w:w="2410" w:type="dxa"/>
            <w:gridSpan w:val="2"/>
            <w:tcBorders>
              <w:top w:val="single" w:sz="4" w:space="0" w:color="auto"/>
              <w:left w:val="nil"/>
              <w:bottom w:val="single" w:sz="4" w:space="0" w:color="auto"/>
              <w:right w:val="single" w:sz="4" w:space="0" w:color="auto"/>
            </w:tcBorders>
            <w:shd w:val="clear" w:color="auto" w:fill="auto"/>
            <w:vAlign w:val="center"/>
            <w:hideMark/>
          </w:tcPr>
          <w:p w:rsidR="00AB335A" w:rsidRPr="0079438A" w:rsidRDefault="00AB335A" w:rsidP="00AB335A">
            <w:pPr>
              <w:jc w:val="center"/>
            </w:pPr>
            <w:r w:rsidRPr="0079438A">
              <w:t xml:space="preserve">Відхилення (+;-) </w:t>
            </w:r>
            <w:r w:rsidR="00B5693F">
              <w:t>2018</w:t>
            </w:r>
            <w:r w:rsidRPr="0079438A">
              <w:t>р. від</w:t>
            </w:r>
          </w:p>
        </w:tc>
      </w:tr>
      <w:tr w:rsidR="00AB335A" w:rsidRPr="0079438A" w:rsidTr="00AB335A">
        <w:trPr>
          <w:trHeight w:val="315"/>
        </w:trPr>
        <w:tc>
          <w:tcPr>
            <w:tcW w:w="3549" w:type="dxa"/>
            <w:vMerge/>
            <w:tcBorders>
              <w:top w:val="single" w:sz="4" w:space="0" w:color="auto"/>
              <w:left w:val="single" w:sz="4" w:space="0" w:color="auto"/>
              <w:bottom w:val="single" w:sz="4" w:space="0" w:color="auto"/>
              <w:right w:val="single" w:sz="4" w:space="0" w:color="auto"/>
            </w:tcBorders>
            <w:vAlign w:val="center"/>
            <w:hideMark/>
          </w:tcPr>
          <w:p w:rsidR="00AB335A" w:rsidRPr="0079438A" w:rsidRDefault="00AB335A" w:rsidP="00AB335A"/>
        </w:tc>
        <w:tc>
          <w:tcPr>
            <w:tcW w:w="1276" w:type="dxa"/>
            <w:tcBorders>
              <w:top w:val="nil"/>
              <w:left w:val="nil"/>
              <w:bottom w:val="single" w:sz="4" w:space="0" w:color="auto"/>
              <w:right w:val="single" w:sz="4" w:space="0" w:color="auto"/>
            </w:tcBorders>
            <w:shd w:val="clear" w:color="auto" w:fill="auto"/>
            <w:vAlign w:val="center"/>
            <w:hideMark/>
          </w:tcPr>
          <w:p w:rsidR="00AB335A" w:rsidRPr="007654CC" w:rsidRDefault="00B5693F" w:rsidP="00AB335A">
            <w:pPr>
              <w:jc w:val="center"/>
              <w:rPr>
                <w:lang w:val="uk-UA"/>
              </w:rPr>
            </w:pPr>
            <w:r>
              <w:t>2016</w:t>
            </w:r>
          </w:p>
        </w:tc>
        <w:tc>
          <w:tcPr>
            <w:tcW w:w="992" w:type="dxa"/>
            <w:tcBorders>
              <w:top w:val="nil"/>
              <w:left w:val="nil"/>
              <w:bottom w:val="single" w:sz="4" w:space="0" w:color="auto"/>
              <w:right w:val="single" w:sz="4" w:space="0" w:color="auto"/>
            </w:tcBorders>
            <w:shd w:val="clear" w:color="auto" w:fill="auto"/>
            <w:vAlign w:val="center"/>
            <w:hideMark/>
          </w:tcPr>
          <w:p w:rsidR="00AB335A" w:rsidRPr="007654CC" w:rsidRDefault="00B5693F" w:rsidP="00AB335A">
            <w:pPr>
              <w:jc w:val="center"/>
              <w:rPr>
                <w:lang w:val="uk-UA"/>
              </w:rPr>
            </w:pPr>
            <w:r>
              <w:t>2017</w:t>
            </w:r>
          </w:p>
        </w:tc>
        <w:tc>
          <w:tcPr>
            <w:tcW w:w="1134" w:type="dxa"/>
            <w:tcBorders>
              <w:top w:val="nil"/>
              <w:left w:val="nil"/>
              <w:bottom w:val="single" w:sz="4" w:space="0" w:color="auto"/>
              <w:right w:val="single" w:sz="4" w:space="0" w:color="auto"/>
            </w:tcBorders>
            <w:shd w:val="clear" w:color="auto" w:fill="auto"/>
            <w:vAlign w:val="center"/>
            <w:hideMark/>
          </w:tcPr>
          <w:p w:rsidR="00AB335A" w:rsidRPr="007654CC" w:rsidRDefault="00B5693F" w:rsidP="00AB335A">
            <w:pPr>
              <w:jc w:val="center"/>
              <w:rPr>
                <w:lang w:val="uk-UA"/>
              </w:rPr>
            </w:pPr>
            <w:r>
              <w:t>2018</w:t>
            </w:r>
          </w:p>
        </w:tc>
        <w:tc>
          <w:tcPr>
            <w:tcW w:w="1134" w:type="dxa"/>
            <w:tcBorders>
              <w:top w:val="nil"/>
              <w:left w:val="nil"/>
              <w:bottom w:val="single" w:sz="4" w:space="0" w:color="auto"/>
              <w:right w:val="single" w:sz="4" w:space="0" w:color="auto"/>
            </w:tcBorders>
            <w:shd w:val="clear" w:color="auto" w:fill="auto"/>
            <w:vAlign w:val="center"/>
            <w:hideMark/>
          </w:tcPr>
          <w:p w:rsidR="00AB335A" w:rsidRPr="0079438A" w:rsidRDefault="00B5693F" w:rsidP="00AB335A">
            <w:pPr>
              <w:jc w:val="center"/>
            </w:pPr>
            <w:r>
              <w:t>2016</w:t>
            </w:r>
            <w:r w:rsidR="00AB335A" w:rsidRPr="0079438A">
              <w:t xml:space="preserve"> р.</w:t>
            </w:r>
          </w:p>
        </w:tc>
        <w:tc>
          <w:tcPr>
            <w:tcW w:w="1276" w:type="dxa"/>
            <w:tcBorders>
              <w:top w:val="nil"/>
              <w:left w:val="nil"/>
              <w:bottom w:val="single" w:sz="4" w:space="0" w:color="auto"/>
              <w:right w:val="single" w:sz="4" w:space="0" w:color="auto"/>
            </w:tcBorders>
            <w:shd w:val="clear" w:color="auto" w:fill="auto"/>
            <w:vAlign w:val="center"/>
            <w:hideMark/>
          </w:tcPr>
          <w:p w:rsidR="00AB335A" w:rsidRPr="0079438A" w:rsidRDefault="00B5693F" w:rsidP="00AB335A">
            <w:pPr>
              <w:jc w:val="center"/>
            </w:pPr>
            <w:r>
              <w:t>2017</w:t>
            </w:r>
            <w:r w:rsidR="00AB335A" w:rsidRPr="0079438A">
              <w:t xml:space="preserve"> р.</w:t>
            </w:r>
          </w:p>
        </w:tc>
      </w:tr>
      <w:tr w:rsidR="00AB335A" w:rsidRPr="0079438A" w:rsidTr="00AB335A">
        <w:trPr>
          <w:trHeight w:val="359"/>
        </w:trPr>
        <w:tc>
          <w:tcPr>
            <w:tcW w:w="3549" w:type="dxa"/>
            <w:tcBorders>
              <w:top w:val="nil"/>
              <w:left w:val="single" w:sz="4" w:space="0" w:color="auto"/>
              <w:bottom w:val="single" w:sz="4" w:space="0" w:color="auto"/>
              <w:right w:val="single" w:sz="4" w:space="0" w:color="auto"/>
            </w:tcBorders>
            <w:shd w:val="clear" w:color="auto" w:fill="auto"/>
            <w:vAlign w:val="center"/>
            <w:hideMark/>
          </w:tcPr>
          <w:p w:rsidR="00AB335A" w:rsidRPr="0079438A" w:rsidRDefault="00AB335A" w:rsidP="00AB335A">
            <w:r w:rsidRPr="0079438A">
              <w:t>Матеріальні затрати, тис. грн.</w:t>
            </w:r>
          </w:p>
        </w:tc>
        <w:tc>
          <w:tcPr>
            <w:tcW w:w="1276" w:type="dxa"/>
            <w:tcBorders>
              <w:top w:val="nil"/>
              <w:left w:val="nil"/>
              <w:bottom w:val="single" w:sz="4" w:space="0" w:color="auto"/>
              <w:right w:val="single" w:sz="4" w:space="0" w:color="auto"/>
            </w:tcBorders>
            <w:shd w:val="clear" w:color="auto" w:fill="auto"/>
            <w:vAlign w:val="center"/>
            <w:hideMark/>
          </w:tcPr>
          <w:p w:rsidR="00AB335A" w:rsidRPr="0079438A" w:rsidRDefault="00AB335A" w:rsidP="00AB335A">
            <w:pPr>
              <w:jc w:val="center"/>
            </w:pPr>
            <w:r w:rsidRPr="0079438A">
              <w:t>410605</w:t>
            </w:r>
          </w:p>
        </w:tc>
        <w:tc>
          <w:tcPr>
            <w:tcW w:w="992" w:type="dxa"/>
            <w:tcBorders>
              <w:top w:val="nil"/>
              <w:left w:val="nil"/>
              <w:bottom w:val="single" w:sz="4" w:space="0" w:color="auto"/>
              <w:right w:val="single" w:sz="4" w:space="0" w:color="auto"/>
            </w:tcBorders>
            <w:shd w:val="clear" w:color="auto" w:fill="auto"/>
            <w:vAlign w:val="center"/>
            <w:hideMark/>
          </w:tcPr>
          <w:p w:rsidR="00AB335A" w:rsidRPr="0079438A" w:rsidRDefault="00AB335A" w:rsidP="00AB335A">
            <w:pPr>
              <w:jc w:val="center"/>
            </w:pPr>
            <w:r w:rsidRPr="0079438A">
              <w:t>457603</w:t>
            </w:r>
          </w:p>
        </w:tc>
        <w:tc>
          <w:tcPr>
            <w:tcW w:w="1134" w:type="dxa"/>
            <w:tcBorders>
              <w:top w:val="nil"/>
              <w:left w:val="nil"/>
              <w:bottom w:val="single" w:sz="4" w:space="0" w:color="auto"/>
              <w:right w:val="single" w:sz="4" w:space="0" w:color="auto"/>
            </w:tcBorders>
            <w:shd w:val="clear" w:color="auto" w:fill="auto"/>
            <w:vAlign w:val="center"/>
            <w:hideMark/>
          </w:tcPr>
          <w:p w:rsidR="00AB335A" w:rsidRPr="0079438A" w:rsidRDefault="00AB335A" w:rsidP="00AB335A">
            <w:pPr>
              <w:jc w:val="center"/>
            </w:pPr>
            <w:r w:rsidRPr="0079438A">
              <w:t>481936</w:t>
            </w:r>
          </w:p>
        </w:tc>
        <w:tc>
          <w:tcPr>
            <w:tcW w:w="1134" w:type="dxa"/>
            <w:tcBorders>
              <w:top w:val="nil"/>
              <w:left w:val="nil"/>
              <w:bottom w:val="single" w:sz="4" w:space="0" w:color="auto"/>
              <w:right w:val="single" w:sz="4" w:space="0" w:color="auto"/>
            </w:tcBorders>
            <w:shd w:val="clear" w:color="auto" w:fill="auto"/>
            <w:vAlign w:val="center"/>
            <w:hideMark/>
          </w:tcPr>
          <w:p w:rsidR="00AB335A" w:rsidRPr="0079438A" w:rsidRDefault="00AB335A" w:rsidP="00AB335A">
            <w:pPr>
              <w:jc w:val="center"/>
            </w:pPr>
            <w:r w:rsidRPr="0079438A">
              <w:t>71331</w:t>
            </w:r>
          </w:p>
        </w:tc>
        <w:tc>
          <w:tcPr>
            <w:tcW w:w="1276" w:type="dxa"/>
            <w:tcBorders>
              <w:top w:val="nil"/>
              <w:left w:val="nil"/>
              <w:bottom w:val="single" w:sz="4" w:space="0" w:color="auto"/>
              <w:right w:val="single" w:sz="4" w:space="0" w:color="auto"/>
            </w:tcBorders>
            <w:shd w:val="clear" w:color="auto" w:fill="auto"/>
            <w:vAlign w:val="center"/>
            <w:hideMark/>
          </w:tcPr>
          <w:p w:rsidR="00AB335A" w:rsidRPr="0079438A" w:rsidRDefault="00AB335A" w:rsidP="00AB335A">
            <w:pPr>
              <w:jc w:val="center"/>
            </w:pPr>
            <w:r w:rsidRPr="0079438A">
              <w:t>24333</w:t>
            </w:r>
          </w:p>
        </w:tc>
      </w:tr>
      <w:tr w:rsidR="00AB335A" w:rsidRPr="0079438A" w:rsidTr="00AB335A">
        <w:trPr>
          <w:trHeight w:val="657"/>
        </w:trPr>
        <w:tc>
          <w:tcPr>
            <w:tcW w:w="3549" w:type="dxa"/>
            <w:tcBorders>
              <w:top w:val="nil"/>
              <w:left w:val="single" w:sz="4" w:space="0" w:color="auto"/>
              <w:bottom w:val="single" w:sz="4" w:space="0" w:color="auto"/>
              <w:right w:val="single" w:sz="4" w:space="0" w:color="auto"/>
            </w:tcBorders>
            <w:shd w:val="clear" w:color="auto" w:fill="auto"/>
            <w:vAlign w:val="center"/>
            <w:hideMark/>
          </w:tcPr>
          <w:p w:rsidR="00AB335A" w:rsidRPr="0079438A" w:rsidRDefault="00AB335A" w:rsidP="00AB335A">
            <w:r w:rsidRPr="0079438A">
              <w:t>Витрати на оплату праці, тис. грн.</w:t>
            </w:r>
          </w:p>
        </w:tc>
        <w:tc>
          <w:tcPr>
            <w:tcW w:w="1276" w:type="dxa"/>
            <w:tcBorders>
              <w:top w:val="nil"/>
              <w:left w:val="nil"/>
              <w:bottom w:val="single" w:sz="4" w:space="0" w:color="auto"/>
              <w:right w:val="single" w:sz="4" w:space="0" w:color="auto"/>
            </w:tcBorders>
            <w:shd w:val="clear" w:color="auto" w:fill="auto"/>
            <w:vAlign w:val="center"/>
            <w:hideMark/>
          </w:tcPr>
          <w:p w:rsidR="00AB335A" w:rsidRPr="0079438A" w:rsidRDefault="00AB335A" w:rsidP="00AB335A">
            <w:pPr>
              <w:jc w:val="center"/>
            </w:pPr>
            <w:r w:rsidRPr="0079438A">
              <w:t>52287</w:t>
            </w:r>
          </w:p>
        </w:tc>
        <w:tc>
          <w:tcPr>
            <w:tcW w:w="992" w:type="dxa"/>
            <w:tcBorders>
              <w:top w:val="nil"/>
              <w:left w:val="nil"/>
              <w:bottom w:val="single" w:sz="4" w:space="0" w:color="auto"/>
              <w:right w:val="single" w:sz="4" w:space="0" w:color="auto"/>
            </w:tcBorders>
            <w:shd w:val="clear" w:color="auto" w:fill="auto"/>
            <w:vAlign w:val="center"/>
            <w:hideMark/>
          </w:tcPr>
          <w:p w:rsidR="00AB335A" w:rsidRPr="0079438A" w:rsidRDefault="00AB335A" w:rsidP="00AB335A">
            <w:pPr>
              <w:jc w:val="center"/>
            </w:pPr>
            <w:r w:rsidRPr="0079438A">
              <w:t>54664</w:t>
            </w:r>
          </w:p>
        </w:tc>
        <w:tc>
          <w:tcPr>
            <w:tcW w:w="1134" w:type="dxa"/>
            <w:tcBorders>
              <w:top w:val="nil"/>
              <w:left w:val="nil"/>
              <w:bottom w:val="single" w:sz="4" w:space="0" w:color="auto"/>
              <w:right w:val="single" w:sz="4" w:space="0" w:color="auto"/>
            </w:tcBorders>
            <w:shd w:val="clear" w:color="auto" w:fill="auto"/>
            <w:vAlign w:val="center"/>
            <w:hideMark/>
          </w:tcPr>
          <w:p w:rsidR="00AB335A" w:rsidRPr="0079438A" w:rsidRDefault="00AB335A" w:rsidP="00AB335A">
            <w:pPr>
              <w:jc w:val="center"/>
            </w:pPr>
            <w:r w:rsidRPr="0079438A">
              <w:t>78936</w:t>
            </w:r>
          </w:p>
        </w:tc>
        <w:tc>
          <w:tcPr>
            <w:tcW w:w="1134" w:type="dxa"/>
            <w:tcBorders>
              <w:top w:val="nil"/>
              <w:left w:val="nil"/>
              <w:bottom w:val="single" w:sz="4" w:space="0" w:color="auto"/>
              <w:right w:val="single" w:sz="4" w:space="0" w:color="auto"/>
            </w:tcBorders>
            <w:shd w:val="clear" w:color="auto" w:fill="auto"/>
            <w:vAlign w:val="center"/>
            <w:hideMark/>
          </w:tcPr>
          <w:p w:rsidR="00AB335A" w:rsidRPr="0079438A" w:rsidRDefault="00AB335A" w:rsidP="00AB335A">
            <w:pPr>
              <w:jc w:val="center"/>
            </w:pPr>
            <w:r w:rsidRPr="0079438A">
              <w:t>26649</w:t>
            </w:r>
          </w:p>
        </w:tc>
        <w:tc>
          <w:tcPr>
            <w:tcW w:w="1276" w:type="dxa"/>
            <w:tcBorders>
              <w:top w:val="nil"/>
              <w:left w:val="nil"/>
              <w:bottom w:val="single" w:sz="4" w:space="0" w:color="auto"/>
              <w:right w:val="single" w:sz="4" w:space="0" w:color="auto"/>
            </w:tcBorders>
            <w:shd w:val="clear" w:color="auto" w:fill="auto"/>
            <w:vAlign w:val="center"/>
            <w:hideMark/>
          </w:tcPr>
          <w:p w:rsidR="00AB335A" w:rsidRPr="0079438A" w:rsidRDefault="00AB335A" w:rsidP="00AB335A">
            <w:pPr>
              <w:jc w:val="center"/>
            </w:pPr>
            <w:r w:rsidRPr="0079438A">
              <w:t>24272</w:t>
            </w:r>
          </w:p>
        </w:tc>
      </w:tr>
      <w:tr w:rsidR="00AB335A" w:rsidRPr="0079438A" w:rsidTr="00AB335A">
        <w:trPr>
          <w:trHeight w:val="641"/>
        </w:trPr>
        <w:tc>
          <w:tcPr>
            <w:tcW w:w="3549" w:type="dxa"/>
            <w:tcBorders>
              <w:top w:val="nil"/>
              <w:left w:val="single" w:sz="4" w:space="0" w:color="auto"/>
              <w:bottom w:val="single" w:sz="4" w:space="0" w:color="auto"/>
              <w:right w:val="single" w:sz="4" w:space="0" w:color="auto"/>
            </w:tcBorders>
            <w:shd w:val="clear" w:color="auto" w:fill="auto"/>
            <w:vAlign w:val="center"/>
            <w:hideMark/>
          </w:tcPr>
          <w:p w:rsidR="00AB335A" w:rsidRPr="0079438A" w:rsidRDefault="00AB335A" w:rsidP="00AB335A">
            <w:r w:rsidRPr="0079438A">
              <w:t>Відрахування на соціальні заходи, тис. грн.</w:t>
            </w:r>
          </w:p>
        </w:tc>
        <w:tc>
          <w:tcPr>
            <w:tcW w:w="1276" w:type="dxa"/>
            <w:tcBorders>
              <w:top w:val="nil"/>
              <w:left w:val="nil"/>
              <w:bottom w:val="single" w:sz="4" w:space="0" w:color="auto"/>
              <w:right w:val="single" w:sz="4" w:space="0" w:color="auto"/>
            </w:tcBorders>
            <w:shd w:val="clear" w:color="auto" w:fill="auto"/>
            <w:vAlign w:val="center"/>
            <w:hideMark/>
          </w:tcPr>
          <w:p w:rsidR="00AB335A" w:rsidRPr="0079438A" w:rsidRDefault="00AB335A" w:rsidP="00AB335A">
            <w:pPr>
              <w:jc w:val="center"/>
            </w:pPr>
            <w:r w:rsidRPr="0079438A">
              <w:t>19189</w:t>
            </w:r>
          </w:p>
        </w:tc>
        <w:tc>
          <w:tcPr>
            <w:tcW w:w="992" w:type="dxa"/>
            <w:tcBorders>
              <w:top w:val="nil"/>
              <w:left w:val="nil"/>
              <w:bottom w:val="single" w:sz="4" w:space="0" w:color="auto"/>
              <w:right w:val="single" w:sz="4" w:space="0" w:color="auto"/>
            </w:tcBorders>
            <w:shd w:val="clear" w:color="auto" w:fill="auto"/>
            <w:vAlign w:val="center"/>
            <w:hideMark/>
          </w:tcPr>
          <w:p w:rsidR="00AB335A" w:rsidRPr="0079438A" w:rsidRDefault="00AB335A" w:rsidP="00AB335A">
            <w:pPr>
              <w:jc w:val="center"/>
            </w:pPr>
            <w:r w:rsidRPr="0079438A">
              <w:t>11709</w:t>
            </w:r>
          </w:p>
        </w:tc>
        <w:tc>
          <w:tcPr>
            <w:tcW w:w="1134" w:type="dxa"/>
            <w:tcBorders>
              <w:top w:val="nil"/>
              <w:left w:val="nil"/>
              <w:bottom w:val="single" w:sz="4" w:space="0" w:color="auto"/>
              <w:right w:val="single" w:sz="4" w:space="0" w:color="auto"/>
            </w:tcBorders>
            <w:shd w:val="clear" w:color="auto" w:fill="auto"/>
            <w:vAlign w:val="center"/>
            <w:hideMark/>
          </w:tcPr>
          <w:p w:rsidR="00AB335A" w:rsidRPr="0079438A" w:rsidRDefault="00AB335A" w:rsidP="00AB335A">
            <w:pPr>
              <w:jc w:val="center"/>
            </w:pPr>
            <w:r w:rsidRPr="0079438A">
              <w:t>15812</w:t>
            </w:r>
          </w:p>
        </w:tc>
        <w:tc>
          <w:tcPr>
            <w:tcW w:w="1134" w:type="dxa"/>
            <w:tcBorders>
              <w:top w:val="nil"/>
              <w:left w:val="nil"/>
              <w:bottom w:val="single" w:sz="4" w:space="0" w:color="auto"/>
              <w:right w:val="single" w:sz="4" w:space="0" w:color="auto"/>
            </w:tcBorders>
            <w:shd w:val="clear" w:color="auto" w:fill="auto"/>
            <w:vAlign w:val="center"/>
            <w:hideMark/>
          </w:tcPr>
          <w:p w:rsidR="00AB335A" w:rsidRPr="0079438A" w:rsidRDefault="00AB335A" w:rsidP="00AB335A">
            <w:pPr>
              <w:jc w:val="center"/>
            </w:pPr>
            <w:r w:rsidRPr="0079438A">
              <w:t>-3377</w:t>
            </w:r>
          </w:p>
        </w:tc>
        <w:tc>
          <w:tcPr>
            <w:tcW w:w="1276" w:type="dxa"/>
            <w:tcBorders>
              <w:top w:val="nil"/>
              <w:left w:val="nil"/>
              <w:bottom w:val="single" w:sz="4" w:space="0" w:color="auto"/>
              <w:right w:val="single" w:sz="4" w:space="0" w:color="auto"/>
            </w:tcBorders>
            <w:shd w:val="clear" w:color="auto" w:fill="auto"/>
            <w:vAlign w:val="center"/>
            <w:hideMark/>
          </w:tcPr>
          <w:p w:rsidR="00AB335A" w:rsidRPr="0079438A" w:rsidRDefault="00AB335A" w:rsidP="00AB335A">
            <w:pPr>
              <w:jc w:val="center"/>
            </w:pPr>
            <w:r w:rsidRPr="0079438A">
              <w:t>4103</w:t>
            </w:r>
          </w:p>
        </w:tc>
      </w:tr>
      <w:tr w:rsidR="00AB335A" w:rsidRPr="0079438A" w:rsidTr="00AB335A">
        <w:trPr>
          <w:trHeight w:val="453"/>
        </w:trPr>
        <w:tc>
          <w:tcPr>
            <w:tcW w:w="3549" w:type="dxa"/>
            <w:tcBorders>
              <w:top w:val="nil"/>
              <w:left w:val="single" w:sz="4" w:space="0" w:color="auto"/>
              <w:bottom w:val="single" w:sz="4" w:space="0" w:color="auto"/>
              <w:right w:val="single" w:sz="4" w:space="0" w:color="auto"/>
            </w:tcBorders>
            <w:shd w:val="clear" w:color="auto" w:fill="auto"/>
            <w:vAlign w:val="center"/>
            <w:hideMark/>
          </w:tcPr>
          <w:p w:rsidR="00AB335A" w:rsidRPr="0079438A" w:rsidRDefault="00AB335A" w:rsidP="00AB335A">
            <w:r w:rsidRPr="0079438A">
              <w:t>Амортизація, тис. грн.</w:t>
            </w:r>
          </w:p>
        </w:tc>
        <w:tc>
          <w:tcPr>
            <w:tcW w:w="1276" w:type="dxa"/>
            <w:tcBorders>
              <w:top w:val="nil"/>
              <w:left w:val="nil"/>
              <w:bottom w:val="single" w:sz="4" w:space="0" w:color="auto"/>
              <w:right w:val="single" w:sz="4" w:space="0" w:color="auto"/>
            </w:tcBorders>
            <w:shd w:val="clear" w:color="auto" w:fill="auto"/>
            <w:vAlign w:val="center"/>
            <w:hideMark/>
          </w:tcPr>
          <w:p w:rsidR="00AB335A" w:rsidRPr="0079438A" w:rsidRDefault="00AB335A" w:rsidP="00AB335A">
            <w:pPr>
              <w:jc w:val="center"/>
            </w:pPr>
            <w:r w:rsidRPr="0079438A">
              <w:t>11579</w:t>
            </w:r>
          </w:p>
        </w:tc>
        <w:tc>
          <w:tcPr>
            <w:tcW w:w="992" w:type="dxa"/>
            <w:tcBorders>
              <w:top w:val="nil"/>
              <w:left w:val="nil"/>
              <w:bottom w:val="single" w:sz="4" w:space="0" w:color="auto"/>
              <w:right w:val="single" w:sz="4" w:space="0" w:color="auto"/>
            </w:tcBorders>
            <w:shd w:val="clear" w:color="auto" w:fill="auto"/>
            <w:vAlign w:val="center"/>
            <w:hideMark/>
          </w:tcPr>
          <w:p w:rsidR="00AB335A" w:rsidRPr="0079438A" w:rsidRDefault="00AB335A" w:rsidP="00AB335A">
            <w:pPr>
              <w:jc w:val="center"/>
            </w:pPr>
            <w:r w:rsidRPr="0079438A">
              <w:t>11034</w:t>
            </w:r>
          </w:p>
        </w:tc>
        <w:tc>
          <w:tcPr>
            <w:tcW w:w="1134" w:type="dxa"/>
            <w:tcBorders>
              <w:top w:val="nil"/>
              <w:left w:val="nil"/>
              <w:bottom w:val="single" w:sz="4" w:space="0" w:color="auto"/>
              <w:right w:val="single" w:sz="4" w:space="0" w:color="auto"/>
            </w:tcBorders>
            <w:shd w:val="clear" w:color="auto" w:fill="auto"/>
            <w:vAlign w:val="center"/>
            <w:hideMark/>
          </w:tcPr>
          <w:p w:rsidR="00AB335A" w:rsidRPr="0079438A" w:rsidRDefault="00AB335A" w:rsidP="00AB335A">
            <w:pPr>
              <w:jc w:val="center"/>
            </w:pPr>
            <w:r w:rsidRPr="0079438A">
              <w:t>14766</w:t>
            </w:r>
          </w:p>
        </w:tc>
        <w:tc>
          <w:tcPr>
            <w:tcW w:w="1134" w:type="dxa"/>
            <w:tcBorders>
              <w:top w:val="nil"/>
              <w:left w:val="nil"/>
              <w:bottom w:val="single" w:sz="4" w:space="0" w:color="auto"/>
              <w:right w:val="single" w:sz="4" w:space="0" w:color="auto"/>
            </w:tcBorders>
            <w:shd w:val="clear" w:color="auto" w:fill="auto"/>
            <w:vAlign w:val="center"/>
            <w:hideMark/>
          </w:tcPr>
          <w:p w:rsidR="00AB335A" w:rsidRPr="0079438A" w:rsidRDefault="00AB335A" w:rsidP="00AB335A">
            <w:pPr>
              <w:jc w:val="center"/>
            </w:pPr>
            <w:r w:rsidRPr="0079438A">
              <w:t>3187</w:t>
            </w:r>
          </w:p>
        </w:tc>
        <w:tc>
          <w:tcPr>
            <w:tcW w:w="1276" w:type="dxa"/>
            <w:tcBorders>
              <w:top w:val="nil"/>
              <w:left w:val="nil"/>
              <w:bottom w:val="single" w:sz="4" w:space="0" w:color="auto"/>
              <w:right w:val="single" w:sz="4" w:space="0" w:color="auto"/>
            </w:tcBorders>
            <w:shd w:val="clear" w:color="auto" w:fill="auto"/>
            <w:vAlign w:val="center"/>
            <w:hideMark/>
          </w:tcPr>
          <w:p w:rsidR="00AB335A" w:rsidRPr="0079438A" w:rsidRDefault="00AB335A" w:rsidP="00AB335A">
            <w:pPr>
              <w:jc w:val="center"/>
            </w:pPr>
            <w:r w:rsidRPr="0079438A">
              <w:t>3732</w:t>
            </w:r>
          </w:p>
        </w:tc>
      </w:tr>
      <w:tr w:rsidR="00AB335A" w:rsidRPr="0079438A" w:rsidTr="00AB335A">
        <w:trPr>
          <w:trHeight w:val="559"/>
        </w:trPr>
        <w:tc>
          <w:tcPr>
            <w:tcW w:w="3549" w:type="dxa"/>
            <w:tcBorders>
              <w:top w:val="nil"/>
              <w:left w:val="single" w:sz="4" w:space="0" w:color="auto"/>
              <w:bottom w:val="single" w:sz="4" w:space="0" w:color="auto"/>
              <w:right w:val="single" w:sz="4" w:space="0" w:color="auto"/>
            </w:tcBorders>
            <w:shd w:val="clear" w:color="auto" w:fill="auto"/>
            <w:vAlign w:val="center"/>
            <w:hideMark/>
          </w:tcPr>
          <w:p w:rsidR="00AB335A" w:rsidRPr="0079438A" w:rsidRDefault="00AB335A" w:rsidP="00AB335A">
            <w:r w:rsidRPr="0079438A">
              <w:t>Інші операційні витрати, тис. грн.</w:t>
            </w:r>
          </w:p>
        </w:tc>
        <w:tc>
          <w:tcPr>
            <w:tcW w:w="1276" w:type="dxa"/>
            <w:tcBorders>
              <w:top w:val="nil"/>
              <w:left w:val="nil"/>
              <w:bottom w:val="single" w:sz="4" w:space="0" w:color="auto"/>
              <w:right w:val="single" w:sz="4" w:space="0" w:color="auto"/>
            </w:tcBorders>
            <w:shd w:val="clear" w:color="auto" w:fill="auto"/>
            <w:vAlign w:val="center"/>
            <w:hideMark/>
          </w:tcPr>
          <w:p w:rsidR="00AB335A" w:rsidRPr="0079438A" w:rsidRDefault="00AB335A" w:rsidP="00AB335A">
            <w:pPr>
              <w:jc w:val="center"/>
            </w:pPr>
            <w:r w:rsidRPr="0079438A">
              <w:t>32185</w:t>
            </w:r>
          </w:p>
        </w:tc>
        <w:tc>
          <w:tcPr>
            <w:tcW w:w="992" w:type="dxa"/>
            <w:tcBorders>
              <w:top w:val="nil"/>
              <w:left w:val="nil"/>
              <w:bottom w:val="single" w:sz="4" w:space="0" w:color="auto"/>
              <w:right w:val="single" w:sz="4" w:space="0" w:color="auto"/>
            </w:tcBorders>
            <w:shd w:val="clear" w:color="auto" w:fill="auto"/>
            <w:noWrap/>
            <w:vAlign w:val="center"/>
            <w:hideMark/>
          </w:tcPr>
          <w:p w:rsidR="00AB335A" w:rsidRPr="0079438A" w:rsidRDefault="00AB335A" w:rsidP="00AB335A">
            <w:pPr>
              <w:jc w:val="center"/>
            </w:pPr>
            <w:r w:rsidRPr="0079438A">
              <w:t>49434</w:t>
            </w:r>
          </w:p>
        </w:tc>
        <w:tc>
          <w:tcPr>
            <w:tcW w:w="1134" w:type="dxa"/>
            <w:tcBorders>
              <w:top w:val="nil"/>
              <w:left w:val="nil"/>
              <w:bottom w:val="single" w:sz="4" w:space="0" w:color="auto"/>
              <w:right w:val="single" w:sz="4" w:space="0" w:color="auto"/>
            </w:tcBorders>
            <w:shd w:val="clear" w:color="auto" w:fill="auto"/>
            <w:noWrap/>
            <w:vAlign w:val="center"/>
            <w:hideMark/>
          </w:tcPr>
          <w:p w:rsidR="00AB335A" w:rsidRPr="0079438A" w:rsidRDefault="00AB335A" w:rsidP="00AB335A">
            <w:pPr>
              <w:jc w:val="center"/>
            </w:pPr>
            <w:r w:rsidRPr="0079438A">
              <w:t>49274</w:t>
            </w:r>
          </w:p>
        </w:tc>
        <w:tc>
          <w:tcPr>
            <w:tcW w:w="1134" w:type="dxa"/>
            <w:tcBorders>
              <w:top w:val="nil"/>
              <w:left w:val="nil"/>
              <w:bottom w:val="single" w:sz="4" w:space="0" w:color="auto"/>
              <w:right w:val="single" w:sz="4" w:space="0" w:color="auto"/>
            </w:tcBorders>
            <w:shd w:val="clear" w:color="auto" w:fill="auto"/>
            <w:vAlign w:val="center"/>
            <w:hideMark/>
          </w:tcPr>
          <w:p w:rsidR="00AB335A" w:rsidRPr="0079438A" w:rsidRDefault="00AB335A" w:rsidP="00AB335A">
            <w:pPr>
              <w:jc w:val="center"/>
            </w:pPr>
            <w:r w:rsidRPr="0079438A">
              <w:t>17089</w:t>
            </w:r>
          </w:p>
        </w:tc>
        <w:tc>
          <w:tcPr>
            <w:tcW w:w="1276" w:type="dxa"/>
            <w:tcBorders>
              <w:top w:val="nil"/>
              <w:left w:val="nil"/>
              <w:bottom w:val="single" w:sz="4" w:space="0" w:color="auto"/>
              <w:right w:val="single" w:sz="4" w:space="0" w:color="auto"/>
            </w:tcBorders>
            <w:shd w:val="clear" w:color="auto" w:fill="auto"/>
            <w:vAlign w:val="center"/>
            <w:hideMark/>
          </w:tcPr>
          <w:p w:rsidR="00AB335A" w:rsidRPr="0079438A" w:rsidRDefault="00AB335A" w:rsidP="00AB335A">
            <w:pPr>
              <w:jc w:val="center"/>
            </w:pPr>
            <w:r w:rsidRPr="0079438A">
              <w:t>-160</w:t>
            </w:r>
          </w:p>
        </w:tc>
      </w:tr>
      <w:tr w:rsidR="00AB335A" w:rsidRPr="0079438A" w:rsidTr="00AB335A">
        <w:trPr>
          <w:trHeight w:val="695"/>
        </w:trPr>
        <w:tc>
          <w:tcPr>
            <w:tcW w:w="3549" w:type="dxa"/>
            <w:tcBorders>
              <w:top w:val="nil"/>
              <w:left w:val="single" w:sz="4" w:space="0" w:color="auto"/>
              <w:bottom w:val="single" w:sz="4" w:space="0" w:color="auto"/>
              <w:right w:val="single" w:sz="4" w:space="0" w:color="auto"/>
            </w:tcBorders>
            <w:shd w:val="clear" w:color="auto" w:fill="auto"/>
            <w:vAlign w:val="center"/>
            <w:hideMark/>
          </w:tcPr>
          <w:p w:rsidR="00AB335A" w:rsidRPr="0079438A" w:rsidRDefault="00AB335A" w:rsidP="00AB335A">
            <w:r w:rsidRPr="0079438A">
              <w:t>Всього операційних витрат, тис. грн.</w:t>
            </w:r>
          </w:p>
        </w:tc>
        <w:tc>
          <w:tcPr>
            <w:tcW w:w="1276" w:type="dxa"/>
            <w:tcBorders>
              <w:top w:val="nil"/>
              <w:left w:val="nil"/>
              <w:bottom w:val="single" w:sz="4" w:space="0" w:color="auto"/>
              <w:right w:val="single" w:sz="4" w:space="0" w:color="auto"/>
            </w:tcBorders>
            <w:shd w:val="clear" w:color="auto" w:fill="auto"/>
            <w:vAlign w:val="center"/>
            <w:hideMark/>
          </w:tcPr>
          <w:p w:rsidR="00AB335A" w:rsidRPr="0079438A" w:rsidRDefault="00AB335A" w:rsidP="00AB335A">
            <w:pPr>
              <w:jc w:val="center"/>
            </w:pPr>
            <w:r w:rsidRPr="0079438A">
              <w:t>525845</w:t>
            </w:r>
          </w:p>
        </w:tc>
        <w:tc>
          <w:tcPr>
            <w:tcW w:w="992" w:type="dxa"/>
            <w:tcBorders>
              <w:top w:val="nil"/>
              <w:left w:val="nil"/>
              <w:bottom w:val="single" w:sz="4" w:space="0" w:color="auto"/>
              <w:right w:val="single" w:sz="4" w:space="0" w:color="auto"/>
            </w:tcBorders>
            <w:shd w:val="clear" w:color="auto" w:fill="auto"/>
            <w:vAlign w:val="center"/>
            <w:hideMark/>
          </w:tcPr>
          <w:p w:rsidR="00AB335A" w:rsidRPr="0079438A" w:rsidRDefault="00AB335A" w:rsidP="00AB335A">
            <w:pPr>
              <w:jc w:val="center"/>
            </w:pPr>
            <w:r w:rsidRPr="0079438A">
              <w:t>584444</w:t>
            </w:r>
          </w:p>
        </w:tc>
        <w:tc>
          <w:tcPr>
            <w:tcW w:w="1134" w:type="dxa"/>
            <w:tcBorders>
              <w:top w:val="nil"/>
              <w:left w:val="nil"/>
              <w:bottom w:val="single" w:sz="4" w:space="0" w:color="auto"/>
              <w:right w:val="single" w:sz="4" w:space="0" w:color="auto"/>
            </w:tcBorders>
            <w:shd w:val="clear" w:color="auto" w:fill="auto"/>
            <w:vAlign w:val="center"/>
            <w:hideMark/>
          </w:tcPr>
          <w:p w:rsidR="00AB335A" w:rsidRPr="0079438A" w:rsidRDefault="00AB335A" w:rsidP="00AB335A">
            <w:pPr>
              <w:jc w:val="center"/>
            </w:pPr>
            <w:r w:rsidRPr="0079438A">
              <w:t>640724</w:t>
            </w:r>
          </w:p>
        </w:tc>
        <w:tc>
          <w:tcPr>
            <w:tcW w:w="1134" w:type="dxa"/>
            <w:tcBorders>
              <w:top w:val="nil"/>
              <w:left w:val="nil"/>
              <w:bottom w:val="single" w:sz="4" w:space="0" w:color="auto"/>
              <w:right w:val="single" w:sz="4" w:space="0" w:color="auto"/>
            </w:tcBorders>
            <w:shd w:val="clear" w:color="auto" w:fill="auto"/>
            <w:vAlign w:val="center"/>
            <w:hideMark/>
          </w:tcPr>
          <w:p w:rsidR="00AB335A" w:rsidRPr="0079438A" w:rsidRDefault="00AB335A" w:rsidP="00AB335A">
            <w:pPr>
              <w:jc w:val="center"/>
            </w:pPr>
            <w:r w:rsidRPr="0079438A">
              <w:t>114879</w:t>
            </w:r>
          </w:p>
        </w:tc>
        <w:tc>
          <w:tcPr>
            <w:tcW w:w="1276" w:type="dxa"/>
            <w:tcBorders>
              <w:top w:val="nil"/>
              <w:left w:val="nil"/>
              <w:bottom w:val="single" w:sz="4" w:space="0" w:color="auto"/>
              <w:right w:val="single" w:sz="4" w:space="0" w:color="auto"/>
            </w:tcBorders>
            <w:shd w:val="clear" w:color="auto" w:fill="auto"/>
            <w:vAlign w:val="center"/>
            <w:hideMark/>
          </w:tcPr>
          <w:p w:rsidR="00AB335A" w:rsidRPr="0079438A" w:rsidRDefault="00AB335A" w:rsidP="00AB335A">
            <w:pPr>
              <w:jc w:val="center"/>
            </w:pPr>
            <w:r w:rsidRPr="0079438A">
              <w:t>56280</w:t>
            </w:r>
          </w:p>
        </w:tc>
      </w:tr>
    </w:tbl>
    <w:p w:rsidR="00AB335A" w:rsidRPr="0079438A" w:rsidRDefault="00AB335A" w:rsidP="00AB335A">
      <w:pPr>
        <w:jc w:val="center"/>
        <w:rPr>
          <w:b/>
          <w:bCs/>
          <w:color w:val="000000"/>
          <w:sz w:val="28"/>
          <w:szCs w:val="28"/>
        </w:rPr>
      </w:pPr>
    </w:p>
    <w:p w:rsidR="00AB335A" w:rsidRDefault="00AB335A" w:rsidP="00AB335A">
      <w:pPr>
        <w:rPr>
          <w:color w:val="000000"/>
          <w:sz w:val="28"/>
          <w:szCs w:val="28"/>
          <w:lang w:val="uk-UA"/>
        </w:rPr>
      </w:pPr>
    </w:p>
    <w:p w:rsidR="00AB335A" w:rsidRDefault="00AB335A" w:rsidP="00AB335A">
      <w:pPr>
        <w:spacing w:line="360" w:lineRule="auto"/>
        <w:ind w:firstLine="709"/>
        <w:jc w:val="both"/>
        <w:rPr>
          <w:sz w:val="28"/>
          <w:szCs w:val="28"/>
          <w:lang w:val="uk-UA"/>
        </w:rPr>
      </w:pPr>
      <w:r w:rsidRPr="009B0078">
        <w:rPr>
          <w:sz w:val="28"/>
          <w:szCs w:val="28"/>
          <w:lang w:val="uk-UA"/>
        </w:rPr>
        <w:t>За даними таблиці 2.</w:t>
      </w:r>
      <w:r>
        <w:rPr>
          <w:sz w:val="28"/>
          <w:szCs w:val="28"/>
          <w:lang w:val="uk-UA"/>
        </w:rPr>
        <w:t>16</w:t>
      </w:r>
      <w:r w:rsidRPr="009B0078">
        <w:rPr>
          <w:sz w:val="28"/>
          <w:szCs w:val="28"/>
          <w:lang w:val="uk-UA"/>
        </w:rPr>
        <w:t xml:space="preserve">, в цілому матеріальні витрати найбільше становили у </w:t>
      </w:r>
      <w:r w:rsidR="00B5693F">
        <w:rPr>
          <w:sz w:val="28"/>
          <w:szCs w:val="28"/>
          <w:lang w:val="uk-UA"/>
        </w:rPr>
        <w:t>2018</w:t>
      </w:r>
      <w:r w:rsidRPr="009B0078">
        <w:rPr>
          <w:sz w:val="28"/>
          <w:szCs w:val="28"/>
          <w:lang w:val="uk-UA"/>
        </w:rPr>
        <w:t xml:space="preserve"> році (</w:t>
      </w:r>
      <w:r w:rsidRPr="007654CC">
        <w:rPr>
          <w:sz w:val="28"/>
          <w:szCs w:val="28"/>
        </w:rPr>
        <w:t>481936</w:t>
      </w:r>
      <w:r w:rsidRPr="009B0078">
        <w:rPr>
          <w:sz w:val="28"/>
          <w:szCs w:val="28"/>
          <w:lang w:val="uk-UA"/>
        </w:rPr>
        <w:t xml:space="preserve"> тис. грн.), що на 59856 тис. грн. більше ніж у </w:t>
      </w:r>
      <w:r w:rsidR="00B5693F">
        <w:rPr>
          <w:sz w:val="28"/>
          <w:szCs w:val="28"/>
          <w:lang w:val="uk-UA"/>
        </w:rPr>
        <w:t>2017</w:t>
      </w:r>
      <w:r w:rsidRPr="009B0078">
        <w:rPr>
          <w:sz w:val="28"/>
          <w:szCs w:val="28"/>
          <w:lang w:val="uk-UA"/>
        </w:rPr>
        <w:t xml:space="preserve"> році. Зростання витрат безпосередньо пов’язане зі збільшенням кількості випущеної продукції. Відповідно, чим більшими є об’єми випуску, тим більшими є витрати на це. Слід підкреслити, що витрати на оплату праці </w:t>
      </w:r>
      <w:r w:rsidRPr="009B0078">
        <w:rPr>
          <w:sz w:val="28"/>
          <w:szCs w:val="28"/>
          <w:lang w:val="uk-UA"/>
        </w:rPr>
        <w:lastRenderedPageBreak/>
        <w:t xml:space="preserve">зросли у </w:t>
      </w:r>
      <w:r w:rsidR="00B5693F">
        <w:rPr>
          <w:sz w:val="28"/>
          <w:szCs w:val="28"/>
          <w:lang w:val="uk-UA"/>
        </w:rPr>
        <w:t>2018</w:t>
      </w:r>
      <w:r w:rsidRPr="009B0078">
        <w:rPr>
          <w:sz w:val="28"/>
          <w:szCs w:val="28"/>
          <w:lang w:val="uk-UA"/>
        </w:rPr>
        <w:t xml:space="preserve"> році порівняно з </w:t>
      </w:r>
      <w:r w:rsidR="00B5693F">
        <w:rPr>
          <w:sz w:val="28"/>
          <w:szCs w:val="28"/>
          <w:lang w:val="uk-UA"/>
        </w:rPr>
        <w:t>2017</w:t>
      </w:r>
      <w:r w:rsidRPr="009B0078">
        <w:rPr>
          <w:sz w:val="28"/>
          <w:szCs w:val="28"/>
          <w:lang w:val="uk-UA"/>
        </w:rPr>
        <w:t xml:space="preserve"> роком на </w:t>
      </w:r>
      <w:r w:rsidRPr="007654CC">
        <w:rPr>
          <w:sz w:val="28"/>
        </w:rPr>
        <w:t>24272</w:t>
      </w:r>
      <w:r w:rsidRPr="009B0078">
        <w:rPr>
          <w:sz w:val="28"/>
          <w:szCs w:val="28"/>
          <w:lang w:val="uk-UA"/>
        </w:rPr>
        <w:t xml:space="preserve"> тис. грн., отже, працівники почали отримувати більше матеріальне заохочення.</w:t>
      </w:r>
      <w:r>
        <w:rPr>
          <w:sz w:val="28"/>
          <w:szCs w:val="28"/>
          <w:lang w:val="uk-UA"/>
        </w:rPr>
        <w:t xml:space="preserve"> </w:t>
      </w:r>
      <w:r w:rsidRPr="009B0078">
        <w:rPr>
          <w:sz w:val="28"/>
          <w:szCs w:val="28"/>
          <w:lang w:val="uk-UA"/>
        </w:rPr>
        <w:t xml:space="preserve">Позитивним є збільшення суми відрахувань на соціальні заходи у </w:t>
      </w:r>
      <w:r w:rsidR="00B5693F">
        <w:rPr>
          <w:sz w:val="28"/>
          <w:szCs w:val="28"/>
          <w:lang w:val="uk-UA"/>
        </w:rPr>
        <w:t>2018</w:t>
      </w:r>
      <w:r w:rsidRPr="00D84818">
        <w:rPr>
          <w:sz w:val="28"/>
          <w:szCs w:val="28"/>
          <w:lang w:val="uk-UA"/>
        </w:rPr>
        <w:t xml:space="preserve"> році на </w:t>
      </w:r>
      <w:r w:rsidRPr="00D84818">
        <w:rPr>
          <w:sz w:val="28"/>
          <w:szCs w:val="28"/>
        </w:rPr>
        <w:t>4103</w:t>
      </w:r>
      <w:r w:rsidRPr="00D84818">
        <w:rPr>
          <w:sz w:val="28"/>
          <w:szCs w:val="28"/>
          <w:lang w:val="uk-UA"/>
        </w:rPr>
        <w:t xml:space="preserve"> </w:t>
      </w:r>
      <w:r w:rsidRPr="009B0078">
        <w:rPr>
          <w:sz w:val="28"/>
          <w:szCs w:val="28"/>
          <w:lang w:val="uk-UA"/>
        </w:rPr>
        <w:t xml:space="preserve">тис. грн. у порівнянні з </w:t>
      </w:r>
      <w:r w:rsidR="00B5693F">
        <w:rPr>
          <w:sz w:val="28"/>
          <w:szCs w:val="28"/>
          <w:lang w:val="uk-UA"/>
        </w:rPr>
        <w:t>2017</w:t>
      </w:r>
      <w:r w:rsidRPr="009B0078">
        <w:rPr>
          <w:sz w:val="28"/>
          <w:szCs w:val="28"/>
          <w:lang w:val="uk-UA"/>
        </w:rPr>
        <w:t xml:space="preserve"> роком. Амортизація </w:t>
      </w:r>
      <w:r>
        <w:rPr>
          <w:sz w:val="28"/>
          <w:szCs w:val="28"/>
          <w:lang w:val="uk-UA"/>
        </w:rPr>
        <w:t>за весь аналізований період</w:t>
      </w:r>
      <w:r w:rsidRPr="009B0078">
        <w:rPr>
          <w:sz w:val="28"/>
          <w:szCs w:val="28"/>
          <w:lang w:val="uk-UA"/>
        </w:rPr>
        <w:t xml:space="preserve"> мала тенденцію до зростання. Інші операційні витрати також зростали протягом трьох років, їх збільшення за період, що аналізується,  </w:t>
      </w:r>
      <w:r w:rsidRPr="00D84818">
        <w:rPr>
          <w:sz w:val="28"/>
          <w:szCs w:val="28"/>
          <w:lang w:val="uk-UA"/>
        </w:rPr>
        <w:t xml:space="preserve">становить </w:t>
      </w:r>
      <w:r>
        <w:rPr>
          <w:sz w:val="28"/>
          <w:szCs w:val="28"/>
          <w:lang w:val="uk-UA"/>
        </w:rPr>
        <w:t xml:space="preserve">            </w:t>
      </w:r>
      <w:r w:rsidRPr="00D84818">
        <w:rPr>
          <w:sz w:val="28"/>
          <w:szCs w:val="28"/>
        </w:rPr>
        <w:t>640724</w:t>
      </w:r>
      <w:r w:rsidRPr="00D84818">
        <w:rPr>
          <w:sz w:val="28"/>
          <w:szCs w:val="28"/>
          <w:lang w:val="uk-UA"/>
        </w:rPr>
        <w:t xml:space="preserve"> тис</w:t>
      </w:r>
      <w:r w:rsidRPr="009B0078">
        <w:rPr>
          <w:sz w:val="28"/>
          <w:szCs w:val="28"/>
          <w:lang w:val="uk-UA"/>
        </w:rPr>
        <w:t xml:space="preserve">. грн. </w:t>
      </w:r>
    </w:p>
    <w:p w:rsidR="00AB335A" w:rsidRPr="009B0078" w:rsidRDefault="00AB335A" w:rsidP="00AB335A">
      <w:pPr>
        <w:spacing w:line="360" w:lineRule="auto"/>
        <w:ind w:firstLine="709"/>
        <w:jc w:val="both"/>
        <w:rPr>
          <w:sz w:val="28"/>
          <w:szCs w:val="28"/>
          <w:lang w:val="uk-UA"/>
        </w:rPr>
      </w:pPr>
      <w:r w:rsidRPr="009B0078">
        <w:rPr>
          <w:sz w:val="28"/>
          <w:szCs w:val="28"/>
          <w:lang w:val="uk-UA"/>
        </w:rPr>
        <w:t>Далі необхідно проаналізувати відносні показники ефективності діяльності - рентабельність. Рентабельність – це відносний показник, тобто рівень прибутковості, що вимірюється у відсотках (2.</w:t>
      </w:r>
      <w:r>
        <w:rPr>
          <w:sz w:val="28"/>
          <w:szCs w:val="28"/>
          <w:lang w:val="uk-UA"/>
        </w:rPr>
        <w:t>17</w:t>
      </w:r>
      <w:r w:rsidRPr="009B0078">
        <w:rPr>
          <w:sz w:val="28"/>
          <w:szCs w:val="28"/>
          <w:lang w:val="uk-UA"/>
        </w:rPr>
        <w:t>).</w:t>
      </w:r>
    </w:p>
    <w:p w:rsidR="00AB335A" w:rsidRDefault="00AB335A" w:rsidP="00AB335A">
      <w:pPr>
        <w:spacing w:line="360" w:lineRule="auto"/>
        <w:ind w:firstLine="709"/>
        <w:jc w:val="right"/>
        <w:rPr>
          <w:i/>
          <w:color w:val="000000"/>
          <w:sz w:val="28"/>
          <w:szCs w:val="28"/>
          <w:lang w:val="uk-UA"/>
        </w:rPr>
      </w:pPr>
      <w:r>
        <w:rPr>
          <w:i/>
          <w:color w:val="000000"/>
          <w:sz w:val="28"/>
          <w:szCs w:val="28"/>
          <w:lang w:val="uk-UA"/>
        </w:rPr>
        <w:t>Таблиця 2.17</w:t>
      </w:r>
    </w:p>
    <w:p w:rsidR="00AB335A" w:rsidRDefault="00AB335A" w:rsidP="00AB335A">
      <w:pPr>
        <w:spacing w:line="360" w:lineRule="auto"/>
        <w:ind w:firstLine="709"/>
        <w:jc w:val="center"/>
        <w:rPr>
          <w:b/>
          <w:bCs/>
          <w:color w:val="000000"/>
          <w:sz w:val="28"/>
          <w:szCs w:val="28"/>
          <w:lang w:val="uk-UA"/>
        </w:rPr>
      </w:pPr>
      <w:r w:rsidRPr="00BB7068">
        <w:rPr>
          <w:b/>
          <w:bCs/>
          <w:color w:val="000000"/>
          <w:sz w:val="28"/>
          <w:szCs w:val="28"/>
        </w:rPr>
        <w:t xml:space="preserve">Динаміка показників рентабельності господарської діяльності </w:t>
      </w:r>
      <w:r>
        <w:rPr>
          <w:b/>
          <w:bCs/>
          <w:color w:val="000000"/>
          <w:sz w:val="28"/>
          <w:szCs w:val="28"/>
          <w:lang w:val="uk-UA"/>
        </w:rPr>
        <w:t xml:space="preserve">   ТОВ «Ашан Україна гіпермаркет»</w:t>
      </w:r>
      <w:r w:rsidRPr="00BB7068">
        <w:rPr>
          <w:b/>
          <w:bCs/>
          <w:color w:val="000000"/>
          <w:sz w:val="28"/>
          <w:szCs w:val="28"/>
        </w:rPr>
        <w:t xml:space="preserve"> за </w:t>
      </w:r>
      <w:r w:rsidR="00B5693F">
        <w:rPr>
          <w:b/>
          <w:bCs/>
          <w:color w:val="000000"/>
          <w:sz w:val="28"/>
          <w:szCs w:val="28"/>
        </w:rPr>
        <w:t>2016</w:t>
      </w:r>
      <w:r w:rsidRPr="00BB7068">
        <w:rPr>
          <w:b/>
          <w:bCs/>
          <w:color w:val="000000"/>
          <w:sz w:val="28"/>
          <w:szCs w:val="28"/>
        </w:rPr>
        <w:t>-</w:t>
      </w:r>
      <w:r w:rsidR="00B5693F">
        <w:rPr>
          <w:b/>
          <w:bCs/>
          <w:color w:val="000000"/>
          <w:sz w:val="28"/>
          <w:szCs w:val="28"/>
        </w:rPr>
        <w:t>2018</w:t>
      </w:r>
      <w:r w:rsidRPr="00BB7068">
        <w:rPr>
          <w:b/>
          <w:bCs/>
          <w:color w:val="000000"/>
          <w:sz w:val="28"/>
          <w:szCs w:val="28"/>
        </w:rPr>
        <w:t xml:space="preserve"> рр.</w:t>
      </w:r>
    </w:p>
    <w:tbl>
      <w:tblPr>
        <w:tblW w:w="9361" w:type="dxa"/>
        <w:tblInd w:w="103" w:type="dxa"/>
        <w:tblLayout w:type="fixed"/>
        <w:tblLook w:val="04A0"/>
      </w:tblPr>
      <w:tblGrid>
        <w:gridCol w:w="3000"/>
        <w:gridCol w:w="1380"/>
        <w:gridCol w:w="1295"/>
        <w:gridCol w:w="1276"/>
        <w:gridCol w:w="1134"/>
        <w:gridCol w:w="1276"/>
      </w:tblGrid>
      <w:tr w:rsidR="00AB335A" w:rsidRPr="00BB7068" w:rsidTr="00AB335A">
        <w:trPr>
          <w:trHeight w:val="735"/>
        </w:trPr>
        <w:tc>
          <w:tcPr>
            <w:tcW w:w="30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335A" w:rsidRPr="00BB7068" w:rsidRDefault="00AB335A" w:rsidP="00AB335A">
            <w:pPr>
              <w:jc w:val="center"/>
            </w:pPr>
            <w:r w:rsidRPr="00BB7068">
              <w:t>Показники</w:t>
            </w:r>
          </w:p>
        </w:tc>
        <w:tc>
          <w:tcPr>
            <w:tcW w:w="3951" w:type="dxa"/>
            <w:gridSpan w:val="3"/>
            <w:tcBorders>
              <w:top w:val="single" w:sz="4" w:space="0" w:color="auto"/>
              <w:left w:val="nil"/>
              <w:bottom w:val="single" w:sz="4" w:space="0" w:color="auto"/>
              <w:right w:val="single" w:sz="4" w:space="0" w:color="auto"/>
            </w:tcBorders>
            <w:shd w:val="clear" w:color="auto" w:fill="auto"/>
            <w:vAlign w:val="center"/>
            <w:hideMark/>
          </w:tcPr>
          <w:p w:rsidR="00AB335A" w:rsidRPr="00BB7068" w:rsidRDefault="00AB335A" w:rsidP="00AB335A">
            <w:pPr>
              <w:jc w:val="center"/>
            </w:pPr>
            <w:r w:rsidRPr="00BB7068">
              <w:t>Роки</w:t>
            </w:r>
          </w:p>
        </w:tc>
        <w:tc>
          <w:tcPr>
            <w:tcW w:w="2410" w:type="dxa"/>
            <w:gridSpan w:val="2"/>
            <w:tcBorders>
              <w:top w:val="single" w:sz="4" w:space="0" w:color="auto"/>
              <w:left w:val="nil"/>
              <w:bottom w:val="single" w:sz="4" w:space="0" w:color="auto"/>
              <w:right w:val="single" w:sz="4" w:space="0" w:color="auto"/>
            </w:tcBorders>
            <w:shd w:val="clear" w:color="auto" w:fill="auto"/>
            <w:vAlign w:val="center"/>
            <w:hideMark/>
          </w:tcPr>
          <w:p w:rsidR="00AB335A" w:rsidRPr="00BB7068" w:rsidRDefault="00AB335A" w:rsidP="00AB335A">
            <w:pPr>
              <w:jc w:val="center"/>
            </w:pPr>
            <w:r w:rsidRPr="00BB7068">
              <w:t xml:space="preserve">Відхилення (+;-)        </w:t>
            </w:r>
            <w:r w:rsidR="00B5693F">
              <w:t>2018</w:t>
            </w:r>
            <w:r w:rsidRPr="00BB7068">
              <w:t xml:space="preserve"> р. від</w:t>
            </w:r>
          </w:p>
        </w:tc>
      </w:tr>
      <w:tr w:rsidR="00AB335A" w:rsidRPr="00BB7068" w:rsidTr="00AB335A">
        <w:trPr>
          <w:trHeight w:val="315"/>
        </w:trPr>
        <w:tc>
          <w:tcPr>
            <w:tcW w:w="3000" w:type="dxa"/>
            <w:vMerge/>
            <w:tcBorders>
              <w:top w:val="single" w:sz="4" w:space="0" w:color="auto"/>
              <w:left w:val="single" w:sz="4" w:space="0" w:color="auto"/>
              <w:bottom w:val="single" w:sz="4" w:space="0" w:color="auto"/>
              <w:right w:val="single" w:sz="4" w:space="0" w:color="auto"/>
            </w:tcBorders>
            <w:vAlign w:val="center"/>
            <w:hideMark/>
          </w:tcPr>
          <w:p w:rsidR="00AB335A" w:rsidRPr="00BB7068" w:rsidRDefault="00AB335A" w:rsidP="00AB335A"/>
        </w:tc>
        <w:tc>
          <w:tcPr>
            <w:tcW w:w="1380" w:type="dxa"/>
            <w:tcBorders>
              <w:top w:val="nil"/>
              <w:left w:val="nil"/>
              <w:bottom w:val="single" w:sz="4" w:space="0" w:color="auto"/>
              <w:right w:val="single" w:sz="4" w:space="0" w:color="auto"/>
            </w:tcBorders>
            <w:shd w:val="clear" w:color="auto" w:fill="auto"/>
            <w:vAlign w:val="center"/>
            <w:hideMark/>
          </w:tcPr>
          <w:p w:rsidR="00AB335A" w:rsidRPr="00BB7068" w:rsidRDefault="00B5693F" w:rsidP="00AB335A">
            <w:pPr>
              <w:jc w:val="center"/>
              <w:rPr>
                <w:lang w:val="uk-UA"/>
              </w:rPr>
            </w:pPr>
            <w:r>
              <w:t>2016</w:t>
            </w:r>
          </w:p>
        </w:tc>
        <w:tc>
          <w:tcPr>
            <w:tcW w:w="1295" w:type="dxa"/>
            <w:tcBorders>
              <w:top w:val="nil"/>
              <w:left w:val="nil"/>
              <w:bottom w:val="single" w:sz="4" w:space="0" w:color="auto"/>
              <w:right w:val="single" w:sz="4" w:space="0" w:color="auto"/>
            </w:tcBorders>
            <w:shd w:val="clear" w:color="auto" w:fill="auto"/>
            <w:vAlign w:val="center"/>
            <w:hideMark/>
          </w:tcPr>
          <w:p w:rsidR="00AB335A" w:rsidRPr="00BB7068" w:rsidRDefault="00B5693F" w:rsidP="00AB335A">
            <w:pPr>
              <w:jc w:val="center"/>
              <w:rPr>
                <w:lang w:val="uk-UA"/>
              </w:rPr>
            </w:pPr>
            <w:r>
              <w:t>2017</w:t>
            </w:r>
          </w:p>
        </w:tc>
        <w:tc>
          <w:tcPr>
            <w:tcW w:w="1276" w:type="dxa"/>
            <w:tcBorders>
              <w:top w:val="nil"/>
              <w:left w:val="nil"/>
              <w:bottom w:val="single" w:sz="4" w:space="0" w:color="auto"/>
              <w:right w:val="single" w:sz="4" w:space="0" w:color="auto"/>
            </w:tcBorders>
            <w:shd w:val="clear" w:color="auto" w:fill="auto"/>
            <w:vAlign w:val="center"/>
            <w:hideMark/>
          </w:tcPr>
          <w:p w:rsidR="00AB335A" w:rsidRPr="00BB7068" w:rsidRDefault="00B5693F" w:rsidP="00AB335A">
            <w:pPr>
              <w:jc w:val="center"/>
              <w:rPr>
                <w:lang w:val="uk-UA"/>
              </w:rPr>
            </w:pPr>
            <w:r>
              <w:t>2018</w:t>
            </w:r>
          </w:p>
        </w:tc>
        <w:tc>
          <w:tcPr>
            <w:tcW w:w="1134" w:type="dxa"/>
            <w:tcBorders>
              <w:top w:val="nil"/>
              <w:left w:val="nil"/>
              <w:bottom w:val="single" w:sz="4" w:space="0" w:color="auto"/>
              <w:right w:val="single" w:sz="4" w:space="0" w:color="auto"/>
            </w:tcBorders>
            <w:shd w:val="clear" w:color="auto" w:fill="auto"/>
            <w:vAlign w:val="center"/>
            <w:hideMark/>
          </w:tcPr>
          <w:p w:rsidR="00AB335A" w:rsidRPr="00BB7068" w:rsidRDefault="00B5693F" w:rsidP="00AB335A">
            <w:pPr>
              <w:jc w:val="center"/>
            </w:pPr>
            <w:r>
              <w:t>2016</w:t>
            </w:r>
            <w:r w:rsidR="00AB335A" w:rsidRPr="00BB7068">
              <w:t xml:space="preserve"> р.</w:t>
            </w:r>
          </w:p>
        </w:tc>
        <w:tc>
          <w:tcPr>
            <w:tcW w:w="1276" w:type="dxa"/>
            <w:tcBorders>
              <w:top w:val="nil"/>
              <w:left w:val="nil"/>
              <w:bottom w:val="single" w:sz="4" w:space="0" w:color="auto"/>
              <w:right w:val="single" w:sz="4" w:space="0" w:color="auto"/>
            </w:tcBorders>
            <w:shd w:val="clear" w:color="auto" w:fill="auto"/>
            <w:vAlign w:val="center"/>
            <w:hideMark/>
          </w:tcPr>
          <w:p w:rsidR="00AB335A" w:rsidRPr="00BB7068" w:rsidRDefault="00B5693F" w:rsidP="00AB335A">
            <w:pPr>
              <w:jc w:val="center"/>
            </w:pPr>
            <w:r>
              <w:t>2017</w:t>
            </w:r>
            <w:r w:rsidR="00AB335A" w:rsidRPr="00BB7068">
              <w:t xml:space="preserve"> р.</w:t>
            </w:r>
          </w:p>
        </w:tc>
      </w:tr>
      <w:tr w:rsidR="00AB335A" w:rsidRPr="00BB7068" w:rsidTr="00AB335A">
        <w:trPr>
          <w:trHeight w:val="630"/>
        </w:trPr>
        <w:tc>
          <w:tcPr>
            <w:tcW w:w="3000" w:type="dxa"/>
            <w:tcBorders>
              <w:top w:val="nil"/>
              <w:left w:val="single" w:sz="4" w:space="0" w:color="auto"/>
              <w:bottom w:val="single" w:sz="4" w:space="0" w:color="auto"/>
              <w:right w:val="single" w:sz="4" w:space="0" w:color="auto"/>
            </w:tcBorders>
            <w:shd w:val="clear" w:color="auto" w:fill="auto"/>
            <w:vAlign w:val="center"/>
            <w:hideMark/>
          </w:tcPr>
          <w:p w:rsidR="00AB335A" w:rsidRPr="00BB7068" w:rsidRDefault="00AB335A" w:rsidP="00AB335A">
            <w:r w:rsidRPr="00BB7068">
              <w:t>Чистий прибуток (збиток), тис. грн.</w:t>
            </w:r>
          </w:p>
        </w:tc>
        <w:tc>
          <w:tcPr>
            <w:tcW w:w="1380" w:type="dxa"/>
            <w:tcBorders>
              <w:top w:val="nil"/>
              <w:left w:val="nil"/>
              <w:bottom w:val="single" w:sz="4" w:space="0" w:color="auto"/>
              <w:right w:val="single" w:sz="4" w:space="0" w:color="auto"/>
            </w:tcBorders>
            <w:shd w:val="clear" w:color="auto" w:fill="auto"/>
            <w:vAlign w:val="center"/>
            <w:hideMark/>
          </w:tcPr>
          <w:p w:rsidR="00AB335A" w:rsidRPr="00BB7068" w:rsidRDefault="00AB335A" w:rsidP="00AB335A">
            <w:pPr>
              <w:jc w:val="center"/>
            </w:pPr>
            <w:r w:rsidRPr="00BB7068">
              <w:t>45042</w:t>
            </w:r>
          </w:p>
        </w:tc>
        <w:tc>
          <w:tcPr>
            <w:tcW w:w="1295" w:type="dxa"/>
            <w:tcBorders>
              <w:top w:val="nil"/>
              <w:left w:val="nil"/>
              <w:bottom w:val="single" w:sz="4" w:space="0" w:color="auto"/>
              <w:right w:val="single" w:sz="4" w:space="0" w:color="auto"/>
            </w:tcBorders>
            <w:shd w:val="clear" w:color="auto" w:fill="auto"/>
            <w:vAlign w:val="center"/>
            <w:hideMark/>
          </w:tcPr>
          <w:p w:rsidR="00AB335A" w:rsidRPr="00BB7068" w:rsidRDefault="00AB335A" w:rsidP="00AB335A">
            <w:pPr>
              <w:jc w:val="center"/>
            </w:pPr>
            <w:r w:rsidRPr="00BB7068">
              <w:t>39705</w:t>
            </w:r>
          </w:p>
        </w:tc>
        <w:tc>
          <w:tcPr>
            <w:tcW w:w="1276" w:type="dxa"/>
            <w:tcBorders>
              <w:top w:val="nil"/>
              <w:left w:val="nil"/>
              <w:bottom w:val="single" w:sz="4" w:space="0" w:color="auto"/>
              <w:right w:val="single" w:sz="4" w:space="0" w:color="auto"/>
            </w:tcBorders>
            <w:shd w:val="clear" w:color="auto" w:fill="auto"/>
            <w:vAlign w:val="center"/>
            <w:hideMark/>
          </w:tcPr>
          <w:p w:rsidR="00AB335A" w:rsidRPr="00BB7068" w:rsidRDefault="00AB335A" w:rsidP="00AB335A">
            <w:pPr>
              <w:jc w:val="center"/>
            </w:pPr>
            <w:r w:rsidRPr="00BB7068">
              <w:t>38477</w:t>
            </w:r>
          </w:p>
        </w:tc>
        <w:tc>
          <w:tcPr>
            <w:tcW w:w="1134" w:type="dxa"/>
            <w:tcBorders>
              <w:top w:val="nil"/>
              <w:left w:val="nil"/>
              <w:bottom w:val="single" w:sz="4" w:space="0" w:color="auto"/>
              <w:right w:val="single" w:sz="4" w:space="0" w:color="auto"/>
            </w:tcBorders>
            <w:shd w:val="clear" w:color="auto" w:fill="auto"/>
            <w:vAlign w:val="center"/>
            <w:hideMark/>
          </w:tcPr>
          <w:p w:rsidR="00AB335A" w:rsidRPr="00BB7068" w:rsidRDefault="00AB335A" w:rsidP="00AB335A">
            <w:pPr>
              <w:jc w:val="center"/>
            </w:pPr>
            <w:r w:rsidRPr="00BB7068">
              <w:t>-6565</w:t>
            </w:r>
          </w:p>
        </w:tc>
        <w:tc>
          <w:tcPr>
            <w:tcW w:w="1276" w:type="dxa"/>
            <w:tcBorders>
              <w:top w:val="nil"/>
              <w:left w:val="nil"/>
              <w:bottom w:val="single" w:sz="4" w:space="0" w:color="auto"/>
              <w:right w:val="single" w:sz="4" w:space="0" w:color="auto"/>
            </w:tcBorders>
            <w:shd w:val="clear" w:color="auto" w:fill="auto"/>
            <w:vAlign w:val="center"/>
            <w:hideMark/>
          </w:tcPr>
          <w:p w:rsidR="00AB335A" w:rsidRPr="00BB7068" w:rsidRDefault="00AB335A" w:rsidP="00AB335A">
            <w:pPr>
              <w:jc w:val="center"/>
            </w:pPr>
            <w:r w:rsidRPr="00BB7068">
              <w:t>-1228</w:t>
            </w:r>
          </w:p>
        </w:tc>
      </w:tr>
      <w:tr w:rsidR="00AB335A" w:rsidRPr="00BB7068" w:rsidTr="00AB335A">
        <w:trPr>
          <w:trHeight w:val="630"/>
        </w:trPr>
        <w:tc>
          <w:tcPr>
            <w:tcW w:w="3000" w:type="dxa"/>
            <w:tcBorders>
              <w:top w:val="nil"/>
              <w:left w:val="single" w:sz="4" w:space="0" w:color="auto"/>
              <w:bottom w:val="single" w:sz="4" w:space="0" w:color="auto"/>
              <w:right w:val="single" w:sz="4" w:space="0" w:color="auto"/>
            </w:tcBorders>
            <w:shd w:val="clear" w:color="auto" w:fill="auto"/>
            <w:vAlign w:val="center"/>
            <w:hideMark/>
          </w:tcPr>
          <w:p w:rsidR="00AB335A" w:rsidRPr="00BB7068" w:rsidRDefault="00AB335A" w:rsidP="00AB335A">
            <w:r w:rsidRPr="00BB7068">
              <w:t>Середня вартість активів, тис. грн.</w:t>
            </w:r>
          </w:p>
        </w:tc>
        <w:tc>
          <w:tcPr>
            <w:tcW w:w="1380" w:type="dxa"/>
            <w:tcBorders>
              <w:top w:val="nil"/>
              <w:left w:val="nil"/>
              <w:bottom w:val="single" w:sz="4" w:space="0" w:color="auto"/>
              <w:right w:val="single" w:sz="4" w:space="0" w:color="auto"/>
            </w:tcBorders>
            <w:shd w:val="clear" w:color="auto" w:fill="auto"/>
            <w:vAlign w:val="center"/>
            <w:hideMark/>
          </w:tcPr>
          <w:p w:rsidR="00AB335A" w:rsidRPr="00BB7068" w:rsidRDefault="00AB335A" w:rsidP="00AB335A">
            <w:pPr>
              <w:jc w:val="center"/>
            </w:pPr>
            <w:r w:rsidRPr="00BB7068">
              <w:t>304505</w:t>
            </w:r>
          </w:p>
        </w:tc>
        <w:tc>
          <w:tcPr>
            <w:tcW w:w="1295" w:type="dxa"/>
            <w:tcBorders>
              <w:top w:val="nil"/>
              <w:left w:val="nil"/>
              <w:bottom w:val="single" w:sz="4" w:space="0" w:color="auto"/>
              <w:right w:val="single" w:sz="4" w:space="0" w:color="auto"/>
            </w:tcBorders>
            <w:shd w:val="clear" w:color="auto" w:fill="auto"/>
            <w:vAlign w:val="center"/>
            <w:hideMark/>
          </w:tcPr>
          <w:p w:rsidR="00AB335A" w:rsidRPr="00BB7068" w:rsidRDefault="00AB335A" w:rsidP="00AB335A">
            <w:pPr>
              <w:jc w:val="center"/>
            </w:pPr>
            <w:r w:rsidRPr="00BB7068">
              <w:t>324616</w:t>
            </w:r>
          </w:p>
        </w:tc>
        <w:tc>
          <w:tcPr>
            <w:tcW w:w="1276" w:type="dxa"/>
            <w:tcBorders>
              <w:top w:val="nil"/>
              <w:left w:val="nil"/>
              <w:bottom w:val="single" w:sz="4" w:space="0" w:color="auto"/>
              <w:right w:val="single" w:sz="4" w:space="0" w:color="auto"/>
            </w:tcBorders>
            <w:shd w:val="clear" w:color="auto" w:fill="auto"/>
            <w:vAlign w:val="center"/>
            <w:hideMark/>
          </w:tcPr>
          <w:p w:rsidR="00AB335A" w:rsidRPr="00BB7068" w:rsidRDefault="00AB335A" w:rsidP="00AB335A">
            <w:pPr>
              <w:jc w:val="center"/>
            </w:pPr>
            <w:r w:rsidRPr="00BB7068">
              <w:t>363889</w:t>
            </w:r>
          </w:p>
        </w:tc>
        <w:tc>
          <w:tcPr>
            <w:tcW w:w="1134" w:type="dxa"/>
            <w:tcBorders>
              <w:top w:val="nil"/>
              <w:left w:val="nil"/>
              <w:bottom w:val="single" w:sz="4" w:space="0" w:color="auto"/>
              <w:right w:val="single" w:sz="4" w:space="0" w:color="auto"/>
            </w:tcBorders>
            <w:shd w:val="clear" w:color="auto" w:fill="auto"/>
            <w:vAlign w:val="center"/>
            <w:hideMark/>
          </w:tcPr>
          <w:p w:rsidR="00AB335A" w:rsidRPr="00BB7068" w:rsidRDefault="00AB335A" w:rsidP="00AB335A">
            <w:pPr>
              <w:jc w:val="center"/>
            </w:pPr>
            <w:r w:rsidRPr="00BB7068">
              <w:t>59384</w:t>
            </w:r>
          </w:p>
        </w:tc>
        <w:tc>
          <w:tcPr>
            <w:tcW w:w="1276" w:type="dxa"/>
            <w:tcBorders>
              <w:top w:val="nil"/>
              <w:left w:val="nil"/>
              <w:bottom w:val="single" w:sz="4" w:space="0" w:color="auto"/>
              <w:right w:val="single" w:sz="4" w:space="0" w:color="auto"/>
            </w:tcBorders>
            <w:shd w:val="clear" w:color="auto" w:fill="auto"/>
            <w:vAlign w:val="center"/>
            <w:hideMark/>
          </w:tcPr>
          <w:p w:rsidR="00AB335A" w:rsidRPr="00BB7068" w:rsidRDefault="00AB335A" w:rsidP="00AB335A">
            <w:pPr>
              <w:jc w:val="center"/>
            </w:pPr>
            <w:r w:rsidRPr="00BB7068">
              <w:t>39273</w:t>
            </w:r>
          </w:p>
        </w:tc>
      </w:tr>
      <w:tr w:rsidR="00AB335A" w:rsidRPr="00BB7068" w:rsidTr="00AB335A">
        <w:trPr>
          <w:trHeight w:val="630"/>
        </w:trPr>
        <w:tc>
          <w:tcPr>
            <w:tcW w:w="3000" w:type="dxa"/>
            <w:tcBorders>
              <w:top w:val="nil"/>
              <w:left w:val="single" w:sz="4" w:space="0" w:color="auto"/>
              <w:bottom w:val="single" w:sz="4" w:space="0" w:color="auto"/>
              <w:right w:val="single" w:sz="4" w:space="0" w:color="auto"/>
            </w:tcBorders>
            <w:shd w:val="clear" w:color="auto" w:fill="auto"/>
            <w:vAlign w:val="center"/>
            <w:hideMark/>
          </w:tcPr>
          <w:p w:rsidR="00AB335A" w:rsidRPr="00BB7068" w:rsidRDefault="00AB335A" w:rsidP="00AB335A">
            <w:r w:rsidRPr="00BB7068">
              <w:t>Собівартість реалізованої продукції, тис. грн.</w:t>
            </w:r>
          </w:p>
        </w:tc>
        <w:tc>
          <w:tcPr>
            <w:tcW w:w="1380" w:type="dxa"/>
            <w:tcBorders>
              <w:top w:val="nil"/>
              <w:left w:val="nil"/>
              <w:bottom w:val="single" w:sz="4" w:space="0" w:color="auto"/>
              <w:right w:val="single" w:sz="4" w:space="0" w:color="auto"/>
            </w:tcBorders>
            <w:shd w:val="clear" w:color="auto" w:fill="auto"/>
            <w:vAlign w:val="center"/>
            <w:hideMark/>
          </w:tcPr>
          <w:p w:rsidR="00AB335A" w:rsidRPr="00BB7068" w:rsidRDefault="00AB335A" w:rsidP="00AB335A">
            <w:pPr>
              <w:jc w:val="center"/>
            </w:pPr>
            <w:r w:rsidRPr="00BB7068">
              <w:t>459602</w:t>
            </w:r>
          </w:p>
        </w:tc>
        <w:tc>
          <w:tcPr>
            <w:tcW w:w="1295" w:type="dxa"/>
            <w:tcBorders>
              <w:top w:val="nil"/>
              <w:left w:val="nil"/>
              <w:bottom w:val="single" w:sz="4" w:space="0" w:color="auto"/>
              <w:right w:val="single" w:sz="4" w:space="0" w:color="auto"/>
            </w:tcBorders>
            <w:shd w:val="clear" w:color="auto" w:fill="auto"/>
            <w:vAlign w:val="center"/>
            <w:hideMark/>
          </w:tcPr>
          <w:p w:rsidR="00AB335A" w:rsidRPr="00BB7068" w:rsidRDefault="00AB335A" w:rsidP="00AB335A">
            <w:pPr>
              <w:jc w:val="center"/>
            </w:pPr>
            <w:r w:rsidRPr="00BB7068">
              <w:t>512966</w:t>
            </w:r>
          </w:p>
        </w:tc>
        <w:tc>
          <w:tcPr>
            <w:tcW w:w="1276" w:type="dxa"/>
            <w:tcBorders>
              <w:top w:val="nil"/>
              <w:left w:val="nil"/>
              <w:bottom w:val="single" w:sz="4" w:space="0" w:color="auto"/>
              <w:right w:val="single" w:sz="4" w:space="0" w:color="auto"/>
            </w:tcBorders>
            <w:shd w:val="clear" w:color="auto" w:fill="auto"/>
            <w:vAlign w:val="center"/>
            <w:hideMark/>
          </w:tcPr>
          <w:p w:rsidR="00AB335A" w:rsidRPr="00BB7068" w:rsidRDefault="00AB335A" w:rsidP="00AB335A">
            <w:pPr>
              <w:jc w:val="center"/>
            </w:pPr>
            <w:r w:rsidRPr="00BB7068">
              <w:t>538909</w:t>
            </w:r>
          </w:p>
        </w:tc>
        <w:tc>
          <w:tcPr>
            <w:tcW w:w="1134" w:type="dxa"/>
            <w:tcBorders>
              <w:top w:val="nil"/>
              <w:left w:val="nil"/>
              <w:bottom w:val="single" w:sz="4" w:space="0" w:color="auto"/>
              <w:right w:val="single" w:sz="4" w:space="0" w:color="auto"/>
            </w:tcBorders>
            <w:shd w:val="clear" w:color="auto" w:fill="auto"/>
            <w:vAlign w:val="center"/>
            <w:hideMark/>
          </w:tcPr>
          <w:p w:rsidR="00AB335A" w:rsidRPr="00BB7068" w:rsidRDefault="00AB335A" w:rsidP="00AB335A">
            <w:pPr>
              <w:jc w:val="center"/>
            </w:pPr>
            <w:r w:rsidRPr="00BB7068">
              <w:t>79307</w:t>
            </w:r>
          </w:p>
        </w:tc>
        <w:tc>
          <w:tcPr>
            <w:tcW w:w="1276" w:type="dxa"/>
            <w:tcBorders>
              <w:top w:val="nil"/>
              <w:left w:val="nil"/>
              <w:bottom w:val="single" w:sz="4" w:space="0" w:color="auto"/>
              <w:right w:val="single" w:sz="4" w:space="0" w:color="auto"/>
            </w:tcBorders>
            <w:shd w:val="clear" w:color="auto" w:fill="auto"/>
            <w:vAlign w:val="center"/>
            <w:hideMark/>
          </w:tcPr>
          <w:p w:rsidR="00AB335A" w:rsidRPr="00BB7068" w:rsidRDefault="00AB335A" w:rsidP="00AB335A">
            <w:pPr>
              <w:jc w:val="center"/>
            </w:pPr>
            <w:r w:rsidRPr="00BB7068">
              <w:t>25943</w:t>
            </w:r>
          </w:p>
        </w:tc>
      </w:tr>
      <w:tr w:rsidR="00AB335A" w:rsidRPr="00BB7068" w:rsidTr="00AB335A">
        <w:trPr>
          <w:trHeight w:val="735"/>
        </w:trPr>
        <w:tc>
          <w:tcPr>
            <w:tcW w:w="3000" w:type="dxa"/>
            <w:tcBorders>
              <w:top w:val="nil"/>
              <w:left w:val="single" w:sz="4" w:space="0" w:color="auto"/>
              <w:bottom w:val="single" w:sz="4" w:space="0" w:color="auto"/>
              <w:right w:val="single" w:sz="4" w:space="0" w:color="auto"/>
            </w:tcBorders>
            <w:shd w:val="clear" w:color="auto" w:fill="auto"/>
            <w:vAlign w:val="center"/>
            <w:hideMark/>
          </w:tcPr>
          <w:p w:rsidR="00AB335A" w:rsidRPr="00BB7068" w:rsidRDefault="00AB335A" w:rsidP="00AB335A">
            <w:r w:rsidRPr="00BB7068">
              <w:t>Чистий дохід від реалізації продукції, тис. грн.</w:t>
            </w:r>
          </w:p>
        </w:tc>
        <w:tc>
          <w:tcPr>
            <w:tcW w:w="1380" w:type="dxa"/>
            <w:tcBorders>
              <w:top w:val="nil"/>
              <w:left w:val="nil"/>
              <w:bottom w:val="single" w:sz="4" w:space="0" w:color="auto"/>
              <w:right w:val="single" w:sz="4" w:space="0" w:color="auto"/>
            </w:tcBorders>
            <w:shd w:val="clear" w:color="auto" w:fill="auto"/>
            <w:vAlign w:val="center"/>
            <w:hideMark/>
          </w:tcPr>
          <w:p w:rsidR="00AB335A" w:rsidRPr="00BB7068" w:rsidRDefault="00AB335A" w:rsidP="00AB335A">
            <w:pPr>
              <w:jc w:val="center"/>
            </w:pPr>
            <w:r w:rsidRPr="00BB7068">
              <w:t>568070</w:t>
            </w:r>
          </w:p>
        </w:tc>
        <w:tc>
          <w:tcPr>
            <w:tcW w:w="1295" w:type="dxa"/>
            <w:tcBorders>
              <w:top w:val="nil"/>
              <w:left w:val="nil"/>
              <w:bottom w:val="single" w:sz="4" w:space="0" w:color="auto"/>
              <w:right w:val="single" w:sz="4" w:space="0" w:color="auto"/>
            </w:tcBorders>
            <w:shd w:val="clear" w:color="auto" w:fill="auto"/>
            <w:vAlign w:val="center"/>
            <w:hideMark/>
          </w:tcPr>
          <w:p w:rsidR="00AB335A" w:rsidRPr="00BB7068" w:rsidRDefault="00AB335A" w:rsidP="00AB335A">
            <w:pPr>
              <w:jc w:val="center"/>
            </w:pPr>
            <w:r w:rsidRPr="00BB7068">
              <w:t>627639</w:t>
            </w:r>
          </w:p>
        </w:tc>
        <w:tc>
          <w:tcPr>
            <w:tcW w:w="1276" w:type="dxa"/>
            <w:tcBorders>
              <w:top w:val="nil"/>
              <w:left w:val="nil"/>
              <w:bottom w:val="single" w:sz="4" w:space="0" w:color="auto"/>
              <w:right w:val="single" w:sz="4" w:space="0" w:color="auto"/>
            </w:tcBorders>
            <w:shd w:val="clear" w:color="auto" w:fill="auto"/>
            <w:vAlign w:val="center"/>
            <w:hideMark/>
          </w:tcPr>
          <w:p w:rsidR="00AB335A" w:rsidRPr="00BB7068" w:rsidRDefault="00AB335A" w:rsidP="00AB335A">
            <w:pPr>
              <w:jc w:val="center"/>
            </w:pPr>
            <w:r w:rsidRPr="00BB7068">
              <w:t>661401</w:t>
            </w:r>
          </w:p>
        </w:tc>
        <w:tc>
          <w:tcPr>
            <w:tcW w:w="1134" w:type="dxa"/>
            <w:tcBorders>
              <w:top w:val="nil"/>
              <w:left w:val="nil"/>
              <w:bottom w:val="single" w:sz="4" w:space="0" w:color="auto"/>
              <w:right w:val="single" w:sz="4" w:space="0" w:color="auto"/>
            </w:tcBorders>
            <w:shd w:val="clear" w:color="auto" w:fill="auto"/>
            <w:vAlign w:val="center"/>
            <w:hideMark/>
          </w:tcPr>
          <w:p w:rsidR="00AB335A" w:rsidRPr="00BB7068" w:rsidRDefault="00AB335A" w:rsidP="00AB335A">
            <w:pPr>
              <w:jc w:val="center"/>
            </w:pPr>
            <w:r w:rsidRPr="00BB7068">
              <w:t>93331</w:t>
            </w:r>
          </w:p>
        </w:tc>
        <w:tc>
          <w:tcPr>
            <w:tcW w:w="1276" w:type="dxa"/>
            <w:tcBorders>
              <w:top w:val="nil"/>
              <w:left w:val="nil"/>
              <w:bottom w:val="single" w:sz="4" w:space="0" w:color="auto"/>
              <w:right w:val="single" w:sz="4" w:space="0" w:color="auto"/>
            </w:tcBorders>
            <w:shd w:val="clear" w:color="auto" w:fill="auto"/>
            <w:vAlign w:val="center"/>
            <w:hideMark/>
          </w:tcPr>
          <w:p w:rsidR="00AB335A" w:rsidRPr="00BB7068" w:rsidRDefault="00AB335A" w:rsidP="00AB335A">
            <w:pPr>
              <w:jc w:val="center"/>
            </w:pPr>
            <w:r w:rsidRPr="00BB7068">
              <w:t>33762</w:t>
            </w:r>
          </w:p>
        </w:tc>
      </w:tr>
      <w:tr w:rsidR="00AB335A" w:rsidRPr="00BB7068" w:rsidTr="00AB335A">
        <w:trPr>
          <w:trHeight w:val="315"/>
        </w:trPr>
        <w:tc>
          <w:tcPr>
            <w:tcW w:w="3000" w:type="dxa"/>
            <w:tcBorders>
              <w:top w:val="nil"/>
              <w:left w:val="single" w:sz="4" w:space="0" w:color="auto"/>
              <w:bottom w:val="single" w:sz="4" w:space="0" w:color="auto"/>
              <w:right w:val="single" w:sz="4" w:space="0" w:color="auto"/>
            </w:tcBorders>
            <w:shd w:val="clear" w:color="auto" w:fill="auto"/>
            <w:vAlign w:val="center"/>
            <w:hideMark/>
          </w:tcPr>
          <w:p w:rsidR="00AB335A" w:rsidRPr="00BB7068" w:rsidRDefault="00AB335A" w:rsidP="00AB335A">
            <w:r w:rsidRPr="00BB7068">
              <w:t>Власний капітал, тис. грн.</w:t>
            </w:r>
          </w:p>
        </w:tc>
        <w:tc>
          <w:tcPr>
            <w:tcW w:w="1380" w:type="dxa"/>
            <w:tcBorders>
              <w:top w:val="nil"/>
              <w:left w:val="nil"/>
              <w:bottom w:val="single" w:sz="4" w:space="0" w:color="auto"/>
              <w:right w:val="single" w:sz="4" w:space="0" w:color="auto"/>
            </w:tcBorders>
            <w:shd w:val="clear" w:color="auto" w:fill="auto"/>
            <w:vAlign w:val="center"/>
            <w:hideMark/>
          </w:tcPr>
          <w:p w:rsidR="00AB335A" w:rsidRPr="00BB7068" w:rsidRDefault="00AB335A" w:rsidP="00AB335A">
            <w:pPr>
              <w:jc w:val="center"/>
            </w:pPr>
            <w:r w:rsidRPr="00BB7068">
              <w:t>259560</w:t>
            </w:r>
          </w:p>
        </w:tc>
        <w:tc>
          <w:tcPr>
            <w:tcW w:w="1295" w:type="dxa"/>
            <w:tcBorders>
              <w:top w:val="nil"/>
              <w:left w:val="nil"/>
              <w:bottom w:val="single" w:sz="4" w:space="0" w:color="auto"/>
              <w:right w:val="single" w:sz="4" w:space="0" w:color="auto"/>
            </w:tcBorders>
            <w:shd w:val="clear" w:color="auto" w:fill="auto"/>
            <w:vAlign w:val="center"/>
            <w:hideMark/>
          </w:tcPr>
          <w:p w:rsidR="00AB335A" w:rsidRPr="00BB7068" w:rsidRDefault="00AB335A" w:rsidP="00AB335A">
            <w:pPr>
              <w:jc w:val="center"/>
            </w:pPr>
            <w:r w:rsidRPr="00BB7068">
              <w:t>299359</w:t>
            </w:r>
          </w:p>
        </w:tc>
        <w:tc>
          <w:tcPr>
            <w:tcW w:w="1276" w:type="dxa"/>
            <w:tcBorders>
              <w:top w:val="nil"/>
              <w:left w:val="nil"/>
              <w:bottom w:val="single" w:sz="4" w:space="0" w:color="auto"/>
              <w:right w:val="single" w:sz="4" w:space="0" w:color="auto"/>
            </w:tcBorders>
            <w:shd w:val="clear" w:color="auto" w:fill="auto"/>
            <w:vAlign w:val="center"/>
            <w:hideMark/>
          </w:tcPr>
          <w:p w:rsidR="00AB335A" w:rsidRPr="00BB7068" w:rsidRDefault="00AB335A" w:rsidP="00AB335A">
            <w:pPr>
              <w:jc w:val="center"/>
            </w:pPr>
            <w:r w:rsidRPr="00BB7068">
              <w:t>337822</w:t>
            </w:r>
          </w:p>
        </w:tc>
        <w:tc>
          <w:tcPr>
            <w:tcW w:w="1134" w:type="dxa"/>
            <w:tcBorders>
              <w:top w:val="nil"/>
              <w:left w:val="nil"/>
              <w:bottom w:val="single" w:sz="4" w:space="0" w:color="auto"/>
              <w:right w:val="single" w:sz="4" w:space="0" w:color="auto"/>
            </w:tcBorders>
            <w:shd w:val="clear" w:color="auto" w:fill="auto"/>
            <w:vAlign w:val="center"/>
            <w:hideMark/>
          </w:tcPr>
          <w:p w:rsidR="00AB335A" w:rsidRPr="00BB7068" w:rsidRDefault="00AB335A" w:rsidP="00AB335A">
            <w:pPr>
              <w:jc w:val="center"/>
            </w:pPr>
            <w:r w:rsidRPr="00BB7068">
              <w:t>78262</w:t>
            </w:r>
          </w:p>
        </w:tc>
        <w:tc>
          <w:tcPr>
            <w:tcW w:w="1276" w:type="dxa"/>
            <w:tcBorders>
              <w:top w:val="nil"/>
              <w:left w:val="nil"/>
              <w:bottom w:val="single" w:sz="4" w:space="0" w:color="auto"/>
              <w:right w:val="single" w:sz="4" w:space="0" w:color="auto"/>
            </w:tcBorders>
            <w:shd w:val="clear" w:color="auto" w:fill="auto"/>
            <w:vAlign w:val="center"/>
            <w:hideMark/>
          </w:tcPr>
          <w:p w:rsidR="00AB335A" w:rsidRPr="00BB7068" w:rsidRDefault="00AB335A" w:rsidP="00AB335A">
            <w:pPr>
              <w:jc w:val="center"/>
            </w:pPr>
            <w:r w:rsidRPr="00BB7068">
              <w:t>38463</w:t>
            </w:r>
          </w:p>
        </w:tc>
      </w:tr>
      <w:tr w:rsidR="00AB335A" w:rsidRPr="00BB7068" w:rsidTr="00AB335A">
        <w:trPr>
          <w:trHeight w:val="855"/>
        </w:trPr>
        <w:tc>
          <w:tcPr>
            <w:tcW w:w="3000" w:type="dxa"/>
            <w:tcBorders>
              <w:top w:val="nil"/>
              <w:left w:val="single" w:sz="4" w:space="0" w:color="auto"/>
              <w:bottom w:val="single" w:sz="4" w:space="0" w:color="auto"/>
              <w:right w:val="single" w:sz="4" w:space="0" w:color="auto"/>
            </w:tcBorders>
            <w:shd w:val="clear" w:color="auto" w:fill="auto"/>
            <w:vAlign w:val="center"/>
            <w:hideMark/>
          </w:tcPr>
          <w:p w:rsidR="00AB335A" w:rsidRPr="00BB7068" w:rsidRDefault="00AB335A" w:rsidP="00AB335A">
            <w:r w:rsidRPr="00BB7068">
              <w:t>Рентабельність (збитковість) сукупних активів, %</w:t>
            </w:r>
          </w:p>
        </w:tc>
        <w:tc>
          <w:tcPr>
            <w:tcW w:w="1380" w:type="dxa"/>
            <w:tcBorders>
              <w:top w:val="nil"/>
              <w:left w:val="nil"/>
              <w:bottom w:val="single" w:sz="4" w:space="0" w:color="auto"/>
              <w:right w:val="single" w:sz="4" w:space="0" w:color="auto"/>
            </w:tcBorders>
            <w:shd w:val="clear" w:color="auto" w:fill="auto"/>
            <w:vAlign w:val="center"/>
            <w:hideMark/>
          </w:tcPr>
          <w:p w:rsidR="00AB335A" w:rsidRPr="00BB7068" w:rsidRDefault="00AB335A" w:rsidP="00AB335A">
            <w:pPr>
              <w:jc w:val="center"/>
            </w:pPr>
            <w:r w:rsidRPr="00BB7068">
              <w:t>14,79</w:t>
            </w:r>
          </w:p>
        </w:tc>
        <w:tc>
          <w:tcPr>
            <w:tcW w:w="1295" w:type="dxa"/>
            <w:tcBorders>
              <w:top w:val="nil"/>
              <w:left w:val="nil"/>
              <w:bottom w:val="single" w:sz="4" w:space="0" w:color="auto"/>
              <w:right w:val="single" w:sz="4" w:space="0" w:color="auto"/>
            </w:tcBorders>
            <w:shd w:val="clear" w:color="auto" w:fill="auto"/>
            <w:vAlign w:val="center"/>
            <w:hideMark/>
          </w:tcPr>
          <w:p w:rsidR="00AB335A" w:rsidRPr="00BB7068" w:rsidRDefault="00AB335A" w:rsidP="00AB335A">
            <w:pPr>
              <w:jc w:val="center"/>
            </w:pPr>
            <w:r w:rsidRPr="00BB7068">
              <w:t>12,23</w:t>
            </w:r>
          </w:p>
        </w:tc>
        <w:tc>
          <w:tcPr>
            <w:tcW w:w="1276" w:type="dxa"/>
            <w:tcBorders>
              <w:top w:val="nil"/>
              <w:left w:val="nil"/>
              <w:bottom w:val="single" w:sz="4" w:space="0" w:color="auto"/>
              <w:right w:val="single" w:sz="4" w:space="0" w:color="auto"/>
            </w:tcBorders>
            <w:shd w:val="clear" w:color="auto" w:fill="auto"/>
            <w:vAlign w:val="center"/>
            <w:hideMark/>
          </w:tcPr>
          <w:p w:rsidR="00AB335A" w:rsidRPr="00BB7068" w:rsidRDefault="00AB335A" w:rsidP="00AB335A">
            <w:pPr>
              <w:jc w:val="center"/>
            </w:pPr>
            <w:r w:rsidRPr="00BB7068">
              <w:t>10,57</w:t>
            </w:r>
          </w:p>
        </w:tc>
        <w:tc>
          <w:tcPr>
            <w:tcW w:w="1134" w:type="dxa"/>
            <w:tcBorders>
              <w:top w:val="nil"/>
              <w:left w:val="nil"/>
              <w:bottom w:val="single" w:sz="4" w:space="0" w:color="auto"/>
              <w:right w:val="single" w:sz="4" w:space="0" w:color="auto"/>
            </w:tcBorders>
            <w:shd w:val="clear" w:color="auto" w:fill="auto"/>
            <w:vAlign w:val="center"/>
            <w:hideMark/>
          </w:tcPr>
          <w:p w:rsidR="00AB335A" w:rsidRPr="00BB7068" w:rsidRDefault="00AB335A" w:rsidP="00AB335A">
            <w:pPr>
              <w:jc w:val="center"/>
            </w:pPr>
            <w:r w:rsidRPr="00BB7068">
              <w:t>-4,22</w:t>
            </w:r>
          </w:p>
        </w:tc>
        <w:tc>
          <w:tcPr>
            <w:tcW w:w="1276" w:type="dxa"/>
            <w:tcBorders>
              <w:top w:val="nil"/>
              <w:left w:val="nil"/>
              <w:bottom w:val="single" w:sz="4" w:space="0" w:color="auto"/>
              <w:right w:val="single" w:sz="4" w:space="0" w:color="auto"/>
            </w:tcBorders>
            <w:shd w:val="clear" w:color="auto" w:fill="auto"/>
            <w:vAlign w:val="center"/>
            <w:hideMark/>
          </w:tcPr>
          <w:p w:rsidR="00AB335A" w:rsidRPr="00BB7068" w:rsidRDefault="00AB335A" w:rsidP="00AB335A">
            <w:pPr>
              <w:jc w:val="center"/>
            </w:pPr>
            <w:r w:rsidRPr="00BB7068">
              <w:t>-1,66</w:t>
            </w:r>
          </w:p>
        </w:tc>
      </w:tr>
      <w:tr w:rsidR="00AB335A" w:rsidRPr="00BB7068" w:rsidTr="00AB335A">
        <w:trPr>
          <w:trHeight w:val="750"/>
        </w:trPr>
        <w:tc>
          <w:tcPr>
            <w:tcW w:w="3000" w:type="dxa"/>
            <w:tcBorders>
              <w:top w:val="nil"/>
              <w:left w:val="single" w:sz="4" w:space="0" w:color="auto"/>
              <w:bottom w:val="single" w:sz="4" w:space="0" w:color="auto"/>
              <w:right w:val="single" w:sz="4" w:space="0" w:color="auto"/>
            </w:tcBorders>
            <w:shd w:val="clear" w:color="auto" w:fill="auto"/>
            <w:vAlign w:val="center"/>
            <w:hideMark/>
          </w:tcPr>
          <w:p w:rsidR="00AB335A" w:rsidRPr="00BB7068" w:rsidRDefault="00AB335A" w:rsidP="00AB335A">
            <w:r w:rsidRPr="00BB7068">
              <w:t>Рентабельність (збитковість) витрат, %</w:t>
            </w:r>
          </w:p>
        </w:tc>
        <w:tc>
          <w:tcPr>
            <w:tcW w:w="1380" w:type="dxa"/>
            <w:tcBorders>
              <w:top w:val="nil"/>
              <w:left w:val="nil"/>
              <w:bottom w:val="single" w:sz="4" w:space="0" w:color="auto"/>
              <w:right w:val="single" w:sz="4" w:space="0" w:color="auto"/>
            </w:tcBorders>
            <w:shd w:val="clear" w:color="auto" w:fill="auto"/>
            <w:vAlign w:val="center"/>
            <w:hideMark/>
          </w:tcPr>
          <w:p w:rsidR="00AB335A" w:rsidRPr="00BB7068" w:rsidRDefault="00AB335A" w:rsidP="00AB335A">
            <w:pPr>
              <w:jc w:val="center"/>
            </w:pPr>
            <w:r w:rsidRPr="00BB7068">
              <w:t>9,80</w:t>
            </w:r>
          </w:p>
        </w:tc>
        <w:tc>
          <w:tcPr>
            <w:tcW w:w="1295" w:type="dxa"/>
            <w:tcBorders>
              <w:top w:val="nil"/>
              <w:left w:val="nil"/>
              <w:bottom w:val="single" w:sz="4" w:space="0" w:color="auto"/>
              <w:right w:val="single" w:sz="4" w:space="0" w:color="auto"/>
            </w:tcBorders>
            <w:shd w:val="clear" w:color="auto" w:fill="auto"/>
            <w:vAlign w:val="center"/>
            <w:hideMark/>
          </w:tcPr>
          <w:p w:rsidR="00AB335A" w:rsidRPr="00BB7068" w:rsidRDefault="00AB335A" w:rsidP="00AB335A">
            <w:pPr>
              <w:jc w:val="center"/>
            </w:pPr>
            <w:r w:rsidRPr="00BB7068">
              <w:t>7,74</w:t>
            </w:r>
          </w:p>
        </w:tc>
        <w:tc>
          <w:tcPr>
            <w:tcW w:w="1276" w:type="dxa"/>
            <w:tcBorders>
              <w:top w:val="nil"/>
              <w:left w:val="nil"/>
              <w:bottom w:val="single" w:sz="4" w:space="0" w:color="auto"/>
              <w:right w:val="single" w:sz="4" w:space="0" w:color="auto"/>
            </w:tcBorders>
            <w:shd w:val="clear" w:color="auto" w:fill="auto"/>
            <w:vAlign w:val="center"/>
            <w:hideMark/>
          </w:tcPr>
          <w:p w:rsidR="00AB335A" w:rsidRPr="00BB7068" w:rsidRDefault="00AB335A" w:rsidP="00AB335A">
            <w:pPr>
              <w:jc w:val="center"/>
            </w:pPr>
            <w:r w:rsidRPr="00BB7068">
              <w:t>7,14</w:t>
            </w:r>
          </w:p>
        </w:tc>
        <w:tc>
          <w:tcPr>
            <w:tcW w:w="1134" w:type="dxa"/>
            <w:tcBorders>
              <w:top w:val="nil"/>
              <w:left w:val="nil"/>
              <w:bottom w:val="single" w:sz="4" w:space="0" w:color="auto"/>
              <w:right w:val="single" w:sz="4" w:space="0" w:color="auto"/>
            </w:tcBorders>
            <w:shd w:val="clear" w:color="auto" w:fill="auto"/>
            <w:vAlign w:val="center"/>
            <w:hideMark/>
          </w:tcPr>
          <w:p w:rsidR="00AB335A" w:rsidRPr="00BB7068" w:rsidRDefault="00AB335A" w:rsidP="00AB335A">
            <w:pPr>
              <w:jc w:val="center"/>
            </w:pPr>
            <w:r w:rsidRPr="00BB7068">
              <w:t>-2,66</w:t>
            </w:r>
          </w:p>
        </w:tc>
        <w:tc>
          <w:tcPr>
            <w:tcW w:w="1276" w:type="dxa"/>
            <w:tcBorders>
              <w:top w:val="nil"/>
              <w:left w:val="nil"/>
              <w:bottom w:val="single" w:sz="4" w:space="0" w:color="auto"/>
              <w:right w:val="single" w:sz="4" w:space="0" w:color="auto"/>
            </w:tcBorders>
            <w:shd w:val="clear" w:color="auto" w:fill="auto"/>
            <w:vAlign w:val="center"/>
            <w:hideMark/>
          </w:tcPr>
          <w:p w:rsidR="00AB335A" w:rsidRPr="00BB7068" w:rsidRDefault="00AB335A" w:rsidP="00AB335A">
            <w:pPr>
              <w:jc w:val="center"/>
            </w:pPr>
            <w:r w:rsidRPr="00BB7068">
              <w:t>-0,60</w:t>
            </w:r>
          </w:p>
        </w:tc>
      </w:tr>
      <w:tr w:rsidR="00AB335A" w:rsidRPr="00BB7068" w:rsidTr="00AB335A">
        <w:trPr>
          <w:trHeight w:val="750"/>
        </w:trPr>
        <w:tc>
          <w:tcPr>
            <w:tcW w:w="3000" w:type="dxa"/>
            <w:tcBorders>
              <w:top w:val="nil"/>
              <w:left w:val="single" w:sz="4" w:space="0" w:color="auto"/>
              <w:bottom w:val="single" w:sz="4" w:space="0" w:color="auto"/>
              <w:right w:val="single" w:sz="4" w:space="0" w:color="auto"/>
            </w:tcBorders>
            <w:shd w:val="clear" w:color="auto" w:fill="auto"/>
            <w:vAlign w:val="center"/>
            <w:hideMark/>
          </w:tcPr>
          <w:p w:rsidR="00AB335A" w:rsidRPr="00BB7068" w:rsidRDefault="00AB335A" w:rsidP="00AB335A">
            <w:r w:rsidRPr="00BB7068">
              <w:t>Рентабельність (збитковість) реалізації продукції, %</w:t>
            </w:r>
          </w:p>
        </w:tc>
        <w:tc>
          <w:tcPr>
            <w:tcW w:w="1380" w:type="dxa"/>
            <w:tcBorders>
              <w:top w:val="nil"/>
              <w:left w:val="nil"/>
              <w:bottom w:val="single" w:sz="4" w:space="0" w:color="auto"/>
              <w:right w:val="single" w:sz="4" w:space="0" w:color="auto"/>
            </w:tcBorders>
            <w:shd w:val="clear" w:color="auto" w:fill="auto"/>
            <w:vAlign w:val="center"/>
            <w:hideMark/>
          </w:tcPr>
          <w:p w:rsidR="00AB335A" w:rsidRPr="00BB7068" w:rsidRDefault="00AB335A" w:rsidP="00AB335A">
            <w:pPr>
              <w:jc w:val="center"/>
            </w:pPr>
            <w:r w:rsidRPr="00BB7068">
              <w:t>7,93</w:t>
            </w:r>
          </w:p>
        </w:tc>
        <w:tc>
          <w:tcPr>
            <w:tcW w:w="1295" w:type="dxa"/>
            <w:tcBorders>
              <w:top w:val="nil"/>
              <w:left w:val="nil"/>
              <w:bottom w:val="single" w:sz="4" w:space="0" w:color="auto"/>
              <w:right w:val="single" w:sz="4" w:space="0" w:color="auto"/>
            </w:tcBorders>
            <w:shd w:val="clear" w:color="auto" w:fill="auto"/>
            <w:vAlign w:val="center"/>
            <w:hideMark/>
          </w:tcPr>
          <w:p w:rsidR="00AB335A" w:rsidRPr="00BB7068" w:rsidRDefault="00AB335A" w:rsidP="00AB335A">
            <w:pPr>
              <w:jc w:val="center"/>
            </w:pPr>
            <w:r w:rsidRPr="00BB7068">
              <w:t>6,33</w:t>
            </w:r>
          </w:p>
        </w:tc>
        <w:tc>
          <w:tcPr>
            <w:tcW w:w="1276" w:type="dxa"/>
            <w:tcBorders>
              <w:top w:val="nil"/>
              <w:left w:val="nil"/>
              <w:bottom w:val="single" w:sz="4" w:space="0" w:color="auto"/>
              <w:right w:val="single" w:sz="4" w:space="0" w:color="auto"/>
            </w:tcBorders>
            <w:shd w:val="clear" w:color="auto" w:fill="auto"/>
            <w:vAlign w:val="center"/>
            <w:hideMark/>
          </w:tcPr>
          <w:p w:rsidR="00AB335A" w:rsidRPr="00BB7068" w:rsidRDefault="00AB335A" w:rsidP="00AB335A">
            <w:pPr>
              <w:jc w:val="center"/>
            </w:pPr>
            <w:r w:rsidRPr="00BB7068">
              <w:t>5,82</w:t>
            </w:r>
          </w:p>
        </w:tc>
        <w:tc>
          <w:tcPr>
            <w:tcW w:w="1134" w:type="dxa"/>
            <w:tcBorders>
              <w:top w:val="nil"/>
              <w:left w:val="nil"/>
              <w:bottom w:val="single" w:sz="4" w:space="0" w:color="auto"/>
              <w:right w:val="single" w:sz="4" w:space="0" w:color="auto"/>
            </w:tcBorders>
            <w:shd w:val="clear" w:color="auto" w:fill="auto"/>
            <w:vAlign w:val="center"/>
            <w:hideMark/>
          </w:tcPr>
          <w:p w:rsidR="00AB335A" w:rsidRPr="00BB7068" w:rsidRDefault="00AB335A" w:rsidP="00AB335A">
            <w:pPr>
              <w:jc w:val="center"/>
            </w:pPr>
            <w:r w:rsidRPr="00BB7068">
              <w:t>-2,11</w:t>
            </w:r>
          </w:p>
        </w:tc>
        <w:tc>
          <w:tcPr>
            <w:tcW w:w="1276" w:type="dxa"/>
            <w:tcBorders>
              <w:top w:val="nil"/>
              <w:left w:val="nil"/>
              <w:bottom w:val="single" w:sz="4" w:space="0" w:color="auto"/>
              <w:right w:val="single" w:sz="4" w:space="0" w:color="auto"/>
            </w:tcBorders>
            <w:shd w:val="clear" w:color="auto" w:fill="auto"/>
            <w:vAlign w:val="center"/>
            <w:hideMark/>
          </w:tcPr>
          <w:p w:rsidR="00AB335A" w:rsidRPr="00BB7068" w:rsidRDefault="00AB335A" w:rsidP="00AB335A">
            <w:pPr>
              <w:jc w:val="center"/>
            </w:pPr>
            <w:r w:rsidRPr="00BB7068">
              <w:t>-0,51</w:t>
            </w:r>
          </w:p>
        </w:tc>
      </w:tr>
      <w:tr w:rsidR="00AB335A" w:rsidRPr="00BB7068" w:rsidTr="00AB335A">
        <w:trPr>
          <w:trHeight w:val="750"/>
        </w:trPr>
        <w:tc>
          <w:tcPr>
            <w:tcW w:w="3000" w:type="dxa"/>
            <w:tcBorders>
              <w:top w:val="nil"/>
              <w:left w:val="single" w:sz="4" w:space="0" w:color="auto"/>
              <w:bottom w:val="single" w:sz="4" w:space="0" w:color="auto"/>
              <w:right w:val="single" w:sz="4" w:space="0" w:color="auto"/>
            </w:tcBorders>
            <w:shd w:val="clear" w:color="auto" w:fill="auto"/>
            <w:vAlign w:val="center"/>
            <w:hideMark/>
          </w:tcPr>
          <w:p w:rsidR="00AB335A" w:rsidRPr="00BB7068" w:rsidRDefault="00AB335A" w:rsidP="00AB335A">
            <w:r w:rsidRPr="00BB7068">
              <w:t>Рентабельність (збитковість) власного капіталу, %</w:t>
            </w:r>
          </w:p>
        </w:tc>
        <w:tc>
          <w:tcPr>
            <w:tcW w:w="1380" w:type="dxa"/>
            <w:tcBorders>
              <w:top w:val="nil"/>
              <w:left w:val="nil"/>
              <w:bottom w:val="single" w:sz="4" w:space="0" w:color="auto"/>
              <w:right w:val="single" w:sz="4" w:space="0" w:color="auto"/>
            </w:tcBorders>
            <w:shd w:val="clear" w:color="auto" w:fill="auto"/>
            <w:vAlign w:val="center"/>
            <w:hideMark/>
          </w:tcPr>
          <w:p w:rsidR="00AB335A" w:rsidRPr="00BB7068" w:rsidRDefault="00AB335A" w:rsidP="00AB335A">
            <w:pPr>
              <w:jc w:val="center"/>
            </w:pPr>
            <w:r w:rsidRPr="00BB7068">
              <w:t>17,35</w:t>
            </w:r>
          </w:p>
        </w:tc>
        <w:tc>
          <w:tcPr>
            <w:tcW w:w="1295" w:type="dxa"/>
            <w:tcBorders>
              <w:top w:val="nil"/>
              <w:left w:val="nil"/>
              <w:bottom w:val="single" w:sz="4" w:space="0" w:color="auto"/>
              <w:right w:val="single" w:sz="4" w:space="0" w:color="auto"/>
            </w:tcBorders>
            <w:shd w:val="clear" w:color="auto" w:fill="auto"/>
            <w:vAlign w:val="center"/>
            <w:hideMark/>
          </w:tcPr>
          <w:p w:rsidR="00AB335A" w:rsidRPr="00BB7068" w:rsidRDefault="00AB335A" w:rsidP="00AB335A">
            <w:pPr>
              <w:jc w:val="center"/>
            </w:pPr>
            <w:r w:rsidRPr="00BB7068">
              <w:t>13,26</w:t>
            </w:r>
          </w:p>
        </w:tc>
        <w:tc>
          <w:tcPr>
            <w:tcW w:w="1276" w:type="dxa"/>
            <w:tcBorders>
              <w:top w:val="nil"/>
              <w:left w:val="nil"/>
              <w:bottom w:val="single" w:sz="4" w:space="0" w:color="auto"/>
              <w:right w:val="single" w:sz="4" w:space="0" w:color="auto"/>
            </w:tcBorders>
            <w:shd w:val="clear" w:color="auto" w:fill="auto"/>
            <w:vAlign w:val="center"/>
            <w:hideMark/>
          </w:tcPr>
          <w:p w:rsidR="00AB335A" w:rsidRPr="00BB7068" w:rsidRDefault="00AB335A" w:rsidP="00AB335A">
            <w:pPr>
              <w:jc w:val="center"/>
            </w:pPr>
            <w:r w:rsidRPr="00BB7068">
              <w:t>11,39</w:t>
            </w:r>
          </w:p>
        </w:tc>
        <w:tc>
          <w:tcPr>
            <w:tcW w:w="1134" w:type="dxa"/>
            <w:tcBorders>
              <w:top w:val="nil"/>
              <w:left w:val="nil"/>
              <w:bottom w:val="single" w:sz="4" w:space="0" w:color="auto"/>
              <w:right w:val="single" w:sz="4" w:space="0" w:color="auto"/>
            </w:tcBorders>
            <w:shd w:val="clear" w:color="auto" w:fill="auto"/>
            <w:vAlign w:val="center"/>
            <w:hideMark/>
          </w:tcPr>
          <w:p w:rsidR="00AB335A" w:rsidRPr="00BB7068" w:rsidRDefault="00AB335A" w:rsidP="00AB335A">
            <w:pPr>
              <w:jc w:val="center"/>
            </w:pPr>
            <w:r w:rsidRPr="00BB7068">
              <w:t>-5,96</w:t>
            </w:r>
          </w:p>
        </w:tc>
        <w:tc>
          <w:tcPr>
            <w:tcW w:w="1276" w:type="dxa"/>
            <w:tcBorders>
              <w:top w:val="nil"/>
              <w:left w:val="nil"/>
              <w:bottom w:val="single" w:sz="4" w:space="0" w:color="auto"/>
              <w:right w:val="single" w:sz="4" w:space="0" w:color="auto"/>
            </w:tcBorders>
            <w:shd w:val="clear" w:color="auto" w:fill="auto"/>
            <w:vAlign w:val="center"/>
            <w:hideMark/>
          </w:tcPr>
          <w:p w:rsidR="00AB335A" w:rsidRPr="00BB7068" w:rsidRDefault="00AB335A" w:rsidP="00AB335A">
            <w:pPr>
              <w:jc w:val="center"/>
            </w:pPr>
            <w:r w:rsidRPr="00BB7068">
              <w:t>-1,87</w:t>
            </w:r>
          </w:p>
        </w:tc>
      </w:tr>
    </w:tbl>
    <w:p w:rsidR="00AB335A" w:rsidRPr="00BB7068" w:rsidRDefault="00AB335A" w:rsidP="00AB335A">
      <w:pPr>
        <w:jc w:val="center"/>
        <w:rPr>
          <w:b/>
          <w:bCs/>
          <w:color w:val="000000"/>
          <w:sz w:val="28"/>
          <w:szCs w:val="28"/>
          <w:lang w:val="uk-UA"/>
        </w:rPr>
      </w:pPr>
    </w:p>
    <w:p w:rsidR="00AB335A" w:rsidRPr="009B0078" w:rsidRDefault="00AB335A" w:rsidP="00AB335A">
      <w:pPr>
        <w:spacing w:line="360" w:lineRule="auto"/>
        <w:ind w:firstLine="709"/>
        <w:jc w:val="both"/>
        <w:rPr>
          <w:sz w:val="28"/>
          <w:szCs w:val="28"/>
          <w:lang w:val="uk-UA"/>
        </w:rPr>
      </w:pPr>
      <w:r w:rsidRPr="009B0078">
        <w:rPr>
          <w:sz w:val="28"/>
          <w:szCs w:val="28"/>
          <w:lang w:val="uk-UA"/>
        </w:rPr>
        <w:lastRenderedPageBreak/>
        <w:t xml:space="preserve">Рентабельність активів – відношення чистого прибутку до середньої величини активів підприємства. Цей показник свідчить про те, скільки чистого прибутку припадає на 100 грн. вкладених активів. А саме, у </w:t>
      </w:r>
      <w:r w:rsidR="00B5693F">
        <w:rPr>
          <w:sz w:val="28"/>
          <w:szCs w:val="28"/>
          <w:lang w:val="uk-UA"/>
        </w:rPr>
        <w:t>2016</w:t>
      </w:r>
      <w:r w:rsidRPr="009B0078">
        <w:rPr>
          <w:sz w:val="28"/>
          <w:szCs w:val="28"/>
          <w:lang w:val="uk-UA"/>
        </w:rPr>
        <w:t xml:space="preserve"> році кожні вкладені 100 грн. в активи підприємства принесли </w:t>
      </w:r>
      <w:r>
        <w:rPr>
          <w:sz w:val="28"/>
          <w:szCs w:val="28"/>
          <w:lang w:val="uk-UA"/>
        </w:rPr>
        <w:t>14,79</w:t>
      </w:r>
      <w:r w:rsidRPr="009B0078">
        <w:rPr>
          <w:sz w:val="28"/>
          <w:szCs w:val="28"/>
          <w:lang w:val="uk-UA"/>
        </w:rPr>
        <w:t xml:space="preserve"> грн. прибутку, в </w:t>
      </w:r>
      <w:r w:rsidR="00B5693F">
        <w:rPr>
          <w:sz w:val="28"/>
          <w:szCs w:val="28"/>
          <w:lang w:val="uk-UA"/>
        </w:rPr>
        <w:t>2017</w:t>
      </w:r>
      <w:r w:rsidRPr="009B0078">
        <w:rPr>
          <w:sz w:val="28"/>
          <w:szCs w:val="28"/>
          <w:lang w:val="uk-UA"/>
        </w:rPr>
        <w:t xml:space="preserve"> році – </w:t>
      </w:r>
      <w:r>
        <w:rPr>
          <w:sz w:val="28"/>
          <w:szCs w:val="28"/>
          <w:lang w:val="uk-UA"/>
        </w:rPr>
        <w:t>12,23</w:t>
      </w:r>
      <w:r w:rsidRPr="009B0078">
        <w:rPr>
          <w:sz w:val="28"/>
          <w:szCs w:val="28"/>
          <w:lang w:val="uk-UA"/>
        </w:rPr>
        <w:t xml:space="preserve"> грн., в </w:t>
      </w:r>
      <w:r w:rsidR="00B5693F">
        <w:rPr>
          <w:sz w:val="28"/>
          <w:szCs w:val="28"/>
          <w:lang w:val="uk-UA"/>
        </w:rPr>
        <w:t>2018</w:t>
      </w:r>
      <w:r w:rsidRPr="009B0078">
        <w:rPr>
          <w:sz w:val="28"/>
          <w:szCs w:val="28"/>
          <w:lang w:val="uk-UA"/>
        </w:rPr>
        <w:t xml:space="preserve"> – </w:t>
      </w:r>
      <w:r>
        <w:rPr>
          <w:sz w:val="28"/>
          <w:szCs w:val="28"/>
          <w:lang w:val="uk-UA"/>
        </w:rPr>
        <w:t>10,57</w:t>
      </w:r>
      <w:r w:rsidRPr="009B0078">
        <w:rPr>
          <w:sz w:val="28"/>
          <w:szCs w:val="28"/>
          <w:lang w:val="uk-UA"/>
        </w:rPr>
        <w:t xml:space="preserve"> грн. Показники – досить </w:t>
      </w:r>
      <w:r>
        <w:rPr>
          <w:sz w:val="28"/>
          <w:szCs w:val="28"/>
          <w:lang w:val="uk-UA"/>
        </w:rPr>
        <w:t>високі</w:t>
      </w:r>
      <w:r w:rsidRPr="009B0078">
        <w:rPr>
          <w:sz w:val="28"/>
          <w:szCs w:val="28"/>
          <w:lang w:val="uk-UA"/>
        </w:rPr>
        <w:t>.</w:t>
      </w:r>
    </w:p>
    <w:p w:rsidR="00AB335A" w:rsidRPr="009B0078" w:rsidRDefault="00AB335A" w:rsidP="00AB335A">
      <w:pPr>
        <w:spacing w:line="360" w:lineRule="auto"/>
        <w:ind w:firstLine="709"/>
        <w:jc w:val="both"/>
        <w:rPr>
          <w:sz w:val="28"/>
          <w:szCs w:val="28"/>
          <w:lang w:val="uk-UA"/>
        </w:rPr>
      </w:pPr>
      <w:r w:rsidRPr="009B0078">
        <w:rPr>
          <w:sz w:val="28"/>
          <w:szCs w:val="28"/>
          <w:lang w:val="uk-UA"/>
        </w:rPr>
        <w:t xml:space="preserve">Рентабельність витрат показує, скільки прибутку припадає на 100 грн. всіх понесених за звітний період витрат. А саме, у </w:t>
      </w:r>
      <w:r w:rsidR="00B5693F">
        <w:rPr>
          <w:sz w:val="28"/>
          <w:szCs w:val="28"/>
          <w:lang w:val="uk-UA"/>
        </w:rPr>
        <w:t>2016</w:t>
      </w:r>
      <w:r w:rsidRPr="009B0078">
        <w:rPr>
          <w:sz w:val="28"/>
          <w:szCs w:val="28"/>
          <w:lang w:val="uk-UA"/>
        </w:rPr>
        <w:t xml:space="preserve"> році на 100 грн. витрат припадало </w:t>
      </w:r>
      <w:r>
        <w:rPr>
          <w:sz w:val="28"/>
          <w:szCs w:val="28"/>
          <w:lang w:val="uk-UA"/>
        </w:rPr>
        <w:t>9,80</w:t>
      </w:r>
      <w:r w:rsidRPr="009B0078">
        <w:rPr>
          <w:sz w:val="28"/>
          <w:szCs w:val="28"/>
          <w:lang w:val="uk-UA"/>
        </w:rPr>
        <w:t xml:space="preserve"> грн. прибутку, в </w:t>
      </w:r>
      <w:r w:rsidR="00B5693F">
        <w:rPr>
          <w:sz w:val="28"/>
          <w:szCs w:val="28"/>
          <w:lang w:val="uk-UA"/>
        </w:rPr>
        <w:t>2017</w:t>
      </w:r>
      <w:r w:rsidRPr="009B0078">
        <w:rPr>
          <w:sz w:val="28"/>
          <w:szCs w:val="28"/>
          <w:lang w:val="uk-UA"/>
        </w:rPr>
        <w:t xml:space="preserve"> році цей показник </w:t>
      </w:r>
      <w:r>
        <w:rPr>
          <w:sz w:val="28"/>
          <w:szCs w:val="28"/>
          <w:lang w:val="uk-UA"/>
        </w:rPr>
        <w:t>знизився</w:t>
      </w:r>
      <w:r w:rsidRPr="009B0078">
        <w:rPr>
          <w:sz w:val="28"/>
          <w:szCs w:val="28"/>
          <w:lang w:val="uk-UA"/>
        </w:rPr>
        <w:t xml:space="preserve"> і в </w:t>
      </w:r>
      <w:r w:rsidR="00B5693F">
        <w:rPr>
          <w:sz w:val="28"/>
          <w:szCs w:val="28"/>
          <w:lang w:val="uk-UA"/>
        </w:rPr>
        <w:t>2018</w:t>
      </w:r>
      <w:r w:rsidRPr="009B0078">
        <w:rPr>
          <w:sz w:val="28"/>
          <w:szCs w:val="28"/>
          <w:lang w:val="uk-UA"/>
        </w:rPr>
        <w:t xml:space="preserve"> році склав </w:t>
      </w:r>
      <w:r>
        <w:rPr>
          <w:sz w:val="28"/>
          <w:szCs w:val="28"/>
          <w:lang w:val="uk-UA"/>
        </w:rPr>
        <w:t>7,14</w:t>
      </w:r>
      <w:r w:rsidRPr="009B0078">
        <w:rPr>
          <w:sz w:val="28"/>
          <w:szCs w:val="28"/>
          <w:lang w:val="uk-UA"/>
        </w:rPr>
        <w:t xml:space="preserve"> грн. На нашу думку, керівництву підприємства слід провести політику </w:t>
      </w:r>
      <w:r>
        <w:rPr>
          <w:sz w:val="28"/>
          <w:szCs w:val="28"/>
          <w:lang w:val="uk-UA"/>
        </w:rPr>
        <w:t>оптимізації</w:t>
      </w:r>
      <w:r w:rsidRPr="009B0078">
        <w:rPr>
          <w:sz w:val="28"/>
          <w:szCs w:val="28"/>
          <w:lang w:val="uk-UA"/>
        </w:rPr>
        <w:t xml:space="preserve"> витрат.</w:t>
      </w:r>
    </w:p>
    <w:p w:rsidR="00AB335A" w:rsidRPr="002E294A" w:rsidRDefault="00340463" w:rsidP="00AB335A">
      <w:pPr>
        <w:jc w:val="center"/>
        <w:rPr>
          <w:i/>
          <w:color w:val="000000"/>
          <w:sz w:val="28"/>
          <w:szCs w:val="28"/>
          <w:lang w:val="uk-UA"/>
        </w:rPr>
      </w:pPr>
      <w:r>
        <w:rPr>
          <w:i/>
          <w:noProof/>
          <w:color w:val="000000"/>
          <w:sz w:val="28"/>
          <w:szCs w:val="28"/>
        </w:rPr>
        <w:pict>
          <v:rect id="_x0000_s1227" style="position:absolute;left:0;text-align:left;margin-left:219.45pt;margin-top:191.85pt;width:44.25pt;height:19.15pt;z-index:251689984" strokecolor="white [3212]">
            <v:textbox>
              <w:txbxContent>
                <w:p w:rsidR="00D35E67" w:rsidRPr="00B01C71" w:rsidRDefault="00D35E67" w:rsidP="00B01C71">
                  <w:pPr>
                    <w:jc w:val="center"/>
                    <w:rPr>
                      <w:sz w:val="20"/>
                      <w:szCs w:val="20"/>
                      <w:lang w:val="uk-UA"/>
                    </w:rPr>
                  </w:pPr>
                  <w:r w:rsidRPr="00B01C71">
                    <w:rPr>
                      <w:sz w:val="20"/>
                      <w:szCs w:val="20"/>
                      <w:lang w:val="uk-UA"/>
                    </w:rPr>
                    <w:t>201</w:t>
                  </w:r>
                  <w:r>
                    <w:rPr>
                      <w:sz w:val="20"/>
                      <w:szCs w:val="20"/>
                      <w:lang w:val="uk-UA"/>
                    </w:rPr>
                    <w:t>8</w:t>
                  </w:r>
                  <w:r>
                    <w:rPr>
                      <w:noProof/>
                      <w:sz w:val="20"/>
                      <w:szCs w:val="20"/>
                    </w:rPr>
                    <w:drawing>
                      <wp:inline distT="0" distB="0" distL="0" distR="0">
                        <wp:extent cx="369570" cy="166307"/>
                        <wp:effectExtent l="19050" t="0" r="0" b="0"/>
                        <wp:docPr id="5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9"/>
                                <a:srcRect/>
                                <a:stretch>
                                  <a:fillRect/>
                                </a:stretch>
                              </pic:blipFill>
                              <pic:spPr bwMode="auto">
                                <a:xfrm>
                                  <a:off x="0" y="0"/>
                                  <a:ext cx="369570" cy="166307"/>
                                </a:xfrm>
                                <a:prstGeom prst="rect">
                                  <a:avLst/>
                                </a:prstGeom>
                                <a:noFill/>
                                <a:ln w="9525">
                                  <a:noFill/>
                                  <a:miter lim="800000"/>
                                  <a:headEnd/>
                                  <a:tailEnd/>
                                </a:ln>
                              </pic:spPr>
                            </pic:pic>
                          </a:graphicData>
                        </a:graphic>
                      </wp:inline>
                    </w:drawing>
                  </w:r>
                </w:p>
              </w:txbxContent>
            </v:textbox>
          </v:rect>
        </w:pict>
      </w:r>
      <w:r>
        <w:rPr>
          <w:i/>
          <w:noProof/>
          <w:color w:val="000000"/>
          <w:sz w:val="28"/>
          <w:szCs w:val="28"/>
        </w:rPr>
        <w:pict>
          <v:rect id="_x0000_s1226" style="position:absolute;left:0;text-align:left;margin-left:160.5pt;margin-top:191.85pt;width:44.25pt;height:19.15pt;z-index:251688960" strokecolor="white [3212]">
            <v:textbox style="mso-next-textbox:#_x0000_s1226">
              <w:txbxContent>
                <w:p w:rsidR="00D35E67" w:rsidRPr="00B01C71" w:rsidRDefault="00D35E67" w:rsidP="00B01C71">
                  <w:pPr>
                    <w:jc w:val="center"/>
                    <w:rPr>
                      <w:sz w:val="20"/>
                      <w:szCs w:val="20"/>
                      <w:lang w:val="uk-UA"/>
                    </w:rPr>
                  </w:pPr>
                  <w:r w:rsidRPr="00B01C71">
                    <w:rPr>
                      <w:sz w:val="20"/>
                      <w:szCs w:val="20"/>
                      <w:lang w:val="uk-UA"/>
                    </w:rPr>
                    <w:t>201</w:t>
                  </w:r>
                  <w:r>
                    <w:rPr>
                      <w:sz w:val="20"/>
                      <w:szCs w:val="20"/>
                      <w:lang w:val="uk-UA"/>
                    </w:rPr>
                    <w:t>7</w:t>
                  </w:r>
                  <w:r>
                    <w:rPr>
                      <w:noProof/>
                      <w:sz w:val="20"/>
                      <w:szCs w:val="20"/>
                    </w:rPr>
                    <w:drawing>
                      <wp:inline distT="0" distB="0" distL="0" distR="0">
                        <wp:extent cx="369570" cy="166307"/>
                        <wp:effectExtent l="19050" t="0" r="0" b="0"/>
                        <wp:docPr id="4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9"/>
                                <a:srcRect/>
                                <a:stretch>
                                  <a:fillRect/>
                                </a:stretch>
                              </pic:blipFill>
                              <pic:spPr bwMode="auto">
                                <a:xfrm>
                                  <a:off x="0" y="0"/>
                                  <a:ext cx="369570" cy="166307"/>
                                </a:xfrm>
                                <a:prstGeom prst="rect">
                                  <a:avLst/>
                                </a:prstGeom>
                                <a:noFill/>
                                <a:ln w="9525">
                                  <a:noFill/>
                                  <a:miter lim="800000"/>
                                  <a:headEnd/>
                                  <a:tailEnd/>
                                </a:ln>
                              </pic:spPr>
                            </pic:pic>
                          </a:graphicData>
                        </a:graphic>
                      </wp:inline>
                    </w:drawing>
                  </w:r>
                </w:p>
              </w:txbxContent>
            </v:textbox>
          </v:rect>
        </w:pict>
      </w:r>
      <w:r>
        <w:rPr>
          <w:i/>
          <w:noProof/>
          <w:color w:val="000000"/>
          <w:sz w:val="28"/>
          <w:szCs w:val="28"/>
        </w:rPr>
        <w:pict>
          <v:rect id="_x0000_s1225" style="position:absolute;left:0;text-align:left;margin-left:103.5pt;margin-top:191.85pt;width:44.25pt;height:19.15pt;z-index:251687936" strokecolor="white [3212]">
            <v:textbox>
              <w:txbxContent>
                <w:p w:rsidR="00D35E67" w:rsidRPr="00B01C71" w:rsidRDefault="00D35E67" w:rsidP="00B01C71">
                  <w:pPr>
                    <w:jc w:val="center"/>
                    <w:rPr>
                      <w:sz w:val="20"/>
                      <w:szCs w:val="20"/>
                      <w:lang w:val="uk-UA"/>
                    </w:rPr>
                  </w:pPr>
                  <w:r w:rsidRPr="00B01C71">
                    <w:rPr>
                      <w:sz w:val="20"/>
                      <w:szCs w:val="20"/>
                      <w:lang w:val="uk-UA"/>
                    </w:rPr>
                    <w:t>201</w:t>
                  </w:r>
                  <w:r>
                    <w:rPr>
                      <w:sz w:val="20"/>
                      <w:szCs w:val="20"/>
                      <w:lang w:val="uk-UA"/>
                    </w:rPr>
                    <w:t>6</w:t>
                  </w:r>
                  <w:r>
                    <w:rPr>
                      <w:noProof/>
                      <w:sz w:val="20"/>
                      <w:szCs w:val="20"/>
                    </w:rPr>
                    <w:drawing>
                      <wp:inline distT="0" distB="0" distL="0" distR="0">
                        <wp:extent cx="369570" cy="166307"/>
                        <wp:effectExtent l="19050" t="0" r="0" b="0"/>
                        <wp:docPr id="3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9"/>
                                <a:srcRect/>
                                <a:stretch>
                                  <a:fillRect/>
                                </a:stretch>
                              </pic:blipFill>
                              <pic:spPr bwMode="auto">
                                <a:xfrm>
                                  <a:off x="0" y="0"/>
                                  <a:ext cx="369570" cy="166307"/>
                                </a:xfrm>
                                <a:prstGeom prst="rect">
                                  <a:avLst/>
                                </a:prstGeom>
                                <a:noFill/>
                                <a:ln w="9525">
                                  <a:noFill/>
                                  <a:miter lim="800000"/>
                                  <a:headEnd/>
                                  <a:tailEnd/>
                                </a:ln>
                              </pic:spPr>
                            </pic:pic>
                          </a:graphicData>
                        </a:graphic>
                      </wp:inline>
                    </w:drawing>
                  </w:r>
                </w:p>
              </w:txbxContent>
            </v:textbox>
          </v:rect>
        </w:pict>
      </w:r>
      <w:r w:rsidR="00AB335A">
        <w:rPr>
          <w:i/>
          <w:noProof/>
          <w:color w:val="000000"/>
          <w:sz w:val="28"/>
          <w:szCs w:val="28"/>
        </w:rPr>
        <w:drawing>
          <wp:inline distT="0" distB="0" distL="0" distR="0">
            <wp:extent cx="4572000" cy="2743200"/>
            <wp:effectExtent l="0" t="0" r="0" b="0"/>
            <wp:docPr id="36" name="Диаграмма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Диаграмма 10"/>
                    <pic:cNvPicPr>
                      <a:picLocks noChangeArrowheads="1"/>
                    </pic:cNvPicPr>
                  </pic:nvPicPr>
                  <pic:blipFill>
                    <a:blip r:embed="rId82" cstate="print"/>
                    <a:srcRect l="-1668" t="-3828" r="-2785" b="-3580"/>
                    <a:stretch>
                      <a:fillRect/>
                    </a:stretch>
                  </pic:blipFill>
                  <pic:spPr bwMode="auto">
                    <a:xfrm>
                      <a:off x="0" y="0"/>
                      <a:ext cx="4572000" cy="2743200"/>
                    </a:xfrm>
                    <a:prstGeom prst="rect">
                      <a:avLst/>
                    </a:prstGeom>
                    <a:noFill/>
                    <a:ln w="9525">
                      <a:noFill/>
                      <a:miter lim="800000"/>
                      <a:headEnd/>
                      <a:tailEnd/>
                    </a:ln>
                  </pic:spPr>
                </pic:pic>
              </a:graphicData>
            </a:graphic>
          </wp:inline>
        </w:drawing>
      </w:r>
    </w:p>
    <w:p w:rsidR="00AB335A" w:rsidRDefault="00AB335A" w:rsidP="00AB335A">
      <w:pPr>
        <w:jc w:val="center"/>
        <w:rPr>
          <w:b/>
          <w:bCs/>
          <w:color w:val="000000"/>
          <w:sz w:val="28"/>
          <w:szCs w:val="28"/>
          <w:lang w:val="uk-UA"/>
        </w:rPr>
      </w:pPr>
    </w:p>
    <w:p w:rsidR="00AB335A" w:rsidRPr="00AB335A" w:rsidRDefault="00AB335A" w:rsidP="00AB335A">
      <w:pPr>
        <w:spacing w:line="360" w:lineRule="auto"/>
        <w:ind w:firstLine="709"/>
        <w:jc w:val="both"/>
        <w:rPr>
          <w:color w:val="000000"/>
          <w:sz w:val="28"/>
          <w:szCs w:val="28"/>
        </w:rPr>
      </w:pPr>
      <w:r w:rsidRPr="00AB335A">
        <w:rPr>
          <w:color w:val="000000"/>
          <w:sz w:val="28"/>
          <w:szCs w:val="28"/>
        </w:rPr>
        <w:t>Рис. 2.</w:t>
      </w:r>
      <w:r w:rsidRPr="00AB335A">
        <w:rPr>
          <w:color w:val="000000"/>
          <w:sz w:val="28"/>
          <w:szCs w:val="28"/>
          <w:lang w:val="uk-UA"/>
        </w:rPr>
        <w:t>8</w:t>
      </w:r>
      <w:r w:rsidRPr="00AB335A">
        <w:rPr>
          <w:color w:val="000000"/>
          <w:sz w:val="28"/>
          <w:szCs w:val="28"/>
        </w:rPr>
        <w:t>. Динаміка показників рентабельності</w:t>
      </w:r>
      <w:r w:rsidRPr="00AB335A">
        <w:rPr>
          <w:b/>
          <w:bCs/>
          <w:color w:val="000000"/>
          <w:sz w:val="28"/>
          <w:szCs w:val="28"/>
        </w:rPr>
        <w:t xml:space="preserve"> </w:t>
      </w:r>
      <w:r w:rsidRPr="00AB335A">
        <w:rPr>
          <w:color w:val="000000"/>
          <w:sz w:val="28"/>
          <w:szCs w:val="28"/>
        </w:rPr>
        <w:t xml:space="preserve">ТОВ «Ашан Україна гіпермаркет»  за </w:t>
      </w:r>
      <w:r w:rsidR="00B5693F">
        <w:rPr>
          <w:color w:val="000000"/>
          <w:sz w:val="28"/>
          <w:szCs w:val="28"/>
        </w:rPr>
        <w:t>2016</w:t>
      </w:r>
      <w:r w:rsidRPr="00AB335A">
        <w:rPr>
          <w:color w:val="000000"/>
          <w:sz w:val="28"/>
          <w:szCs w:val="28"/>
        </w:rPr>
        <w:t>-</w:t>
      </w:r>
      <w:r w:rsidR="00B5693F">
        <w:rPr>
          <w:color w:val="000000"/>
          <w:sz w:val="28"/>
          <w:szCs w:val="28"/>
        </w:rPr>
        <w:t>2018</w:t>
      </w:r>
      <w:r w:rsidRPr="00AB335A">
        <w:rPr>
          <w:color w:val="000000"/>
          <w:sz w:val="28"/>
          <w:szCs w:val="28"/>
        </w:rPr>
        <w:t xml:space="preserve"> рр.</w:t>
      </w:r>
    </w:p>
    <w:p w:rsidR="00AB335A" w:rsidRPr="00AB335A" w:rsidRDefault="00AB335A" w:rsidP="00AB335A">
      <w:pPr>
        <w:spacing w:line="360" w:lineRule="auto"/>
        <w:ind w:firstLine="709"/>
        <w:jc w:val="both"/>
        <w:rPr>
          <w:sz w:val="28"/>
          <w:szCs w:val="28"/>
        </w:rPr>
      </w:pPr>
    </w:p>
    <w:p w:rsidR="00AB335A" w:rsidRPr="00AB335A" w:rsidRDefault="00AB335A" w:rsidP="00AB335A">
      <w:pPr>
        <w:spacing w:line="360" w:lineRule="auto"/>
        <w:ind w:firstLine="709"/>
        <w:jc w:val="both"/>
        <w:rPr>
          <w:sz w:val="28"/>
          <w:szCs w:val="28"/>
          <w:lang w:val="uk-UA"/>
        </w:rPr>
      </w:pPr>
      <w:r w:rsidRPr="00AB335A">
        <w:rPr>
          <w:sz w:val="28"/>
          <w:szCs w:val="28"/>
          <w:lang w:val="uk-UA"/>
        </w:rPr>
        <w:t xml:space="preserve">Рентабельність продукції показує, скільки прибутку припадає на 100 грн. собівартості реалізованої продукції. У </w:t>
      </w:r>
      <w:r w:rsidR="00B5693F">
        <w:rPr>
          <w:sz w:val="28"/>
          <w:szCs w:val="28"/>
          <w:lang w:val="uk-UA"/>
        </w:rPr>
        <w:t>2016</w:t>
      </w:r>
      <w:r w:rsidRPr="00AB335A">
        <w:rPr>
          <w:sz w:val="28"/>
          <w:szCs w:val="28"/>
          <w:lang w:val="uk-UA"/>
        </w:rPr>
        <w:t xml:space="preserve"> році на 100 грн. собівартості реалізованої продукції припадало лише 7,93 грн., у </w:t>
      </w:r>
      <w:r w:rsidR="00B5693F">
        <w:rPr>
          <w:sz w:val="28"/>
          <w:szCs w:val="28"/>
          <w:lang w:val="uk-UA"/>
        </w:rPr>
        <w:t>2017</w:t>
      </w:r>
      <w:r w:rsidRPr="00AB335A">
        <w:rPr>
          <w:sz w:val="28"/>
          <w:szCs w:val="28"/>
          <w:lang w:val="uk-UA"/>
        </w:rPr>
        <w:t xml:space="preserve"> році – 6,33 грн., в </w:t>
      </w:r>
      <w:r w:rsidR="00B5693F">
        <w:rPr>
          <w:sz w:val="28"/>
          <w:szCs w:val="28"/>
          <w:lang w:val="uk-UA"/>
        </w:rPr>
        <w:t>2018</w:t>
      </w:r>
      <w:r w:rsidRPr="00AB335A">
        <w:rPr>
          <w:sz w:val="28"/>
          <w:szCs w:val="28"/>
          <w:lang w:val="uk-UA"/>
        </w:rPr>
        <w:t xml:space="preserve"> році – 5,82 грн. Рентабельність продукції знижується протягом всього аналізованого періоду, тому,  на нашу думку, керівництво                                 </w:t>
      </w:r>
      <w:r w:rsidRPr="00AB335A">
        <w:rPr>
          <w:sz w:val="28"/>
          <w:szCs w:val="28"/>
          <w:lang w:val="uk-UA"/>
        </w:rPr>
        <w:lastRenderedPageBreak/>
        <w:t>ТОВ «Ашан Україна гіпермаркет» має переглянути свою цінову політику й намагатися зменшити собівартість продукції.</w:t>
      </w:r>
    </w:p>
    <w:p w:rsidR="00AB335A" w:rsidRPr="00AB335A" w:rsidRDefault="00AB335A" w:rsidP="00AB335A">
      <w:pPr>
        <w:spacing w:line="360" w:lineRule="auto"/>
        <w:ind w:firstLine="709"/>
        <w:jc w:val="both"/>
        <w:rPr>
          <w:sz w:val="28"/>
          <w:szCs w:val="28"/>
          <w:lang w:val="uk-UA"/>
        </w:rPr>
      </w:pPr>
      <w:r w:rsidRPr="00AB335A">
        <w:rPr>
          <w:sz w:val="28"/>
          <w:szCs w:val="28"/>
          <w:lang w:val="uk-UA"/>
        </w:rPr>
        <w:t xml:space="preserve">Рентабельність власного капіталу </w:t>
      </w:r>
      <w:r w:rsidRPr="00AB335A">
        <w:rPr>
          <w:iCs/>
          <w:sz w:val="28"/>
          <w:szCs w:val="28"/>
          <w:lang w:val="uk-UA"/>
        </w:rPr>
        <w:t>показує</w:t>
      </w:r>
      <w:r w:rsidRPr="00AB335A">
        <w:rPr>
          <w:sz w:val="28"/>
          <w:szCs w:val="28"/>
          <w:lang w:val="uk-UA"/>
        </w:rPr>
        <w:t xml:space="preserve"> скільки чистого прибутку припадає на 100 грн. власного капіталу. У </w:t>
      </w:r>
      <w:r w:rsidR="00B5693F">
        <w:rPr>
          <w:sz w:val="28"/>
          <w:szCs w:val="28"/>
          <w:lang w:val="uk-UA"/>
        </w:rPr>
        <w:t>2016</w:t>
      </w:r>
      <w:r w:rsidRPr="00AB335A">
        <w:rPr>
          <w:sz w:val="28"/>
          <w:szCs w:val="28"/>
          <w:lang w:val="uk-UA"/>
        </w:rPr>
        <w:t xml:space="preserve"> році на 100 грн. власного капіталу припадало 17,35 грн. чистого прибутку, в </w:t>
      </w:r>
      <w:r w:rsidR="00B5693F">
        <w:rPr>
          <w:sz w:val="28"/>
          <w:szCs w:val="28"/>
          <w:lang w:val="uk-UA"/>
        </w:rPr>
        <w:t>2017</w:t>
      </w:r>
      <w:r w:rsidRPr="00AB335A">
        <w:rPr>
          <w:sz w:val="28"/>
          <w:szCs w:val="28"/>
          <w:lang w:val="uk-UA"/>
        </w:rPr>
        <w:t xml:space="preserve"> році – 13,26, і в </w:t>
      </w:r>
      <w:r w:rsidR="00B5693F">
        <w:rPr>
          <w:sz w:val="28"/>
          <w:szCs w:val="28"/>
          <w:lang w:val="uk-UA"/>
        </w:rPr>
        <w:t>2018</w:t>
      </w:r>
      <w:r w:rsidRPr="00AB335A">
        <w:rPr>
          <w:sz w:val="28"/>
          <w:szCs w:val="28"/>
          <w:lang w:val="uk-UA"/>
        </w:rPr>
        <w:t xml:space="preserve"> році після зменшення чистого прибутку, зменшився і показник рентабельності власного капіталу і склав 11,39 грн.</w:t>
      </w:r>
    </w:p>
    <w:p w:rsidR="00AB335A" w:rsidRPr="00AB335A" w:rsidRDefault="00AB335A" w:rsidP="00AB335A">
      <w:pPr>
        <w:spacing w:line="360" w:lineRule="auto"/>
        <w:ind w:firstLine="709"/>
        <w:jc w:val="both"/>
        <w:rPr>
          <w:sz w:val="28"/>
          <w:szCs w:val="28"/>
          <w:lang w:val="uk-UA"/>
        </w:rPr>
      </w:pPr>
      <w:r w:rsidRPr="00AB335A">
        <w:rPr>
          <w:sz w:val="28"/>
          <w:szCs w:val="28"/>
          <w:lang w:val="uk-UA"/>
        </w:rPr>
        <w:t xml:space="preserve">Як бачимо, показники рентабельності ТОВ «Ашан Україна гіпермаркет» є досить оптимальною. Основна причина – прибутковість діяльності товариства, але для збільшення обсягів діяльності, на нашу думку, Товариство має спрямувати свої зусилля на збільшення прибутку, спробувати зменшити витрати, переглянути свою фінансову політику.  </w:t>
      </w:r>
    </w:p>
    <w:p w:rsidR="00AB335A" w:rsidRPr="00AB335A" w:rsidRDefault="00AB335A" w:rsidP="00AB335A">
      <w:pPr>
        <w:spacing w:line="360" w:lineRule="auto"/>
        <w:ind w:firstLine="709"/>
        <w:jc w:val="both"/>
        <w:rPr>
          <w:sz w:val="28"/>
          <w:szCs w:val="28"/>
          <w:lang w:val="uk-UA"/>
        </w:rPr>
      </w:pPr>
      <w:r w:rsidRPr="00AB335A">
        <w:rPr>
          <w:sz w:val="28"/>
          <w:szCs w:val="28"/>
          <w:lang w:val="uk-UA"/>
        </w:rPr>
        <w:t xml:space="preserve">Таким чином, проаналізувавши господарсько-фінансову діяльність </w:t>
      </w:r>
      <w:r w:rsidRPr="00AB335A">
        <w:rPr>
          <w:sz w:val="28"/>
          <w:szCs w:val="28"/>
          <w:lang w:val="uk-UA"/>
        </w:rPr>
        <w:br/>
        <w:t xml:space="preserve">ТОВ «Ашан Україна гіпермаркет», слід зазначити, що його фінансовий стан є задовільним. Товариство є прибутковим. У ТОВ «Ашан Україна гіпермаркет» відсутні довгострокові зобов’язання у аналізованому періоді.  Зросли власні оборотні кошти у </w:t>
      </w:r>
      <w:r w:rsidR="00B5693F">
        <w:rPr>
          <w:sz w:val="28"/>
          <w:szCs w:val="28"/>
          <w:lang w:val="uk-UA"/>
        </w:rPr>
        <w:t>2018</w:t>
      </w:r>
      <w:r w:rsidRPr="00AB335A">
        <w:rPr>
          <w:sz w:val="28"/>
          <w:szCs w:val="28"/>
          <w:lang w:val="uk-UA"/>
        </w:rPr>
        <w:t xml:space="preserve"> році, та й  власний капітал має тенденцію до збільшення. Також, можна сказати про те, що коефіцієнт забезпечення власними коштами на ТОВ «Ашан Україна гіпермаркет» є досить вищим за норму (0,10 %), так у </w:t>
      </w:r>
      <w:r w:rsidR="00B5693F">
        <w:rPr>
          <w:sz w:val="28"/>
          <w:szCs w:val="28"/>
          <w:lang w:val="uk-UA"/>
        </w:rPr>
        <w:t>2018</w:t>
      </w:r>
      <w:r w:rsidRPr="00AB335A">
        <w:rPr>
          <w:sz w:val="28"/>
          <w:szCs w:val="28"/>
          <w:lang w:val="uk-UA"/>
        </w:rPr>
        <w:t xml:space="preserve"> році він складає 0,69 %, а це означає, що підприємство є фінансово незалежним та знижується ризик фінансових вкладень, коефіцієнт поточної ліквідності, який характеризує ступінь покриття короткострокових пасивів оборотними активами є більшим за 1 і складає на </w:t>
      </w:r>
      <w:r w:rsidR="00B5693F">
        <w:rPr>
          <w:sz w:val="28"/>
          <w:szCs w:val="28"/>
          <w:lang w:val="uk-UA"/>
        </w:rPr>
        <w:t>2018</w:t>
      </w:r>
      <w:r w:rsidRPr="00AB335A">
        <w:rPr>
          <w:sz w:val="28"/>
          <w:szCs w:val="28"/>
          <w:lang w:val="uk-UA"/>
        </w:rPr>
        <w:t xml:space="preserve"> рік – 3,27 %, а це означає, що ТОВ «Ашан Україна гіпермаркет» своєчасно покриває короткострокові зобов’язання.</w:t>
      </w:r>
    </w:p>
    <w:p w:rsidR="00AB335A" w:rsidRPr="00AB335A" w:rsidRDefault="00AB335A" w:rsidP="00AB335A">
      <w:pPr>
        <w:spacing w:line="360" w:lineRule="auto"/>
        <w:ind w:firstLine="709"/>
        <w:jc w:val="both"/>
        <w:rPr>
          <w:sz w:val="28"/>
          <w:szCs w:val="28"/>
          <w:lang w:val="uk-UA"/>
        </w:rPr>
      </w:pPr>
      <w:r w:rsidRPr="00AB335A">
        <w:rPr>
          <w:sz w:val="28"/>
          <w:szCs w:val="28"/>
          <w:lang w:val="uk-UA"/>
        </w:rPr>
        <w:t>Також слід зазначити, що ТОВ «Ашан Україна гіпермаркет» здійснює свою діяльність на ринку монополістичної конкуренції, входить в першу десятку найбільших гіпермаркетів в Україні, має досить не погану репутацію на ринку та має достатню кількість постійних клієнтів, як в середині самої країни, та к і далеко за її межами.</w:t>
      </w:r>
    </w:p>
    <w:p w:rsidR="00AB335A" w:rsidRPr="00AB335A" w:rsidRDefault="00AB335A" w:rsidP="00AB335A">
      <w:pPr>
        <w:pStyle w:val="a8"/>
        <w:spacing w:after="0" w:line="360" w:lineRule="auto"/>
        <w:ind w:left="0" w:firstLine="709"/>
        <w:contextualSpacing w:val="0"/>
        <w:jc w:val="both"/>
        <w:rPr>
          <w:rFonts w:ascii="Times New Roman" w:hAnsi="Times New Roman"/>
          <w:color w:val="000000"/>
          <w:sz w:val="28"/>
          <w:szCs w:val="28"/>
          <w:lang w:val="uk-UA"/>
        </w:rPr>
      </w:pPr>
      <w:r w:rsidRPr="00AB335A">
        <w:rPr>
          <w:rFonts w:ascii="Times New Roman" w:hAnsi="Times New Roman"/>
          <w:sz w:val="28"/>
          <w:szCs w:val="28"/>
          <w:lang w:val="uk-UA"/>
        </w:rPr>
        <w:lastRenderedPageBreak/>
        <w:t xml:space="preserve">Для досягнення мети магістерської дипломної роботи необхідно дати оцінку сучасного стану конкурентоспроможності  </w:t>
      </w:r>
      <w:r w:rsidRPr="00AB335A">
        <w:rPr>
          <w:rFonts w:ascii="Times New Roman" w:hAnsi="Times New Roman"/>
          <w:color w:val="000000"/>
          <w:sz w:val="28"/>
          <w:szCs w:val="28"/>
          <w:lang w:val="uk-UA"/>
        </w:rPr>
        <w:t>ТОВ «Ашан Україна гіпермаркет»</w:t>
      </w:r>
      <w:r w:rsidRPr="00AB335A">
        <w:rPr>
          <w:rFonts w:ascii="Times New Roman" w:hAnsi="Times New Roman"/>
          <w:sz w:val="28"/>
          <w:szCs w:val="28"/>
          <w:lang w:val="uk-UA"/>
        </w:rPr>
        <w:t>, що ми зробимо у наступному підрозділі магістерської дипломної роботи.</w:t>
      </w:r>
    </w:p>
    <w:p w:rsidR="00AB335A" w:rsidRPr="00AB335A" w:rsidRDefault="00AB335A" w:rsidP="00AB335A">
      <w:pPr>
        <w:spacing w:line="360" w:lineRule="auto"/>
        <w:ind w:firstLine="709"/>
        <w:jc w:val="both"/>
        <w:rPr>
          <w:sz w:val="28"/>
          <w:szCs w:val="28"/>
          <w:lang w:val="uk-UA"/>
        </w:rPr>
      </w:pPr>
    </w:p>
    <w:p w:rsidR="00604C89" w:rsidRDefault="00604C89" w:rsidP="00604C89">
      <w:pPr>
        <w:spacing w:line="360" w:lineRule="auto"/>
        <w:ind w:firstLine="709"/>
        <w:jc w:val="both"/>
        <w:rPr>
          <w:sz w:val="28"/>
          <w:szCs w:val="28"/>
          <w:lang w:val="uk-UA"/>
        </w:rPr>
      </w:pPr>
    </w:p>
    <w:p w:rsidR="00604C89" w:rsidRDefault="00604C89" w:rsidP="00604C89">
      <w:pPr>
        <w:spacing w:line="360" w:lineRule="auto"/>
        <w:ind w:firstLine="709"/>
        <w:jc w:val="both"/>
        <w:rPr>
          <w:sz w:val="28"/>
          <w:szCs w:val="28"/>
          <w:lang w:val="uk-UA"/>
        </w:rPr>
      </w:pPr>
      <w:r w:rsidRPr="00473591">
        <w:rPr>
          <w:sz w:val="28"/>
          <w:szCs w:val="28"/>
          <w:lang w:val="uk-UA"/>
        </w:rPr>
        <w:t xml:space="preserve">2.3. </w:t>
      </w:r>
      <w:r>
        <w:rPr>
          <w:sz w:val="28"/>
          <w:szCs w:val="28"/>
          <w:lang w:val="uk-UA"/>
        </w:rPr>
        <w:t>Оцінка с</w:t>
      </w:r>
      <w:r w:rsidRPr="00473591">
        <w:rPr>
          <w:sz w:val="28"/>
          <w:szCs w:val="28"/>
          <w:lang w:val="uk-UA"/>
        </w:rPr>
        <w:t>учасн</w:t>
      </w:r>
      <w:r>
        <w:rPr>
          <w:sz w:val="28"/>
          <w:szCs w:val="28"/>
          <w:lang w:val="uk-UA"/>
        </w:rPr>
        <w:t>ого</w:t>
      </w:r>
      <w:r w:rsidRPr="00473591">
        <w:rPr>
          <w:sz w:val="28"/>
          <w:szCs w:val="28"/>
          <w:lang w:val="uk-UA"/>
        </w:rPr>
        <w:t xml:space="preserve"> стан</w:t>
      </w:r>
      <w:r>
        <w:rPr>
          <w:sz w:val="28"/>
          <w:szCs w:val="28"/>
          <w:lang w:val="uk-UA"/>
        </w:rPr>
        <w:t xml:space="preserve">у </w:t>
      </w:r>
      <w:r w:rsidRPr="00473591">
        <w:rPr>
          <w:sz w:val="28"/>
          <w:szCs w:val="28"/>
          <w:lang w:val="uk-UA"/>
        </w:rPr>
        <w:t xml:space="preserve">конкурентоспроможності </w:t>
      </w:r>
      <w:r>
        <w:rPr>
          <w:sz w:val="28"/>
          <w:szCs w:val="28"/>
          <w:lang w:val="uk-UA"/>
        </w:rPr>
        <w:t xml:space="preserve">                                  </w:t>
      </w:r>
      <w:r w:rsidR="00EA209B">
        <w:rPr>
          <w:sz w:val="28"/>
          <w:szCs w:val="28"/>
          <w:lang w:val="uk-UA"/>
        </w:rPr>
        <w:t>ТОВ «Ашан Гіпермаркет Україна»</w:t>
      </w:r>
    </w:p>
    <w:p w:rsidR="00604C89" w:rsidRDefault="00604C89" w:rsidP="00604C89">
      <w:pPr>
        <w:spacing w:line="360" w:lineRule="auto"/>
        <w:ind w:firstLine="709"/>
        <w:jc w:val="both"/>
        <w:rPr>
          <w:sz w:val="28"/>
          <w:szCs w:val="28"/>
          <w:lang w:val="uk-UA"/>
        </w:rPr>
      </w:pPr>
    </w:p>
    <w:p w:rsidR="00604C89" w:rsidRDefault="00604C89" w:rsidP="00604C89">
      <w:pPr>
        <w:spacing w:line="360" w:lineRule="auto"/>
        <w:ind w:firstLine="709"/>
        <w:jc w:val="both"/>
        <w:rPr>
          <w:sz w:val="28"/>
          <w:szCs w:val="28"/>
          <w:lang w:val="uk-UA"/>
        </w:rPr>
      </w:pPr>
    </w:p>
    <w:p w:rsidR="003E5C3A" w:rsidRDefault="003E5C3A" w:rsidP="00604C89">
      <w:pPr>
        <w:spacing w:line="360" w:lineRule="auto"/>
        <w:ind w:firstLine="709"/>
        <w:jc w:val="both"/>
        <w:rPr>
          <w:sz w:val="28"/>
          <w:szCs w:val="28"/>
          <w:lang w:val="uk-UA"/>
        </w:rPr>
      </w:pPr>
      <w:r w:rsidRPr="003E5C3A">
        <w:rPr>
          <w:sz w:val="28"/>
          <w:szCs w:val="28"/>
          <w:lang w:val="uk-UA"/>
        </w:rPr>
        <w:t xml:space="preserve">Корпоративні торговельні мережі на українському ринку почали формуватися наприкінці 1990-х – на початку 2000-х рр. і завдяки своїм перевагам досить швидко зайняли лідируючі позиції у забезпеченні населення товарами, особливо продовольчими. За даними компанії GT Partners Ukraine сьогодні на вітчизняному ринку функціонує понад 100 продовольчих і 50 непродовольчих корпоративних роздрібних мереж. </w:t>
      </w:r>
    </w:p>
    <w:p w:rsidR="00AB335A" w:rsidRDefault="003E5C3A" w:rsidP="00604C89">
      <w:pPr>
        <w:spacing w:line="360" w:lineRule="auto"/>
        <w:ind w:firstLine="709"/>
        <w:jc w:val="both"/>
        <w:rPr>
          <w:sz w:val="28"/>
          <w:szCs w:val="28"/>
          <w:lang w:val="uk-UA"/>
        </w:rPr>
      </w:pPr>
      <w:r w:rsidRPr="003E5C3A">
        <w:rPr>
          <w:sz w:val="28"/>
          <w:szCs w:val="28"/>
          <w:lang w:val="uk-UA"/>
        </w:rPr>
        <w:t xml:space="preserve">Дослідженням цієї компанії встановлено, що у </w:t>
      </w:r>
      <w:r w:rsidR="00626E81">
        <w:rPr>
          <w:sz w:val="28"/>
          <w:szCs w:val="28"/>
          <w:lang w:val="uk-UA"/>
        </w:rPr>
        <w:t>2016</w:t>
      </w:r>
      <w:r w:rsidRPr="003E5C3A">
        <w:rPr>
          <w:sz w:val="28"/>
          <w:szCs w:val="28"/>
          <w:lang w:val="uk-UA"/>
        </w:rPr>
        <w:t xml:space="preserve"> році оборот десяти найбільших продуктових мереж склав 80 млрд. грн., що на 22% більше, ніж у </w:t>
      </w:r>
      <w:r w:rsidR="00626E81">
        <w:rPr>
          <w:sz w:val="28"/>
          <w:szCs w:val="28"/>
          <w:lang w:val="uk-UA"/>
        </w:rPr>
        <w:t>2015</w:t>
      </w:r>
      <w:r w:rsidRPr="003E5C3A">
        <w:rPr>
          <w:sz w:val="28"/>
          <w:szCs w:val="28"/>
          <w:lang w:val="uk-UA"/>
        </w:rPr>
        <w:t xml:space="preserve"> році. Якщо взяти до уваги, що обсяг ринку роздрібної торгівлі продовольчими товарами становив 127 млрд. грн., то на часту цих мереж припадає більше 60%. У процесі функціонування торговельних мереж корпоративного типу на вітчизняному ринку сформувалося певне коло суб’єктів, які тривалий період часу </w:t>
      </w:r>
      <w:r w:rsidRPr="00F53B86">
        <w:rPr>
          <w:sz w:val="28"/>
          <w:szCs w:val="28"/>
          <w:lang w:val="uk-UA"/>
        </w:rPr>
        <w:t xml:space="preserve">займають лідируючі позиції як за оборотом, так і за величиною торгових площ (табл. </w:t>
      </w:r>
      <w:r w:rsidR="00F53B86" w:rsidRPr="00F53B86">
        <w:rPr>
          <w:sz w:val="28"/>
          <w:szCs w:val="28"/>
          <w:lang w:val="uk-UA"/>
        </w:rPr>
        <w:t>2.</w:t>
      </w:r>
      <w:r w:rsidR="00B01C71">
        <w:rPr>
          <w:sz w:val="28"/>
          <w:szCs w:val="28"/>
          <w:lang w:val="uk-UA"/>
        </w:rPr>
        <w:t>18</w:t>
      </w:r>
      <w:r w:rsidRPr="00F53B86">
        <w:rPr>
          <w:sz w:val="28"/>
          <w:szCs w:val="28"/>
          <w:lang w:val="uk-UA"/>
        </w:rPr>
        <w:t>).</w:t>
      </w:r>
    </w:p>
    <w:p w:rsidR="00B01C71" w:rsidRPr="00F53B86" w:rsidRDefault="00B01C71" w:rsidP="00604C89">
      <w:pPr>
        <w:spacing w:line="360" w:lineRule="auto"/>
        <w:ind w:firstLine="709"/>
        <w:jc w:val="both"/>
        <w:rPr>
          <w:sz w:val="28"/>
          <w:szCs w:val="28"/>
          <w:lang w:val="uk-UA"/>
        </w:rPr>
      </w:pPr>
      <w:r w:rsidRPr="003E5C3A">
        <w:rPr>
          <w:sz w:val="28"/>
          <w:szCs w:val="28"/>
          <w:lang w:val="uk-UA"/>
        </w:rPr>
        <w:t xml:space="preserve">Найбільша корпоративна роздрібна мережа торгово-промислової групи України Fozzy Group розвиває мережі «Сільпо», «Фора», «Fozzy», «Бумі- маркет». У </w:t>
      </w:r>
      <w:r w:rsidR="00626E81">
        <w:rPr>
          <w:sz w:val="28"/>
          <w:szCs w:val="28"/>
          <w:lang w:val="uk-UA"/>
        </w:rPr>
        <w:t>2016</w:t>
      </w:r>
      <w:r w:rsidRPr="003E5C3A">
        <w:rPr>
          <w:sz w:val="28"/>
          <w:szCs w:val="28"/>
          <w:lang w:val="uk-UA"/>
        </w:rPr>
        <w:t xml:space="preserve"> році Fozzy Group показала вражаючі темпи розвитку, а саме сумарні торговельні площі компанії збільшилися на 14%, а оборот – на 26% проти </w:t>
      </w:r>
      <w:r w:rsidR="00626E81">
        <w:rPr>
          <w:sz w:val="28"/>
          <w:szCs w:val="28"/>
          <w:lang w:val="uk-UA"/>
        </w:rPr>
        <w:t>2015</w:t>
      </w:r>
      <w:r w:rsidRPr="003E5C3A">
        <w:rPr>
          <w:sz w:val="28"/>
          <w:szCs w:val="28"/>
          <w:lang w:val="uk-UA"/>
        </w:rPr>
        <w:t xml:space="preserve"> року. Вийшовши на роздрібний ринок у 1993 р., до середини </w:t>
      </w:r>
      <w:r w:rsidR="00626E81">
        <w:rPr>
          <w:sz w:val="28"/>
          <w:szCs w:val="28"/>
          <w:lang w:val="uk-UA"/>
        </w:rPr>
        <w:t>2016</w:t>
      </w:r>
      <w:r w:rsidRPr="003E5C3A">
        <w:rPr>
          <w:sz w:val="28"/>
          <w:szCs w:val="28"/>
          <w:lang w:val="uk-UA"/>
        </w:rPr>
        <w:t xml:space="preserve"> </w:t>
      </w:r>
      <w:r w:rsidRPr="003E5C3A">
        <w:rPr>
          <w:sz w:val="28"/>
          <w:szCs w:val="28"/>
          <w:lang w:val="uk-UA"/>
        </w:rPr>
        <w:lastRenderedPageBreak/>
        <w:t>р. ТОВ «АТБ-маркет» стала другою за масштабом діяльності і торгової площі компанією на ринку реалізації продовольчих товарів в Україні.</w:t>
      </w:r>
    </w:p>
    <w:p w:rsidR="003E5C3A" w:rsidRPr="00F53B86" w:rsidRDefault="00F53B86" w:rsidP="00F53B86">
      <w:pPr>
        <w:spacing w:line="360" w:lineRule="auto"/>
        <w:ind w:firstLine="709"/>
        <w:jc w:val="right"/>
        <w:rPr>
          <w:i/>
          <w:sz w:val="28"/>
          <w:szCs w:val="28"/>
          <w:lang w:val="uk-UA"/>
        </w:rPr>
      </w:pPr>
      <w:r w:rsidRPr="00F53B86">
        <w:rPr>
          <w:i/>
          <w:sz w:val="28"/>
          <w:szCs w:val="28"/>
          <w:lang w:val="uk-UA"/>
        </w:rPr>
        <w:t>Таблиця 2.</w:t>
      </w:r>
      <w:r w:rsidR="00B01C71">
        <w:rPr>
          <w:i/>
          <w:sz w:val="28"/>
          <w:szCs w:val="28"/>
          <w:lang w:val="uk-UA"/>
        </w:rPr>
        <w:t>18</w:t>
      </w:r>
    </w:p>
    <w:p w:rsidR="00F53B86" w:rsidRDefault="00F53B86" w:rsidP="00F53B86">
      <w:pPr>
        <w:spacing w:line="360" w:lineRule="auto"/>
        <w:ind w:firstLine="709"/>
        <w:jc w:val="center"/>
        <w:rPr>
          <w:b/>
          <w:sz w:val="28"/>
          <w:szCs w:val="28"/>
          <w:lang w:val="uk-UA"/>
        </w:rPr>
      </w:pPr>
      <w:r w:rsidRPr="00F53B86">
        <w:rPr>
          <w:b/>
          <w:sz w:val="28"/>
          <w:szCs w:val="28"/>
        </w:rPr>
        <w:t xml:space="preserve">Топ-10 продуктових корпоративних роздрібних мереж </w:t>
      </w:r>
    </w:p>
    <w:p w:rsidR="00F53B86" w:rsidRDefault="00F53B86" w:rsidP="00F53B86">
      <w:pPr>
        <w:spacing w:line="360" w:lineRule="auto"/>
        <w:ind w:firstLine="709"/>
        <w:jc w:val="center"/>
        <w:rPr>
          <w:b/>
          <w:sz w:val="28"/>
          <w:szCs w:val="28"/>
          <w:lang w:val="uk-UA"/>
        </w:rPr>
      </w:pPr>
      <w:r w:rsidRPr="00F53B86">
        <w:rPr>
          <w:b/>
          <w:sz w:val="28"/>
          <w:szCs w:val="28"/>
        </w:rPr>
        <w:t>України у 201</w:t>
      </w:r>
      <w:r w:rsidR="00626E81">
        <w:rPr>
          <w:b/>
          <w:sz w:val="28"/>
          <w:szCs w:val="28"/>
          <w:lang w:val="uk-UA"/>
        </w:rPr>
        <w:t>6</w:t>
      </w:r>
      <w:r w:rsidRPr="00F53B86">
        <w:rPr>
          <w:b/>
          <w:sz w:val="28"/>
          <w:szCs w:val="28"/>
        </w:rPr>
        <w:t xml:space="preserve"> році </w:t>
      </w:r>
    </w:p>
    <w:tbl>
      <w:tblPr>
        <w:tblStyle w:val="afd"/>
        <w:tblW w:w="0" w:type="auto"/>
        <w:jc w:val="center"/>
        <w:tblLook w:val="04A0"/>
      </w:tblPr>
      <w:tblGrid>
        <w:gridCol w:w="4503"/>
        <w:gridCol w:w="2268"/>
        <w:gridCol w:w="2800"/>
      </w:tblGrid>
      <w:tr w:rsidR="00F53B86" w:rsidRPr="00F53B86" w:rsidTr="00AF3BB2">
        <w:trPr>
          <w:jc w:val="center"/>
        </w:trPr>
        <w:tc>
          <w:tcPr>
            <w:tcW w:w="4503" w:type="dxa"/>
          </w:tcPr>
          <w:p w:rsidR="00F53B86" w:rsidRPr="00F53B86" w:rsidRDefault="00F53B86" w:rsidP="00F53B86">
            <w:pPr>
              <w:jc w:val="center"/>
              <w:rPr>
                <w:sz w:val="24"/>
                <w:szCs w:val="24"/>
                <w:lang w:val="uk-UA"/>
              </w:rPr>
            </w:pPr>
            <w:r w:rsidRPr="00F53B86">
              <w:rPr>
                <w:sz w:val="24"/>
                <w:szCs w:val="24"/>
              </w:rPr>
              <w:t>Назва мережі</w:t>
            </w:r>
          </w:p>
        </w:tc>
        <w:tc>
          <w:tcPr>
            <w:tcW w:w="2268" w:type="dxa"/>
          </w:tcPr>
          <w:p w:rsidR="00F53B86" w:rsidRPr="00F53B86" w:rsidRDefault="00F53B86" w:rsidP="00F53B86">
            <w:pPr>
              <w:jc w:val="center"/>
              <w:rPr>
                <w:sz w:val="24"/>
                <w:szCs w:val="24"/>
                <w:lang w:val="uk-UA"/>
              </w:rPr>
            </w:pPr>
            <w:r w:rsidRPr="00F53B86">
              <w:rPr>
                <w:sz w:val="24"/>
                <w:szCs w:val="24"/>
              </w:rPr>
              <w:t>Обсяг обороту, млрд. грн.</w:t>
            </w:r>
          </w:p>
        </w:tc>
        <w:tc>
          <w:tcPr>
            <w:tcW w:w="2800" w:type="dxa"/>
          </w:tcPr>
          <w:p w:rsidR="00F53B86" w:rsidRPr="00F53B86" w:rsidRDefault="00F53B86" w:rsidP="00F53B86">
            <w:pPr>
              <w:jc w:val="center"/>
              <w:rPr>
                <w:sz w:val="24"/>
                <w:szCs w:val="24"/>
                <w:lang w:val="uk-UA"/>
              </w:rPr>
            </w:pPr>
            <w:r w:rsidRPr="00F53B86">
              <w:rPr>
                <w:sz w:val="24"/>
                <w:szCs w:val="24"/>
              </w:rPr>
              <w:t>Загальна торгова площа, кв. м</w:t>
            </w:r>
          </w:p>
        </w:tc>
      </w:tr>
      <w:tr w:rsidR="00F53B86" w:rsidRPr="00F53B86" w:rsidTr="00AF3BB2">
        <w:trPr>
          <w:jc w:val="center"/>
        </w:trPr>
        <w:tc>
          <w:tcPr>
            <w:tcW w:w="4503" w:type="dxa"/>
          </w:tcPr>
          <w:p w:rsidR="00F53B86" w:rsidRPr="00F53B86" w:rsidRDefault="00F53B86" w:rsidP="00F53B86">
            <w:pPr>
              <w:jc w:val="left"/>
              <w:rPr>
                <w:sz w:val="24"/>
                <w:szCs w:val="24"/>
                <w:lang w:val="uk-UA"/>
              </w:rPr>
            </w:pPr>
            <w:r w:rsidRPr="00F53B86">
              <w:rPr>
                <w:sz w:val="24"/>
                <w:szCs w:val="24"/>
              </w:rPr>
              <w:t>Fozzy Group</w:t>
            </w:r>
          </w:p>
        </w:tc>
        <w:tc>
          <w:tcPr>
            <w:tcW w:w="2268" w:type="dxa"/>
            <w:vAlign w:val="center"/>
          </w:tcPr>
          <w:p w:rsidR="00F53B86" w:rsidRPr="00F53B86" w:rsidRDefault="00F53B86" w:rsidP="007944ED">
            <w:pPr>
              <w:jc w:val="center"/>
              <w:rPr>
                <w:sz w:val="24"/>
                <w:szCs w:val="24"/>
                <w:lang w:val="uk-UA"/>
              </w:rPr>
            </w:pPr>
            <w:r w:rsidRPr="00F53B86">
              <w:rPr>
                <w:sz w:val="24"/>
                <w:szCs w:val="24"/>
                <w:lang w:val="uk-UA"/>
              </w:rPr>
              <w:t>21,9</w:t>
            </w:r>
          </w:p>
        </w:tc>
        <w:tc>
          <w:tcPr>
            <w:tcW w:w="2800" w:type="dxa"/>
            <w:vAlign w:val="center"/>
          </w:tcPr>
          <w:p w:rsidR="00F53B86" w:rsidRPr="00F53B86" w:rsidRDefault="00F53B86" w:rsidP="007944ED">
            <w:pPr>
              <w:jc w:val="center"/>
              <w:rPr>
                <w:sz w:val="24"/>
                <w:szCs w:val="24"/>
                <w:lang w:val="uk-UA"/>
              </w:rPr>
            </w:pPr>
            <w:r>
              <w:rPr>
                <w:sz w:val="24"/>
                <w:szCs w:val="24"/>
                <w:lang w:val="uk-UA"/>
              </w:rPr>
              <w:t>362200</w:t>
            </w:r>
          </w:p>
        </w:tc>
      </w:tr>
      <w:tr w:rsidR="00F53B86" w:rsidRPr="00F53B86" w:rsidTr="00AF3BB2">
        <w:trPr>
          <w:jc w:val="center"/>
        </w:trPr>
        <w:tc>
          <w:tcPr>
            <w:tcW w:w="4503" w:type="dxa"/>
          </w:tcPr>
          <w:p w:rsidR="00F53B86" w:rsidRPr="00F53B86" w:rsidRDefault="00F53B86" w:rsidP="00F53B86">
            <w:pPr>
              <w:jc w:val="left"/>
              <w:rPr>
                <w:sz w:val="24"/>
                <w:szCs w:val="24"/>
                <w:lang w:val="uk-UA"/>
              </w:rPr>
            </w:pPr>
            <w:r w:rsidRPr="00F53B86">
              <w:rPr>
                <w:sz w:val="24"/>
                <w:szCs w:val="24"/>
              </w:rPr>
              <w:t>ТОВ «АТБ-маркет»</w:t>
            </w:r>
          </w:p>
        </w:tc>
        <w:tc>
          <w:tcPr>
            <w:tcW w:w="2268" w:type="dxa"/>
            <w:vAlign w:val="center"/>
          </w:tcPr>
          <w:p w:rsidR="00F53B86" w:rsidRPr="00F53B86" w:rsidRDefault="00F53B86" w:rsidP="007944ED">
            <w:pPr>
              <w:jc w:val="center"/>
              <w:rPr>
                <w:sz w:val="24"/>
                <w:szCs w:val="24"/>
                <w:lang w:val="uk-UA"/>
              </w:rPr>
            </w:pPr>
            <w:r>
              <w:rPr>
                <w:sz w:val="24"/>
                <w:szCs w:val="24"/>
                <w:lang w:val="uk-UA"/>
              </w:rPr>
              <w:t>21,5</w:t>
            </w:r>
          </w:p>
        </w:tc>
        <w:tc>
          <w:tcPr>
            <w:tcW w:w="2800" w:type="dxa"/>
            <w:vAlign w:val="center"/>
          </w:tcPr>
          <w:p w:rsidR="00F53B86" w:rsidRPr="00F53B86" w:rsidRDefault="00F53B86" w:rsidP="007944ED">
            <w:pPr>
              <w:jc w:val="center"/>
              <w:rPr>
                <w:sz w:val="24"/>
                <w:szCs w:val="24"/>
                <w:lang w:val="uk-UA"/>
              </w:rPr>
            </w:pPr>
            <w:r>
              <w:rPr>
                <w:sz w:val="24"/>
                <w:szCs w:val="24"/>
                <w:lang w:val="uk-UA"/>
              </w:rPr>
              <w:t>280500</w:t>
            </w:r>
          </w:p>
        </w:tc>
      </w:tr>
      <w:tr w:rsidR="00F53B86" w:rsidRPr="00F53B86" w:rsidTr="00AF3BB2">
        <w:trPr>
          <w:jc w:val="center"/>
        </w:trPr>
        <w:tc>
          <w:tcPr>
            <w:tcW w:w="4503" w:type="dxa"/>
          </w:tcPr>
          <w:p w:rsidR="00F53B86" w:rsidRPr="007944ED" w:rsidRDefault="00F53B86" w:rsidP="00F53B86">
            <w:pPr>
              <w:jc w:val="left"/>
              <w:rPr>
                <w:sz w:val="24"/>
                <w:szCs w:val="24"/>
                <w:lang w:val="uk-UA"/>
              </w:rPr>
            </w:pPr>
            <w:r w:rsidRPr="007944ED">
              <w:rPr>
                <w:sz w:val="24"/>
                <w:szCs w:val="24"/>
              </w:rPr>
              <w:t>Metro Cash&amp;Carry Україна</w:t>
            </w:r>
          </w:p>
        </w:tc>
        <w:tc>
          <w:tcPr>
            <w:tcW w:w="2268" w:type="dxa"/>
            <w:vAlign w:val="center"/>
          </w:tcPr>
          <w:p w:rsidR="00F53B86" w:rsidRPr="007944ED" w:rsidRDefault="00F53B86" w:rsidP="007944ED">
            <w:pPr>
              <w:jc w:val="center"/>
              <w:rPr>
                <w:sz w:val="24"/>
                <w:szCs w:val="24"/>
                <w:lang w:val="uk-UA"/>
              </w:rPr>
            </w:pPr>
            <w:r w:rsidRPr="007944ED">
              <w:rPr>
                <w:sz w:val="24"/>
                <w:szCs w:val="24"/>
                <w:lang w:val="uk-UA"/>
              </w:rPr>
              <w:t>10,1</w:t>
            </w:r>
          </w:p>
        </w:tc>
        <w:tc>
          <w:tcPr>
            <w:tcW w:w="2800" w:type="dxa"/>
            <w:vAlign w:val="center"/>
          </w:tcPr>
          <w:p w:rsidR="00F53B86" w:rsidRPr="007944ED" w:rsidRDefault="00F53B86" w:rsidP="007944ED">
            <w:pPr>
              <w:jc w:val="center"/>
              <w:rPr>
                <w:sz w:val="24"/>
                <w:szCs w:val="24"/>
                <w:lang w:val="uk-UA"/>
              </w:rPr>
            </w:pPr>
            <w:r w:rsidRPr="007944ED">
              <w:rPr>
                <w:sz w:val="24"/>
                <w:szCs w:val="24"/>
                <w:lang w:val="uk-UA"/>
              </w:rPr>
              <w:t>227000</w:t>
            </w:r>
          </w:p>
        </w:tc>
      </w:tr>
      <w:tr w:rsidR="00F53B86" w:rsidRPr="00F53B86" w:rsidTr="00AF3BB2">
        <w:trPr>
          <w:jc w:val="center"/>
        </w:trPr>
        <w:tc>
          <w:tcPr>
            <w:tcW w:w="4503" w:type="dxa"/>
          </w:tcPr>
          <w:p w:rsidR="00F53B86" w:rsidRPr="00F53B86" w:rsidRDefault="00F53B86" w:rsidP="00F53B86">
            <w:pPr>
              <w:jc w:val="left"/>
              <w:rPr>
                <w:sz w:val="24"/>
                <w:szCs w:val="24"/>
                <w:lang w:val="uk-UA"/>
              </w:rPr>
            </w:pPr>
            <w:r w:rsidRPr="00F53B86">
              <w:rPr>
                <w:sz w:val="24"/>
                <w:szCs w:val="24"/>
              </w:rPr>
              <w:t>АТ «Фуршет»</w:t>
            </w:r>
          </w:p>
        </w:tc>
        <w:tc>
          <w:tcPr>
            <w:tcW w:w="2268" w:type="dxa"/>
            <w:vAlign w:val="center"/>
          </w:tcPr>
          <w:p w:rsidR="00F53B86" w:rsidRPr="00F53B86" w:rsidRDefault="00F53B86" w:rsidP="007944ED">
            <w:pPr>
              <w:jc w:val="center"/>
              <w:rPr>
                <w:sz w:val="24"/>
                <w:szCs w:val="24"/>
                <w:lang w:val="uk-UA"/>
              </w:rPr>
            </w:pPr>
            <w:r>
              <w:rPr>
                <w:sz w:val="24"/>
                <w:szCs w:val="24"/>
                <w:lang w:val="uk-UA"/>
              </w:rPr>
              <w:t>5,1</w:t>
            </w:r>
          </w:p>
        </w:tc>
        <w:tc>
          <w:tcPr>
            <w:tcW w:w="2800" w:type="dxa"/>
            <w:vAlign w:val="center"/>
          </w:tcPr>
          <w:p w:rsidR="00F53B86" w:rsidRPr="00F53B86" w:rsidRDefault="00F53B86" w:rsidP="007944ED">
            <w:pPr>
              <w:jc w:val="center"/>
              <w:rPr>
                <w:sz w:val="24"/>
                <w:szCs w:val="24"/>
                <w:lang w:val="uk-UA"/>
              </w:rPr>
            </w:pPr>
            <w:r>
              <w:rPr>
                <w:sz w:val="24"/>
                <w:szCs w:val="24"/>
                <w:lang w:val="uk-UA"/>
              </w:rPr>
              <w:t>184300</w:t>
            </w:r>
          </w:p>
        </w:tc>
      </w:tr>
      <w:tr w:rsidR="00F53B86" w:rsidRPr="00F53B86" w:rsidTr="00AF3BB2">
        <w:trPr>
          <w:jc w:val="center"/>
        </w:trPr>
        <w:tc>
          <w:tcPr>
            <w:tcW w:w="4503" w:type="dxa"/>
          </w:tcPr>
          <w:p w:rsidR="00F53B86" w:rsidRPr="00F53B86" w:rsidRDefault="00F53B86" w:rsidP="00F53B86">
            <w:pPr>
              <w:jc w:val="left"/>
              <w:rPr>
                <w:sz w:val="24"/>
                <w:szCs w:val="24"/>
                <w:lang w:val="uk-UA"/>
              </w:rPr>
            </w:pPr>
            <w:r w:rsidRPr="00F53B86">
              <w:rPr>
                <w:sz w:val="24"/>
                <w:szCs w:val="24"/>
              </w:rPr>
              <w:t>ТОВ «Ашан Україна Гіпермаркет»</w:t>
            </w:r>
          </w:p>
        </w:tc>
        <w:tc>
          <w:tcPr>
            <w:tcW w:w="2268" w:type="dxa"/>
            <w:vAlign w:val="center"/>
          </w:tcPr>
          <w:p w:rsidR="00F53B86" w:rsidRPr="00F53B86" w:rsidRDefault="00F53B86" w:rsidP="007944ED">
            <w:pPr>
              <w:jc w:val="center"/>
              <w:rPr>
                <w:sz w:val="24"/>
                <w:szCs w:val="24"/>
                <w:lang w:val="uk-UA"/>
              </w:rPr>
            </w:pPr>
            <w:r>
              <w:rPr>
                <w:sz w:val="24"/>
                <w:szCs w:val="24"/>
                <w:lang w:val="uk-UA"/>
              </w:rPr>
              <w:t>5,1</w:t>
            </w:r>
          </w:p>
        </w:tc>
        <w:tc>
          <w:tcPr>
            <w:tcW w:w="2800" w:type="dxa"/>
            <w:vAlign w:val="center"/>
          </w:tcPr>
          <w:p w:rsidR="00F53B86" w:rsidRPr="00F53B86" w:rsidRDefault="00F53B86" w:rsidP="007944ED">
            <w:pPr>
              <w:jc w:val="center"/>
              <w:rPr>
                <w:sz w:val="24"/>
                <w:szCs w:val="24"/>
                <w:lang w:val="uk-UA"/>
              </w:rPr>
            </w:pPr>
            <w:r>
              <w:rPr>
                <w:sz w:val="24"/>
                <w:szCs w:val="24"/>
                <w:lang w:val="uk-UA"/>
              </w:rPr>
              <w:t>85000</w:t>
            </w:r>
          </w:p>
        </w:tc>
      </w:tr>
      <w:tr w:rsidR="00F53B86" w:rsidRPr="00F53B86" w:rsidTr="00AF3BB2">
        <w:trPr>
          <w:jc w:val="center"/>
        </w:trPr>
        <w:tc>
          <w:tcPr>
            <w:tcW w:w="4503" w:type="dxa"/>
          </w:tcPr>
          <w:p w:rsidR="00F53B86" w:rsidRPr="00F53B86" w:rsidRDefault="00F53B86" w:rsidP="00F53B86">
            <w:pPr>
              <w:jc w:val="left"/>
              <w:rPr>
                <w:sz w:val="24"/>
                <w:szCs w:val="24"/>
                <w:lang w:val="uk-UA"/>
              </w:rPr>
            </w:pPr>
            <w:r w:rsidRPr="00F53B86">
              <w:rPr>
                <w:sz w:val="24"/>
                <w:szCs w:val="24"/>
              </w:rPr>
              <w:t>ТОВ «Ритейл Груп</w:t>
            </w:r>
          </w:p>
        </w:tc>
        <w:tc>
          <w:tcPr>
            <w:tcW w:w="2268" w:type="dxa"/>
            <w:vAlign w:val="center"/>
          </w:tcPr>
          <w:p w:rsidR="00F53B86" w:rsidRPr="00F53B86" w:rsidRDefault="00F53B86" w:rsidP="007944ED">
            <w:pPr>
              <w:jc w:val="center"/>
              <w:rPr>
                <w:sz w:val="24"/>
                <w:szCs w:val="24"/>
                <w:lang w:val="uk-UA"/>
              </w:rPr>
            </w:pPr>
            <w:r>
              <w:rPr>
                <w:sz w:val="24"/>
                <w:szCs w:val="24"/>
                <w:lang w:val="uk-UA"/>
              </w:rPr>
              <w:t>4,8</w:t>
            </w:r>
          </w:p>
        </w:tc>
        <w:tc>
          <w:tcPr>
            <w:tcW w:w="2800" w:type="dxa"/>
            <w:vAlign w:val="center"/>
          </w:tcPr>
          <w:p w:rsidR="00F53B86" w:rsidRPr="00F53B86" w:rsidRDefault="00F53B86" w:rsidP="007944ED">
            <w:pPr>
              <w:jc w:val="center"/>
              <w:rPr>
                <w:sz w:val="24"/>
                <w:szCs w:val="24"/>
                <w:lang w:val="uk-UA"/>
              </w:rPr>
            </w:pPr>
            <w:r>
              <w:rPr>
                <w:sz w:val="24"/>
                <w:szCs w:val="24"/>
                <w:lang w:val="uk-UA"/>
              </w:rPr>
              <w:t>113200</w:t>
            </w:r>
          </w:p>
        </w:tc>
      </w:tr>
      <w:tr w:rsidR="00F53B86" w:rsidRPr="00F53B86" w:rsidTr="00AF3BB2">
        <w:trPr>
          <w:jc w:val="center"/>
        </w:trPr>
        <w:tc>
          <w:tcPr>
            <w:tcW w:w="4503" w:type="dxa"/>
          </w:tcPr>
          <w:p w:rsidR="00F53B86" w:rsidRPr="00F53B86" w:rsidRDefault="00F53B86" w:rsidP="00F53B86">
            <w:pPr>
              <w:jc w:val="left"/>
              <w:rPr>
                <w:sz w:val="24"/>
                <w:szCs w:val="24"/>
                <w:lang w:val="uk-UA"/>
              </w:rPr>
            </w:pPr>
            <w:r w:rsidRPr="00F53B86">
              <w:rPr>
                <w:sz w:val="24"/>
                <w:szCs w:val="24"/>
              </w:rPr>
              <w:t>ТОВ «Таврія-В»</w:t>
            </w:r>
          </w:p>
        </w:tc>
        <w:tc>
          <w:tcPr>
            <w:tcW w:w="2268" w:type="dxa"/>
            <w:vAlign w:val="center"/>
          </w:tcPr>
          <w:p w:rsidR="00F53B86" w:rsidRPr="00F53B86" w:rsidRDefault="00F53B86" w:rsidP="007944ED">
            <w:pPr>
              <w:jc w:val="center"/>
              <w:rPr>
                <w:sz w:val="24"/>
                <w:szCs w:val="24"/>
                <w:lang w:val="uk-UA"/>
              </w:rPr>
            </w:pPr>
            <w:r>
              <w:rPr>
                <w:sz w:val="24"/>
                <w:szCs w:val="24"/>
                <w:lang w:val="uk-UA"/>
              </w:rPr>
              <w:t>3,4</w:t>
            </w:r>
          </w:p>
        </w:tc>
        <w:tc>
          <w:tcPr>
            <w:tcW w:w="2800" w:type="dxa"/>
            <w:vAlign w:val="center"/>
          </w:tcPr>
          <w:p w:rsidR="00F53B86" w:rsidRPr="00F53B86" w:rsidRDefault="00F53B86" w:rsidP="007944ED">
            <w:pPr>
              <w:jc w:val="center"/>
              <w:rPr>
                <w:sz w:val="24"/>
                <w:szCs w:val="24"/>
                <w:lang w:val="uk-UA"/>
              </w:rPr>
            </w:pPr>
            <w:r>
              <w:rPr>
                <w:sz w:val="24"/>
                <w:szCs w:val="24"/>
                <w:lang w:val="uk-UA"/>
              </w:rPr>
              <w:t>113200</w:t>
            </w:r>
          </w:p>
        </w:tc>
      </w:tr>
      <w:tr w:rsidR="00F53B86" w:rsidRPr="00F53B86" w:rsidTr="00AF3BB2">
        <w:trPr>
          <w:jc w:val="center"/>
        </w:trPr>
        <w:tc>
          <w:tcPr>
            <w:tcW w:w="4503" w:type="dxa"/>
          </w:tcPr>
          <w:p w:rsidR="00F53B86" w:rsidRPr="00F53B86" w:rsidRDefault="00F53B86" w:rsidP="00F53B86">
            <w:pPr>
              <w:jc w:val="left"/>
              <w:rPr>
                <w:sz w:val="24"/>
                <w:szCs w:val="24"/>
                <w:lang w:val="uk-UA"/>
              </w:rPr>
            </w:pPr>
            <w:r w:rsidRPr="00F53B86">
              <w:rPr>
                <w:sz w:val="24"/>
                <w:szCs w:val="24"/>
              </w:rPr>
              <w:t>ТОВ «Еко»</w:t>
            </w:r>
          </w:p>
        </w:tc>
        <w:tc>
          <w:tcPr>
            <w:tcW w:w="2268" w:type="dxa"/>
            <w:vAlign w:val="center"/>
          </w:tcPr>
          <w:p w:rsidR="00F53B86" w:rsidRPr="00F53B86" w:rsidRDefault="00F53B86" w:rsidP="007944ED">
            <w:pPr>
              <w:jc w:val="center"/>
              <w:rPr>
                <w:sz w:val="24"/>
                <w:szCs w:val="24"/>
                <w:lang w:val="uk-UA"/>
              </w:rPr>
            </w:pPr>
            <w:r>
              <w:rPr>
                <w:sz w:val="24"/>
                <w:szCs w:val="24"/>
                <w:lang w:val="uk-UA"/>
              </w:rPr>
              <w:t>3,1</w:t>
            </w:r>
          </w:p>
        </w:tc>
        <w:tc>
          <w:tcPr>
            <w:tcW w:w="2800" w:type="dxa"/>
            <w:vAlign w:val="center"/>
          </w:tcPr>
          <w:p w:rsidR="00F53B86" w:rsidRPr="00F53B86" w:rsidRDefault="00F53B86" w:rsidP="007944ED">
            <w:pPr>
              <w:jc w:val="center"/>
              <w:rPr>
                <w:sz w:val="24"/>
                <w:szCs w:val="24"/>
                <w:lang w:val="uk-UA"/>
              </w:rPr>
            </w:pPr>
            <w:r>
              <w:rPr>
                <w:sz w:val="24"/>
                <w:szCs w:val="24"/>
                <w:lang w:val="uk-UA"/>
              </w:rPr>
              <w:t>81700</w:t>
            </w:r>
          </w:p>
        </w:tc>
      </w:tr>
      <w:tr w:rsidR="00F53B86" w:rsidRPr="00F53B86" w:rsidTr="00AF3BB2">
        <w:trPr>
          <w:jc w:val="center"/>
        </w:trPr>
        <w:tc>
          <w:tcPr>
            <w:tcW w:w="4503" w:type="dxa"/>
          </w:tcPr>
          <w:p w:rsidR="00F53B86" w:rsidRPr="00F53B86" w:rsidRDefault="00F53B86" w:rsidP="00F53B86">
            <w:pPr>
              <w:jc w:val="left"/>
              <w:rPr>
                <w:sz w:val="24"/>
                <w:szCs w:val="24"/>
                <w:lang w:val="uk-UA"/>
              </w:rPr>
            </w:pPr>
            <w:r w:rsidRPr="00F53B86">
              <w:rPr>
                <w:sz w:val="24"/>
                <w:szCs w:val="24"/>
              </w:rPr>
              <w:t>ТОВ «Амстор»</w:t>
            </w:r>
          </w:p>
        </w:tc>
        <w:tc>
          <w:tcPr>
            <w:tcW w:w="2268" w:type="dxa"/>
            <w:vAlign w:val="center"/>
          </w:tcPr>
          <w:p w:rsidR="00F53B86" w:rsidRPr="00F53B86" w:rsidRDefault="00F53B86" w:rsidP="007944ED">
            <w:pPr>
              <w:jc w:val="center"/>
              <w:rPr>
                <w:sz w:val="24"/>
                <w:szCs w:val="24"/>
                <w:lang w:val="uk-UA"/>
              </w:rPr>
            </w:pPr>
            <w:r>
              <w:rPr>
                <w:sz w:val="24"/>
                <w:szCs w:val="24"/>
                <w:lang w:val="uk-UA"/>
              </w:rPr>
              <w:t>3,1</w:t>
            </w:r>
          </w:p>
        </w:tc>
        <w:tc>
          <w:tcPr>
            <w:tcW w:w="2800" w:type="dxa"/>
            <w:vAlign w:val="center"/>
          </w:tcPr>
          <w:p w:rsidR="00F53B86" w:rsidRPr="00F53B86" w:rsidRDefault="00F53B86" w:rsidP="007944ED">
            <w:pPr>
              <w:jc w:val="center"/>
              <w:rPr>
                <w:sz w:val="24"/>
                <w:szCs w:val="24"/>
                <w:lang w:val="uk-UA"/>
              </w:rPr>
            </w:pPr>
            <w:r>
              <w:rPr>
                <w:sz w:val="24"/>
                <w:szCs w:val="24"/>
                <w:lang w:val="uk-UA"/>
              </w:rPr>
              <w:t>81050</w:t>
            </w:r>
          </w:p>
        </w:tc>
      </w:tr>
      <w:tr w:rsidR="00F53B86" w:rsidRPr="00F53B86" w:rsidTr="00AF3BB2">
        <w:trPr>
          <w:jc w:val="center"/>
        </w:trPr>
        <w:tc>
          <w:tcPr>
            <w:tcW w:w="4503" w:type="dxa"/>
          </w:tcPr>
          <w:p w:rsidR="00F53B86" w:rsidRPr="00F53B86" w:rsidRDefault="00F53B86" w:rsidP="00F53B86">
            <w:pPr>
              <w:jc w:val="left"/>
              <w:rPr>
                <w:sz w:val="24"/>
                <w:szCs w:val="24"/>
                <w:lang w:val="uk-UA"/>
              </w:rPr>
            </w:pPr>
            <w:r w:rsidRPr="00F53B86">
              <w:rPr>
                <w:sz w:val="24"/>
                <w:szCs w:val="24"/>
              </w:rPr>
              <w:t>ТОВ «Омега»</w:t>
            </w:r>
          </w:p>
        </w:tc>
        <w:tc>
          <w:tcPr>
            <w:tcW w:w="2268" w:type="dxa"/>
            <w:vAlign w:val="center"/>
          </w:tcPr>
          <w:p w:rsidR="00F53B86" w:rsidRPr="00F53B86" w:rsidRDefault="00F53B86" w:rsidP="007944ED">
            <w:pPr>
              <w:jc w:val="center"/>
              <w:rPr>
                <w:sz w:val="24"/>
                <w:szCs w:val="24"/>
                <w:lang w:val="uk-UA"/>
              </w:rPr>
            </w:pPr>
            <w:r>
              <w:rPr>
                <w:sz w:val="24"/>
                <w:szCs w:val="24"/>
                <w:lang w:val="uk-UA"/>
              </w:rPr>
              <w:t>2,1</w:t>
            </w:r>
          </w:p>
        </w:tc>
        <w:tc>
          <w:tcPr>
            <w:tcW w:w="2800" w:type="dxa"/>
            <w:vAlign w:val="center"/>
          </w:tcPr>
          <w:p w:rsidR="00F53B86" w:rsidRPr="00F53B86" w:rsidRDefault="00F53B86" w:rsidP="007944ED">
            <w:pPr>
              <w:jc w:val="center"/>
              <w:rPr>
                <w:sz w:val="24"/>
                <w:szCs w:val="24"/>
                <w:lang w:val="uk-UA"/>
              </w:rPr>
            </w:pPr>
            <w:r>
              <w:rPr>
                <w:sz w:val="24"/>
                <w:szCs w:val="24"/>
                <w:lang w:val="uk-UA"/>
              </w:rPr>
              <w:t>55600</w:t>
            </w:r>
          </w:p>
        </w:tc>
      </w:tr>
    </w:tbl>
    <w:p w:rsidR="00F53B86" w:rsidRPr="00F53B86" w:rsidRDefault="00F53B86" w:rsidP="00F53B86">
      <w:pPr>
        <w:spacing w:line="360" w:lineRule="auto"/>
        <w:ind w:firstLine="709"/>
        <w:jc w:val="center"/>
        <w:rPr>
          <w:b/>
          <w:sz w:val="28"/>
          <w:szCs w:val="28"/>
          <w:lang w:val="uk-UA"/>
        </w:rPr>
      </w:pPr>
    </w:p>
    <w:p w:rsidR="003E5C3A" w:rsidRDefault="003E5C3A" w:rsidP="00604C89">
      <w:pPr>
        <w:spacing w:line="360" w:lineRule="auto"/>
        <w:ind w:firstLine="709"/>
        <w:jc w:val="both"/>
        <w:rPr>
          <w:sz w:val="28"/>
          <w:szCs w:val="28"/>
          <w:lang w:val="uk-UA"/>
        </w:rPr>
      </w:pPr>
      <w:r w:rsidRPr="003E5C3A">
        <w:rPr>
          <w:sz w:val="28"/>
          <w:szCs w:val="28"/>
          <w:lang w:val="uk-UA"/>
        </w:rPr>
        <w:t>Так, компанія за першу половину 201</w:t>
      </w:r>
      <w:r w:rsidR="00626E81">
        <w:rPr>
          <w:sz w:val="28"/>
          <w:szCs w:val="28"/>
          <w:lang w:val="uk-UA"/>
        </w:rPr>
        <w:t>6</w:t>
      </w:r>
      <w:r w:rsidRPr="003E5C3A">
        <w:rPr>
          <w:sz w:val="28"/>
          <w:szCs w:val="28"/>
          <w:lang w:val="uk-UA"/>
        </w:rPr>
        <w:t xml:space="preserve"> року збільшила торгові площі на 9%. Фактично, за цей період було відкрито 156 магазинів мережі. Metro Cash&amp;Carry Україна, підрозділ одного з лідерів світового ритейлу Metro Group, розвиває мережі Metro і «Metro база». У </w:t>
      </w:r>
      <w:r w:rsidR="00626E81">
        <w:rPr>
          <w:sz w:val="28"/>
          <w:szCs w:val="28"/>
          <w:lang w:val="uk-UA"/>
        </w:rPr>
        <w:t>2016</w:t>
      </w:r>
      <w:r w:rsidRPr="003E5C3A">
        <w:rPr>
          <w:sz w:val="28"/>
          <w:szCs w:val="28"/>
          <w:lang w:val="uk-UA"/>
        </w:rPr>
        <w:t xml:space="preserve"> р. компанія не збільшила торговельні площі, що не завадило міжнародному гіганту залишитися в трійці лідерів ринку за цим показником. Національний оператор компанія «Фуршет» працює в різних форматах – супермаркет, гіпермаркет, магазин біля дому, делікатесний супермаркет. Компанія розвиває мережі «Фуршет», «Фуршет – гурман», «Народний». </w:t>
      </w:r>
    </w:p>
    <w:p w:rsidR="003E5C3A" w:rsidRDefault="003E5C3A" w:rsidP="00604C89">
      <w:pPr>
        <w:spacing w:line="360" w:lineRule="auto"/>
        <w:ind w:firstLine="709"/>
        <w:jc w:val="both"/>
        <w:rPr>
          <w:sz w:val="28"/>
          <w:szCs w:val="28"/>
          <w:lang w:val="uk-UA"/>
        </w:rPr>
      </w:pPr>
      <w:r w:rsidRPr="003E5C3A">
        <w:rPr>
          <w:sz w:val="28"/>
          <w:szCs w:val="28"/>
          <w:lang w:val="uk-UA"/>
        </w:rPr>
        <w:t xml:space="preserve">У </w:t>
      </w:r>
      <w:r w:rsidR="00626E81">
        <w:rPr>
          <w:sz w:val="28"/>
          <w:szCs w:val="28"/>
          <w:lang w:val="uk-UA"/>
        </w:rPr>
        <w:t>2016</w:t>
      </w:r>
      <w:r w:rsidRPr="003E5C3A">
        <w:rPr>
          <w:sz w:val="28"/>
          <w:szCs w:val="28"/>
          <w:lang w:val="uk-UA"/>
        </w:rPr>
        <w:t xml:space="preserve"> р. торговельні площі, якими оперує «Фуршет», збільшилися на 0,1%, а оборот – на 1%. ТОВ «Ритейл Груп» управляє рекордним для першої десятки числом мереж – «Велика Кишеня», «Велика Кишеня Select», «Просто маркет», «Велмарт», № 1, «ВК Експрес». Настільки ж різноманітні і фор- мати, в яких працює компанія – супермаркет, гіпермаркет, делікатесний супермаркет, магазин біля дому. На кінець </w:t>
      </w:r>
      <w:r w:rsidR="00626E81">
        <w:rPr>
          <w:sz w:val="28"/>
          <w:szCs w:val="28"/>
          <w:lang w:val="uk-UA"/>
        </w:rPr>
        <w:t>2016</w:t>
      </w:r>
      <w:r w:rsidRPr="003E5C3A">
        <w:rPr>
          <w:sz w:val="28"/>
          <w:szCs w:val="28"/>
          <w:lang w:val="uk-UA"/>
        </w:rPr>
        <w:t xml:space="preserve"> р. сумарні торговельні площі Ритейл Груп становили 113,2 кв. м, що на 2% більше, ніж у </w:t>
      </w:r>
      <w:r w:rsidR="00626E81">
        <w:rPr>
          <w:sz w:val="28"/>
          <w:szCs w:val="28"/>
          <w:lang w:val="uk-UA"/>
        </w:rPr>
        <w:t>2015</w:t>
      </w:r>
      <w:r w:rsidRPr="003E5C3A">
        <w:rPr>
          <w:sz w:val="28"/>
          <w:szCs w:val="28"/>
          <w:lang w:val="uk-UA"/>
        </w:rPr>
        <w:t xml:space="preserve"> році. За цей ж період оборот мережі зріс на 9%. Ще один національний оператор «Таврія-</w:t>
      </w:r>
      <w:r w:rsidRPr="003E5C3A">
        <w:rPr>
          <w:sz w:val="28"/>
          <w:szCs w:val="28"/>
          <w:lang w:val="uk-UA"/>
        </w:rPr>
        <w:lastRenderedPageBreak/>
        <w:t xml:space="preserve">В» може дати «фору» навіть міжнародним операторам за темпами розвитку. Так, у </w:t>
      </w:r>
      <w:r w:rsidR="00626E81">
        <w:rPr>
          <w:sz w:val="28"/>
          <w:szCs w:val="28"/>
          <w:lang w:val="uk-UA"/>
        </w:rPr>
        <w:t>2016</w:t>
      </w:r>
      <w:r w:rsidRPr="003E5C3A">
        <w:rPr>
          <w:sz w:val="28"/>
          <w:szCs w:val="28"/>
          <w:lang w:val="uk-UA"/>
        </w:rPr>
        <w:t xml:space="preserve"> р. приріст торгових площ «Таврія-В» склав 8%, а обороту – 12%. Компанія розвиває мережі «Таврія-В» і «Космос», працюючи у форматах гіпермаркет, супермаркет, магазин біля дому, делікатесний супермаркет. </w:t>
      </w:r>
    </w:p>
    <w:p w:rsidR="003E5C3A" w:rsidRPr="00F53B86" w:rsidRDefault="003E5C3A" w:rsidP="00604C89">
      <w:pPr>
        <w:spacing w:line="360" w:lineRule="auto"/>
        <w:ind w:firstLine="709"/>
        <w:jc w:val="both"/>
        <w:rPr>
          <w:sz w:val="28"/>
          <w:szCs w:val="28"/>
          <w:lang w:val="uk-UA"/>
        </w:rPr>
      </w:pPr>
      <w:r w:rsidRPr="003E5C3A">
        <w:rPr>
          <w:sz w:val="28"/>
          <w:szCs w:val="28"/>
          <w:lang w:val="uk-UA"/>
        </w:rPr>
        <w:t>Міжнародна компанія Auchan представлена в Україні єдиною мережею – «Ашан</w:t>
      </w:r>
      <w:r w:rsidRPr="00F53B86">
        <w:rPr>
          <w:sz w:val="28"/>
          <w:szCs w:val="28"/>
          <w:lang w:val="uk-UA"/>
        </w:rPr>
        <w:t>» і єдиним форматом – гіпермаркетом. За останній рік не було відкрито жодного магазину мережі, проте її оборот зріс на 21%. Досвід роботи Auchan показує приклад того, що обганяти конкурентів за доходами можна не тільки за рахунок збільшення мережі, але й за рахунок оптимізації діяльності.</w:t>
      </w:r>
    </w:p>
    <w:p w:rsidR="00604C89" w:rsidRPr="00F53B86" w:rsidRDefault="00F53B86" w:rsidP="00604C89">
      <w:pPr>
        <w:spacing w:line="360" w:lineRule="auto"/>
        <w:ind w:firstLine="709"/>
        <w:jc w:val="both"/>
        <w:rPr>
          <w:sz w:val="28"/>
          <w:szCs w:val="28"/>
          <w:lang w:val="uk-UA"/>
        </w:rPr>
      </w:pPr>
      <w:r w:rsidRPr="00F53B86">
        <w:rPr>
          <w:sz w:val="28"/>
          <w:szCs w:val="28"/>
          <w:lang w:val="uk-UA"/>
        </w:rPr>
        <w:t>У першому півріччі 2018 р. відмічається зміна лідера за загальними обсягами торговельних площ. Впродовж останніх років Metro Cash &amp; Carry Ukraine займав третє місце за досліджуваним показником, проте у 2018 р. поступився торговельній мережі «Ашан». Зміна позицій пояснюється різними стратегіями розвитку двох рітейлерів. Впродовж п’яти років Metro Cash &amp; Carry Ukraine не тільки не відкрив нових торговельних закладів, але й втратив окремі торговельні установи внаслідок тимчасової окупації частини Донецької та Луганської областей, а також АР Крим.</w:t>
      </w:r>
    </w:p>
    <w:p w:rsidR="00F53B86" w:rsidRPr="006007FA" w:rsidRDefault="00F53B86" w:rsidP="00604C89">
      <w:pPr>
        <w:spacing w:line="360" w:lineRule="auto"/>
        <w:ind w:firstLine="709"/>
        <w:jc w:val="both"/>
        <w:rPr>
          <w:sz w:val="28"/>
          <w:szCs w:val="28"/>
          <w:lang w:val="uk-UA"/>
        </w:rPr>
      </w:pPr>
      <w:r w:rsidRPr="00F53B86">
        <w:rPr>
          <w:sz w:val="28"/>
          <w:szCs w:val="28"/>
          <w:lang w:val="uk-UA"/>
        </w:rPr>
        <w:t>Поряд із цим «Ашан» вів активну політику щодо збільшення кількості торговельних закладів у своїй структурі: відкриття нових гіпермаркетів, в тому числі й гіпермаркету в ТЦ Rive Gauche у м. Києві, а також поглинання магазинів мережі «Караван». Заслуговує на увагу створення у структурі компанії мережі супермаркетів нового для «Ашану» формату «магазин біля дому» під назвою «Мій Ашан». У межах виведення цього бренда на ринок було відкрито два супермаркети в Дніпрі. За рахунок наведених заходів «</w:t>
      </w:r>
      <w:r w:rsidRPr="006007FA">
        <w:rPr>
          <w:sz w:val="28"/>
          <w:szCs w:val="28"/>
          <w:lang w:val="uk-UA"/>
        </w:rPr>
        <w:t xml:space="preserve">Ашан» зміг збільшити загальну торговельну площу на 10,8% (або на </w:t>
      </w:r>
      <w:r w:rsidR="007944ED" w:rsidRPr="006007FA">
        <w:rPr>
          <w:sz w:val="28"/>
          <w:szCs w:val="28"/>
          <w:lang w:val="uk-UA"/>
        </w:rPr>
        <w:t xml:space="preserve">                </w:t>
      </w:r>
      <w:r w:rsidRPr="006007FA">
        <w:rPr>
          <w:sz w:val="28"/>
          <w:szCs w:val="28"/>
          <w:lang w:val="uk-UA"/>
        </w:rPr>
        <w:t>19 тис кв. м).</w:t>
      </w:r>
    </w:p>
    <w:p w:rsidR="006007FA" w:rsidRDefault="006007FA" w:rsidP="00604C89">
      <w:pPr>
        <w:spacing w:line="360" w:lineRule="auto"/>
        <w:ind w:firstLine="709"/>
        <w:jc w:val="both"/>
        <w:rPr>
          <w:sz w:val="28"/>
          <w:szCs w:val="28"/>
          <w:lang w:val="uk-UA"/>
        </w:rPr>
      </w:pPr>
      <w:r w:rsidRPr="006007FA">
        <w:rPr>
          <w:sz w:val="28"/>
          <w:szCs w:val="28"/>
          <w:lang w:val="uk-UA"/>
        </w:rPr>
        <w:t xml:space="preserve">Одним із наглядних прикладів іноземного інвестування в сучасні торговельні підприємства є розбудова майже з початкового рівня </w:t>
      </w:r>
      <w:r w:rsidRPr="006007FA">
        <w:rPr>
          <w:sz w:val="28"/>
          <w:szCs w:val="28"/>
          <w:lang w:val="uk-UA"/>
        </w:rPr>
        <w:lastRenderedPageBreak/>
        <w:t>французької мережі супермаркетів «Ашан». Щоб зрозуміти, яке місце займає мережа супермаркетів «Ашан», проведемо SWOT-аналіз.</w:t>
      </w:r>
    </w:p>
    <w:p w:rsidR="006007FA" w:rsidRDefault="006007FA" w:rsidP="006007FA">
      <w:pPr>
        <w:spacing w:line="360" w:lineRule="auto"/>
        <w:ind w:firstLine="709"/>
        <w:jc w:val="right"/>
        <w:rPr>
          <w:i/>
          <w:sz w:val="28"/>
          <w:szCs w:val="28"/>
          <w:lang w:val="uk-UA"/>
        </w:rPr>
      </w:pPr>
      <w:r w:rsidRPr="006007FA">
        <w:rPr>
          <w:i/>
          <w:sz w:val="28"/>
          <w:szCs w:val="28"/>
          <w:lang w:val="uk-UA"/>
        </w:rPr>
        <w:t>Таблиця 2.19</w:t>
      </w:r>
    </w:p>
    <w:p w:rsidR="006007FA" w:rsidRDefault="006007FA" w:rsidP="006007FA">
      <w:pPr>
        <w:spacing w:line="360" w:lineRule="auto"/>
        <w:ind w:firstLine="709"/>
        <w:jc w:val="center"/>
        <w:rPr>
          <w:b/>
          <w:sz w:val="28"/>
          <w:szCs w:val="28"/>
          <w:lang w:val="uk-UA"/>
        </w:rPr>
      </w:pPr>
      <w:r w:rsidRPr="006007FA">
        <w:rPr>
          <w:b/>
          <w:sz w:val="28"/>
          <w:szCs w:val="28"/>
        </w:rPr>
        <w:t>SWOT-аналіз мережі супермаркетів «Ашан»</w:t>
      </w:r>
    </w:p>
    <w:tbl>
      <w:tblPr>
        <w:tblStyle w:val="afd"/>
        <w:tblW w:w="0" w:type="auto"/>
        <w:tblLook w:val="04A0"/>
      </w:tblPr>
      <w:tblGrid>
        <w:gridCol w:w="4928"/>
        <w:gridCol w:w="4643"/>
      </w:tblGrid>
      <w:tr w:rsidR="006007FA" w:rsidRPr="00A9352E" w:rsidTr="009E2068">
        <w:tc>
          <w:tcPr>
            <w:tcW w:w="0" w:type="auto"/>
            <w:gridSpan w:val="2"/>
          </w:tcPr>
          <w:p w:rsidR="006007FA" w:rsidRPr="00A9352E" w:rsidRDefault="006007FA" w:rsidP="006007FA">
            <w:pPr>
              <w:jc w:val="center"/>
              <w:rPr>
                <w:b/>
                <w:i/>
                <w:sz w:val="24"/>
                <w:szCs w:val="24"/>
                <w:lang w:val="uk-UA"/>
              </w:rPr>
            </w:pPr>
            <w:r w:rsidRPr="00A9352E">
              <w:rPr>
                <w:b/>
                <w:i/>
                <w:sz w:val="24"/>
                <w:szCs w:val="24"/>
                <w:lang w:val="uk-UA"/>
              </w:rPr>
              <w:t>Класифікація сильних і слабких сторін внутрішнього середовища</w:t>
            </w:r>
          </w:p>
        </w:tc>
      </w:tr>
      <w:tr w:rsidR="006007FA" w:rsidRPr="00A9352E" w:rsidTr="006007FA">
        <w:tc>
          <w:tcPr>
            <w:tcW w:w="4928" w:type="dxa"/>
          </w:tcPr>
          <w:p w:rsidR="006007FA" w:rsidRPr="00A9352E" w:rsidRDefault="006007FA" w:rsidP="006007FA">
            <w:pPr>
              <w:jc w:val="center"/>
              <w:rPr>
                <w:b/>
                <w:i/>
                <w:sz w:val="24"/>
                <w:szCs w:val="24"/>
                <w:lang w:val="uk-UA"/>
              </w:rPr>
            </w:pPr>
            <w:r w:rsidRPr="00A9352E">
              <w:rPr>
                <w:b/>
                <w:i/>
                <w:sz w:val="24"/>
                <w:szCs w:val="24"/>
                <w:lang w:val="uk-UA"/>
              </w:rPr>
              <w:t>Сильні сторони</w:t>
            </w:r>
          </w:p>
        </w:tc>
        <w:tc>
          <w:tcPr>
            <w:tcW w:w="4643" w:type="dxa"/>
          </w:tcPr>
          <w:p w:rsidR="006007FA" w:rsidRPr="00A9352E" w:rsidRDefault="006007FA" w:rsidP="006007FA">
            <w:pPr>
              <w:jc w:val="center"/>
              <w:rPr>
                <w:b/>
                <w:i/>
                <w:sz w:val="24"/>
                <w:szCs w:val="24"/>
                <w:lang w:val="uk-UA"/>
              </w:rPr>
            </w:pPr>
            <w:r w:rsidRPr="00A9352E">
              <w:rPr>
                <w:b/>
                <w:i/>
                <w:sz w:val="24"/>
                <w:szCs w:val="24"/>
                <w:lang w:val="uk-UA"/>
              </w:rPr>
              <w:t>Слабкі сторони</w:t>
            </w:r>
          </w:p>
        </w:tc>
      </w:tr>
      <w:tr w:rsidR="006007FA" w:rsidRPr="00A9352E" w:rsidTr="006007FA">
        <w:tc>
          <w:tcPr>
            <w:tcW w:w="4928" w:type="dxa"/>
          </w:tcPr>
          <w:p w:rsidR="006007FA" w:rsidRPr="00A9352E" w:rsidRDefault="006007FA" w:rsidP="00A9352E">
            <w:pPr>
              <w:rPr>
                <w:sz w:val="24"/>
                <w:szCs w:val="24"/>
                <w:lang w:val="uk-UA"/>
              </w:rPr>
            </w:pPr>
            <w:r w:rsidRPr="00A9352E">
              <w:rPr>
                <w:sz w:val="24"/>
                <w:szCs w:val="24"/>
                <w:lang w:val="uk-UA"/>
              </w:rPr>
              <w:t>1. Мінімальні ціни на товари. Гіпермаркет «Ашан» працює тільки з найбільшими компаніями-постачальниками, забезпечуючи мінімальні витрати і великий попит на товари, тому може встановити низькі ціни.</w:t>
            </w:r>
          </w:p>
        </w:tc>
        <w:tc>
          <w:tcPr>
            <w:tcW w:w="4643" w:type="dxa"/>
          </w:tcPr>
          <w:p w:rsidR="006007FA" w:rsidRPr="00A9352E" w:rsidRDefault="006007FA" w:rsidP="00A9352E">
            <w:pPr>
              <w:rPr>
                <w:sz w:val="24"/>
                <w:szCs w:val="24"/>
                <w:lang w:val="uk-UA"/>
              </w:rPr>
            </w:pPr>
            <w:r w:rsidRPr="00A9352E">
              <w:rPr>
                <w:sz w:val="24"/>
                <w:szCs w:val="24"/>
                <w:lang w:val="uk-UA"/>
              </w:rPr>
              <w:t>1.Гіпермаркет «Ашан» працює до 22 годин. Багато людей не встигають здійснити покупки.</w:t>
            </w:r>
          </w:p>
        </w:tc>
      </w:tr>
      <w:tr w:rsidR="00A9352E" w:rsidRPr="00A9352E" w:rsidTr="006007FA">
        <w:tc>
          <w:tcPr>
            <w:tcW w:w="4928" w:type="dxa"/>
          </w:tcPr>
          <w:p w:rsidR="00A9352E" w:rsidRPr="00A9352E" w:rsidRDefault="00A9352E" w:rsidP="00A9352E">
            <w:pPr>
              <w:rPr>
                <w:sz w:val="24"/>
                <w:szCs w:val="24"/>
                <w:lang w:val="uk-UA"/>
              </w:rPr>
            </w:pPr>
            <w:r w:rsidRPr="00A9352E">
              <w:rPr>
                <w:sz w:val="24"/>
                <w:szCs w:val="24"/>
                <w:lang w:val="uk-UA"/>
              </w:rPr>
              <w:t>2. Великий асортимент товару. У гіпермаркеті представлено до 50000 найменувань товарів</w:t>
            </w:r>
          </w:p>
        </w:tc>
        <w:tc>
          <w:tcPr>
            <w:tcW w:w="4643" w:type="dxa"/>
            <w:vMerge w:val="restart"/>
          </w:tcPr>
          <w:p w:rsidR="00A9352E" w:rsidRPr="00A9352E" w:rsidRDefault="00A9352E" w:rsidP="00A9352E">
            <w:pPr>
              <w:rPr>
                <w:sz w:val="24"/>
                <w:szCs w:val="24"/>
                <w:lang w:val="uk-UA"/>
              </w:rPr>
            </w:pPr>
            <w:r w:rsidRPr="00A9352E">
              <w:rPr>
                <w:sz w:val="24"/>
                <w:szCs w:val="24"/>
                <w:lang w:val="uk-UA"/>
              </w:rPr>
              <w:t>2. Нестача кас. Незважаючи на велику кількість кас, основним недоліком вважається велика черга на них.</w:t>
            </w:r>
          </w:p>
        </w:tc>
      </w:tr>
      <w:tr w:rsidR="00A9352E" w:rsidRPr="00A9352E" w:rsidTr="006007FA">
        <w:tc>
          <w:tcPr>
            <w:tcW w:w="4928" w:type="dxa"/>
          </w:tcPr>
          <w:p w:rsidR="00A9352E" w:rsidRPr="00A9352E" w:rsidRDefault="00A9352E" w:rsidP="00A9352E">
            <w:pPr>
              <w:rPr>
                <w:sz w:val="24"/>
                <w:szCs w:val="24"/>
                <w:lang w:val="uk-UA"/>
              </w:rPr>
            </w:pPr>
            <w:r w:rsidRPr="00A9352E">
              <w:rPr>
                <w:sz w:val="24"/>
                <w:szCs w:val="24"/>
                <w:lang w:val="uk-UA"/>
              </w:rPr>
              <w:t>3. Наявність свого виробництва. Гіпермаркет пропонує товари власного виробництва пекарної та хлібобулочної продукції.</w:t>
            </w:r>
          </w:p>
        </w:tc>
        <w:tc>
          <w:tcPr>
            <w:tcW w:w="4643" w:type="dxa"/>
            <w:vMerge/>
          </w:tcPr>
          <w:p w:rsidR="00A9352E" w:rsidRPr="00A9352E" w:rsidRDefault="00A9352E" w:rsidP="00A9352E">
            <w:pPr>
              <w:rPr>
                <w:sz w:val="24"/>
                <w:szCs w:val="24"/>
                <w:lang w:val="uk-UA"/>
              </w:rPr>
            </w:pPr>
          </w:p>
        </w:tc>
      </w:tr>
      <w:tr w:rsidR="00A9352E" w:rsidRPr="00A9352E" w:rsidTr="006007FA">
        <w:tc>
          <w:tcPr>
            <w:tcW w:w="4928" w:type="dxa"/>
          </w:tcPr>
          <w:p w:rsidR="00A9352E" w:rsidRPr="00A9352E" w:rsidRDefault="00A9352E" w:rsidP="00A9352E">
            <w:pPr>
              <w:rPr>
                <w:sz w:val="24"/>
                <w:szCs w:val="24"/>
                <w:lang w:val="uk-UA"/>
              </w:rPr>
            </w:pPr>
            <w:r w:rsidRPr="00A9352E">
              <w:rPr>
                <w:sz w:val="24"/>
                <w:szCs w:val="24"/>
                <w:lang w:val="uk-UA"/>
              </w:rPr>
              <w:t>4. Свіжість товару. Магазин працює тільки з великими постачальниками, а це, в свою чергу, забезпечує постійну свіжість товару.</w:t>
            </w:r>
          </w:p>
        </w:tc>
        <w:tc>
          <w:tcPr>
            <w:tcW w:w="4643" w:type="dxa"/>
            <w:vMerge/>
          </w:tcPr>
          <w:p w:rsidR="00A9352E" w:rsidRPr="00A9352E" w:rsidRDefault="00A9352E" w:rsidP="00A9352E">
            <w:pPr>
              <w:rPr>
                <w:sz w:val="24"/>
                <w:szCs w:val="24"/>
                <w:lang w:val="uk-UA"/>
              </w:rPr>
            </w:pPr>
          </w:p>
        </w:tc>
      </w:tr>
      <w:tr w:rsidR="00A9352E" w:rsidRPr="00A9352E" w:rsidTr="006007FA">
        <w:tc>
          <w:tcPr>
            <w:tcW w:w="4928" w:type="dxa"/>
          </w:tcPr>
          <w:p w:rsidR="00A9352E" w:rsidRPr="00A9352E" w:rsidRDefault="00A9352E" w:rsidP="00A9352E">
            <w:pPr>
              <w:rPr>
                <w:sz w:val="24"/>
                <w:szCs w:val="24"/>
                <w:lang w:val="uk-UA"/>
              </w:rPr>
            </w:pPr>
            <w:r w:rsidRPr="00A9352E">
              <w:rPr>
                <w:sz w:val="24"/>
                <w:szCs w:val="24"/>
                <w:lang w:val="uk-UA"/>
              </w:rPr>
              <w:t>5. Парковка. У гіпермаркету «Ашан» розташовується простора безкоштовна паркування</w:t>
            </w:r>
          </w:p>
        </w:tc>
        <w:tc>
          <w:tcPr>
            <w:tcW w:w="4643" w:type="dxa"/>
            <w:vMerge/>
          </w:tcPr>
          <w:p w:rsidR="00A9352E" w:rsidRPr="00A9352E" w:rsidRDefault="00A9352E" w:rsidP="00A9352E">
            <w:pPr>
              <w:rPr>
                <w:sz w:val="24"/>
                <w:szCs w:val="24"/>
                <w:lang w:val="uk-UA"/>
              </w:rPr>
            </w:pPr>
          </w:p>
        </w:tc>
      </w:tr>
      <w:tr w:rsidR="00A9352E" w:rsidRPr="00A9352E" w:rsidTr="006007FA">
        <w:tc>
          <w:tcPr>
            <w:tcW w:w="4928" w:type="dxa"/>
          </w:tcPr>
          <w:p w:rsidR="00A9352E" w:rsidRPr="00A9352E" w:rsidRDefault="00A9352E" w:rsidP="00A9352E">
            <w:pPr>
              <w:rPr>
                <w:sz w:val="24"/>
                <w:szCs w:val="24"/>
                <w:lang w:val="uk-UA"/>
              </w:rPr>
            </w:pPr>
            <w:r w:rsidRPr="00A9352E">
              <w:rPr>
                <w:sz w:val="24"/>
                <w:szCs w:val="24"/>
                <w:lang w:val="uk-UA"/>
              </w:rPr>
              <w:t>6. Компанія «Ашан» добре відома, як за кордоном, так і в Україні</w:t>
            </w:r>
          </w:p>
        </w:tc>
        <w:tc>
          <w:tcPr>
            <w:tcW w:w="4643" w:type="dxa"/>
            <w:vMerge/>
          </w:tcPr>
          <w:p w:rsidR="00A9352E" w:rsidRPr="00A9352E" w:rsidRDefault="00A9352E" w:rsidP="00A9352E">
            <w:pPr>
              <w:rPr>
                <w:sz w:val="24"/>
                <w:szCs w:val="24"/>
                <w:lang w:val="uk-UA"/>
              </w:rPr>
            </w:pPr>
          </w:p>
        </w:tc>
      </w:tr>
      <w:tr w:rsidR="00A9352E" w:rsidRPr="00A9352E" w:rsidTr="009E2068">
        <w:tc>
          <w:tcPr>
            <w:tcW w:w="9571" w:type="dxa"/>
            <w:gridSpan w:val="2"/>
          </w:tcPr>
          <w:p w:rsidR="00A9352E" w:rsidRPr="00A9352E" w:rsidRDefault="00A9352E" w:rsidP="006007FA">
            <w:pPr>
              <w:jc w:val="center"/>
              <w:rPr>
                <w:b/>
                <w:i/>
                <w:sz w:val="24"/>
                <w:szCs w:val="24"/>
                <w:lang w:val="uk-UA"/>
              </w:rPr>
            </w:pPr>
            <w:r w:rsidRPr="00A9352E">
              <w:rPr>
                <w:b/>
                <w:i/>
                <w:sz w:val="24"/>
                <w:szCs w:val="24"/>
                <w:lang w:val="uk-UA"/>
              </w:rPr>
              <w:t>Класифікація можливостей та загроз зовнішнього середовища</w:t>
            </w:r>
          </w:p>
        </w:tc>
      </w:tr>
      <w:tr w:rsidR="006007FA" w:rsidRPr="00A9352E" w:rsidTr="006007FA">
        <w:tc>
          <w:tcPr>
            <w:tcW w:w="4928" w:type="dxa"/>
          </w:tcPr>
          <w:p w:rsidR="006007FA" w:rsidRPr="00A9352E" w:rsidRDefault="00A9352E" w:rsidP="006007FA">
            <w:pPr>
              <w:jc w:val="center"/>
              <w:rPr>
                <w:b/>
                <w:i/>
                <w:sz w:val="24"/>
                <w:szCs w:val="24"/>
                <w:lang w:val="uk-UA"/>
              </w:rPr>
            </w:pPr>
            <w:r w:rsidRPr="00A9352E">
              <w:rPr>
                <w:b/>
                <w:i/>
                <w:sz w:val="24"/>
                <w:szCs w:val="24"/>
                <w:lang w:val="uk-UA"/>
              </w:rPr>
              <w:t>Можливості</w:t>
            </w:r>
          </w:p>
        </w:tc>
        <w:tc>
          <w:tcPr>
            <w:tcW w:w="4643" w:type="dxa"/>
          </w:tcPr>
          <w:p w:rsidR="006007FA" w:rsidRPr="00A9352E" w:rsidRDefault="00A9352E" w:rsidP="006007FA">
            <w:pPr>
              <w:jc w:val="center"/>
              <w:rPr>
                <w:b/>
                <w:i/>
                <w:sz w:val="24"/>
                <w:szCs w:val="24"/>
                <w:lang w:val="uk-UA"/>
              </w:rPr>
            </w:pPr>
            <w:r w:rsidRPr="00A9352E">
              <w:rPr>
                <w:b/>
                <w:i/>
                <w:sz w:val="24"/>
                <w:szCs w:val="24"/>
                <w:lang w:val="uk-UA"/>
              </w:rPr>
              <w:t>Загрози</w:t>
            </w:r>
          </w:p>
        </w:tc>
      </w:tr>
      <w:tr w:rsidR="006007FA" w:rsidRPr="00A9352E" w:rsidTr="006007FA">
        <w:tc>
          <w:tcPr>
            <w:tcW w:w="4928" w:type="dxa"/>
          </w:tcPr>
          <w:p w:rsidR="006007FA" w:rsidRPr="00A9352E" w:rsidRDefault="00A9352E" w:rsidP="00A9352E">
            <w:pPr>
              <w:rPr>
                <w:sz w:val="24"/>
                <w:szCs w:val="24"/>
                <w:lang w:val="uk-UA"/>
              </w:rPr>
            </w:pPr>
            <w:r w:rsidRPr="00A9352E">
              <w:rPr>
                <w:sz w:val="24"/>
                <w:szCs w:val="24"/>
                <w:lang w:val="uk-UA"/>
              </w:rPr>
              <w:t>1. Подальший розвиток торгової мережі «Ашан».</w:t>
            </w:r>
          </w:p>
        </w:tc>
        <w:tc>
          <w:tcPr>
            <w:tcW w:w="4643" w:type="dxa"/>
          </w:tcPr>
          <w:p w:rsidR="006007FA" w:rsidRPr="00A9352E" w:rsidRDefault="00A9352E" w:rsidP="00A9352E">
            <w:pPr>
              <w:rPr>
                <w:sz w:val="24"/>
                <w:szCs w:val="24"/>
                <w:lang w:val="uk-UA"/>
              </w:rPr>
            </w:pPr>
            <w:r w:rsidRPr="00A9352E">
              <w:rPr>
                <w:sz w:val="24"/>
                <w:szCs w:val="24"/>
                <w:lang w:val="uk-UA"/>
              </w:rPr>
              <w:t>1. Зміна структури потреб покупців. Може привести до втрати прибутків і відмови від деяких товарів</w:t>
            </w:r>
          </w:p>
        </w:tc>
      </w:tr>
      <w:tr w:rsidR="006007FA" w:rsidRPr="00A9352E" w:rsidTr="006007FA">
        <w:tc>
          <w:tcPr>
            <w:tcW w:w="4928" w:type="dxa"/>
          </w:tcPr>
          <w:p w:rsidR="006007FA" w:rsidRPr="00A9352E" w:rsidRDefault="00A9352E" w:rsidP="00A9352E">
            <w:pPr>
              <w:rPr>
                <w:sz w:val="24"/>
                <w:szCs w:val="24"/>
                <w:lang w:val="uk-UA"/>
              </w:rPr>
            </w:pPr>
            <w:r w:rsidRPr="00A9352E">
              <w:rPr>
                <w:sz w:val="24"/>
                <w:szCs w:val="24"/>
                <w:lang w:val="uk-UA"/>
              </w:rPr>
              <w:t>2. Маршрутно-транспортні засоби. Доступність і близькість маршрутно-транспортних засобів.</w:t>
            </w:r>
          </w:p>
        </w:tc>
        <w:tc>
          <w:tcPr>
            <w:tcW w:w="4643" w:type="dxa"/>
          </w:tcPr>
          <w:p w:rsidR="006007FA" w:rsidRPr="00A9352E" w:rsidRDefault="00A9352E" w:rsidP="00A9352E">
            <w:pPr>
              <w:rPr>
                <w:sz w:val="24"/>
                <w:szCs w:val="24"/>
                <w:lang w:val="uk-UA"/>
              </w:rPr>
            </w:pPr>
            <w:r w:rsidRPr="00A9352E">
              <w:rPr>
                <w:sz w:val="24"/>
                <w:szCs w:val="24"/>
                <w:lang w:val="uk-UA"/>
              </w:rPr>
              <w:t>2. Розвиток інших торгових мереж. Конкуренти компанії «Ашан» також розвиваються і розширюються</w:t>
            </w:r>
          </w:p>
        </w:tc>
      </w:tr>
      <w:tr w:rsidR="00A9352E" w:rsidRPr="00A9352E" w:rsidTr="006007FA">
        <w:tc>
          <w:tcPr>
            <w:tcW w:w="4928" w:type="dxa"/>
          </w:tcPr>
          <w:p w:rsidR="00A9352E" w:rsidRPr="00A9352E" w:rsidRDefault="00A9352E" w:rsidP="00A9352E">
            <w:pPr>
              <w:rPr>
                <w:sz w:val="24"/>
                <w:szCs w:val="24"/>
                <w:lang w:val="uk-UA"/>
              </w:rPr>
            </w:pPr>
            <w:r w:rsidRPr="00A9352E">
              <w:rPr>
                <w:sz w:val="24"/>
                <w:szCs w:val="24"/>
                <w:lang w:val="uk-UA"/>
              </w:rPr>
              <w:t>3. Рекламні акції, розіграші. З їх допомогою можливо залучити більшу кількість покупців.</w:t>
            </w:r>
          </w:p>
        </w:tc>
        <w:tc>
          <w:tcPr>
            <w:tcW w:w="4643" w:type="dxa"/>
            <w:vMerge w:val="restart"/>
          </w:tcPr>
          <w:p w:rsidR="00A9352E" w:rsidRPr="00A9352E" w:rsidRDefault="00A9352E" w:rsidP="00A9352E">
            <w:pPr>
              <w:rPr>
                <w:sz w:val="24"/>
                <w:szCs w:val="24"/>
                <w:lang w:val="uk-UA"/>
              </w:rPr>
            </w:pPr>
            <w:r w:rsidRPr="00A9352E">
              <w:rPr>
                <w:sz w:val="24"/>
                <w:szCs w:val="24"/>
                <w:lang w:val="uk-UA"/>
              </w:rPr>
              <w:t>3. Переманювання споживачів конкурентами. Конкуренти можуть переманити клієнтів рекламними або будь-якими іншими діями</w:t>
            </w:r>
          </w:p>
        </w:tc>
      </w:tr>
      <w:tr w:rsidR="00A9352E" w:rsidRPr="00A9352E" w:rsidTr="006007FA">
        <w:tc>
          <w:tcPr>
            <w:tcW w:w="4928" w:type="dxa"/>
          </w:tcPr>
          <w:p w:rsidR="00A9352E" w:rsidRPr="00A9352E" w:rsidRDefault="00A9352E" w:rsidP="00A9352E">
            <w:pPr>
              <w:rPr>
                <w:sz w:val="24"/>
                <w:szCs w:val="24"/>
                <w:lang w:val="uk-UA"/>
              </w:rPr>
            </w:pPr>
            <w:r w:rsidRPr="00A9352E">
              <w:rPr>
                <w:sz w:val="24"/>
                <w:szCs w:val="24"/>
                <w:lang w:val="uk-UA"/>
              </w:rPr>
              <w:t>4. Товар під своєю маркою. «Ашан» виготовляє свою продукцію особисто під замовлення. Вона є дешевою та якісною, що відповідає потребам покупців у відношенні ціна/якість</w:t>
            </w:r>
          </w:p>
        </w:tc>
        <w:tc>
          <w:tcPr>
            <w:tcW w:w="4643" w:type="dxa"/>
            <w:vMerge/>
          </w:tcPr>
          <w:p w:rsidR="00A9352E" w:rsidRPr="00A9352E" w:rsidRDefault="00A9352E" w:rsidP="00A9352E">
            <w:pPr>
              <w:rPr>
                <w:sz w:val="24"/>
                <w:szCs w:val="24"/>
                <w:lang w:val="uk-UA"/>
              </w:rPr>
            </w:pPr>
          </w:p>
        </w:tc>
      </w:tr>
      <w:tr w:rsidR="00A9352E" w:rsidRPr="00A9352E" w:rsidTr="006007FA">
        <w:tc>
          <w:tcPr>
            <w:tcW w:w="4928" w:type="dxa"/>
          </w:tcPr>
          <w:p w:rsidR="00A9352E" w:rsidRPr="00A9352E" w:rsidRDefault="00A9352E" w:rsidP="00A9352E">
            <w:pPr>
              <w:rPr>
                <w:sz w:val="24"/>
                <w:szCs w:val="24"/>
                <w:lang w:val="uk-UA"/>
              </w:rPr>
            </w:pPr>
            <w:r w:rsidRPr="00A9352E">
              <w:rPr>
                <w:sz w:val="24"/>
                <w:szCs w:val="24"/>
                <w:lang w:val="uk-UA"/>
              </w:rPr>
              <w:t>5. Можливість залучення висококваліфікованого персоналу</w:t>
            </w:r>
          </w:p>
        </w:tc>
        <w:tc>
          <w:tcPr>
            <w:tcW w:w="4643" w:type="dxa"/>
            <w:vMerge/>
          </w:tcPr>
          <w:p w:rsidR="00A9352E" w:rsidRPr="00A9352E" w:rsidRDefault="00A9352E" w:rsidP="00A9352E">
            <w:pPr>
              <w:rPr>
                <w:sz w:val="24"/>
                <w:szCs w:val="24"/>
                <w:lang w:val="uk-UA"/>
              </w:rPr>
            </w:pPr>
          </w:p>
        </w:tc>
      </w:tr>
    </w:tbl>
    <w:p w:rsidR="00A9352E" w:rsidRDefault="00A9352E" w:rsidP="00604C89">
      <w:pPr>
        <w:spacing w:line="360" w:lineRule="auto"/>
        <w:ind w:firstLine="709"/>
        <w:jc w:val="both"/>
        <w:rPr>
          <w:sz w:val="28"/>
          <w:szCs w:val="28"/>
          <w:lang w:val="uk-UA"/>
        </w:rPr>
      </w:pPr>
    </w:p>
    <w:p w:rsidR="00A9352E" w:rsidRDefault="00A9352E" w:rsidP="00604C89">
      <w:pPr>
        <w:spacing w:line="360" w:lineRule="auto"/>
        <w:ind w:firstLine="709"/>
        <w:jc w:val="both"/>
        <w:rPr>
          <w:sz w:val="28"/>
          <w:szCs w:val="28"/>
          <w:lang w:val="uk-UA"/>
        </w:rPr>
      </w:pPr>
      <w:r w:rsidRPr="00A9352E">
        <w:rPr>
          <w:sz w:val="28"/>
          <w:szCs w:val="28"/>
          <w:lang w:val="uk-UA"/>
        </w:rPr>
        <w:t xml:space="preserve">Як видно зі SWOT-аналізу за допомогою інвестицій можна вирішити слабкі місця торговельної мережі «Ашан» та сприяти усуненню загроз. Сама </w:t>
      </w:r>
      <w:r w:rsidRPr="00A9352E">
        <w:rPr>
          <w:sz w:val="28"/>
          <w:szCs w:val="28"/>
          <w:lang w:val="uk-UA"/>
        </w:rPr>
        <w:lastRenderedPageBreak/>
        <w:t xml:space="preserve">мережа на власному сайті розраховує на інвестиції в підтримку робочих інструментів і на експансію в мережі [16]: </w:t>
      </w:r>
    </w:p>
    <w:p w:rsidR="00A9352E" w:rsidRDefault="00A9352E" w:rsidP="00604C89">
      <w:pPr>
        <w:spacing w:line="360" w:lineRule="auto"/>
        <w:ind w:firstLine="709"/>
        <w:jc w:val="both"/>
        <w:rPr>
          <w:sz w:val="28"/>
          <w:szCs w:val="28"/>
          <w:lang w:val="uk-UA"/>
        </w:rPr>
      </w:pPr>
      <w:r w:rsidRPr="00A9352E">
        <w:rPr>
          <w:sz w:val="28"/>
          <w:szCs w:val="28"/>
          <w:lang w:val="uk-UA"/>
        </w:rPr>
        <w:sym w:font="Symbol" w:char="F02D"/>
      </w:r>
      <w:r w:rsidRPr="00A9352E">
        <w:rPr>
          <w:sz w:val="28"/>
          <w:szCs w:val="28"/>
          <w:lang w:val="uk-UA"/>
        </w:rPr>
        <w:t xml:space="preserve"> продовження розширення парку магазинів під власною вивіскою (+16 гіпермаркетів і +46 магазинів біля будинку); </w:t>
      </w:r>
    </w:p>
    <w:p w:rsidR="00A9352E" w:rsidRPr="00A9352E" w:rsidRDefault="00A9352E" w:rsidP="00604C89">
      <w:pPr>
        <w:spacing w:line="360" w:lineRule="auto"/>
        <w:ind w:firstLine="709"/>
        <w:jc w:val="both"/>
        <w:rPr>
          <w:sz w:val="28"/>
          <w:szCs w:val="28"/>
          <w:lang w:val="uk-UA"/>
        </w:rPr>
      </w:pPr>
      <w:r w:rsidRPr="00A9352E">
        <w:rPr>
          <w:sz w:val="28"/>
          <w:szCs w:val="28"/>
          <w:lang w:val="uk-UA"/>
        </w:rPr>
        <w:sym w:font="Symbol" w:char="F02D"/>
      </w:r>
      <w:r w:rsidRPr="00A9352E">
        <w:rPr>
          <w:sz w:val="28"/>
          <w:szCs w:val="28"/>
          <w:lang w:val="uk-UA"/>
        </w:rPr>
        <w:t xml:space="preserve"> посилення політики модернізації та привабливості торговельних центрів;</w:t>
      </w:r>
    </w:p>
    <w:p w:rsidR="00A9352E" w:rsidRPr="00A9352E" w:rsidRDefault="00A9352E" w:rsidP="00604C89">
      <w:pPr>
        <w:spacing w:line="360" w:lineRule="auto"/>
        <w:ind w:firstLine="709"/>
        <w:jc w:val="both"/>
        <w:rPr>
          <w:sz w:val="28"/>
          <w:szCs w:val="28"/>
          <w:lang w:val="uk-UA"/>
        </w:rPr>
      </w:pPr>
      <w:r w:rsidRPr="00A9352E">
        <w:rPr>
          <w:sz w:val="28"/>
          <w:szCs w:val="28"/>
          <w:lang w:val="uk-UA"/>
        </w:rPr>
        <w:sym w:font="Symbol" w:char="F02D"/>
      </w:r>
      <w:r w:rsidRPr="00A9352E">
        <w:rPr>
          <w:sz w:val="28"/>
          <w:szCs w:val="28"/>
          <w:lang w:val="uk-UA"/>
        </w:rPr>
        <w:t xml:space="preserve"> фінансова заборгованість під контролем і знаходиться на низькому рівні: затримка платежів становить 29,4% .</w:t>
      </w:r>
    </w:p>
    <w:p w:rsidR="00626E81" w:rsidRDefault="00A9352E" w:rsidP="00604C89">
      <w:pPr>
        <w:spacing w:line="360" w:lineRule="auto"/>
        <w:ind w:firstLine="709"/>
        <w:jc w:val="both"/>
        <w:rPr>
          <w:sz w:val="28"/>
          <w:szCs w:val="28"/>
          <w:lang w:val="uk-UA"/>
        </w:rPr>
      </w:pPr>
      <w:r>
        <w:rPr>
          <w:sz w:val="28"/>
          <w:szCs w:val="28"/>
          <w:lang w:val="uk-UA"/>
        </w:rPr>
        <w:t>Крім того, можна визначити, що о</w:t>
      </w:r>
      <w:r w:rsidR="00626E81" w:rsidRPr="00626E81">
        <w:rPr>
          <w:sz w:val="28"/>
          <w:szCs w:val="28"/>
          <w:lang w:val="uk-UA"/>
        </w:rPr>
        <w:t xml:space="preserve">сновними конкурентними перевагами ТОВ </w:t>
      </w:r>
      <w:r>
        <w:rPr>
          <w:sz w:val="28"/>
          <w:szCs w:val="28"/>
          <w:lang w:val="uk-UA"/>
        </w:rPr>
        <w:t>«</w:t>
      </w:r>
      <w:r w:rsidR="00626E81" w:rsidRPr="00626E81">
        <w:rPr>
          <w:sz w:val="28"/>
          <w:szCs w:val="28"/>
          <w:lang w:val="uk-UA"/>
        </w:rPr>
        <w:t>Ашан</w:t>
      </w:r>
      <w:r>
        <w:rPr>
          <w:sz w:val="28"/>
          <w:szCs w:val="28"/>
          <w:lang w:val="uk-UA"/>
        </w:rPr>
        <w:t xml:space="preserve"> гіпермаркет</w:t>
      </w:r>
      <w:r w:rsidR="00626E81" w:rsidRPr="00626E81">
        <w:rPr>
          <w:sz w:val="28"/>
          <w:szCs w:val="28"/>
          <w:lang w:val="uk-UA"/>
        </w:rPr>
        <w:t xml:space="preserve"> </w:t>
      </w:r>
      <w:r>
        <w:rPr>
          <w:sz w:val="28"/>
          <w:szCs w:val="28"/>
          <w:lang w:val="uk-UA"/>
        </w:rPr>
        <w:t>Україна»</w:t>
      </w:r>
      <w:r w:rsidR="00626E81" w:rsidRPr="00626E81">
        <w:rPr>
          <w:sz w:val="28"/>
          <w:szCs w:val="28"/>
          <w:lang w:val="uk-UA"/>
        </w:rPr>
        <w:t xml:space="preserve"> є: </w:t>
      </w:r>
    </w:p>
    <w:p w:rsidR="00626E81" w:rsidRDefault="00626E81" w:rsidP="00604C89">
      <w:pPr>
        <w:spacing w:line="360" w:lineRule="auto"/>
        <w:ind w:firstLine="709"/>
        <w:jc w:val="both"/>
        <w:rPr>
          <w:sz w:val="28"/>
          <w:szCs w:val="28"/>
          <w:lang w:val="uk-UA"/>
        </w:rPr>
      </w:pPr>
      <w:r w:rsidRPr="00626E81">
        <w:rPr>
          <w:rFonts w:eastAsia="MS Mincho" w:hAnsi="MS Mincho"/>
          <w:sz w:val="28"/>
          <w:szCs w:val="28"/>
          <w:lang w:val="uk-UA"/>
        </w:rPr>
        <w:t>➢</w:t>
      </w:r>
      <w:r w:rsidRPr="00626E81">
        <w:rPr>
          <w:sz w:val="28"/>
          <w:szCs w:val="28"/>
          <w:lang w:val="uk-UA"/>
        </w:rPr>
        <w:t xml:space="preserve"> розвиток компанії лише за рахунок власних коштів; </w:t>
      </w:r>
    </w:p>
    <w:p w:rsidR="00626E81" w:rsidRDefault="00626E81" w:rsidP="00604C89">
      <w:pPr>
        <w:spacing w:line="360" w:lineRule="auto"/>
        <w:ind w:firstLine="709"/>
        <w:jc w:val="both"/>
        <w:rPr>
          <w:sz w:val="28"/>
          <w:szCs w:val="28"/>
          <w:lang w:val="uk-UA"/>
        </w:rPr>
      </w:pPr>
      <w:r w:rsidRPr="00626E81">
        <w:rPr>
          <w:rFonts w:eastAsia="MS Mincho" w:hAnsi="MS Mincho"/>
          <w:sz w:val="28"/>
          <w:szCs w:val="28"/>
          <w:lang w:val="uk-UA"/>
        </w:rPr>
        <w:t>➢</w:t>
      </w:r>
      <w:r w:rsidRPr="00626E81">
        <w:rPr>
          <w:sz w:val="28"/>
          <w:szCs w:val="28"/>
          <w:lang w:val="uk-UA"/>
        </w:rPr>
        <w:t xml:space="preserve"> здатність задовольнити купівельну спроможність будь-якого клієнта; </w:t>
      </w:r>
    </w:p>
    <w:p w:rsidR="00626E81" w:rsidRDefault="00626E81" w:rsidP="00604C89">
      <w:pPr>
        <w:spacing w:line="360" w:lineRule="auto"/>
        <w:ind w:firstLine="709"/>
        <w:jc w:val="both"/>
        <w:rPr>
          <w:sz w:val="28"/>
          <w:szCs w:val="28"/>
          <w:lang w:val="uk-UA"/>
        </w:rPr>
      </w:pPr>
      <w:r w:rsidRPr="00626E81">
        <w:rPr>
          <w:rFonts w:eastAsia="MS Mincho" w:hAnsi="MS Mincho"/>
          <w:sz w:val="28"/>
          <w:szCs w:val="28"/>
          <w:lang w:val="uk-UA"/>
        </w:rPr>
        <w:t>➢</w:t>
      </w:r>
      <w:r w:rsidRPr="00626E81">
        <w:rPr>
          <w:sz w:val="28"/>
          <w:szCs w:val="28"/>
          <w:lang w:val="uk-UA"/>
        </w:rPr>
        <w:t xml:space="preserve"> широкий асортимент товарів та високі темпи оновлення асортиментної маси; </w:t>
      </w:r>
    </w:p>
    <w:p w:rsidR="00626E81" w:rsidRPr="00510205" w:rsidRDefault="00626E81" w:rsidP="00510205">
      <w:pPr>
        <w:spacing w:line="360" w:lineRule="auto"/>
        <w:ind w:firstLine="709"/>
        <w:jc w:val="both"/>
        <w:rPr>
          <w:sz w:val="28"/>
          <w:szCs w:val="28"/>
          <w:lang w:val="uk-UA"/>
        </w:rPr>
      </w:pPr>
      <w:r w:rsidRPr="00510205">
        <w:rPr>
          <w:rFonts w:eastAsia="MS Mincho" w:hAnsi="MS Mincho"/>
          <w:sz w:val="28"/>
          <w:szCs w:val="28"/>
          <w:lang w:val="uk-UA"/>
        </w:rPr>
        <w:t>➢</w:t>
      </w:r>
      <w:r w:rsidRPr="00510205">
        <w:rPr>
          <w:sz w:val="28"/>
          <w:szCs w:val="28"/>
          <w:lang w:val="uk-UA"/>
        </w:rPr>
        <w:t xml:space="preserve"> відмінна кадрова політика підприємства; </w:t>
      </w:r>
    </w:p>
    <w:p w:rsidR="00626E81" w:rsidRPr="00510205" w:rsidRDefault="00626E81" w:rsidP="00510205">
      <w:pPr>
        <w:spacing w:line="360" w:lineRule="auto"/>
        <w:ind w:firstLine="709"/>
        <w:jc w:val="both"/>
        <w:rPr>
          <w:sz w:val="28"/>
          <w:szCs w:val="28"/>
          <w:lang w:val="uk-UA"/>
        </w:rPr>
      </w:pPr>
      <w:r w:rsidRPr="00510205">
        <w:rPr>
          <w:rFonts w:eastAsia="MS Mincho" w:hAnsi="MS Mincho"/>
          <w:sz w:val="28"/>
          <w:szCs w:val="28"/>
          <w:lang w:val="uk-UA"/>
        </w:rPr>
        <w:t>➢</w:t>
      </w:r>
      <w:r w:rsidRPr="00510205">
        <w:rPr>
          <w:sz w:val="28"/>
          <w:szCs w:val="28"/>
          <w:lang w:val="uk-UA"/>
        </w:rPr>
        <w:t xml:space="preserve"> мінімізація логістичних витрат; </w:t>
      </w:r>
    </w:p>
    <w:p w:rsidR="00626E81" w:rsidRPr="00510205" w:rsidRDefault="00626E81" w:rsidP="00510205">
      <w:pPr>
        <w:spacing w:line="360" w:lineRule="auto"/>
        <w:ind w:firstLine="709"/>
        <w:jc w:val="both"/>
        <w:rPr>
          <w:sz w:val="28"/>
          <w:szCs w:val="28"/>
          <w:lang w:val="uk-UA"/>
        </w:rPr>
      </w:pPr>
      <w:r w:rsidRPr="00510205">
        <w:rPr>
          <w:rFonts w:eastAsia="MS Mincho" w:hAnsi="MS Mincho"/>
          <w:sz w:val="28"/>
          <w:szCs w:val="28"/>
          <w:lang w:val="uk-UA"/>
        </w:rPr>
        <w:t>➢</w:t>
      </w:r>
      <w:r w:rsidRPr="00510205">
        <w:rPr>
          <w:sz w:val="28"/>
          <w:szCs w:val="28"/>
          <w:lang w:val="uk-UA"/>
        </w:rPr>
        <w:t xml:space="preserve"> потужна соціальна відповідальність компанії.</w:t>
      </w:r>
    </w:p>
    <w:p w:rsidR="00510205" w:rsidRPr="00510205" w:rsidRDefault="00510205" w:rsidP="00510205">
      <w:pPr>
        <w:spacing w:line="360" w:lineRule="auto"/>
        <w:ind w:firstLine="709"/>
        <w:jc w:val="both"/>
        <w:rPr>
          <w:sz w:val="28"/>
          <w:szCs w:val="28"/>
          <w:lang w:val="uk-UA"/>
        </w:rPr>
      </w:pPr>
      <w:r w:rsidRPr="00510205">
        <w:rPr>
          <w:sz w:val="28"/>
          <w:szCs w:val="28"/>
          <w:lang w:val="uk-UA"/>
        </w:rPr>
        <w:t xml:space="preserve">Для дослідження зовнішнього середовища ТОВ «Ашан Гіпермаркет Україна» та розроблення заходів по мінімізації впливу негативних факторів та можливості використання позитивних факторів розвитку товариства рекомендується застосовувати STEP (PEST) - аналіз, назва якого сформувалася за початковими буквами англійських слів: суспільство, технологія, економіка, політика. </w:t>
      </w:r>
    </w:p>
    <w:p w:rsidR="00510205" w:rsidRPr="00510205" w:rsidRDefault="00510205" w:rsidP="00510205">
      <w:pPr>
        <w:spacing w:line="360" w:lineRule="auto"/>
        <w:ind w:firstLine="709"/>
        <w:jc w:val="both"/>
        <w:rPr>
          <w:sz w:val="28"/>
          <w:szCs w:val="28"/>
          <w:lang w:val="uk-UA"/>
        </w:rPr>
      </w:pPr>
      <w:r w:rsidRPr="00510205">
        <w:rPr>
          <w:sz w:val="28"/>
          <w:szCs w:val="28"/>
          <w:lang w:val="uk-UA"/>
        </w:rPr>
        <w:t xml:space="preserve">Даний метод здійснюється за схемою «чинник-підприємство». Результати аналізу оформлюються у вигляді матриці, на горизонтальній осі якої визначаються чинники макросередовища, на вертикальній — сила їхнього впливу в балах, рангах або інших одиницях виміру. </w:t>
      </w:r>
    </w:p>
    <w:p w:rsidR="00510205" w:rsidRDefault="00510205" w:rsidP="00510205">
      <w:pPr>
        <w:rPr>
          <w:sz w:val="28"/>
          <w:szCs w:val="28"/>
          <w:lang w:val="uk-UA"/>
        </w:rPr>
      </w:pPr>
    </w:p>
    <w:p w:rsidR="00510205" w:rsidRPr="00DE2547" w:rsidRDefault="00510205" w:rsidP="00510205">
      <w:pPr>
        <w:spacing w:line="360" w:lineRule="auto"/>
        <w:jc w:val="right"/>
        <w:rPr>
          <w:i/>
          <w:sz w:val="28"/>
          <w:szCs w:val="28"/>
          <w:lang w:val="uk-UA"/>
        </w:rPr>
      </w:pPr>
      <w:r w:rsidRPr="00DE2547">
        <w:rPr>
          <w:i/>
          <w:sz w:val="28"/>
          <w:szCs w:val="28"/>
          <w:lang w:val="uk-UA"/>
        </w:rPr>
        <w:lastRenderedPageBreak/>
        <w:t xml:space="preserve">Таблиця </w:t>
      </w:r>
      <w:r>
        <w:rPr>
          <w:i/>
          <w:sz w:val="28"/>
          <w:szCs w:val="28"/>
          <w:lang w:val="uk-UA"/>
        </w:rPr>
        <w:t>2.20</w:t>
      </w:r>
    </w:p>
    <w:p w:rsidR="00510205" w:rsidRDefault="00510205" w:rsidP="00510205">
      <w:pPr>
        <w:spacing w:line="360" w:lineRule="auto"/>
        <w:jc w:val="center"/>
        <w:rPr>
          <w:b/>
          <w:sz w:val="28"/>
          <w:szCs w:val="28"/>
          <w:lang w:val="uk-UA"/>
        </w:rPr>
      </w:pPr>
      <w:r w:rsidRPr="00DE2547">
        <w:rPr>
          <w:b/>
          <w:sz w:val="28"/>
          <w:szCs w:val="28"/>
          <w:lang w:val="uk-UA"/>
        </w:rPr>
        <w:t xml:space="preserve">Матриця PEST-аналізу зовнішнього середовища                                            </w:t>
      </w:r>
      <w:r>
        <w:rPr>
          <w:b/>
          <w:sz w:val="28"/>
          <w:szCs w:val="28"/>
          <w:lang w:val="uk-UA"/>
        </w:rPr>
        <w:t>ТОВ «Ашан Гіпермаркет Україна»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7"/>
        <w:gridCol w:w="1134"/>
        <w:gridCol w:w="3333"/>
        <w:gridCol w:w="1027"/>
      </w:tblGrid>
      <w:tr w:rsidR="00510205" w:rsidRPr="004442D3" w:rsidTr="007B4A23">
        <w:tc>
          <w:tcPr>
            <w:tcW w:w="4077" w:type="dxa"/>
            <w:vAlign w:val="center"/>
          </w:tcPr>
          <w:p w:rsidR="00510205" w:rsidRPr="004442D3" w:rsidRDefault="00510205" w:rsidP="007B4A23">
            <w:pPr>
              <w:jc w:val="center"/>
              <w:rPr>
                <w:b/>
                <w:lang w:val="uk-UA"/>
              </w:rPr>
            </w:pPr>
            <w:r w:rsidRPr="004442D3">
              <w:rPr>
                <w:b/>
                <w:lang w:val="uk-UA"/>
              </w:rPr>
              <w:t>Правові та політичні фактори</w:t>
            </w:r>
          </w:p>
        </w:tc>
        <w:tc>
          <w:tcPr>
            <w:tcW w:w="1134" w:type="dxa"/>
            <w:vAlign w:val="center"/>
          </w:tcPr>
          <w:p w:rsidR="00510205" w:rsidRPr="004442D3" w:rsidRDefault="00510205" w:rsidP="007B4A23">
            <w:pPr>
              <w:jc w:val="center"/>
              <w:rPr>
                <w:b/>
                <w:lang w:val="uk-UA"/>
              </w:rPr>
            </w:pPr>
            <w:r w:rsidRPr="004442D3">
              <w:rPr>
                <w:b/>
                <w:lang w:val="uk-UA"/>
              </w:rPr>
              <w:t>Оцінка впливу</w:t>
            </w:r>
          </w:p>
        </w:tc>
        <w:tc>
          <w:tcPr>
            <w:tcW w:w="3333" w:type="dxa"/>
            <w:vAlign w:val="center"/>
          </w:tcPr>
          <w:p w:rsidR="00510205" w:rsidRPr="004442D3" w:rsidRDefault="00510205" w:rsidP="007B4A23">
            <w:pPr>
              <w:jc w:val="center"/>
              <w:rPr>
                <w:b/>
                <w:lang w:val="uk-UA"/>
              </w:rPr>
            </w:pPr>
            <w:r w:rsidRPr="004442D3">
              <w:rPr>
                <w:b/>
                <w:lang w:val="uk-UA"/>
              </w:rPr>
              <w:t>Економічні фактори</w:t>
            </w:r>
          </w:p>
        </w:tc>
        <w:tc>
          <w:tcPr>
            <w:tcW w:w="0" w:type="auto"/>
            <w:vAlign w:val="center"/>
          </w:tcPr>
          <w:p w:rsidR="00510205" w:rsidRPr="004442D3" w:rsidRDefault="00510205" w:rsidP="007B4A23">
            <w:pPr>
              <w:jc w:val="center"/>
              <w:rPr>
                <w:b/>
                <w:lang w:val="uk-UA"/>
              </w:rPr>
            </w:pPr>
            <w:r w:rsidRPr="004442D3">
              <w:rPr>
                <w:b/>
                <w:lang w:val="uk-UA"/>
              </w:rPr>
              <w:t>Оцінка впливу</w:t>
            </w:r>
          </w:p>
        </w:tc>
      </w:tr>
      <w:tr w:rsidR="00510205" w:rsidRPr="004442D3" w:rsidTr="007B4A23">
        <w:tc>
          <w:tcPr>
            <w:tcW w:w="4077" w:type="dxa"/>
          </w:tcPr>
          <w:p w:rsidR="00510205" w:rsidRPr="004442D3" w:rsidRDefault="00510205" w:rsidP="007B4A23">
            <w:pPr>
              <w:rPr>
                <w:b/>
                <w:lang w:val="uk-UA"/>
              </w:rPr>
            </w:pPr>
            <w:r w:rsidRPr="004442D3">
              <w:rPr>
                <w:lang w:val="uk-UA"/>
              </w:rPr>
              <w:t>інвестиційна непривабливість країни</w:t>
            </w:r>
          </w:p>
        </w:tc>
        <w:tc>
          <w:tcPr>
            <w:tcW w:w="1134" w:type="dxa"/>
            <w:vAlign w:val="center"/>
          </w:tcPr>
          <w:p w:rsidR="00510205" w:rsidRPr="004442D3" w:rsidRDefault="00510205" w:rsidP="007B4A23">
            <w:pPr>
              <w:jc w:val="center"/>
              <w:rPr>
                <w:lang w:val="uk-UA"/>
              </w:rPr>
            </w:pPr>
            <w:r w:rsidRPr="004442D3">
              <w:rPr>
                <w:lang w:val="uk-UA"/>
              </w:rPr>
              <w:t>6</w:t>
            </w:r>
          </w:p>
        </w:tc>
        <w:tc>
          <w:tcPr>
            <w:tcW w:w="3333" w:type="dxa"/>
          </w:tcPr>
          <w:p w:rsidR="00510205" w:rsidRPr="004442D3" w:rsidRDefault="00510205" w:rsidP="007B4A23">
            <w:pPr>
              <w:rPr>
                <w:b/>
                <w:lang w:val="uk-UA"/>
              </w:rPr>
            </w:pPr>
            <w:r w:rsidRPr="004442D3">
              <w:rPr>
                <w:lang w:val="uk-UA"/>
              </w:rPr>
              <w:t>різкий стрибок цін на паливо</w:t>
            </w:r>
          </w:p>
        </w:tc>
        <w:tc>
          <w:tcPr>
            <w:tcW w:w="0" w:type="auto"/>
            <w:vAlign w:val="center"/>
          </w:tcPr>
          <w:p w:rsidR="00510205" w:rsidRPr="004442D3" w:rsidRDefault="00510205" w:rsidP="007B4A23">
            <w:pPr>
              <w:jc w:val="center"/>
              <w:rPr>
                <w:lang w:val="uk-UA"/>
              </w:rPr>
            </w:pPr>
            <w:r w:rsidRPr="004442D3">
              <w:rPr>
                <w:lang w:val="uk-UA"/>
              </w:rPr>
              <w:t>9</w:t>
            </w:r>
          </w:p>
        </w:tc>
      </w:tr>
      <w:tr w:rsidR="00510205" w:rsidRPr="004442D3" w:rsidTr="007B4A23">
        <w:tc>
          <w:tcPr>
            <w:tcW w:w="4077" w:type="dxa"/>
          </w:tcPr>
          <w:p w:rsidR="00510205" w:rsidRPr="004442D3" w:rsidRDefault="00510205" w:rsidP="007B4A23">
            <w:pPr>
              <w:rPr>
                <w:b/>
                <w:lang w:val="uk-UA"/>
              </w:rPr>
            </w:pPr>
            <w:r w:rsidRPr="004442D3">
              <w:rPr>
                <w:lang w:val="uk-UA"/>
              </w:rPr>
              <w:t>політична нестабільність</w:t>
            </w:r>
          </w:p>
        </w:tc>
        <w:tc>
          <w:tcPr>
            <w:tcW w:w="1134" w:type="dxa"/>
            <w:vAlign w:val="center"/>
          </w:tcPr>
          <w:p w:rsidR="00510205" w:rsidRPr="004442D3" w:rsidRDefault="00510205" w:rsidP="007B4A23">
            <w:pPr>
              <w:jc w:val="center"/>
              <w:rPr>
                <w:lang w:val="uk-UA"/>
              </w:rPr>
            </w:pPr>
            <w:r w:rsidRPr="004442D3">
              <w:rPr>
                <w:lang w:val="uk-UA"/>
              </w:rPr>
              <w:t>9</w:t>
            </w:r>
          </w:p>
        </w:tc>
        <w:tc>
          <w:tcPr>
            <w:tcW w:w="3333" w:type="dxa"/>
          </w:tcPr>
          <w:p w:rsidR="00510205" w:rsidRPr="004442D3" w:rsidRDefault="00510205" w:rsidP="007B4A23">
            <w:pPr>
              <w:rPr>
                <w:b/>
                <w:lang w:val="uk-UA"/>
              </w:rPr>
            </w:pPr>
            <w:r w:rsidRPr="004442D3">
              <w:rPr>
                <w:lang w:val="uk-UA"/>
              </w:rPr>
              <w:t>нестача оборотних коштів</w:t>
            </w:r>
          </w:p>
        </w:tc>
        <w:tc>
          <w:tcPr>
            <w:tcW w:w="0" w:type="auto"/>
            <w:vAlign w:val="center"/>
          </w:tcPr>
          <w:p w:rsidR="00510205" w:rsidRPr="004442D3" w:rsidRDefault="00510205" w:rsidP="007B4A23">
            <w:pPr>
              <w:jc w:val="center"/>
              <w:rPr>
                <w:lang w:val="uk-UA"/>
              </w:rPr>
            </w:pPr>
            <w:r w:rsidRPr="004442D3">
              <w:rPr>
                <w:lang w:val="uk-UA"/>
              </w:rPr>
              <w:t>3</w:t>
            </w:r>
          </w:p>
        </w:tc>
      </w:tr>
      <w:tr w:rsidR="00510205" w:rsidRPr="004442D3" w:rsidTr="007B4A23">
        <w:tc>
          <w:tcPr>
            <w:tcW w:w="4077" w:type="dxa"/>
          </w:tcPr>
          <w:p w:rsidR="00510205" w:rsidRPr="004442D3" w:rsidRDefault="00510205" w:rsidP="007B4A23">
            <w:pPr>
              <w:rPr>
                <w:b/>
                <w:lang w:val="uk-UA"/>
              </w:rPr>
            </w:pPr>
            <w:r w:rsidRPr="004442D3">
              <w:rPr>
                <w:lang w:val="uk-UA"/>
              </w:rPr>
              <w:t>майбутні зміни в антимонопольному законодавстві</w:t>
            </w:r>
          </w:p>
        </w:tc>
        <w:tc>
          <w:tcPr>
            <w:tcW w:w="1134" w:type="dxa"/>
            <w:vAlign w:val="center"/>
          </w:tcPr>
          <w:p w:rsidR="00510205" w:rsidRPr="004442D3" w:rsidRDefault="00510205" w:rsidP="007B4A23">
            <w:pPr>
              <w:jc w:val="center"/>
              <w:rPr>
                <w:lang w:val="uk-UA"/>
              </w:rPr>
            </w:pPr>
            <w:r w:rsidRPr="004442D3">
              <w:rPr>
                <w:lang w:val="uk-UA"/>
              </w:rPr>
              <w:t>3</w:t>
            </w:r>
          </w:p>
        </w:tc>
        <w:tc>
          <w:tcPr>
            <w:tcW w:w="3333" w:type="dxa"/>
          </w:tcPr>
          <w:p w:rsidR="00510205" w:rsidRPr="004442D3" w:rsidRDefault="00510205" w:rsidP="007B4A23">
            <w:pPr>
              <w:rPr>
                <w:b/>
                <w:lang w:val="uk-UA"/>
              </w:rPr>
            </w:pPr>
            <w:r w:rsidRPr="004442D3">
              <w:rPr>
                <w:lang w:val="uk-UA"/>
              </w:rPr>
              <w:t>втрата ринків збуту на сході і вихід на ринки заходу</w:t>
            </w:r>
          </w:p>
        </w:tc>
        <w:tc>
          <w:tcPr>
            <w:tcW w:w="0" w:type="auto"/>
            <w:vAlign w:val="center"/>
          </w:tcPr>
          <w:p w:rsidR="00510205" w:rsidRPr="004442D3" w:rsidRDefault="00510205" w:rsidP="007B4A23">
            <w:pPr>
              <w:jc w:val="center"/>
              <w:rPr>
                <w:lang w:val="uk-UA"/>
              </w:rPr>
            </w:pPr>
            <w:r w:rsidRPr="004442D3">
              <w:rPr>
                <w:lang w:val="uk-UA"/>
              </w:rPr>
              <w:t>9</w:t>
            </w:r>
          </w:p>
        </w:tc>
      </w:tr>
      <w:tr w:rsidR="00510205" w:rsidRPr="004442D3" w:rsidTr="007B4A23">
        <w:tc>
          <w:tcPr>
            <w:tcW w:w="4077" w:type="dxa"/>
          </w:tcPr>
          <w:p w:rsidR="00510205" w:rsidRPr="004442D3" w:rsidRDefault="00510205" w:rsidP="007B4A23">
            <w:pPr>
              <w:rPr>
                <w:b/>
                <w:lang w:val="uk-UA"/>
              </w:rPr>
            </w:pPr>
            <w:r w:rsidRPr="004442D3">
              <w:rPr>
                <w:lang w:val="uk-UA"/>
              </w:rPr>
              <w:t>жорсткість українського законодавства в галузі харчової промисловості (посилення контролю за якістю продукції, за якістю інгредієнтів</w:t>
            </w:r>
          </w:p>
        </w:tc>
        <w:tc>
          <w:tcPr>
            <w:tcW w:w="1134" w:type="dxa"/>
            <w:vAlign w:val="center"/>
          </w:tcPr>
          <w:p w:rsidR="00510205" w:rsidRPr="004442D3" w:rsidRDefault="00510205" w:rsidP="007B4A23">
            <w:pPr>
              <w:jc w:val="center"/>
              <w:rPr>
                <w:lang w:val="uk-UA"/>
              </w:rPr>
            </w:pPr>
            <w:r w:rsidRPr="004442D3">
              <w:rPr>
                <w:lang w:val="uk-UA"/>
              </w:rPr>
              <w:t>4</w:t>
            </w:r>
          </w:p>
        </w:tc>
        <w:tc>
          <w:tcPr>
            <w:tcW w:w="3333" w:type="dxa"/>
          </w:tcPr>
          <w:p w:rsidR="00510205" w:rsidRPr="004442D3" w:rsidRDefault="00510205" w:rsidP="007B4A23">
            <w:pPr>
              <w:rPr>
                <w:b/>
                <w:lang w:val="uk-UA"/>
              </w:rPr>
            </w:pPr>
            <w:r w:rsidRPr="004442D3">
              <w:rPr>
                <w:lang w:val="uk-UA"/>
              </w:rPr>
              <w:t>темп інфляції</w:t>
            </w:r>
          </w:p>
        </w:tc>
        <w:tc>
          <w:tcPr>
            <w:tcW w:w="0" w:type="auto"/>
            <w:vAlign w:val="center"/>
          </w:tcPr>
          <w:p w:rsidR="00510205" w:rsidRPr="004442D3" w:rsidRDefault="00510205" w:rsidP="007B4A23">
            <w:pPr>
              <w:jc w:val="center"/>
              <w:rPr>
                <w:lang w:val="uk-UA"/>
              </w:rPr>
            </w:pPr>
            <w:r w:rsidRPr="004442D3">
              <w:rPr>
                <w:lang w:val="uk-UA"/>
              </w:rPr>
              <w:t>4</w:t>
            </w:r>
          </w:p>
        </w:tc>
      </w:tr>
      <w:tr w:rsidR="00510205" w:rsidRPr="004442D3" w:rsidTr="007B4A23">
        <w:tc>
          <w:tcPr>
            <w:tcW w:w="4077" w:type="dxa"/>
          </w:tcPr>
          <w:p w:rsidR="00510205" w:rsidRPr="004442D3" w:rsidRDefault="00510205" w:rsidP="007B4A23">
            <w:pPr>
              <w:rPr>
                <w:b/>
                <w:lang w:val="uk-UA"/>
              </w:rPr>
            </w:pPr>
            <w:r w:rsidRPr="004442D3">
              <w:rPr>
                <w:lang w:val="uk-UA"/>
              </w:rPr>
              <w:t>створення спеціального державного органу контролю за якістю продукції</w:t>
            </w:r>
          </w:p>
        </w:tc>
        <w:tc>
          <w:tcPr>
            <w:tcW w:w="1134" w:type="dxa"/>
            <w:vAlign w:val="center"/>
          </w:tcPr>
          <w:p w:rsidR="00510205" w:rsidRPr="004442D3" w:rsidRDefault="00510205" w:rsidP="007B4A23">
            <w:pPr>
              <w:jc w:val="center"/>
              <w:rPr>
                <w:lang w:val="uk-UA"/>
              </w:rPr>
            </w:pPr>
            <w:r w:rsidRPr="004442D3">
              <w:rPr>
                <w:lang w:val="uk-UA"/>
              </w:rPr>
              <w:t>3</w:t>
            </w:r>
          </w:p>
        </w:tc>
        <w:tc>
          <w:tcPr>
            <w:tcW w:w="3333" w:type="dxa"/>
          </w:tcPr>
          <w:p w:rsidR="00510205" w:rsidRPr="004442D3" w:rsidRDefault="00510205" w:rsidP="007B4A23">
            <w:pPr>
              <w:rPr>
                <w:b/>
                <w:lang w:val="uk-UA"/>
              </w:rPr>
            </w:pPr>
            <w:r w:rsidRPr="004442D3">
              <w:rPr>
                <w:lang w:val="uk-UA"/>
              </w:rPr>
              <w:t>поява нових конкурентів через відкриття економічного простору між Україною та ЄС</w:t>
            </w:r>
          </w:p>
        </w:tc>
        <w:tc>
          <w:tcPr>
            <w:tcW w:w="0" w:type="auto"/>
            <w:vAlign w:val="center"/>
          </w:tcPr>
          <w:p w:rsidR="00510205" w:rsidRPr="004442D3" w:rsidRDefault="00510205" w:rsidP="007B4A23">
            <w:pPr>
              <w:jc w:val="center"/>
              <w:rPr>
                <w:lang w:val="uk-UA"/>
              </w:rPr>
            </w:pPr>
            <w:r w:rsidRPr="004442D3">
              <w:rPr>
                <w:lang w:val="uk-UA"/>
              </w:rPr>
              <w:t>8</w:t>
            </w:r>
          </w:p>
        </w:tc>
      </w:tr>
      <w:tr w:rsidR="00510205" w:rsidRPr="004442D3" w:rsidTr="007B4A23">
        <w:tc>
          <w:tcPr>
            <w:tcW w:w="4077" w:type="dxa"/>
          </w:tcPr>
          <w:p w:rsidR="00510205" w:rsidRPr="004442D3" w:rsidRDefault="00510205" w:rsidP="007B4A23">
            <w:pPr>
              <w:rPr>
                <w:b/>
                <w:lang w:val="uk-UA"/>
              </w:rPr>
            </w:pPr>
            <w:r w:rsidRPr="004442D3">
              <w:rPr>
                <w:lang w:val="uk-UA"/>
              </w:rPr>
              <w:t>посилення державного контролю за конкуренцією</w:t>
            </w:r>
          </w:p>
        </w:tc>
        <w:tc>
          <w:tcPr>
            <w:tcW w:w="1134" w:type="dxa"/>
            <w:vAlign w:val="center"/>
          </w:tcPr>
          <w:p w:rsidR="00510205" w:rsidRPr="004442D3" w:rsidRDefault="00510205" w:rsidP="007B4A23">
            <w:pPr>
              <w:jc w:val="center"/>
              <w:rPr>
                <w:lang w:val="uk-UA"/>
              </w:rPr>
            </w:pPr>
            <w:r w:rsidRPr="004442D3">
              <w:rPr>
                <w:lang w:val="uk-UA"/>
              </w:rPr>
              <w:t>4</w:t>
            </w:r>
          </w:p>
        </w:tc>
        <w:tc>
          <w:tcPr>
            <w:tcW w:w="3333" w:type="dxa"/>
          </w:tcPr>
          <w:p w:rsidR="00510205" w:rsidRPr="004442D3" w:rsidRDefault="00510205" w:rsidP="007B4A23">
            <w:pPr>
              <w:rPr>
                <w:b/>
                <w:lang w:val="uk-UA"/>
              </w:rPr>
            </w:pPr>
            <w:r w:rsidRPr="004442D3">
              <w:rPr>
                <w:lang w:val="uk-UA"/>
              </w:rPr>
              <w:t>нестабільність цін на сировину на українському ринку</w:t>
            </w:r>
          </w:p>
        </w:tc>
        <w:tc>
          <w:tcPr>
            <w:tcW w:w="0" w:type="auto"/>
            <w:vAlign w:val="center"/>
          </w:tcPr>
          <w:p w:rsidR="00510205" w:rsidRPr="004442D3" w:rsidRDefault="00510205" w:rsidP="007B4A23">
            <w:pPr>
              <w:jc w:val="center"/>
              <w:rPr>
                <w:lang w:val="uk-UA"/>
              </w:rPr>
            </w:pPr>
            <w:r w:rsidRPr="004442D3">
              <w:rPr>
                <w:lang w:val="uk-UA"/>
              </w:rPr>
              <w:t>6</w:t>
            </w:r>
          </w:p>
        </w:tc>
      </w:tr>
      <w:tr w:rsidR="00510205" w:rsidRPr="004442D3" w:rsidTr="007B4A23">
        <w:tc>
          <w:tcPr>
            <w:tcW w:w="4077" w:type="dxa"/>
          </w:tcPr>
          <w:p w:rsidR="00510205" w:rsidRPr="004442D3" w:rsidRDefault="00510205" w:rsidP="007B4A23">
            <w:pPr>
              <w:rPr>
                <w:b/>
                <w:lang w:val="uk-UA"/>
              </w:rPr>
            </w:pPr>
            <w:r w:rsidRPr="004442D3">
              <w:rPr>
                <w:lang w:val="uk-UA"/>
              </w:rPr>
              <w:t>політична асоціація з ЄС</w:t>
            </w:r>
          </w:p>
        </w:tc>
        <w:tc>
          <w:tcPr>
            <w:tcW w:w="1134" w:type="dxa"/>
            <w:vAlign w:val="center"/>
          </w:tcPr>
          <w:p w:rsidR="00510205" w:rsidRPr="004442D3" w:rsidRDefault="00510205" w:rsidP="007B4A23">
            <w:pPr>
              <w:jc w:val="center"/>
              <w:rPr>
                <w:lang w:val="uk-UA"/>
              </w:rPr>
            </w:pPr>
            <w:r w:rsidRPr="004442D3">
              <w:rPr>
                <w:lang w:val="uk-UA"/>
              </w:rPr>
              <w:t>6</w:t>
            </w:r>
          </w:p>
        </w:tc>
        <w:tc>
          <w:tcPr>
            <w:tcW w:w="3333" w:type="dxa"/>
          </w:tcPr>
          <w:p w:rsidR="00510205" w:rsidRPr="004442D3" w:rsidRDefault="00510205" w:rsidP="007B4A23">
            <w:pPr>
              <w:rPr>
                <w:b/>
                <w:lang w:val="uk-UA"/>
              </w:rPr>
            </w:pPr>
            <w:r w:rsidRPr="004442D3">
              <w:rPr>
                <w:lang w:val="uk-UA"/>
              </w:rPr>
              <w:t>коливання валютних курсів</w:t>
            </w:r>
          </w:p>
        </w:tc>
        <w:tc>
          <w:tcPr>
            <w:tcW w:w="0" w:type="auto"/>
            <w:vAlign w:val="center"/>
          </w:tcPr>
          <w:p w:rsidR="00510205" w:rsidRPr="004442D3" w:rsidRDefault="00510205" w:rsidP="007B4A23">
            <w:pPr>
              <w:jc w:val="center"/>
              <w:rPr>
                <w:lang w:val="uk-UA"/>
              </w:rPr>
            </w:pPr>
            <w:r w:rsidRPr="004442D3">
              <w:rPr>
                <w:lang w:val="uk-UA"/>
              </w:rPr>
              <w:t>9</w:t>
            </w:r>
          </w:p>
        </w:tc>
      </w:tr>
      <w:tr w:rsidR="00510205" w:rsidRPr="004442D3" w:rsidTr="007B4A23">
        <w:tc>
          <w:tcPr>
            <w:tcW w:w="4077" w:type="dxa"/>
          </w:tcPr>
          <w:p w:rsidR="00510205" w:rsidRPr="004442D3" w:rsidRDefault="00510205" w:rsidP="007B4A23">
            <w:pPr>
              <w:rPr>
                <w:b/>
                <w:lang w:val="uk-UA"/>
              </w:rPr>
            </w:pPr>
            <w:r w:rsidRPr="004442D3">
              <w:rPr>
                <w:lang w:val="uk-UA"/>
              </w:rPr>
              <w:t>політичний конфлікт з Росією і його тяжкі економічні наслідки</w:t>
            </w:r>
          </w:p>
        </w:tc>
        <w:tc>
          <w:tcPr>
            <w:tcW w:w="1134" w:type="dxa"/>
            <w:vAlign w:val="center"/>
          </w:tcPr>
          <w:p w:rsidR="00510205" w:rsidRPr="004442D3" w:rsidRDefault="00510205" w:rsidP="007B4A23">
            <w:pPr>
              <w:jc w:val="center"/>
              <w:rPr>
                <w:lang w:val="uk-UA"/>
              </w:rPr>
            </w:pPr>
            <w:r w:rsidRPr="004442D3">
              <w:rPr>
                <w:lang w:val="uk-UA"/>
              </w:rPr>
              <w:t>9</w:t>
            </w:r>
          </w:p>
        </w:tc>
        <w:tc>
          <w:tcPr>
            <w:tcW w:w="3333" w:type="dxa"/>
          </w:tcPr>
          <w:p w:rsidR="00510205" w:rsidRPr="004442D3" w:rsidRDefault="00510205" w:rsidP="007B4A23">
            <w:pPr>
              <w:jc w:val="center"/>
              <w:rPr>
                <w:b/>
                <w:lang w:val="uk-UA"/>
              </w:rPr>
            </w:pPr>
          </w:p>
        </w:tc>
        <w:tc>
          <w:tcPr>
            <w:tcW w:w="0" w:type="auto"/>
            <w:vAlign w:val="center"/>
          </w:tcPr>
          <w:p w:rsidR="00510205" w:rsidRPr="004442D3" w:rsidRDefault="00510205" w:rsidP="007B4A23">
            <w:pPr>
              <w:jc w:val="center"/>
              <w:rPr>
                <w:lang w:val="uk-UA"/>
              </w:rPr>
            </w:pPr>
          </w:p>
        </w:tc>
      </w:tr>
      <w:tr w:rsidR="00510205" w:rsidRPr="004442D3" w:rsidTr="007B4A23">
        <w:tc>
          <w:tcPr>
            <w:tcW w:w="4077" w:type="dxa"/>
            <w:vAlign w:val="center"/>
          </w:tcPr>
          <w:p w:rsidR="00510205" w:rsidRPr="004442D3" w:rsidRDefault="00510205" w:rsidP="007B4A23">
            <w:pPr>
              <w:jc w:val="center"/>
              <w:rPr>
                <w:b/>
                <w:lang w:val="uk-UA"/>
              </w:rPr>
            </w:pPr>
            <w:r w:rsidRPr="004442D3">
              <w:rPr>
                <w:b/>
                <w:lang w:val="uk-UA"/>
              </w:rPr>
              <w:t>Технологічні і технічні фактори</w:t>
            </w:r>
          </w:p>
        </w:tc>
        <w:tc>
          <w:tcPr>
            <w:tcW w:w="1134" w:type="dxa"/>
            <w:vAlign w:val="center"/>
          </w:tcPr>
          <w:p w:rsidR="00510205" w:rsidRPr="004442D3" w:rsidRDefault="00510205" w:rsidP="007B4A23">
            <w:pPr>
              <w:jc w:val="center"/>
              <w:rPr>
                <w:b/>
                <w:lang w:val="uk-UA"/>
              </w:rPr>
            </w:pPr>
            <w:r w:rsidRPr="004442D3">
              <w:rPr>
                <w:b/>
                <w:lang w:val="uk-UA"/>
              </w:rPr>
              <w:t>Оцінка впливу</w:t>
            </w:r>
          </w:p>
        </w:tc>
        <w:tc>
          <w:tcPr>
            <w:tcW w:w="3333" w:type="dxa"/>
            <w:vAlign w:val="center"/>
          </w:tcPr>
          <w:p w:rsidR="00510205" w:rsidRPr="004442D3" w:rsidRDefault="00510205" w:rsidP="007B4A23">
            <w:pPr>
              <w:jc w:val="center"/>
              <w:rPr>
                <w:b/>
                <w:lang w:val="uk-UA"/>
              </w:rPr>
            </w:pPr>
            <w:r w:rsidRPr="004442D3">
              <w:rPr>
                <w:b/>
                <w:lang w:val="uk-UA"/>
              </w:rPr>
              <w:t>Соціальні фактори</w:t>
            </w:r>
          </w:p>
        </w:tc>
        <w:tc>
          <w:tcPr>
            <w:tcW w:w="0" w:type="auto"/>
            <w:vAlign w:val="center"/>
          </w:tcPr>
          <w:p w:rsidR="00510205" w:rsidRPr="004442D3" w:rsidRDefault="00510205" w:rsidP="007B4A23">
            <w:pPr>
              <w:jc w:val="center"/>
              <w:rPr>
                <w:b/>
                <w:lang w:val="uk-UA"/>
              </w:rPr>
            </w:pPr>
            <w:r w:rsidRPr="004442D3">
              <w:rPr>
                <w:b/>
                <w:lang w:val="uk-UA"/>
              </w:rPr>
              <w:t>Оцінка впливу</w:t>
            </w:r>
          </w:p>
        </w:tc>
      </w:tr>
      <w:tr w:rsidR="00510205" w:rsidRPr="004442D3" w:rsidTr="007B4A23">
        <w:tc>
          <w:tcPr>
            <w:tcW w:w="4077" w:type="dxa"/>
          </w:tcPr>
          <w:p w:rsidR="00510205" w:rsidRPr="004442D3" w:rsidRDefault="00510205" w:rsidP="007B4A23">
            <w:pPr>
              <w:rPr>
                <w:b/>
                <w:lang w:val="uk-UA"/>
              </w:rPr>
            </w:pPr>
            <w:r w:rsidRPr="004442D3">
              <w:rPr>
                <w:lang w:val="uk-UA"/>
              </w:rPr>
              <w:t>можливі простої у технологічному процесі виробництва</w:t>
            </w:r>
          </w:p>
        </w:tc>
        <w:tc>
          <w:tcPr>
            <w:tcW w:w="1134" w:type="dxa"/>
            <w:vAlign w:val="center"/>
          </w:tcPr>
          <w:p w:rsidR="00510205" w:rsidRPr="004442D3" w:rsidRDefault="00510205" w:rsidP="007B4A23">
            <w:pPr>
              <w:jc w:val="center"/>
              <w:rPr>
                <w:lang w:val="uk-UA"/>
              </w:rPr>
            </w:pPr>
            <w:r w:rsidRPr="004442D3">
              <w:rPr>
                <w:lang w:val="uk-UA"/>
              </w:rPr>
              <w:t>3</w:t>
            </w:r>
          </w:p>
        </w:tc>
        <w:tc>
          <w:tcPr>
            <w:tcW w:w="3333" w:type="dxa"/>
          </w:tcPr>
          <w:p w:rsidR="00510205" w:rsidRPr="004442D3" w:rsidRDefault="00510205" w:rsidP="007B4A23">
            <w:pPr>
              <w:rPr>
                <w:b/>
                <w:lang w:val="uk-UA"/>
              </w:rPr>
            </w:pPr>
            <w:r w:rsidRPr="004442D3">
              <w:rPr>
                <w:lang w:val="uk-UA"/>
              </w:rPr>
              <w:t>забруднення навколишнього середовища</w:t>
            </w:r>
          </w:p>
        </w:tc>
        <w:tc>
          <w:tcPr>
            <w:tcW w:w="0" w:type="auto"/>
            <w:vAlign w:val="center"/>
          </w:tcPr>
          <w:p w:rsidR="00510205" w:rsidRPr="004442D3" w:rsidRDefault="00510205" w:rsidP="007B4A23">
            <w:pPr>
              <w:jc w:val="center"/>
              <w:rPr>
                <w:lang w:val="uk-UA"/>
              </w:rPr>
            </w:pPr>
            <w:r w:rsidRPr="004442D3">
              <w:rPr>
                <w:lang w:val="uk-UA"/>
              </w:rPr>
              <w:t>8</w:t>
            </w:r>
          </w:p>
        </w:tc>
      </w:tr>
      <w:tr w:rsidR="00510205" w:rsidRPr="004442D3" w:rsidTr="007B4A23">
        <w:tc>
          <w:tcPr>
            <w:tcW w:w="4077" w:type="dxa"/>
          </w:tcPr>
          <w:p w:rsidR="00510205" w:rsidRPr="004442D3" w:rsidRDefault="00510205" w:rsidP="007B4A23">
            <w:pPr>
              <w:rPr>
                <w:b/>
                <w:lang w:val="uk-UA"/>
              </w:rPr>
            </w:pPr>
            <w:r w:rsidRPr="004442D3">
              <w:rPr>
                <w:lang w:val="uk-UA"/>
              </w:rPr>
              <w:t>НТП, який дозволяє вивчати і удосконалювати конкурентні технології</w:t>
            </w:r>
          </w:p>
        </w:tc>
        <w:tc>
          <w:tcPr>
            <w:tcW w:w="1134" w:type="dxa"/>
            <w:vAlign w:val="center"/>
          </w:tcPr>
          <w:p w:rsidR="00510205" w:rsidRPr="004442D3" w:rsidRDefault="00510205" w:rsidP="007B4A23">
            <w:pPr>
              <w:jc w:val="center"/>
              <w:rPr>
                <w:lang w:val="uk-UA"/>
              </w:rPr>
            </w:pPr>
            <w:r w:rsidRPr="004442D3">
              <w:rPr>
                <w:lang w:val="uk-UA"/>
              </w:rPr>
              <w:t>4</w:t>
            </w:r>
          </w:p>
        </w:tc>
        <w:tc>
          <w:tcPr>
            <w:tcW w:w="3333" w:type="dxa"/>
          </w:tcPr>
          <w:p w:rsidR="00510205" w:rsidRPr="004442D3" w:rsidRDefault="00510205" w:rsidP="007B4A23">
            <w:pPr>
              <w:rPr>
                <w:b/>
                <w:lang w:val="uk-UA"/>
              </w:rPr>
            </w:pPr>
            <w:r w:rsidRPr="004442D3">
              <w:rPr>
                <w:lang w:val="uk-UA"/>
              </w:rPr>
              <w:t>низький платоспроможний попит на продукцію</w:t>
            </w:r>
          </w:p>
        </w:tc>
        <w:tc>
          <w:tcPr>
            <w:tcW w:w="0" w:type="auto"/>
            <w:vAlign w:val="center"/>
          </w:tcPr>
          <w:p w:rsidR="00510205" w:rsidRPr="004442D3" w:rsidRDefault="00510205" w:rsidP="007B4A23">
            <w:pPr>
              <w:jc w:val="center"/>
              <w:rPr>
                <w:lang w:val="uk-UA"/>
              </w:rPr>
            </w:pPr>
            <w:r w:rsidRPr="004442D3">
              <w:rPr>
                <w:lang w:val="uk-UA"/>
              </w:rPr>
              <w:t>6</w:t>
            </w:r>
          </w:p>
        </w:tc>
      </w:tr>
      <w:tr w:rsidR="00510205" w:rsidRPr="004442D3" w:rsidTr="007B4A23">
        <w:tc>
          <w:tcPr>
            <w:tcW w:w="4077" w:type="dxa"/>
          </w:tcPr>
          <w:p w:rsidR="00510205" w:rsidRPr="004442D3" w:rsidRDefault="00510205" w:rsidP="007B4A23">
            <w:pPr>
              <w:rPr>
                <w:b/>
                <w:lang w:val="uk-UA"/>
              </w:rPr>
            </w:pPr>
            <w:r w:rsidRPr="004442D3">
              <w:rPr>
                <w:lang w:val="uk-UA"/>
              </w:rPr>
              <w:t>фінансування досліджень за рахунок інвестицій</w:t>
            </w:r>
          </w:p>
        </w:tc>
        <w:tc>
          <w:tcPr>
            <w:tcW w:w="1134" w:type="dxa"/>
            <w:vAlign w:val="center"/>
          </w:tcPr>
          <w:p w:rsidR="00510205" w:rsidRPr="004442D3" w:rsidRDefault="00510205" w:rsidP="007B4A23">
            <w:pPr>
              <w:jc w:val="center"/>
              <w:rPr>
                <w:lang w:val="uk-UA"/>
              </w:rPr>
            </w:pPr>
            <w:r w:rsidRPr="004442D3">
              <w:rPr>
                <w:lang w:val="uk-UA"/>
              </w:rPr>
              <w:t>5</w:t>
            </w:r>
          </w:p>
        </w:tc>
        <w:tc>
          <w:tcPr>
            <w:tcW w:w="3333" w:type="dxa"/>
          </w:tcPr>
          <w:p w:rsidR="00510205" w:rsidRPr="004442D3" w:rsidRDefault="00510205" w:rsidP="007B4A23">
            <w:pPr>
              <w:rPr>
                <w:b/>
                <w:lang w:val="uk-UA"/>
              </w:rPr>
            </w:pPr>
            <w:r w:rsidRPr="004442D3">
              <w:rPr>
                <w:lang w:val="uk-UA"/>
              </w:rPr>
              <w:t>старіння нації (зменшення числа молоді)</w:t>
            </w:r>
          </w:p>
        </w:tc>
        <w:tc>
          <w:tcPr>
            <w:tcW w:w="0" w:type="auto"/>
            <w:vAlign w:val="center"/>
          </w:tcPr>
          <w:p w:rsidR="00510205" w:rsidRPr="004442D3" w:rsidRDefault="00510205" w:rsidP="007B4A23">
            <w:pPr>
              <w:jc w:val="center"/>
              <w:rPr>
                <w:lang w:val="uk-UA"/>
              </w:rPr>
            </w:pPr>
            <w:r w:rsidRPr="004442D3">
              <w:rPr>
                <w:lang w:val="uk-UA"/>
              </w:rPr>
              <w:t>3</w:t>
            </w:r>
          </w:p>
        </w:tc>
      </w:tr>
      <w:tr w:rsidR="00510205" w:rsidRPr="004442D3" w:rsidTr="007B4A23">
        <w:tc>
          <w:tcPr>
            <w:tcW w:w="4077" w:type="dxa"/>
          </w:tcPr>
          <w:p w:rsidR="00510205" w:rsidRPr="004442D3" w:rsidRDefault="00510205" w:rsidP="007B4A23">
            <w:pPr>
              <w:rPr>
                <w:b/>
                <w:lang w:val="uk-UA"/>
              </w:rPr>
            </w:pPr>
            <w:r w:rsidRPr="004442D3">
              <w:rPr>
                <w:lang w:val="uk-UA"/>
              </w:rPr>
              <w:t>патенти на обладнання для моніторингу якості продукції</w:t>
            </w:r>
          </w:p>
        </w:tc>
        <w:tc>
          <w:tcPr>
            <w:tcW w:w="1134" w:type="dxa"/>
            <w:vAlign w:val="center"/>
          </w:tcPr>
          <w:p w:rsidR="00510205" w:rsidRPr="004442D3" w:rsidRDefault="00510205" w:rsidP="007B4A23">
            <w:pPr>
              <w:jc w:val="center"/>
              <w:rPr>
                <w:lang w:val="uk-UA"/>
              </w:rPr>
            </w:pPr>
            <w:r w:rsidRPr="004442D3">
              <w:rPr>
                <w:lang w:val="uk-UA"/>
              </w:rPr>
              <w:t>1</w:t>
            </w:r>
          </w:p>
        </w:tc>
        <w:tc>
          <w:tcPr>
            <w:tcW w:w="3333" w:type="dxa"/>
          </w:tcPr>
          <w:p w:rsidR="00510205" w:rsidRPr="004442D3" w:rsidRDefault="00510205" w:rsidP="007B4A23">
            <w:pPr>
              <w:rPr>
                <w:b/>
                <w:lang w:val="uk-UA"/>
              </w:rPr>
            </w:pPr>
            <w:r w:rsidRPr="004442D3">
              <w:rPr>
                <w:lang w:val="uk-UA"/>
              </w:rPr>
              <w:t>нестабільність доходів населення</w:t>
            </w:r>
          </w:p>
        </w:tc>
        <w:tc>
          <w:tcPr>
            <w:tcW w:w="0" w:type="auto"/>
            <w:vAlign w:val="center"/>
          </w:tcPr>
          <w:p w:rsidR="00510205" w:rsidRPr="004442D3" w:rsidRDefault="00510205" w:rsidP="007B4A23">
            <w:pPr>
              <w:jc w:val="center"/>
              <w:rPr>
                <w:lang w:val="uk-UA"/>
              </w:rPr>
            </w:pPr>
            <w:r w:rsidRPr="004442D3">
              <w:rPr>
                <w:lang w:val="uk-UA"/>
              </w:rPr>
              <w:t>4</w:t>
            </w:r>
          </w:p>
        </w:tc>
      </w:tr>
      <w:tr w:rsidR="00510205" w:rsidRPr="004442D3" w:rsidTr="007B4A23">
        <w:tc>
          <w:tcPr>
            <w:tcW w:w="4077" w:type="dxa"/>
          </w:tcPr>
          <w:p w:rsidR="00510205" w:rsidRPr="004442D3" w:rsidRDefault="00510205" w:rsidP="007B4A23">
            <w:pPr>
              <w:rPr>
                <w:b/>
                <w:lang w:val="uk-UA"/>
              </w:rPr>
            </w:pPr>
            <w:r w:rsidRPr="004442D3">
              <w:rPr>
                <w:lang w:val="uk-UA"/>
              </w:rPr>
              <w:t>невідповідна та постійно деградуюча якість вітчизняної сировини, яка не задовольняє стандартам виробників кондитерських виробів</w:t>
            </w:r>
          </w:p>
        </w:tc>
        <w:tc>
          <w:tcPr>
            <w:tcW w:w="1134" w:type="dxa"/>
            <w:vAlign w:val="center"/>
          </w:tcPr>
          <w:p w:rsidR="00510205" w:rsidRPr="004442D3" w:rsidRDefault="00510205" w:rsidP="007B4A23">
            <w:pPr>
              <w:jc w:val="center"/>
              <w:rPr>
                <w:lang w:val="uk-UA"/>
              </w:rPr>
            </w:pPr>
            <w:r w:rsidRPr="004442D3">
              <w:rPr>
                <w:lang w:val="uk-UA"/>
              </w:rPr>
              <w:t>6</w:t>
            </w:r>
          </w:p>
        </w:tc>
        <w:tc>
          <w:tcPr>
            <w:tcW w:w="3333" w:type="dxa"/>
          </w:tcPr>
          <w:p w:rsidR="00510205" w:rsidRPr="004442D3" w:rsidRDefault="00510205" w:rsidP="007B4A23">
            <w:pPr>
              <w:rPr>
                <w:b/>
                <w:lang w:val="uk-UA"/>
              </w:rPr>
            </w:pPr>
            <w:r w:rsidRPr="004442D3">
              <w:rPr>
                <w:lang w:val="uk-UA"/>
              </w:rPr>
              <w:t>спостерігається тенденція наслідування західному стилю життя</w:t>
            </w:r>
          </w:p>
        </w:tc>
        <w:tc>
          <w:tcPr>
            <w:tcW w:w="0" w:type="auto"/>
            <w:vAlign w:val="center"/>
          </w:tcPr>
          <w:p w:rsidR="00510205" w:rsidRPr="004442D3" w:rsidRDefault="00510205" w:rsidP="007B4A23">
            <w:pPr>
              <w:jc w:val="center"/>
              <w:rPr>
                <w:lang w:val="uk-UA"/>
              </w:rPr>
            </w:pPr>
            <w:r w:rsidRPr="004442D3">
              <w:rPr>
                <w:lang w:val="uk-UA"/>
              </w:rPr>
              <w:t>3</w:t>
            </w:r>
          </w:p>
        </w:tc>
      </w:tr>
      <w:tr w:rsidR="00510205" w:rsidRPr="004442D3" w:rsidTr="007B4A23">
        <w:tc>
          <w:tcPr>
            <w:tcW w:w="4077" w:type="dxa"/>
          </w:tcPr>
          <w:p w:rsidR="00510205" w:rsidRPr="004442D3" w:rsidRDefault="00510205" w:rsidP="007B4A23">
            <w:pPr>
              <w:rPr>
                <w:b/>
                <w:lang w:val="uk-UA"/>
              </w:rPr>
            </w:pPr>
            <w:r w:rsidRPr="004442D3">
              <w:rPr>
                <w:lang w:val="uk-UA"/>
              </w:rPr>
              <w:t>розширення виробничих потужностей</w:t>
            </w:r>
          </w:p>
        </w:tc>
        <w:tc>
          <w:tcPr>
            <w:tcW w:w="1134" w:type="dxa"/>
            <w:vAlign w:val="center"/>
          </w:tcPr>
          <w:p w:rsidR="00510205" w:rsidRPr="004442D3" w:rsidRDefault="00510205" w:rsidP="007B4A23">
            <w:pPr>
              <w:jc w:val="center"/>
              <w:rPr>
                <w:lang w:val="uk-UA"/>
              </w:rPr>
            </w:pPr>
            <w:r w:rsidRPr="004442D3">
              <w:rPr>
                <w:lang w:val="uk-UA"/>
              </w:rPr>
              <w:t>6</w:t>
            </w:r>
          </w:p>
        </w:tc>
        <w:tc>
          <w:tcPr>
            <w:tcW w:w="3333" w:type="dxa"/>
          </w:tcPr>
          <w:p w:rsidR="00510205" w:rsidRPr="004442D3" w:rsidRDefault="00510205" w:rsidP="007B4A23">
            <w:pPr>
              <w:rPr>
                <w:b/>
                <w:lang w:val="uk-UA"/>
              </w:rPr>
            </w:pPr>
            <w:r w:rsidRPr="004442D3">
              <w:rPr>
                <w:lang w:val="uk-UA"/>
              </w:rPr>
              <w:t>населення веде помірний спосіб життя</w:t>
            </w:r>
          </w:p>
        </w:tc>
        <w:tc>
          <w:tcPr>
            <w:tcW w:w="0" w:type="auto"/>
            <w:vAlign w:val="center"/>
          </w:tcPr>
          <w:p w:rsidR="00510205" w:rsidRPr="004442D3" w:rsidRDefault="00510205" w:rsidP="007B4A23">
            <w:pPr>
              <w:jc w:val="center"/>
              <w:rPr>
                <w:lang w:val="uk-UA"/>
              </w:rPr>
            </w:pPr>
            <w:r w:rsidRPr="004442D3">
              <w:rPr>
                <w:lang w:val="uk-UA"/>
              </w:rPr>
              <w:t>1</w:t>
            </w:r>
          </w:p>
        </w:tc>
      </w:tr>
    </w:tbl>
    <w:p w:rsidR="00510205" w:rsidRDefault="00510205" w:rsidP="00510205">
      <w:pPr>
        <w:jc w:val="center"/>
        <w:rPr>
          <w:b/>
          <w:sz w:val="28"/>
          <w:szCs w:val="28"/>
          <w:lang w:val="uk-UA"/>
        </w:rPr>
      </w:pPr>
    </w:p>
    <w:p w:rsidR="00510205" w:rsidRDefault="00510205" w:rsidP="00510205">
      <w:pPr>
        <w:spacing w:line="360" w:lineRule="auto"/>
        <w:ind w:firstLine="709"/>
        <w:jc w:val="both"/>
        <w:rPr>
          <w:sz w:val="28"/>
          <w:szCs w:val="28"/>
          <w:lang w:val="uk-UA"/>
        </w:rPr>
      </w:pPr>
      <w:r w:rsidRPr="006C600D">
        <w:rPr>
          <w:sz w:val="28"/>
          <w:szCs w:val="28"/>
          <w:lang w:val="uk-UA"/>
        </w:rPr>
        <w:t>Проаналізувавши узагальнюючу матрицю PEST-а</w:t>
      </w:r>
      <w:r w:rsidRPr="006C600D">
        <w:rPr>
          <w:sz w:val="28"/>
          <w:szCs w:val="28"/>
          <w:lang w:val="uk-UA"/>
        </w:rPr>
        <w:softHyphen/>
        <w:t xml:space="preserve"> налізу для </w:t>
      </w:r>
      <w:r>
        <w:rPr>
          <w:sz w:val="28"/>
          <w:szCs w:val="28"/>
          <w:lang w:val="uk-UA"/>
        </w:rPr>
        <w:t xml:space="preserve">                         ТОВ «Ашан Гіпермаркет Україна»</w:t>
      </w:r>
      <w:r w:rsidRPr="006C600D">
        <w:rPr>
          <w:sz w:val="28"/>
          <w:szCs w:val="28"/>
          <w:lang w:val="uk-UA"/>
        </w:rPr>
        <w:t xml:space="preserve"> можна зробити висновок, що найбільш впливовими для підприємства є економічні та політичні фактори, а саме політична не</w:t>
      </w:r>
      <w:r w:rsidRPr="006C600D">
        <w:rPr>
          <w:sz w:val="28"/>
          <w:szCs w:val="28"/>
          <w:lang w:val="uk-UA"/>
        </w:rPr>
        <w:softHyphen/>
        <w:t xml:space="preserve"> стабільність всередині країни, серйозний геополітичний та економічний конфлікт з Росією, коливання валют</w:t>
      </w:r>
      <w:r w:rsidRPr="006C600D">
        <w:rPr>
          <w:sz w:val="28"/>
          <w:szCs w:val="28"/>
          <w:lang w:val="uk-UA"/>
        </w:rPr>
        <w:softHyphen/>
        <w:t xml:space="preserve"> них курсів, здороження </w:t>
      </w:r>
      <w:r w:rsidRPr="006C600D">
        <w:rPr>
          <w:sz w:val="28"/>
          <w:szCs w:val="28"/>
          <w:lang w:val="uk-UA"/>
        </w:rPr>
        <w:lastRenderedPageBreak/>
        <w:t xml:space="preserve">паливно-енергетичних ресурсів, поява нових конкурентів через відкриття економічного простору між Україною та ЄС та втрата ринків збуту на сході і здобуття на заході. Для повного розуміння ситуації, що склалася навколо </w:t>
      </w:r>
      <w:r>
        <w:rPr>
          <w:sz w:val="28"/>
          <w:szCs w:val="28"/>
          <w:lang w:val="uk-UA"/>
        </w:rPr>
        <w:t>ТОВ «Ашан Гіпермаркет Україна»</w:t>
      </w:r>
      <w:r w:rsidRPr="006C600D">
        <w:rPr>
          <w:sz w:val="28"/>
          <w:szCs w:val="28"/>
          <w:lang w:val="uk-UA"/>
        </w:rPr>
        <w:t xml:space="preserve"> на ринку кондитерських виробів, на основі PEST-аналізу можна сформулювати перелік ключових факторів успі</w:t>
      </w:r>
      <w:r w:rsidRPr="006C600D">
        <w:rPr>
          <w:sz w:val="28"/>
          <w:szCs w:val="28"/>
          <w:lang w:val="uk-UA"/>
        </w:rPr>
        <w:softHyphen/>
        <w:t>ху.</w:t>
      </w:r>
    </w:p>
    <w:p w:rsidR="00510205" w:rsidRPr="00E9552E" w:rsidRDefault="00510205" w:rsidP="00510205">
      <w:pPr>
        <w:spacing w:line="360" w:lineRule="auto"/>
        <w:ind w:firstLine="709"/>
        <w:jc w:val="both"/>
        <w:rPr>
          <w:sz w:val="28"/>
          <w:szCs w:val="28"/>
          <w:lang w:val="uk-UA"/>
        </w:rPr>
      </w:pPr>
      <w:r w:rsidRPr="00E9552E">
        <w:rPr>
          <w:sz w:val="28"/>
          <w:szCs w:val="28"/>
          <w:lang w:val="uk-UA"/>
        </w:rPr>
        <w:t xml:space="preserve"> Виявлення цих факторів здійснюється за підходом Р. Гранта у формі табл. </w:t>
      </w:r>
      <w:r>
        <w:rPr>
          <w:sz w:val="28"/>
          <w:szCs w:val="28"/>
          <w:lang w:val="uk-UA"/>
        </w:rPr>
        <w:t>2.21</w:t>
      </w:r>
      <w:r w:rsidRPr="00E9552E">
        <w:rPr>
          <w:sz w:val="28"/>
          <w:szCs w:val="28"/>
          <w:lang w:val="uk-UA"/>
        </w:rPr>
        <w:t>.</w:t>
      </w:r>
    </w:p>
    <w:p w:rsidR="00510205" w:rsidRPr="004442D3" w:rsidRDefault="00510205" w:rsidP="00510205">
      <w:pPr>
        <w:spacing w:line="360" w:lineRule="auto"/>
        <w:ind w:firstLine="709"/>
        <w:jc w:val="right"/>
        <w:rPr>
          <w:i/>
          <w:sz w:val="28"/>
          <w:szCs w:val="28"/>
          <w:lang w:val="uk-UA"/>
        </w:rPr>
      </w:pPr>
      <w:r w:rsidRPr="00E9552E">
        <w:rPr>
          <w:i/>
          <w:sz w:val="28"/>
          <w:szCs w:val="28"/>
        </w:rPr>
        <w:t xml:space="preserve">Таблиця </w:t>
      </w:r>
      <w:r>
        <w:rPr>
          <w:i/>
          <w:sz w:val="28"/>
          <w:szCs w:val="28"/>
          <w:lang w:val="uk-UA"/>
        </w:rPr>
        <w:t>2.21</w:t>
      </w:r>
    </w:p>
    <w:p w:rsidR="00510205" w:rsidRDefault="00510205" w:rsidP="00510205">
      <w:pPr>
        <w:spacing w:line="360" w:lineRule="auto"/>
        <w:ind w:firstLine="709"/>
        <w:jc w:val="center"/>
        <w:rPr>
          <w:b/>
          <w:sz w:val="28"/>
          <w:szCs w:val="28"/>
          <w:lang w:val="uk-UA"/>
        </w:rPr>
      </w:pPr>
      <w:r w:rsidRPr="00E9552E">
        <w:rPr>
          <w:b/>
          <w:sz w:val="28"/>
          <w:szCs w:val="28"/>
        </w:rPr>
        <w:t xml:space="preserve">Визначення ключових факторів успіху для </w:t>
      </w:r>
      <w:r>
        <w:rPr>
          <w:b/>
          <w:sz w:val="28"/>
          <w:szCs w:val="28"/>
          <w:lang w:val="uk-UA"/>
        </w:rPr>
        <w:t xml:space="preserve">                                                 </w:t>
      </w:r>
      <w:r>
        <w:rPr>
          <w:b/>
          <w:sz w:val="28"/>
          <w:szCs w:val="28"/>
        </w:rPr>
        <w:t>ТОВ «Ашан Гіпермаркет Україна»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gridCol w:w="3127"/>
        <w:gridCol w:w="3501"/>
      </w:tblGrid>
      <w:tr w:rsidR="00510205" w:rsidRPr="004442D3" w:rsidTr="007B4A23">
        <w:tc>
          <w:tcPr>
            <w:tcW w:w="2943" w:type="dxa"/>
            <w:vAlign w:val="center"/>
          </w:tcPr>
          <w:p w:rsidR="00510205" w:rsidRPr="004442D3" w:rsidRDefault="00510205" w:rsidP="007B4A23">
            <w:pPr>
              <w:jc w:val="center"/>
              <w:rPr>
                <w:b/>
                <w:sz w:val="26"/>
                <w:szCs w:val="26"/>
                <w:lang w:val="uk-UA"/>
              </w:rPr>
            </w:pPr>
          </w:p>
          <w:p w:rsidR="00510205" w:rsidRPr="004442D3" w:rsidRDefault="00510205" w:rsidP="007B4A23">
            <w:pPr>
              <w:jc w:val="center"/>
              <w:rPr>
                <w:b/>
                <w:sz w:val="26"/>
                <w:szCs w:val="26"/>
                <w:lang w:val="uk-UA"/>
              </w:rPr>
            </w:pPr>
            <w:r w:rsidRPr="004442D3">
              <w:rPr>
                <w:b/>
                <w:sz w:val="26"/>
                <w:szCs w:val="26"/>
                <w:lang w:val="uk-UA"/>
              </w:rPr>
              <w:t>Аналіз попиту</w:t>
            </w:r>
          </w:p>
          <w:p w:rsidR="00510205" w:rsidRPr="004442D3" w:rsidRDefault="00510205" w:rsidP="007B4A23">
            <w:pPr>
              <w:jc w:val="center"/>
              <w:rPr>
                <w:b/>
                <w:sz w:val="26"/>
                <w:szCs w:val="26"/>
                <w:lang w:val="uk-UA"/>
              </w:rPr>
            </w:pPr>
          </w:p>
        </w:tc>
        <w:tc>
          <w:tcPr>
            <w:tcW w:w="3127" w:type="dxa"/>
            <w:vAlign w:val="center"/>
          </w:tcPr>
          <w:p w:rsidR="00510205" w:rsidRPr="004442D3" w:rsidRDefault="00510205" w:rsidP="007B4A23">
            <w:pPr>
              <w:jc w:val="center"/>
              <w:rPr>
                <w:b/>
                <w:sz w:val="26"/>
                <w:szCs w:val="26"/>
                <w:lang w:val="uk-UA"/>
              </w:rPr>
            </w:pPr>
            <w:r w:rsidRPr="004442D3">
              <w:rPr>
                <w:b/>
                <w:sz w:val="26"/>
                <w:szCs w:val="26"/>
                <w:lang w:val="uk-UA"/>
              </w:rPr>
              <w:t>Аналіз конкуренції</w:t>
            </w:r>
          </w:p>
        </w:tc>
        <w:tc>
          <w:tcPr>
            <w:tcW w:w="0" w:type="auto"/>
            <w:vAlign w:val="center"/>
          </w:tcPr>
          <w:p w:rsidR="00510205" w:rsidRPr="004442D3" w:rsidRDefault="00510205" w:rsidP="007B4A23">
            <w:pPr>
              <w:jc w:val="center"/>
              <w:rPr>
                <w:b/>
                <w:sz w:val="26"/>
                <w:szCs w:val="26"/>
                <w:lang w:val="uk-UA"/>
              </w:rPr>
            </w:pPr>
            <w:r w:rsidRPr="004442D3">
              <w:rPr>
                <w:b/>
                <w:sz w:val="26"/>
                <w:szCs w:val="26"/>
                <w:lang w:val="uk-UA"/>
              </w:rPr>
              <w:t>Ключові фактори успіху</w:t>
            </w:r>
          </w:p>
        </w:tc>
      </w:tr>
      <w:tr w:rsidR="00510205" w:rsidRPr="004442D3" w:rsidTr="007B4A23">
        <w:tc>
          <w:tcPr>
            <w:tcW w:w="2943" w:type="dxa"/>
          </w:tcPr>
          <w:p w:rsidR="00510205" w:rsidRPr="004442D3" w:rsidRDefault="00510205" w:rsidP="007B4A23">
            <w:pPr>
              <w:rPr>
                <w:sz w:val="26"/>
                <w:szCs w:val="26"/>
                <w:lang w:val="uk-UA"/>
              </w:rPr>
            </w:pPr>
            <w:r w:rsidRPr="004442D3">
              <w:rPr>
                <w:sz w:val="26"/>
                <w:szCs w:val="26"/>
                <w:lang w:val="uk-UA"/>
              </w:rPr>
              <w:t xml:space="preserve">Висока цінова чутливість споживачів. </w:t>
            </w:r>
          </w:p>
          <w:p w:rsidR="00510205" w:rsidRPr="004442D3" w:rsidRDefault="00510205" w:rsidP="007B4A23">
            <w:pPr>
              <w:rPr>
                <w:sz w:val="26"/>
                <w:szCs w:val="26"/>
                <w:lang w:val="uk-UA"/>
              </w:rPr>
            </w:pPr>
            <w:r w:rsidRPr="004442D3">
              <w:rPr>
                <w:sz w:val="26"/>
                <w:szCs w:val="26"/>
                <w:lang w:val="uk-UA"/>
              </w:rPr>
              <w:t>Дуже високі вимоги до якості.</w:t>
            </w:r>
          </w:p>
          <w:p w:rsidR="00510205" w:rsidRPr="004442D3" w:rsidRDefault="00510205" w:rsidP="007B4A23">
            <w:pPr>
              <w:rPr>
                <w:sz w:val="26"/>
                <w:szCs w:val="26"/>
                <w:lang w:val="uk-UA"/>
              </w:rPr>
            </w:pPr>
            <w:r w:rsidRPr="004442D3">
              <w:rPr>
                <w:sz w:val="26"/>
                <w:szCs w:val="26"/>
                <w:lang w:val="uk-UA"/>
              </w:rPr>
              <w:t xml:space="preserve"> Сформоване коло покупців конкретного бренду. </w:t>
            </w:r>
          </w:p>
          <w:p w:rsidR="00510205" w:rsidRPr="004442D3" w:rsidRDefault="00510205" w:rsidP="007B4A23">
            <w:pPr>
              <w:rPr>
                <w:sz w:val="26"/>
                <w:szCs w:val="26"/>
                <w:lang w:val="uk-UA"/>
              </w:rPr>
            </w:pPr>
            <w:r w:rsidRPr="004442D3">
              <w:rPr>
                <w:sz w:val="26"/>
                <w:szCs w:val="26"/>
                <w:lang w:val="uk-UA"/>
              </w:rPr>
              <w:t>Потреба в органічній продукції</w:t>
            </w:r>
          </w:p>
        </w:tc>
        <w:tc>
          <w:tcPr>
            <w:tcW w:w="3127" w:type="dxa"/>
          </w:tcPr>
          <w:p w:rsidR="00510205" w:rsidRPr="004442D3" w:rsidRDefault="00510205" w:rsidP="007B4A23">
            <w:pPr>
              <w:rPr>
                <w:sz w:val="26"/>
                <w:szCs w:val="26"/>
                <w:lang w:val="uk-UA"/>
              </w:rPr>
            </w:pPr>
            <w:r w:rsidRPr="004442D3">
              <w:rPr>
                <w:sz w:val="26"/>
                <w:szCs w:val="26"/>
                <w:lang w:val="uk-UA"/>
              </w:rPr>
              <w:t xml:space="preserve">Досить помітні бар’єри входу в галузь. </w:t>
            </w:r>
          </w:p>
          <w:p w:rsidR="00510205" w:rsidRPr="004442D3" w:rsidRDefault="00510205" w:rsidP="007B4A23">
            <w:pPr>
              <w:rPr>
                <w:sz w:val="26"/>
                <w:szCs w:val="26"/>
                <w:lang w:val="uk-UA"/>
              </w:rPr>
            </w:pPr>
            <w:r w:rsidRPr="004442D3">
              <w:rPr>
                <w:sz w:val="26"/>
                <w:szCs w:val="26"/>
                <w:lang w:val="uk-UA"/>
              </w:rPr>
              <w:t xml:space="preserve">Потужна група лідерів ринку. </w:t>
            </w:r>
          </w:p>
          <w:p w:rsidR="00510205" w:rsidRPr="004442D3" w:rsidRDefault="00510205" w:rsidP="007B4A23">
            <w:pPr>
              <w:rPr>
                <w:sz w:val="26"/>
                <w:szCs w:val="26"/>
                <w:lang w:val="uk-UA"/>
              </w:rPr>
            </w:pPr>
            <w:r w:rsidRPr="004442D3">
              <w:rPr>
                <w:sz w:val="26"/>
                <w:szCs w:val="26"/>
                <w:lang w:val="uk-UA"/>
              </w:rPr>
              <w:t xml:space="preserve">Конкуренція носить як ціновий, так і неціновий характер. </w:t>
            </w:r>
          </w:p>
          <w:p w:rsidR="00510205" w:rsidRPr="004442D3" w:rsidRDefault="00510205" w:rsidP="007B4A23">
            <w:pPr>
              <w:rPr>
                <w:sz w:val="26"/>
                <w:szCs w:val="26"/>
                <w:lang w:val="uk-UA"/>
              </w:rPr>
            </w:pPr>
            <w:r w:rsidRPr="004442D3">
              <w:rPr>
                <w:sz w:val="26"/>
                <w:szCs w:val="26"/>
                <w:lang w:val="uk-UA"/>
              </w:rPr>
              <w:t>Високі можливості економії на масштабах</w:t>
            </w:r>
          </w:p>
        </w:tc>
        <w:tc>
          <w:tcPr>
            <w:tcW w:w="0" w:type="auto"/>
          </w:tcPr>
          <w:p w:rsidR="00510205" w:rsidRPr="004442D3" w:rsidRDefault="00510205" w:rsidP="007B4A23">
            <w:pPr>
              <w:rPr>
                <w:sz w:val="26"/>
                <w:szCs w:val="26"/>
                <w:lang w:val="uk-UA"/>
              </w:rPr>
            </w:pPr>
            <w:r w:rsidRPr="004442D3">
              <w:rPr>
                <w:sz w:val="26"/>
                <w:szCs w:val="26"/>
                <w:lang w:val="uk-UA"/>
              </w:rPr>
              <w:t>Ефективний операційний менеджмент.</w:t>
            </w:r>
          </w:p>
          <w:p w:rsidR="00510205" w:rsidRPr="004442D3" w:rsidRDefault="00510205" w:rsidP="007B4A23">
            <w:pPr>
              <w:rPr>
                <w:sz w:val="26"/>
                <w:szCs w:val="26"/>
                <w:lang w:val="uk-UA"/>
              </w:rPr>
            </w:pPr>
            <w:r w:rsidRPr="004442D3">
              <w:rPr>
                <w:sz w:val="26"/>
                <w:szCs w:val="26"/>
                <w:lang w:val="uk-UA"/>
              </w:rPr>
              <w:t xml:space="preserve"> Прогресивність технологій.</w:t>
            </w:r>
          </w:p>
          <w:p w:rsidR="00510205" w:rsidRPr="004442D3" w:rsidRDefault="00510205" w:rsidP="007B4A23">
            <w:pPr>
              <w:rPr>
                <w:sz w:val="26"/>
                <w:szCs w:val="26"/>
                <w:lang w:val="uk-UA"/>
              </w:rPr>
            </w:pPr>
            <w:r w:rsidRPr="004442D3">
              <w:rPr>
                <w:sz w:val="26"/>
                <w:szCs w:val="26"/>
                <w:lang w:val="uk-UA"/>
              </w:rPr>
              <w:t xml:space="preserve"> Запровадження нових стандартів якості. </w:t>
            </w:r>
          </w:p>
          <w:p w:rsidR="00510205" w:rsidRPr="004442D3" w:rsidRDefault="00510205" w:rsidP="007B4A23">
            <w:pPr>
              <w:rPr>
                <w:sz w:val="26"/>
                <w:szCs w:val="26"/>
                <w:lang w:val="uk-UA"/>
              </w:rPr>
            </w:pPr>
            <w:r w:rsidRPr="004442D3">
              <w:rPr>
                <w:sz w:val="26"/>
                <w:szCs w:val="26"/>
                <w:lang w:val="uk-UA"/>
              </w:rPr>
              <w:t>Ефективна маркетингова кампанія.</w:t>
            </w:r>
          </w:p>
          <w:p w:rsidR="00510205" w:rsidRPr="004442D3" w:rsidRDefault="00510205" w:rsidP="007B4A23">
            <w:pPr>
              <w:rPr>
                <w:sz w:val="26"/>
                <w:szCs w:val="26"/>
                <w:lang w:val="uk-UA"/>
              </w:rPr>
            </w:pPr>
            <w:r w:rsidRPr="004442D3">
              <w:rPr>
                <w:sz w:val="26"/>
                <w:szCs w:val="26"/>
                <w:lang w:val="uk-UA"/>
              </w:rPr>
              <w:t xml:space="preserve"> Швидке реагування на зміни попиту та появи нових трендів</w:t>
            </w:r>
          </w:p>
        </w:tc>
      </w:tr>
    </w:tbl>
    <w:p w:rsidR="00510205" w:rsidRPr="00E9552E" w:rsidRDefault="00510205" w:rsidP="00510205">
      <w:pPr>
        <w:jc w:val="center"/>
        <w:rPr>
          <w:sz w:val="28"/>
          <w:szCs w:val="28"/>
          <w:lang w:val="uk-UA"/>
        </w:rPr>
      </w:pPr>
    </w:p>
    <w:p w:rsidR="00510205" w:rsidRDefault="00510205" w:rsidP="00510205">
      <w:pPr>
        <w:spacing w:line="360" w:lineRule="auto"/>
        <w:ind w:firstLine="709"/>
        <w:jc w:val="both"/>
        <w:rPr>
          <w:sz w:val="28"/>
          <w:szCs w:val="28"/>
          <w:lang w:val="uk-UA"/>
        </w:rPr>
      </w:pPr>
      <w:r>
        <w:rPr>
          <w:sz w:val="28"/>
          <w:szCs w:val="28"/>
          <w:lang w:val="uk-UA"/>
        </w:rPr>
        <w:t>ТОВ «Ашан Гіпермаркет Україна»</w:t>
      </w:r>
      <w:r w:rsidRPr="006E1DD0">
        <w:rPr>
          <w:sz w:val="28"/>
          <w:szCs w:val="28"/>
          <w:lang w:val="uk-UA"/>
        </w:rPr>
        <w:t xml:space="preserve"> має цілком задовільне значення конкурентних переваг лише по параметру фінансового стану при дуже низькому показнику іміджу підприємства, що викликано відповідно низькими показниками якості продукції та рентабельності продажів. Тому в стратегію підвищення конкурентоспроможності </w:t>
      </w:r>
      <w:r>
        <w:rPr>
          <w:sz w:val="28"/>
          <w:szCs w:val="28"/>
          <w:lang w:val="uk-UA"/>
        </w:rPr>
        <w:t>ТОВ «Ашан Гіпермаркет Україна»</w:t>
      </w:r>
      <w:r w:rsidRPr="006E1DD0">
        <w:rPr>
          <w:sz w:val="28"/>
          <w:szCs w:val="28"/>
          <w:lang w:val="uk-UA"/>
        </w:rPr>
        <w:t xml:space="preserve"> має бути закладено перелік необхідних заходів для надання піраміді конкуренто</w:t>
      </w:r>
      <w:r w:rsidRPr="006E1DD0">
        <w:rPr>
          <w:sz w:val="28"/>
          <w:szCs w:val="28"/>
          <w:lang w:val="uk-UA"/>
        </w:rPr>
        <w:softHyphen/>
        <w:t xml:space="preserve"> спроможності даного підприємства більш збалансованого вигляду. </w:t>
      </w:r>
    </w:p>
    <w:p w:rsidR="00510205" w:rsidRPr="007032BC" w:rsidRDefault="00510205" w:rsidP="00510205">
      <w:pPr>
        <w:spacing w:line="360" w:lineRule="auto"/>
        <w:ind w:firstLine="709"/>
        <w:jc w:val="both"/>
        <w:rPr>
          <w:sz w:val="28"/>
          <w:szCs w:val="28"/>
          <w:lang w:val="uk-UA"/>
        </w:rPr>
      </w:pPr>
      <w:r w:rsidRPr="006E1DD0">
        <w:rPr>
          <w:sz w:val="28"/>
          <w:szCs w:val="28"/>
          <w:lang w:val="uk-UA"/>
        </w:rPr>
        <w:t xml:space="preserve">Показники оцінки якості продукції говорять про те, що </w:t>
      </w:r>
      <w:r>
        <w:rPr>
          <w:sz w:val="28"/>
          <w:szCs w:val="28"/>
          <w:lang w:val="uk-UA"/>
        </w:rPr>
        <w:t>ТОВ «Ашан Гіпермаркет Україна»</w:t>
      </w:r>
      <w:r w:rsidRPr="006E1DD0">
        <w:rPr>
          <w:sz w:val="28"/>
          <w:szCs w:val="28"/>
          <w:lang w:val="uk-UA"/>
        </w:rPr>
        <w:t xml:space="preserve"> сформувало групу споживачів, які здійснюють вибір </w:t>
      </w:r>
      <w:r w:rsidRPr="006E1DD0">
        <w:rPr>
          <w:sz w:val="28"/>
          <w:szCs w:val="28"/>
          <w:lang w:val="uk-UA"/>
        </w:rPr>
        <w:lastRenderedPageBreak/>
        <w:t xml:space="preserve">при придбанні товару орієнтуючись в </w:t>
      </w:r>
      <w:r w:rsidRPr="007032BC">
        <w:rPr>
          <w:sz w:val="28"/>
          <w:szCs w:val="28"/>
          <w:lang w:val="uk-UA"/>
        </w:rPr>
        <w:t xml:space="preserve">основному на ціну. </w:t>
      </w:r>
      <w:r>
        <w:rPr>
          <w:sz w:val="28"/>
          <w:szCs w:val="28"/>
          <w:lang w:val="uk-UA"/>
        </w:rPr>
        <w:t>ТОВ «Ашан Гіпермаркет Україна»</w:t>
      </w:r>
      <w:r w:rsidRPr="007032BC">
        <w:rPr>
          <w:sz w:val="28"/>
          <w:szCs w:val="28"/>
          <w:lang w:val="uk-UA"/>
        </w:rPr>
        <w:t xml:space="preserve"> необхідно посилювати конкуренцію насамперед через механізми коригування якості продукції.</w:t>
      </w:r>
    </w:p>
    <w:p w:rsidR="009E2068" w:rsidRDefault="009E2068" w:rsidP="00604C89">
      <w:pPr>
        <w:spacing w:line="360" w:lineRule="auto"/>
        <w:ind w:firstLine="709"/>
        <w:jc w:val="both"/>
        <w:rPr>
          <w:sz w:val="28"/>
          <w:szCs w:val="28"/>
          <w:lang w:val="uk-UA"/>
        </w:rPr>
      </w:pPr>
      <w:r w:rsidRPr="009E2068">
        <w:rPr>
          <w:sz w:val="28"/>
          <w:szCs w:val="28"/>
          <w:lang w:val="uk-UA"/>
        </w:rPr>
        <w:t>Більш детальний аналіз результатів проведеного дослідження дозволяє констатувати, що:</w:t>
      </w:r>
    </w:p>
    <w:p w:rsidR="00510205" w:rsidRDefault="009E2068" w:rsidP="00604C89">
      <w:pPr>
        <w:spacing w:line="360" w:lineRule="auto"/>
        <w:ind w:firstLine="709"/>
        <w:jc w:val="both"/>
        <w:rPr>
          <w:sz w:val="28"/>
          <w:szCs w:val="28"/>
          <w:lang w:val="uk-UA"/>
        </w:rPr>
      </w:pPr>
      <w:r w:rsidRPr="009E2068">
        <w:rPr>
          <w:sz w:val="28"/>
          <w:szCs w:val="28"/>
          <w:lang w:val="uk-UA"/>
        </w:rPr>
        <w:t xml:space="preserve"> по-перше, </w:t>
      </w:r>
      <w:r w:rsidR="00510205" w:rsidRPr="00626E81">
        <w:rPr>
          <w:sz w:val="28"/>
          <w:szCs w:val="28"/>
          <w:lang w:val="uk-UA"/>
        </w:rPr>
        <w:t xml:space="preserve">ТОВ </w:t>
      </w:r>
      <w:r w:rsidR="00510205">
        <w:rPr>
          <w:sz w:val="28"/>
          <w:szCs w:val="28"/>
          <w:lang w:val="uk-UA"/>
        </w:rPr>
        <w:t>«</w:t>
      </w:r>
      <w:r w:rsidR="00510205" w:rsidRPr="00626E81">
        <w:rPr>
          <w:sz w:val="28"/>
          <w:szCs w:val="28"/>
          <w:lang w:val="uk-UA"/>
        </w:rPr>
        <w:t>Ашан</w:t>
      </w:r>
      <w:r w:rsidR="00510205">
        <w:rPr>
          <w:sz w:val="28"/>
          <w:szCs w:val="28"/>
          <w:lang w:val="uk-UA"/>
        </w:rPr>
        <w:t xml:space="preserve"> гіпермаркет</w:t>
      </w:r>
      <w:r w:rsidR="00510205" w:rsidRPr="00626E81">
        <w:rPr>
          <w:sz w:val="28"/>
          <w:szCs w:val="28"/>
          <w:lang w:val="uk-UA"/>
        </w:rPr>
        <w:t xml:space="preserve"> </w:t>
      </w:r>
      <w:r w:rsidR="00510205">
        <w:rPr>
          <w:sz w:val="28"/>
          <w:szCs w:val="28"/>
          <w:lang w:val="uk-UA"/>
        </w:rPr>
        <w:t>Україна»</w:t>
      </w:r>
      <w:r w:rsidRPr="009E2068">
        <w:rPr>
          <w:sz w:val="28"/>
          <w:szCs w:val="28"/>
          <w:lang w:val="uk-UA"/>
        </w:rPr>
        <w:t xml:space="preserve"> аналізує лише покупців та конкурентів, у деяких випадках – постачальників, при цьому аналіз здійснюється переважно за попередні періоди з використанням суб’єктивних методів, не враховуються чинники макрооточення, результати аналізу представляються в більшості у вигляді стратегічних передбачень; </w:t>
      </w:r>
    </w:p>
    <w:p w:rsidR="00510205" w:rsidRDefault="009E2068" w:rsidP="00604C89">
      <w:pPr>
        <w:spacing w:line="360" w:lineRule="auto"/>
        <w:ind w:firstLine="709"/>
        <w:jc w:val="both"/>
        <w:rPr>
          <w:sz w:val="28"/>
          <w:szCs w:val="28"/>
          <w:lang w:val="uk-UA"/>
        </w:rPr>
      </w:pPr>
      <w:r w:rsidRPr="009E2068">
        <w:rPr>
          <w:sz w:val="28"/>
          <w:szCs w:val="28"/>
          <w:lang w:val="uk-UA"/>
        </w:rPr>
        <w:t xml:space="preserve">по-друге, </w:t>
      </w:r>
      <w:r w:rsidR="00510205" w:rsidRPr="00626E81">
        <w:rPr>
          <w:sz w:val="28"/>
          <w:szCs w:val="28"/>
          <w:lang w:val="uk-UA"/>
        </w:rPr>
        <w:t xml:space="preserve">ТОВ </w:t>
      </w:r>
      <w:r w:rsidR="00510205">
        <w:rPr>
          <w:sz w:val="28"/>
          <w:szCs w:val="28"/>
          <w:lang w:val="uk-UA"/>
        </w:rPr>
        <w:t>«</w:t>
      </w:r>
      <w:r w:rsidR="00510205" w:rsidRPr="00626E81">
        <w:rPr>
          <w:sz w:val="28"/>
          <w:szCs w:val="28"/>
          <w:lang w:val="uk-UA"/>
        </w:rPr>
        <w:t>Ашан</w:t>
      </w:r>
      <w:r w:rsidR="00510205">
        <w:rPr>
          <w:sz w:val="28"/>
          <w:szCs w:val="28"/>
          <w:lang w:val="uk-UA"/>
        </w:rPr>
        <w:t xml:space="preserve"> гіпермаркет</w:t>
      </w:r>
      <w:r w:rsidR="00510205" w:rsidRPr="00626E81">
        <w:rPr>
          <w:sz w:val="28"/>
          <w:szCs w:val="28"/>
          <w:lang w:val="uk-UA"/>
        </w:rPr>
        <w:t xml:space="preserve"> </w:t>
      </w:r>
      <w:r w:rsidR="00510205">
        <w:rPr>
          <w:sz w:val="28"/>
          <w:szCs w:val="28"/>
          <w:lang w:val="uk-UA"/>
        </w:rPr>
        <w:t>Україна»</w:t>
      </w:r>
      <w:r w:rsidRPr="009E2068">
        <w:rPr>
          <w:sz w:val="28"/>
          <w:szCs w:val="28"/>
          <w:lang w:val="uk-UA"/>
        </w:rPr>
        <w:t xml:space="preserve"> форму</w:t>
      </w:r>
      <w:r w:rsidR="00510205">
        <w:rPr>
          <w:sz w:val="28"/>
          <w:szCs w:val="28"/>
          <w:lang w:val="uk-UA"/>
        </w:rPr>
        <w:t>є</w:t>
      </w:r>
      <w:r w:rsidRPr="009E2068">
        <w:rPr>
          <w:sz w:val="28"/>
          <w:szCs w:val="28"/>
          <w:lang w:val="uk-UA"/>
        </w:rPr>
        <w:t xml:space="preserve"> на майбутні п’ять років лише корпоративну ціль та на майбутній рік – лише фінансові цілі, при цьому вони формуються лише у вигляді кількісних параметрів фінансових показників; </w:t>
      </w:r>
    </w:p>
    <w:p w:rsidR="00510205" w:rsidRDefault="009E2068" w:rsidP="00604C89">
      <w:pPr>
        <w:spacing w:line="360" w:lineRule="auto"/>
        <w:ind w:firstLine="709"/>
        <w:jc w:val="both"/>
        <w:rPr>
          <w:sz w:val="28"/>
          <w:szCs w:val="28"/>
          <w:lang w:val="uk-UA"/>
        </w:rPr>
      </w:pPr>
      <w:r w:rsidRPr="009E2068">
        <w:rPr>
          <w:sz w:val="28"/>
          <w:szCs w:val="28"/>
          <w:lang w:val="uk-UA"/>
        </w:rPr>
        <w:t xml:space="preserve">по-третє, набір альтернатив стратегічним цілям, як правило, не формується, відсутні критерії вибору стратегічних цілей окрім досяжності й узгодженості, рішення стосовно встановлення стратегічних цілей часто приймаються індивідуально на підставі лише інтуїції та досвіду; </w:t>
      </w:r>
    </w:p>
    <w:p w:rsidR="00510205" w:rsidRDefault="009E2068" w:rsidP="00604C89">
      <w:pPr>
        <w:spacing w:line="360" w:lineRule="auto"/>
        <w:ind w:firstLine="709"/>
        <w:jc w:val="both"/>
        <w:rPr>
          <w:sz w:val="28"/>
          <w:szCs w:val="28"/>
          <w:lang w:val="uk-UA"/>
        </w:rPr>
      </w:pPr>
      <w:r w:rsidRPr="009E2068">
        <w:rPr>
          <w:sz w:val="28"/>
          <w:szCs w:val="28"/>
          <w:lang w:val="uk-UA"/>
        </w:rPr>
        <w:t xml:space="preserve">по-четверте, </w:t>
      </w:r>
      <w:r w:rsidR="00510205" w:rsidRPr="00626E81">
        <w:rPr>
          <w:sz w:val="28"/>
          <w:szCs w:val="28"/>
          <w:lang w:val="uk-UA"/>
        </w:rPr>
        <w:t xml:space="preserve">ТОВ </w:t>
      </w:r>
      <w:r w:rsidR="00510205">
        <w:rPr>
          <w:sz w:val="28"/>
          <w:szCs w:val="28"/>
          <w:lang w:val="uk-UA"/>
        </w:rPr>
        <w:t>«</w:t>
      </w:r>
      <w:r w:rsidR="00510205" w:rsidRPr="00626E81">
        <w:rPr>
          <w:sz w:val="28"/>
          <w:szCs w:val="28"/>
          <w:lang w:val="uk-UA"/>
        </w:rPr>
        <w:t>Ашан</w:t>
      </w:r>
      <w:r w:rsidR="00510205">
        <w:rPr>
          <w:sz w:val="28"/>
          <w:szCs w:val="28"/>
          <w:lang w:val="uk-UA"/>
        </w:rPr>
        <w:t xml:space="preserve"> гіпермаркет</w:t>
      </w:r>
      <w:r w:rsidR="00510205" w:rsidRPr="00626E81">
        <w:rPr>
          <w:sz w:val="28"/>
          <w:szCs w:val="28"/>
          <w:lang w:val="uk-UA"/>
        </w:rPr>
        <w:t xml:space="preserve"> </w:t>
      </w:r>
      <w:r w:rsidR="00510205">
        <w:rPr>
          <w:sz w:val="28"/>
          <w:szCs w:val="28"/>
          <w:lang w:val="uk-UA"/>
        </w:rPr>
        <w:t>Україна»</w:t>
      </w:r>
      <w:r w:rsidRPr="009E2068">
        <w:rPr>
          <w:sz w:val="28"/>
          <w:szCs w:val="28"/>
          <w:lang w:val="uk-UA"/>
        </w:rPr>
        <w:t xml:space="preserve"> не розрахову</w:t>
      </w:r>
      <w:r w:rsidR="00510205">
        <w:rPr>
          <w:sz w:val="28"/>
          <w:szCs w:val="28"/>
          <w:lang w:val="uk-UA"/>
        </w:rPr>
        <w:t xml:space="preserve">є </w:t>
      </w:r>
      <w:r w:rsidRPr="009E2068">
        <w:rPr>
          <w:sz w:val="28"/>
          <w:szCs w:val="28"/>
          <w:lang w:val="uk-UA"/>
        </w:rPr>
        <w:t xml:space="preserve">кількісні значення потенціалів елементів зовнішнього стратегічного потенціалу, їх бажані й реально досяжні значення, а також не враховують взагалі зовнішній потенціал при встановленні стратегічних цілей. </w:t>
      </w:r>
    </w:p>
    <w:p w:rsidR="00A9352E" w:rsidRPr="009E2068" w:rsidRDefault="009E2068" w:rsidP="00604C89">
      <w:pPr>
        <w:spacing w:line="360" w:lineRule="auto"/>
        <w:ind w:firstLine="709"/>
        <w:jc w:val="both"/>
        <w:rPr>
          <w:sz w:val="28"/>
          <w:szCs w:val="28"/>
          <w:lang w:val="uk-UA"/>
        </w:rPr>
      </w:pPr>
      <w:r w:rsidRPr="009E2068">
        <w:rPr>
          <w:sz w:val="28"/>
          <w:szCs w:val="28"/>
          <w:lang w:val="uk-UA"/>
        </w:rPr>
        <w:t xml:space="preserve">Така ситуація призводить до того, що </w:t>
      </w:r>
      <w:r w:rsidR="00510205" w:rsidRPr="00626E81">
        <w:rPr>
          <w:sz w:val="28"/>
          <w:szCs w:val="28"/>
          <w:lang w:val="uk-UA"/>
        </w:rPr>
        <w:t xml:space="preserve">ТОВ </w:t>
      </w:r>
      <w:r w:rsidR="00510205">
        <w:rPr>
          <w:sz w:val="28"/>
          <w:szCs w:val="28"/>
          <w:lang w:val="uk-UA"/>
        </w:rPr>
        <w:t>«</w:t>
      </w:r>
      <w:r w:rsidR="00510205" w:rsidRPr="00626E81">
        <w:rPr>
          <w:sz w:val="28"/>
          <w:szCs w:val="28"/>
          <w:lang w:val="uk-UA"/>
        </w:rPr>
        <w:t>Ашан</w:t>
      </w:r>
      <w:r w:rsidR="00510205">
        <w:rPr>
          <w:sz w:val="28"/>
          <w:szCs w:val="28"/>
          <w:lang w:val="uk-UA"/>
        </w:rPr>
        <w:t xml:space="preserve"> гіпермаркет</w:t>
      </w:r>
      <w:r w:rsidR="00510205" w:rsidRPr="00626E81">
        <w:rPr>
          <w:sz w:val="28"/>
          <w:szCs w:val="28"/>
          <w:lang w:val="uk-UA"/>
        </w:rPr>
        <w:t xml:space="preserve"> </w:t>
      </w:r>
      <w:r w:rsidR="00510205">
        <w:rPr>
          <w:sz w:val="28"/>
          <w:szCs w:val="28"/>
          <w:lang w:val="uk-UA"/>
        </w:rPr>
        <w:t>Україна»</w:t>
      </w:r>
      <w:r w:rsidRPr="009E2068">
        <w:rPr>
          <w:sz w:val="28"/>
          <w:szCs w:val="28"/>
          <w:lang w:val="uk-UA"/>
        </w:rPr>
        <w:t xml:space="preserve"> втрачає багато можливостей розвитку й ризикує втратою конкурентних позицій внаслідок помилок при встановленні стратегічних цілей, але цю ситуацію можна пояснити відсутністю дієвого й ефективного механізму формування та вибору стратегічних цілей торговельного підприємства, заснованого на врахуванні – при встановленні цілей – зовнішнього стратегічного потенціалу підприємства, що обумовлює необхідність розробки такого механізму.</w:t>
      </w:r>
    </w:p>
    <w:p w:rsidR="00A9352E" w:rsidRDefault="00A9352E" w:rsidP="00604C89">
      <w:pPr>
        <w:spacing w:line="360" w:lineRule="auto"/>
        <w:ind w:firstLine="709"/>
        <w:jc w:val="both"/>
        <w:rPr>
          <w:sz w:val="28"/>
          <w:szCs w:val="28"/>
          <w:lang w:val="uk-UA"/>
        </w:rPr>
      </w:pPr>
      <w:r w:rsidRPr="00A9352E">
        <w:rPr>
          <w:sz w:val="28"/>
          <w:szCs w:val="28"/>
          <w:lang w:val="uk-UA"/>
        </w:rPr>
        <w:lastRenderedPageBreak/>
        <w:t xml:space="preserve">Отже, у цій торговельно-роздрібній мережі </w:t>
      </w:r>
      <w:r w:rsidR="00510205" w:rsidRPr="00626E81">
        <w:rPr>
          <w:sz w:val="28"/>
          <w:szCs w:val="28"/>
          <w:lang w:val="uk-UA"/>
        </w:rPr>
        <w:t xml:space="preserve">ТОВ </w:t>
      </w:r>
      <w:r w:rsidR="00510205">
        <w:rPr>
          <w:sz w:val="28"/>
          <w:szCs w:val="28"/>
          <w:lang w:val="uk-UA"/>
        </w:rPr>
        <w:t>«</w:t>
      </w:r>
      <w:r w:rsidR="00510205" w:rsidRPr="00626E81">
        <w:rPr>
          <w:sz w:val="28"/>
          <w:szCs w:val="28"/>
          <w:lang w:val="uk-UA"/>
        </w:rPr>
        <w:t>Ашан</w:t>
      </w:r>
      <w:r w:rsidR="00510205">
        <w:rPr>
          <w:sz w:val="28"/>
          <w:szCs w:val="28"/>
          <w:lang w:val="uk-UA"/>
        </w:rPr>
        <w:t xml:space="preserve"> гіпермаркет</w:t>
      </w:r>
      <w:r w:rsidR="00510205" w:rsidRPr="00626E81">
        <w:rPr>
          <w:sz w:val="28"/>
          <w:szCs w:val="28"/>
          <w:lang w:val="uk-UA"/>
        </w:rPr>
        <w:t xml:space="preserve"> </w:t>
      </w:r>
      <w:r w:rsidR="00510205">
        <w:rPr>
          <w:sz w:val="28"/>
          <w:szCs w:val="28"/>
          <w:lang w:val="uk-UA"/>
        </w:rPr>
        <w:t xml:space="preserve">Україна» </w:t>
      </w:r>
      <w:r w:rsidRPr="00A9352E">
        <w:rPr>
          <w:sz w:val="28"/>
          <w:szCs w:val="28"/>
          <w:lang w:val="uk-UA"/>
        </w:rPr>
        <w:t xml:space="preserve">у процесі проведення досліджень було виявлено низку переваг та недоліків, а також запропоновані можливості поліпшення ситуації з огляду на можливі загрози. </w:t>
      </w:r>
    </w:p>
    <w:p w:rsidR="00A9352E" w:rsidRDefault="00A9352E" w:rsidP="00604C89">
      <w:pPr>
        <w:spacing w:line="360" w:lineRule="auto"/>
        <w:ind w:firstLine="709"/>
        <w:jc w:val="both"/>
        <w:rPr>
          <w:sz w:val="28"/>
          <w:szCs w:val="28"/>
          <w:lang w:val="uk-UA"/>
        </w:rPr>
      </w:pPr>
      <w:r w:rsidRPr="00A9352E">
        <w:rPr>
          <w:sz w:val="28"/>
          <w:szCs w:val="28"/>
          <w:lang w:val="uk-UA"/>
        </w:rPr>
        <w:t xml:space="preserve">На основі вище названих факторів можна навести низку можливих конкурентних переваг підприємства. </w:t>
      </w:r>
    </w:p>
    <w:p w:rsidR="00A9352E" w:rsidRDefault="00A9352E" w:rsidP="00604C89">
      <w:pPr>
        <w:spacing w:line="360" w:lineRule="auto"/>
        <w:ind w:firstLine="709"/>
        <w:jc w:val="both"/>
        <w:rPr>
          <w:sz w:val="28"/>
          <w:szCs w:val="28"/>
          <w:lang w:val="uk-UA"/>
        </w:rPr>
      </w:pPr>
      <w:r w:rsidRPr="00A9352E">
        <w:rPr>
          <w:sz w:val="28"/>
          <w:szCs w:val="28"/>
          <w:lang w:val="uk-UA"/>
        </w:rPr>
        <w:t xml:space="preserve">1. Передусім це можливість розширення асортиментної номенклатури включно з брендами, які ще не мали реалізації в цій мережі, що приведе до збільшення прихильності потенційних споживачів, результатом чого буде збільшення частки на ринку. </w:t>
      </w:r>
    </w:p>
    <w:p w:rsidR="00A9352E" w:rsidRDefault="00A9352E" w:rsidP="00604C89">
      <w:pPr>
        <w:spacing w:line="360" w:lineRule="auto"/>
        <w:ind w:firstLine="709"/>
        <w:jc w:val="both"/>
        <w:rPr>
          <w:sz w:val="28"/>
          <w:szCs w:val="28"/>
          <w:lang w:val="uk-UA"/>
        </w:rPr>
      </w:pPr>
      <w:r w:rsidRPr="00A9352E">
        <w:rPr>
          <w:sz w:val="28"/>
          <w:szCs w:val="28"/>
          <w:lang w:val="uk-UA"/>
        </w:rPr>
        <w:t xml:space="preserve">2. За рахунок розширення торговельної мережі останніми роками поява на ринку торговельних підприємств не матиме значного впливу на діяльність </w:t>
      </w:r>
      <w:r>
        <w:rPr>
          <w:sz w:val="28"/>
          <w:szCs w:val="28"/>
          <w:lang w:val="uk-UA"/>
        </w:rPr>
        <w:t>ТОВ «Ашан гіпермаркет Україна»</w:t>
      </w:r>
      <w:r w:rsidRPr="00A9352E">
        <w:rPr>
          <w:sz w:val="28"/>
          <w:szCs w:val="28"/>
          <w:lang w:val="uk-UA"/>
        </w:rPr>
        <w:t xml:space="preserve">. </w:t>
      </w:r>
    </w:p>
    <w:p w:rsidR="00A9352E" w:rsidRDefault="00A9352E" w:rsidP="00604C89">
      <w:pPr>
        <w:spacing w:line="360" w:lineRule="auto"/>
        <w:ind w:firstLine="709"/>
        <w:jc w:val="both"/>
        <w:rPr>
          <w:sz w:val="28"/>
          <w:szCs w:val="28"/>
          <w:lang w:val="uk-UA"/>
        </w:rPr>
      </w:pPr>
      <w:r w:rsidRPr="00A9352E">
        <w:rPr>
          <w:sz w:val="28"/>
          <w:szCs w:val="28"/>
          <w:lang w:val="uk-UA"/>
        </w:rPr>
        <w:t xml:space="preserve">3. У зв’язку з економічною ситуацією в країні спостерігається зниження доходів у цільової аудиторії, тому можливість проведення численних акцій під гаслом «низькі ціни» є ще однією конкурентною перевагою торговельної мережі. </w:t>
      </w:r>
    </w:p>
    <w:p w:rsidR="00A9352E" w:rsidRPr="00A9352E" w:rsidRDefault="00A9352E" w:rsidP="00604C89">
      <w:pPr>
        <w:spacing w:line="360" w:lineRule="auto"/>
        <w:ind w:firstLine="709"/>
        <w:jc w:val="both"/>
        <w:rPr>
          <w:sz w:val="28"/>
          <w:szCs w:val="28"/>
          <w:lang w:val="uk-UA"/>
        </w:rPr>
      </w:pPr>
      <w:r w:rsidRPr="00A9352E">
        <w:rPr>
          <w:sz w:val="28"/>
          <w:szCs w:val="28"/>
          <w:lang w:val="uk-UA"/>
        </w:rPr>
        <w:t>4. У результаті посилення конкурентних позицій на ринку стане менш помітним негативний вплив зовнішніх факторів на діяльність роздрібної торговельної мережі з урахування внесених змін до Господарського Кодексу України щодо здійснення торговельної діяльності на території України.</w:t>
      </w:r>
    </w:p>
    <w:p w:rsidR="00510205" w:rsidRDefault="00510205">
      <w:pPr>
        <w:spacing w:line="360" w:lineRule="auto"/>
        <w:ind w:left="6" w:firstLine="709"/>
        <w:jc w:val="both"/>
        <w:rPr>
          <w:sz w:val="28"/>
          <w:szCs w:val="28"/>
          <w:lang w:val="uk-UA"/>
        </w:rPr>
      </w:pPr>
      <w:r>
        <w:rPr>
          <w:sz w:val="28"/>
          <w:szCs w:val="28"/>
          <w:lang w:val="uk-UA"/>
        </w:rPr>
        <w:br w:type="page"/>
      </w:r>
    </w:p>
    <w:p w:rsidR="00604C89" w:rsidRDefault="00604C89" w:rsidP="00604C89">
      <w:pPr>
        <w:spacing w:line="360" w:lineRule="auto"/>
        <w:ind w:firstLine="709"/>
        <w:jc w:val="center"/>
        <w:rPr>
          <w:sz w:val="28"/>
          <w:szCs w:val="28"/>
          <w:lang w:val="uk-UA"/>
        </w:rPr>
      </w:pPr>
      <w:r>
        <w:rPr>
          <w:sz w:val="28"/>
          <w:szCs w:val="28"/>
          <w:lang w:val="uk-UA"/>
        </w:rPr>
        <w:lastRenderedPageBreak/>
        <w:t>РОЗДІЛ 3</w:t>
      </w:r>
    </w:p>
    <w:p w:rsidR="00604C89" w:rsidRDefault="00604C89" w:rsidP="00604C89">
      <w:pPr>
        <w:spacing w:line="360" w:lineRule="auto"/>
        <w:ind w:firstLine="709"/>
        <w:jc w:val="center"/>
        <w:rPr>
          <w:caps/>
          <w:sz w:val="28"/>
          <w:szCs w:val="28"/>
          <w:lang w:val="uk-UA"/>
        </w:rPr>
      </w:pPr>
      <w:r>
        <w:rPr>
          <w:sz w:val="28"/>
          <w:szCs w:val="28"/>
          <w:lang w:val="uk-UA"/>
        </w:rPr>
        <w:t>НАПРЯМ</w:t>
      </w:r>
      <w:r w:rsidRPr="00473591">
        <w:rPr>
          <w:sz w:val="28"/>
          <w:szCs w:val="28"/>
          <w:lang w:val="uk-UA"/>
        </w:rPr>
        <w:t xml:space="preserve">И ПІДВИЩЕННЯ </w:t>
      </w:r>
      <w:r>
        <w:rPr>
          <w:sz w:val="28"/>
          <w:szCs w:val="28"/>
          <w:lang w:val="uk-UA"/>
        </w:rPr>
        <w:t xml:space="preserve">ЕФЕКТИВНОСТІ УПРАВЛІННЯ </w:t>
      </w:r>
      <w:r w:rsidRPr="00473591">
        <w:rPr>
          <w:sz w:val="28"/>
          <w:szCs w:val="28"/>
          <w:lang w:val="uk-UA"/>
        </w:rPr>
        <w:t>КОНКУРЕНТОСПРОМОЖН</w:t>
      </w:r>
      <w:r>
        <w:rPr>
          <w:sz w:val="28"/>
          <w:szCs w:val="28"/>
          <w:lang w:val="uk-UA"/>
        </w:rPr>
        <w:t>І</w:t>
      </w:r>
      <w:r w:rsidRPr="00473591">
        <w:rPr>
          <w:sz w:val="28"/>
          <w:szCs w:val="28"/>
          <w:lang w:val="uk-UA"/>
        </w:rPr>
        <w:t>СТ</w:t>
      </w:r>
      <w:r>
        <w:rPr>
          <w:sz w:val="28"/>
          <w:szCs w:val="28"/>
          <w:lang w:val="uk-UA"/>
        </w:rPr>
        <w:t xml:space="preserve">Ю </w:t>
      </w:r>
      <w:r w:rsidR="00EA209B">
        <w:rPr>
          <w:caps/>
          <w:sz w:val="28"/>
          <w:szCs w:val="28"/>
          <w:lang w:val="uk-UA"/>
        </w:rPr>
        <w:t>ТОВ «Ашан Гіпермаркет Україна»</w:t>
      </w:r>
    </w:p>
    <w:p w:rsidR="00604C89" w:rsidRDefault="00604C89" w:rsidP="00604C89">
      <w:pPr>
        <w:spacing w:line="360" w:lineRule="auto"/>
        <w:ind w:firstLine="709"/>
        <w:jc w:val="center"/>
        <w:rPr>
          <w:caps/>
          <w:sz w:val="28"/>
          <w:szCs w:val="28"/>
          <w:lang w:val="uk-UA"/>
        </w:rPr>
      </w:pPr>
    </w:p>
    <w:p w:rsidR="00604C89" w:rsidRDefault="00604C89" w:rsidP="00604C89">
      <w:pPr>
        <w:spacing w:line="360" w:lineRule="auto"/>
        <w:ind w:firstLine="709"/>
        <w:jc w:val="center"/>
        <w:rPr>
          <w:sz w:val="28"/>
          <w:szCs w:val="28"/>
          <w:lang w:val="uk-UA"/>
        </w:rPr>
      </w:pPr>
    </w:p>
    <w:p w:rsidR="00604C89" w:rsidRDefault="00604C89" w:rsidP="00604C89">
      <w:pPr>
        <w:spacing w:line="360" w:lineRule="auto"/>
        <w:ind w:firstLine="709"/>
        <w:jc w:val="both"/>
        <w:rPr>
          <w:sz w:val="28"/>
          <w:szCs w:val="28"/>
          <w:lang w:val="uk-UA"/>
        </w:rPr>
      </w:pPr>
      <w:r w:rsidRPr="00473591">
        <w:rPr>
          <w:sz w:val="28"/>
          <w:szCs w:val="28"/>
          <w:lang w:val="uk-UA"/>
        </w:rPr>
        <w:t>3.1 Розробка заходів щодо підвищення</w:t>
      </w:r>
      <w:r>
        <w:rPr>
          <w:sz w:val="28"/>
          <w:szCs w:val="28"/>
          <w:lang w:val="uk-UA"/>
        </w:rPr>
        <w:t xml:space="preserve"> рівня</w:t>
      </w:r>
      <w:r w:rsidRPr="00473591">
        <w:rPr>
          <w:sz w:val="28"/>
          <w:szCs w:val="28"/>
          <w:lang w:val="uk-UA"/>
        </w:rPr>
        <w:t xml:space="preserve"> конкурентоспроможності в </w:t>
      </w:r>
      <w:r w:rsidR="00EA209B">
        <w:rPr>
          <w:sz w:val="28"/>
          <w:szCs w:val="28"/>
          <w:lang w:val="uk-UA"/>
        </w:rPr>
        <w:t>ТОВ «Ашан Гіпермаркет Україна»</w:t>
      </w:r>
    </w:p>
    <w:p w:rsidR="00604C89" w:rsidRDefault="00604C89" w:rsidP="00604C89">
      <w:pPr>
        <w:spacing w:line="360" w:lineRule="auto"/>
        <w:ind w:firstLine="709"/>
        <w:jc w:val="both"/>
        <w:rPr>
          <w:sz w:val="28"/>
          <w:szCs w:val="28"/>
          <w:lang w:val="uk-UA"/>
        </w:rPr>
      </w:pPr>
    </w:p>
    <w:p w:rsidR="007B4A23" w:rsidRDefault="007B4A23" w:rsidP="00604C89">
      <w:pPr>
        <w:spacing w:line="360" w:lineRule="auto"/>
        <w:ind w:firstLine="709"/>
        <w:jc w:val="both"/>
        <w:rPr>
          <w:sz w:val="28"/>
          <w:szCs w:val="28"/>
          <w:lang w:val="uk-UA"/>
        </w:rPr>
      </w:pPr>
    </w:p>
    <w:p w:rsidR="007B4A23" w:rsidRPr="006F04A0" w:rsidRDefault="007B4A23" w:rsidP="007B4A23">
      <w:pPr>
        <w:spacing w:line="360" w:lineRule="auto"/>
        <w:ind w:firstLine="709"/>
        <w:jc w:val="both"/>
        <w:rPr>
          <w:sz w:val="28"/>
          <w:szCs w:val="28"/>
          <w:lang w:val="uk-UA"/>
        </w:rPr>
      </w:pPr>
      <w:r w:rsidRPr="006F04A0">
        <w:rPr>
          <w:sz w:val="28"/>
          <w:szCs w:val="28"/>
          <w:lang w:val="uk-UA"/>
        </w:rPr>
        <w:t xml:space="preserve">Підвищення конкурентоздатності на </w:t>
      </w:r>
      <w:r>
        <w:rPr>
          <w:sz w:val="28"/>
          <w:szCs w:val="28"/>
          <w:lang w:val="uk-UA"/>
        </w:rPr>
        <w:t>ТОВ «Ашан Гіпермаркет Україна»</w:t>
      </w:r>
      <w:r w:rsidRPr="006F04A0">
        <w:rPr>
          <w:sz w:val="28"/>
          <w:szCs w:val="28"/>
          <w:lang w:val="uk-UA"/>
        </w:rPr>
        <w:t xml:space="preserve"> являє собою процес змін, і як будь-який процес, особливо той, який викликає певні протидії, він потребує управління</w:t>
      </w:r>
      <w:r w:rsidRPr="006F04A0">
        <w:rPr>
          <w:b/>
          <w:sz w:val="28"/>
          <w:szCs w:val="28"/>
          <w:u w:val="words"/>
          <w:lang w:val="uk-UA"/>
        </w:rPr>
        <w:t xml:space="preserve"> </w:t>
      </w:r>
      <w:r w:rsidRPr="006F04A0">
        <w:rPr>
          <w:sz w:val="28"/>
          <w:szCs w:val="28"/>
          <w:lang w:val="uk-UA"/>
        </w:rPr>
        <w:t>і, зокрема, стратегічного підходу. Оскільки зміни стосуються всіх основних організаційних складових, включаючи структуру кадрів, зайнятість, кваліфікацію, технологію, обладнання, продукцію, ринки збуту, то, відповідно, вихідним моментом підвищення конкурентоздатності виступає розробка стратегії такого підвищення з врахуванням всіх аспектів сприяння та протидії. Далі проводиться робота по роз’ясненню цілей і кінцевих результатів, спрямована на подолання опору змінам.</w:t>
      </w:r>
    </w:p>
    <w:p w:rsidR="007B4A23" w:rsidRPr="006F04A0" w:rsidRDefault="007B4A23" w:rsidP="007B4A23">
      <w:pPr>
        <w:spacing w:line="360" w:lineRule="auto"/>
        <w:ind w:firstLine="709"/>
        <w:jc w:val="both"/>
        <w:rPr>
          <w:sz w:val="28"/>
          <w:szCs w:val="28"/>
          <w:lang w:val="uk-UA"/>
        </w:rPr>
      </w:pPr>
      <w:r w:rsidRPr="006F04A0">
        <w:rPr>
          <w:sz w:val="28"/>
          <w:szCs w:val="28"/>
          <w:lang w:val="uk-UA"/>
        </w:rPr>
        <w:t xml:space="preserve">Серед основних засобів підвищення конкурентоздатності </w:t>
      </w:r>
      <w:r>
        <w:rPr>
          <w:sz w:val="28"/>
          <w:szCs w:val="28"/>
          <w:lang w:val="uk-UA"/>
        </w:rPr>
        <w:t xml:space="preserve">                         ТОВ «Ашан Гіпермаркет Україна»</w:t>
      </w:r>
      <w:r w:rsidRPr="006F04A0">
        <w:rPr>
          <w:sz w:val="28"/>
          <w:szCs w:val="28"/>
          <w:lang w:val="uk-UA"/>
        </w:rPr>
        <w:t xml:space="preserve"> можна виділити:</w:t>
      </w:r>
    </w:p>
    <w:p w:rsidR="007B4A23" w:rsidRPr="006F04A0" w:rsidRDefault="007B4A23" w:rsidP="007B4A23">
      <w:pPr>
        <w:spacing w:line="360" w:lineRule="auto"/>
        <w:ind w:firstLine="709"/>
        <w:jc w:val="both"/>
        <w:rPr>
          <w:sz w:val="28"/>
          <w:szCs w:val="28"/>
          <w:lang w:val="uk-UA"/>
        </w:rPr>
      </w:pPr>
      <w:r w:rsidRPr="006F04A0">
        <w:rPr>
          <w:sz w:val="28"/>
          <w:szCs w:val="28"/>
          <w:lang w:val="uk-UA"/>
        </w:rPr>
        <w:t>промисловий інжиніринг: комп’ютеризація та автоматизація процесів на підприємстві, забезпечення гнучкості виробничого процесу;</w:t>
      </w:r>
    </w:p>
    <w:p w:rsidR="007B4A23" w:rsidRPr="006F04A0" w:rsidRDefault="007B4A23" w:rsidP="007B4A23">
      <w:pPr>
        <w:spacing w:line="360" w:lineRule="auto"/>
        <w:ind w:firstLine="709"/>
        <w:jc w:val="both"/>
        <w:rPr>
          <w:sz w:val="28"/>
          <w:szCs w:val="28"/>
          <w:lang w:val="uk-UA"/>
        </w:rPr>
      </w:pPr>
      <w:r w:rsidRPr="006F04A0">
        <w:rPr>
          <w:sz w:val="28"/>
          <w:szCs w:val="28"/>
          <w:lang w:val="uk-UA"/>
        </w:rPr>
        <w:t>організаційний розвиток;</w:t>
      </w:r>
    </w:p>
    <w:p w:rsidR="007B4A23" w:rsidRPr="006F04A0" w:rsidRDefault="007B4A23" w:rsidP="007B4A23">
      <w:pPr>
        <w:spacing w:line="360" w:lineRule="auto"/>
        <w:ind w:firstLine="709"/>
        <w:jc w:val="both"/>
        <w:rPr>
          <w:sz w:val="28"/>
          <w:szCs w:val="28"/>
          <w:lang w:val="uk-UA"/>
        </w:rPr>
      </w:pPr>
      <w:r w:rsidRPr="006F04A0">
        <w:rPr>
          <w:sz w:val="28"/>
          <w:szCs w:val="28"/>
          <w:lang w:val="uk-UA"/>
        </w:rPr>
        <w:t>економічні засоби: управління запасами, фінансами;</w:t>
      </w:r>
    </w:p>
    <w:p w:rsidR="007B4A23" w:rsidRPr="006F04A0" w:rsidRDefault="007B4A23" w:rsidP="007B4A23">
      <w:pPr>
        <w:spacing w:line="360" w:lineRule="auto"/>
        <w:ind w:firstLine="709"/>
        <w:jc w:val="both"/>
        <w:rPr>
          <w:sz w:val="28"/>
          <w:szCs w:val="28"/>
          <w:lang w:val="uk-UA"/>
        </w:rPr>
      </w:pPr>
      <w:r w:rsidRPr="006F04A0">
        <w:rPr>
          <w:sz w:val="28"/>
          <w:szCs w:val="28"/>
          <w:lang w:val="uk-UA"/>
        </w:rPr>
        <w:t>біхевіористські засоби.</w:t>
      </w:r>
    </w:p>
    <w:p w:rsidR="007B4A23" w:rsidRPr="006F04A0" w:rsidRDefault="007B4A23" w:rsidP="007B4A23">
      <w:pPr>
        <w:spacing w:line="360" w:lineRule="auto"/>
        <w:ind w:firstLine="709"/>
        <w:jc w:val="both"/>
        <w:rPr>
          <w:sz w:val="28"/>
          <w:szCs w:val="28"/>
          <w:lang w:val="uk-UA"/>
        </w:rPr>
      </w:pPr>
      <w:r w:rsidRPr="006F04A0">
        <w:rPr>
          <w:sz w:val="28"/>
          <w:szCs w:val="28"/>
          <w:lang w:val="uk-UA"/>
        </w:rPr>
        <w:t xml:space="preserve">Важливим завданням підвищення конкурентоздатності                              </w:t>
      </w:r>
      <w:r>
        <w:rPr>
          <w:sz w:val="28"/>
          <w:szCs w:val="28"/>
          <w:lang w:val="uk-UA"/>
        </w:rPr>
        <w:t>ТОВ «Ашан Гіпермаркет Україна»</w:t>
      </w:r>
      <w:r w:rsidRPr="006F04A0">
        <w:rPr>
          <w:sz w:val="28"/>
          <w:szCs w:val="28"/>
          <w:lang w:val="uk-UA"/>
        </w:rPr>
        <w:t xml:space="preserve"> є також скорочення тривалості виробничо-комерційних циклів.</w:t>
      </w:r>
    </w:p>
    <w:p w:rsidR="007B4A23" w:rsidRPr="006F04A0" w:rsidRDefault="007B4A23" w:rsidP="007B4A23">
      <w:pPr>
        <w:spacing w:line="360" w:lineRule="auto"/>
        <w:ind w:firstLine="709"/>
        <w:jc w:val="both"/>
        <w:rPr>
          <w:sz w:val="28"/>
          <w:szCs w:val="28"/>
          <w:lang w:val="uk-UA"/>
        </w:rPr>
      </w:pPr>
      <w:r w:rsidRPr="006F04A0">
        <w:rPr>
          <w:sz w:val="28"/>
          <w:szCs w:val="28"/>
          <w:lang w:val="uk-UA"/>
        </w:rPr>
        <w:lastRenderedPageBreak/>
        <w:t>В табл. 3.1 наведені характеристики груп, однаковою метою функціонування яких є пошук шляхів вирішення проблем.</w:t>
      </w:r>
    </w:p>
    <w:p w:rsidR="007B4A23" w:rsidRPr="006F04A0" w:rsidRDefault="007B4A23" w:rsidP="007B4A23">
      <w:pPr>
        <w:spacing w:line="360" w:lineRule="auto"/>
        <w:jc w:val="right"/>
        <w:rPr>
          <w:i/>
          <w:sz w:val="28"/>
          <w:szCs w:val="28"/>
          <w:lang w:val="uk-UA"/>
        </w:rPr>
      </w:pPr>
      <w:r w:rsidRPr="006F04A0">
        <w:rPr>
          <w:i/>
          <w:sz w:val="28"/>
          <w:szCs w:val="28"/>
          <w:lang w:val="uk-UA"/>
        </w:rPr>
        <w:t>Таблиця 3.1</w:t>
      </w:r>
    </w:p>
    <w:p w:rsidR="007B4A23" w:rsidRPr="006F04A0" w:rsidRDefault="007B4A23" w:rsidP="00AF3BB2">
      <w:pPr>
        <w:spacing w:line="360" w:lineRule="auto"/>
        <w:ind w:firstLine="709"/>
        <w:jc w:val="center"/>
        <w:rPr>
          <w:b/>
          <w:sz w:val="28"/>
          <w:szCs w:val="28"/>
          <w:lang w:val="uk-UA"/>
        </w:rPr>
      </w:pPr>
      <w:r w:rsidRPr="006F04A0">
        <w:rPr>
          <w:b/>
          <w:sz w:val="28"/>
          <w:szCs w:val="28"/>
          <w:lang w:val="uk-UA"/>
        </w:rPr>
        <w:t>Характеристики найбільш поширених групових форм підвищення конкурентоздатності</w:t>
      </w:r>
      <w:r>
        <w:rPr>
          <w:b/>
          <w:sz w:val="28"/>
          <w:szCs w:val="28"/>
          <w:lang w:val="uk-UA"/>
        </w:rPr>
        <w:t xml:space="preserve"> на ТОВ «Ашан Гіпермаркет Україна»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4"/>
        <w:gridCol w:w="1844"/>
        <w:gridCol w:w="1914"/>
        <w:gridCol w:w="1914"/>
        <w:gridCol w:w="1915"/>
      </w:tblGrid>
      <w:tr w:rsidR="007B4A23" w:rsidRPr="00FA55D2" w:rsidTr="007B4A23">
        <w:trPr>
          <w:cantSplit/>
          <w:trHeight w:val="273"/>
        </w:trPr>
        <w:tc>
          <w:tcPr>
            <w:tcW w:w="1984" w:type="dxa"/>
            <w:vMerge w:val="restart"/>
            <w:vAlign w:val="center"/>
          </w:tcPr>
          <w:p w:rsidR="007B4A23" w:rsidRPr="00FA55D2" w:rsidRDefault="007B4A23" w:rsidP="007B4A23">
            <w:pPr>
              <w:jc w:val="center"/>
              <w:rPr>
                <w:sz w:val="20"/>
                <w:szCs w:val="20"/>
                <w:lang w:val="uk-UA"/>
              </w:rPr>
            </w:pPr>
            <w:r w:rsidRPr="00FA55D2">
              <w:rPr>
                <w:sz w:val="20"/>
                <w:szCs w:val="20"/>
                <w:lang w:val="uk-UA"/>
              </w:rPr>
              <w:t>Характеристики</w:t>
            </w:r>
          </w:p>
        </w:tc>
        <w:tc>
          <w:tcPr>
            <w:tcW w:w="7587" w:type="dxa"/>
            <w:gridSpan w:val="4"/>
            <w:vAlign w:val="center"/>
          </w:tcPr>
          <w:p w:rsidR="007B4A23" w:rsidRPr="00FA55D2" w:rsidRDefault="007B4A23" w:rsidP="007B4A23">
            <w:pPr>
              <w:jc w:val="center"/>
              <w:rPr>
                <w:sz w:val="20"/>
                <w:szCs w:val="20"/>
                <w:lang w:val="uk-UA"/>
              </w:rPr>
            </w:pPr>
            <w:r w:rsidRPr="00FA55D2">
              <w:rPr>
                <w:sz w:val="20"/>
                <w:szCs w:val="20"/>
                <w:lang w:val="uk-UA"/>
              </w:rPr>
              <w:t>Групові форми підвищення конкурентоздатності</w:t>
            </w:r>
          </w:p>
        </w:tc>
      </w:tr>
      <w:tr w:rsidR="007B4A23" w:rsidRPr="00FA55D2" w:rsidTr="007B4A23">
        <w:trPr>
          <w:cantSplit/>
          <w:trHeight w:val="1032"/>
        </w:trPr>
        <w:tc>
          <w:tcPr>
            <w:tcW w:w="1984" w:type="dxa"/>
            <w:vMerge/>
            <w:vAlign w:val="center"/>
          </w:tcPr>
          <w:p w:rsidR="007B4A23" w:rsidRPr="00FA55D2" w:rsidRDefault="007B4A23" w:rsidP="007B4A23">
            <w:pPr>
              <w:jc w:val="center"/>
              <w:rPr>
                <w:sz w:val="20"/>
                <w:szCs w:val="20"/>
                <w:lang w:val="uk-UA"/>
              </w:rPr>
            </w:pPr>
          </w:p>
        </w:tc>
        <w:tc>
          <w:tcPr>
            <w:tcW w:w="1844" w:type="dxa"/>
            <w:vAlign w:val="center"/>
          </w:tcPr>
          <w:p w:rsidR="007B4A23" w:rsidRPr="00FA55D2" w:rsidRDefault="007B4A23" w:rsidP="007B4A23">
            <w:pPr>
              <w:jc w:val="center"/>
              <w:rPr>
                <w:sz w:val="20"/>
                <w:szCs w:val="20"/>
                <w:lang w:val="uk-UA"/>
              </w:rPr>
            </w:pPr>
            <w:r w:rsidRPr="00FA55D2">
              <w:rPr>
                <w:sz w:val="20"/>
                <w:szCs w:val="20"/>
                <w:lang w:val="uk-UA"/>
              </w:rPr>
              <w:t>Гуртки якості</w:t>
            </w:r>
          </w:p>
        </w:tc>
        <w:tc>
          <w:tcPr>
            <w:tcW w:w="1914" w:type="dxa"/>
            <w:vAlign w:val="center"/>
          </w:tcPr>
          <w:p w:rsidR="007B4A23" w:rsidRPr="00FA55D2" w:rsidRDefault="007B4A23" w:rsidP="007B4A23">
            <w:pPr>
              <w:jc w:val="center"/>
              <w:rPr>
                <w:sz w:val="20"/>
                <w:szCs w:val="20"/>
                <w:lang w:val="uk-UA"/>
              </w:rPr>
            </w:pPr>
            <w:r w:rsidRPr="00FA55D2">
              <w:rPr>
                <w:sz w:val="20"/>
                <w:szCs w:val="20"/>
                <w:lang w:val="uk-UA"/>
              </w:rPr>
              <w:t>Групи по вдосконаленню</w:t>
            </w:r>
          </w:p>
          <w:p w:rsidR="007B4A23" w:rsidRPr="00FA55D2" w:rsidRDefault="007B4A23" w:rsidP="007B4A23">
            <w:pPr>
              <w:jc w:val="center"/>
              <w:rPr>
                <w:sz w:val="20"/>
                <w:szCs w:val="20"/>
                <w:lang w:val="uk-UA"/>
              </w:rPr>
            </w:pPr>
            <w:r w:rsidRPr="00FA55D2">
              <w:rPr>
                <w:sz w:val="20"/>
                <w:szCs w:val="20"/>
                <w:lang w:val="uk-UA"/>
              </w:rPr>
              <w:t>діяльності підрозділів</w:t>
            </w:r>
          </w:p>
        </w:tc>
        <w:tc>
          <w:tcPr>
            <w:tcW w:w="1914" w:type="dxa"/>
            <w:vAlign w:val="center"/>
          </w:tcPr>
          <w:p w:rsidR="007B4A23" w:rsidRPr="00FA55D2" w:rsidRDefault="007B4A23" w:rsidP="007B4A23">
            <w:pPr>
              <w:jc w:val="center"/>
              <w:rPr>
                <w:sz w:val="20"/>
                <w:szCs w:val="20"/>
                <w:lang w:val="uk-UA"/>
              </w:rPr>
            </w:pPr>
            <w:r w:rsidRPr="00FA55D2">
              <w:rPr>
                <w:sz w:val="20"/>
                <w:szCs w:val="20"/>
                <w:lang w:val="uk-UA"/>
              </w:rPr>
              <w:t>Групи по вдосконаленню процесів</w:t>
            </w:r>
          </w:p>
        </w:tc>
        <w:tc>
          <w:tcPr>
            <w:tcW w:w="1915" w:type="dxa"/>
            <w:vAlign w:val="center"/>
          </w:tcPr>
          <w:p w:rsidR="007B4A23" w:rsidRPr="00FA55D2" w:rsidRDefault="007B4A23" w:rsidP="007B4A23">
            <w:pPr>
              <w:jc w:val="center"/>
              <w:rPr>
                <w:sz w:val="20"/>
                <w:szCs w:val="20"/>
                <w:lang w:val="uk-UA"/>
              </w:rPr>
            </w:pPr>
            <w:r w:rsidRPr="00FA55D2">
              <w:rPr>
                <w:sz w:val="20"/>
                <w:szCs w:val="20"/>
                <w:lang w:val="uk-UA"/>
              </w:rPr>
              <w:t>Програмно-цільові</w:t>
            </w:r>
          </w:p>
          <w:p w:rsidR="007B4A23" w:rsidRPr="00FA55D2" w:rsidRDefault="007B4A23" w:rsidP="007B4A23">
            <w:pPr>
              <w:jc w:val="center"/>
              <w:rPr>
                <w:sz w:val="20"/>
                <w:szCs w:val="20"/>
                <w:lang w:val="uk-UA"/>
              </w:rPr>
            </w:pPr>
            <w:r w:rsidRPr="00FA55D2">
              <w:rPr>
                <w:sz w:val="20"/>
                <w:szCs w:val="20"/>
                <w:lang w:val="uk-UA"/>
              </w:rPr>
              <w:t>групи</w:t>
            </w:r>
          </w:p>
        </w:tc>
      </w:tr>
      <w:tr w:rsidR="007B4A23" w:rsidRPr="00FA55D2" w:rsidTr="007B4A23">
        <w:tc>
          <w:tcPr>
            <w:tcW w:w="1984" w:type="dxa"/>
          </w:tcPr>
          <w:p w:rsidR="007B4A23" w:rsidRPr="00FA55D2" w:rsidRDefault="007B4A23" w:rsidP="007B4A23">
            <w:pPr>
              <w:rPr>
                <w:sz w:val="20"/>
                <w:szCs w:val="20"/>
                <w:lang w:val="uk-UA"/>
              </w:rPr>
            </w:pPr>
            <w:r w:rsidRPr="00FA55D2">
              <w:rPr>
                <w:sz w:val="20"/>
                <w:szCs w:val="20"/>
                <w:lang w:val="uk-UA"/>
              </w:rPr>
              <w:t>Членство</w:t>
            </w:r>
          </w:p>
        </w:tc>
        <w:tc>
          <w:tcPr>
            <w:tcW w:w="1844" w:type="dxa"/>
          </w:tcPr>
          <w:p w:rsidR="007B4A23" w:rsidRPr="00FA55D2" w:rsidRDefault="007B4A23" w:rsidP="007B4A23">
            <w:pPr>
              <w:rPr>
                <w:sz w:val="20"/>
                <w:szCs w:val="20"/>
                <w:lang w:val="uk-UA"/>
              </w:rPr>
            </w:pPr>
            <w:r w:rsidRPr="00FA55D2">
              <w:rPr>
                <w:sz w:val="20"/>
                <w:szCs w:val="20"/>
                <w:lang w:val="uk-UA"/>
              </w:rPr>
              <w:t>робітники підрозділів</w:t>
            </w:r>
          </w:p>
        </w:tc>
        <w:tc>
          <w:tcPr>
            <w:tcW w:w="1914" w:type="dxa"/>
          </w:tcPr>
          <w:p w:rsidR="007B4A23" w:rsidRPr="00FA55D2" w:rsidRDefault="007B4A23" w:rsidP="007B4A23">
            <w:pPr>
              <w:rPr>
                <w:sz w:val="20"/>
                <w:szCs w:val="20"/>
                <w:lang w:val="uk-UA"/>
              </w:rPr>
            </w:pPr>
            <w:r w:rsidRPr="00FA55D2">
              <w:rPr>
                <w:sz w:val="20"/>
                <w:szCs w:val="20"/>
                <w:lang w:val="uk-UA"/>
              </w:rPr>
              <w:t>робітники підрозділів</w:t>
            </w:r>
          </w:p>
        </w:tc>
        <w:tc>
          <w:tcPr>
            <w:tcW w:w="1914" w:type="dxa"/>
          </w:tcPr>
          <w:p w:rsidR="007B4A23" w:rsidRPr="00FA55D2" w:rsidRDefault="007B4A23" w:rsidP="007B4A23">
            <w:pPr>
              <w:rPr>
                <w:sz w:val="20"/>
                <w:szCs w:val="20"/>
                <w:lang w:val="uk-UA"/>
              </w:rPr>
            </w:pPr>
            <w:r w:rsidRPr="00FA55D2">
              <w:rPr>
                <w:sz w:val="20"/>
                <w:szCs w:val="20"/>
                <w:lang w:val="uk-UA"/>
              </w:rPr>
              <w:t>відібрані робітники суміжних підрозділів</w:t>
            </w:r>
          </w:p>
        </w:tc>
        <w:tc>
          <w:tcPr>
            <w:tcW w:w="1915" w:type="dxa"/>
          </w:tcPr>
          <w:p w:rsidR="007B4A23" w:rsidRPr="00FA55D2" w:rsidRDefault="007B4A23" w:rsidP="007B4A23">
            <w:pPr>
              <w:rPr>
                <w:sz w:val="20"/>
                <w:szCs w:val="20"/>
                <w:lang w:val="uk-UA"/>
              </w:rPr>
            </w:pPr>
            <w:r w:rsidRPr="00FA55D2">
              <w:rPr>
                <w:sz w:val="20"/>
                <w:szCs w:val="20"/>
                <w:lang w:val="uk-UA"/>
              </w:rPr>
              <w:t>робітники відібрані на основі досвіду роботи</w:t>
            </w:r>
          </w:p>
        </w:tc>
      </w:tr>
      <w:tr w:rsidR="007B4A23" w:rsidRPr="00FA55D2" w:rsidTr="007B4A23">
        <w:tc>
          <w:tcPr>
            <w:tcW w:w="1984" w:type="dxa"/>
          </w:tcPr>
          <w:p w:rsidR="007B4A23" w:rsidRPr="00FA55D2" w:rsidRDefault="007B4A23" w:rsidP="007B4A23">
            <w:pPr>
              <w:rPr>
                <w:sz w:val="20"/>
                <w:szCs w:val="20"/>
                <w:lang w:val="uk-UA"/>
              </w:rPr>
            </w:pPr>
            <w:r w:rsidRPr="00FA55D2">
              <w:rPr>
                <w:sz w:val="20"/>
                <w:szCs w:val="20"/>
                <w:lang w:val="uk-UA"/>
              </w:rPr>
              <w:t>Участь</w:t>
            </w:r>
          </w:p>
        </w:tc>
        <w:tc>
          <w:tcPr>
            <w:tcW w:w="1844" w:type="dxa"/>
          </w:tcPr>
          <w:p w:rsidR="007B4A23" w:rsidRPr="00FA55D2" w:rsidRDefault="007B4A23" w:rsidP="007B4A23">
            <w:pPr>
              <w:rPr>
                <w:sz w:val="20"/>
                <w:szCs w:val="20"/>
                <w:lang w:val="uk-UA"/>
              </w:rPr>
            </w:pPr>
            <w:r w:rsidRPr="00FA55D2">
              <w:rPr>
                <w:sz w:val="20"/>
                <w:szCs w:val="20"/>
                <w:lang w:val="uk-UA"/>
              </w:rPr>
              <w:t>добровільна</w:t>
            </w:r>
          </w:p>
        </w:tc>
        <w:tc>
          <w:tcPr>
            <w:tcW w:w="1914" w:type="dxa"/>
          </w:tcPr>
          <w:p w:rsidR="007B4A23" w:rsidRPr="00FA55D2" w:rsidRDefault="007B4A23" w:rsidP="007B4A23">
            <w:pPr>
              <w:rPr>
                <w:sz w:val="20"/>
                <w:szCs w:val="20"/>
                <w:lang w:val="uk-UA"/>
              </w:rPr>
            </w:pPr>
            <w:r w:rsidRPr="00FA55D2">
              <w:rPr>
                <w:sz w:val="20"/>
                <w:szCs w:val="20"/>
                <w:lang w:val="uk-UA"/>
              </w:rPr>
              <w:t>обов’язкова</w:t>
            </w:r>
          </w:p>
        </w:tc>
        <w:tc>
          <w:tcPr>
            <w:tcW w:w="1914" w:type="dxa"/>
          </w:tcPr>
          <w:p w:rsidR="007B4A23" w:rsidRPr="00FA55D2" w:rsidRDefault="007B4A23" w:rsidP="007B4A23">
            <w:pPr>
              <w:rPr>
                <w:sz w:val="20"/>
                <w:szCs w:val="20"/>
                <w:lang w:val="uk-UA"/>
              </w:rPr>
            </w:pPr>
            <w:r w:rsidRPr="00FA55D2">
              <w:rPr>
                <w:sz w:val="20"/>
                <w:szCs w:val="20"/>
                <w:lang w:val="uk-UA"/>
              </w:rPr>
              <w:t>обов’язкова</w:t>
            </w:r>
          </w:p>
        </w:tc>
        <w:tc>
          <w:tcPr>
            <w:tcW w:w="1915" w:type="dxa"/>
          </w:tcPr>
          <w:p w:rsidR="007B4A23" w:rsidRPr="00FA55D2" w:rsidRDefault="007B4A23" w:rsidP="007B4A23">
            <w:pPr>
              <w:rPr>
                <w:sz w:val="20"/>
                <w:szCs w:val="20"/>
                <w:lang w:val="uk-UA"/>
              </w:rPr>
            </w:pPr>
            <w:r w:rsidRPr="00FA55D2">
              <w:rPr>
                <w:sz w:val="20"/>
                <w:szCs w:val="20"/>
                <w:lang w:val="uk-UA"/>
              </w:rPr>
              <w:t>обов’язкова</w:t>
            </w:r>
          </w:p>
        </w:tc>
      </w:tr>
      <w:tr w:rsidR="007B4A23" w:rsidRPr="00FA55D2" w:rsidTr="007B4A23">
        <w:tc>
          <w:tcPr>
            <w:tcW w:w="1984" w:type="dxa"/>
          </w:tcPr>
          <w:p w:rsidR="007B4A23" w:rsidRPr="00FA55D2" w:rsidRDefault="007B4A23" w:rsidP="007B4A23">
            <w:pPr>
              <w:rPr>
                <w:sz w:val="20"/>
                <w:szCs w:val="20"/>
                <w:lang w:val="uk-UA"/>
              </w:rPr>
            </w:pPr>
            <w:r w:rsidRPr="00FA55D2">
              <w:rPr>
                <w:sz w:val="20"/>
                <w:szCs w:val="20"/>
                <w:lang w:val="uk-UA"/>
              </w:rPr>
              <w:t>Директивний вплив керівництва</w:t>
            </w:r>
          </w:p>
        </w:tc>
        <w:tc>
          <w:tcPr>
            <w:tcW w:w="1844" w:type="dxa"/>
          </w:tcPr>
          <w:p w:rsidR="007B4A23" w:rsidRPr="00FA55D2" w:rsidRDefault="007B4A23" w:rsidP="007B4A23">
            <w:pPr>
              <w:rPr>
                <w:sz w:val="20"/>
                <w:szCs w:val="20"/>
                <w:lang w:val="uk-UA"/>
              </w:rPr>
            </w:pPr>
            <w:r w:rsidRPr="00FA55D2">
              <w:rPr>
                <w:sz w:val="20"/>
                <w:szCs w:val="20"/>
                <w:lang w:val="uk-UA"/>
              </w:rPr>
              <w:t>мінімальний</w:t>
            </w:r>
          </w:p>
        </w:tc>
        <w:tc>
          <w:tcPr>
            <w:tcW w:w="1914" w:type="dxa"/>
          </w:tcPr>
          <w:p w:rsidR="007B4A23" w:rsidRPr="00FA55D2" w:rsidRDefault="007B4A23" w:rsidP="007B4A23">
            <w:pPr>
              <w:rPr>
                <w:sz w:val="20"/>
                <w:szCs w:val="20"/>
                <w:lang w:val="uk-UA"/>
              </w:rPr>
            </w:pPr>
            <w:r w:rsidRPr="00FA55D2">
              <w:rPr>
                <w:sz w:val="20"/>
                <w:szCs w:val="20"/>
                <w:lang w:val="uk-UA"/>
              </w:rPr>
              <w:t>середній</w:t>
            </w:r>
          </w:p>
        </w:tc>
        <w:tc>
          <w:tcPr>
            <w:tcW w:w="1914" w:type="dxa"/>
          </w:tcPr>
          <w:p w:rsidR="007B4A23" w:rsidRPr="00FA55D2" w:rsidRDefault="007B4A23" w:rsidP="007B4A23">
            <w:pPr>
              <w:rPr>
                <w:sz w:val="20"/>
                <w:szCs w:val="20"/>
                <w:lang w:val="uk-UA"/>
              </w:rPr>
            </w:pPr>
            <w:r w:rsidRPr="00FA55D2">
              <w:rPr>
                <w:sz w:val="20"/>
                <w:szCs w:val="20"/>
                <w:lang w:val="uk-UA"/>
              </w:rPr>
              <w:t>середній</w:t>
            </w:r>
          </w:p>
        </w:tc>
        <w:tc>
          <w:tcPr>
            <w:tcW w:w="1915" w:type="dxa"/>
          </w:tcPr>
          <w:p w:rsidR="007B4A23" w:rsidRPr="00FA55D2" w:rsidRDefault="007B4A23" w:rsidP="007B4A23">
            <w:pPr>
              <w:rPr>
                <w:sz w:val="20"/>
                <w:szCs w:val="20"/>
                <w:lang w:val="uk-UA"/>
              </w:rPr>
            </w:pPr>
            <w:r w:rsidRPr="00FA55D2">
              <w:rPr>
                <w:sz w:val="20"/>
                <w:szCs w:val="20"/>
                <w:lang w:val="uk-UA"/>
              </w:rPr>
              <w:t>сильний</w:t>
            </w:r>
          </w:p>
        </w:tc>
      </w:tr>
      <w:tr w:rsidR="007B4A23" w:rsidRPr="00FA55D2" w:rsidTr="007B4A23">
        <w:tc>
          <w:tcPr>
            <w:tcW w:w="1984" w:type="dxa"/>
          </w:tcPr>
          <w:p w:rsidR="007B4A23" w:rsidRPr="00FA55D2" w:rsidRDefault="007B4A23" w:rsidP="007B4A23">
            <w:pPr>
              <w:rPr>
                <w:sz w:val="20"/>
                <w:szCs w:val="20"/>
                <w:lang w:val="uk-UA"/>
              </w:rPr>
            </w:pPr>
            <w:r w:rsidRPr="00FA55D2">
              <w:rPr>
                <w:sz w:val="20"/>
                <w:szCs w:val="20"/>
                <w:lang w:val="uk-UA"/>
              </w:rPr>
              <w:t>Вибір проблем</w:t>
            </w:r>
          </w:p>
        </w:tc>
        <w:tc>
          <w:tcPr>
            <w:tcW w:w="1844" w:type="dxa"/>
          </w:tcPr>
          <w:p w:rsidR="007B4A23" w:rsidRPr="00FA55D2" w:rsidRDefault="007B4A23" w:rsidP="007B4A23">
            <w:pPr>
              <w:rPr>
                <w:sz w:val="20"/>
                <w:szCs w:val="20"/>
                <w:lang w:val="uk-UA"/>
              </w:rPr>
            </w:pPr>
            <w:r w:rsidRPr="00FA55D2">
              <w:rPr>
                <w:sz w:val="20"/>
                <w:szCs w:val="20"/>
                <w:lang w:val="uk-UA"/>
              </w:rPr>
              <w:t>груповий</w:t>
            </w:r>
          </w:p>
        </w:tc>
        <w:tc>
          <w:tcPr>
            <w:tcW w:w="1914" w:type="dxa"/>
          </w:tcPr>
          <w:p w:rsidR="007B4A23" w:rsidRPr="00FA55D2" w:rsidRDefault="007B4A23" w:rsidP="007B4A23">
            <w:pPr>
              <w:rPr>
                <w:sz w:val="20"/>
                <w:szCs w:val="20"/>
                <w:lang w:val="uk-UA"/>
              </w:rPr>
            </w:pPr>
            <w:r w:rsidRPr="00FA55D2">
              <w:rPr>
                <w:sz w:val="20"/>
                <w:szCs w:val="20"/>
                <w:lang w:val="uk-UA"/>
              </w:rPr>
              <w:t>груповий</w:t>
            </w:r>
          </w:p>
        </w:tc>
        <w:tc>
          <w:tcPr>
            <w:tcW w:w="1914" w:type="dxa"/>
          </w:tcPr>
          <w:p w:rsidR="007B4A23" w:rsidRPr="00FA55D2" w:rsidRDefault="007B4A23" w:rsidP="007B4A23">
            <w:pPr>
              <w:rPr>
                <w:sz w:val="20"/>
                <w:szCs w:val="20"/>
                <w:lang w:val="uk-UA"/>
              </w:rPr>
            </w:pPr>
            <w:r w:rsidRPr="00FA55D2">
              <w:rPr>
                <w:sz w:val="20"/>
                <w:szCs w:val="20"/>
                <w:lang w:val="uk-UA"/>
              </w:rPr>
              <w:t>груповий</w:t>
            </w:r>
          </w:p>
        </w:tc>
        <w:tc>
          <w:tcPr>
            <w:tcW w:w="1915" w:type="dxa"/>
          </w:tcPr>
          <w:p w:rsidR="007B4A23" w:rsidRPr="00FA55D2" w:rsidRDefault="007B4A23" w:rsidP="007B4A23">
            <w:pPr>
              <w:rPr>
                <w:sz w:val="20"/>
                <w:szCs w:val="20"/>
                <w:lang w:val="uk-UA"/>
              </w:rPr>
            </w:pPr>
            <w:r w:rsidRPr="00FA55D2">
              <w:rPr>
                <w:sz w:val="20"/>
                <w:szCs w:val="20"/>
                <w:lang w:val="uk-UA"/>
              </w:rPr>
              <w:t>здійснюється керівництвом</w:t>
            </w:r>
          </w:p>
        </w:tc>
      </w:tr>
      <w:tr w:rsidR="007B4A23" w:rsidRPr="00FA55D2" w:rsidTr="007B4A23">
        <w:tc>
          <w:tcPr>
            <w:tcW w:w="1984" w:type="dxa"/>
          </w:tcPr>
          <w:p w:rsidR="007B4A23" w:rsidRPr="00FA55D2" w:rsidRDefault="007B4A23" w:rsidP="007B4A23">
            <w:pPr>
              <w:rPr>
                <w:sz w:val="20"/>
                <w:szCs w:val="20"/>
                <w:lang w:val="uk-UA"/>
              </w:rPr>
            </w:pPr>
            <w:r w:rsidRPr="00FA55D2">
              <w:rPr>
                <w:sz w:val="20"/>
                <w:szCs w:val="20"/>
                <w:lang w:val="uk-UA"/>
              </w:rPr>
              <w:t>Терміновість вирішення проблем</w:t>
            </w:r>
          </w:p>
        </w:tc>
        <w:tc>
          <w:tcPr>
            <w:tcW w:w="1844" w:type="dxa"/>
          </w:tcPr>
          <w:p w:rsidR="007B4A23" w:rsidRPr="00FA55D2" w:rsidRDefault="007B4A23" w:rsidP="007B4A23">
            <w:pPr>
              <w:rPr>
                <w:sz w:val="20"/>
                <w:szCs w:val="20"/>
                <w:lang w:val="uk-UA"/>
              </w:rPr>
            </w:pPr>
            <w:r w:rsidRPr="00FA55D2">
              <w:rPr>
                <w:sz w:val="20"/>
                <w:szCs w:val="20"/>
                <w:lang w:val="uk-UA"/>
              </w:rPr>
              <w:t>мала</w:t>
            </w:r>
          </w:p>
        </w:tc>
        <w:tc>
          <w:tcPr>
            <w:tcW w:w="1914" w:type="dxa"/>
          </w:tcPr>
          <w:p w:rsidR="007B4A23" w:rsidRPr="00FA55D2" w:rsidRDefault="007B4A23" w:rsidP="007B4A23">
            <w:pPr>
              <w:rPr>
                <w:sz w:val="20"/>
                <w:szCs w:val="20"/>
                <w:lang w:val="uk-UA"/>
              </w:rPr>
            </w:pPr>
            <w:r w:rsidRPr="00FA55D2">
              <w:rPr>
                <w:sz w:val="20"/>
                <w:szCs w:val="20"/>
                <w:lang w:val="uk-UA"/>
              </w:rPr>
              <w:t>середня</w:t>
            </w:r>
          </w:p>
        </w:tc>
        <w:tc>
          <w:tcPr>
            <w:tcW w:w="1914" w:type="dxa"/>
          </w:tcPr>
          <w:p w:rsidR="007B4A23" w:rsidRPr="00FA55D2" w:rsidRDefault="007B4A23" w:rsidP="007B4A23">
            <w:pPr>
              <w:rPr>
                <w:sz w:val="20"/>
                <w:szCs w:val="20"/>
                <w:lang w:val="uk-UA"/>
              </w:rPr>
            </w:pPr>
            <w:r w:rsidRPr="00FA55D2">
              <w:rPr>
                <w:sz w:val="20"/>
                <w:szCs w:val="20"/>
                <w:lang w:val="uk-UA"/>
              </w:rPr>
              <w:t>середня</w:t>
            </w:r>
          </w:p>
        </w:tc>
        <w:tc>
          <w:tcPr>
            <w:tcW w:w="1915" w:type="dxa"/>
          </w:tcPr>
          <w:p w:rsidR="007B4A23" w:rsidRPr="00FA55D2" w:rsidRDefault="007B4A23" w:rsidP="007B4A23">
            <w:pPr>
              <w:rPr>
                <w:sz w:val="20"/>
                <w:szCs w:val="20"/>
                <w:lang w:val="uk-UA"/>
              </w:rPr>
            </w:pPr>
            <w:r w:rsidRPr="00FA55D2">
              <w:rPr>
                <w:sz w:val="20"/>
                <w:szCs w:val="20"/>
                <w:lang w:val="uk-UA"/>
              </w:rPr>
              <w:t>висока</w:t>
            </w:r>
          </w:p>
        </w:tc>
      </w:tr>
      <w:tr w:rsidR="007B4A23" w:rsidRPr="00FA55D2" w:rsidTr="007B4A23">
        <w:tc>
          <w:tcPr>
            <w:tcW w:w="1984" w:type="dxa"/>
          </w:tcPr>
          <w:p w:rsidR="007B4A23" w:rsidRPr="00FA55D2" w:rsidRDefault="007B4A23" w:rsidP="007B4A23">
            <w:pPr>
              <w:rPr>
                <w:sz w:val="20"/>
                <w:szCs w:val="20"/>
                <w:lang w:val="uk-UA"/>
              </w:rPr>
            </w:pPr>
            <w:r w:rsidRPr="00FA55D2">
              <w:rPr>
                <w:sz w:val="20"/>
                <w:szCs w:val="20"/>
                <w:lang w:val="uk-UA"/>
              </w:rPr>
              <w:t>Сфера діяльності</w:t>
            </w:r>
          </w:p>
        </w:tc>
        <w:tc>
          <w:tcPr>
            <w:tcW w:w="1844" w:type="dxa"/>
          </w:tcPr>
          <w:p w:rsidR="007B4A23" w:rsidRPr="00FA55D2" w:rsidRDefault="007B4A23" w:rsidP="007B4A23">
            <w:pPr>
              <w:rPr>
                <w:sz w:val="20"/>
                <w:szCs w:val="20"/>
                <w:lang w:val="uk-UA"/>
              </w:rPr>
            </w:pPr>
            <w:r w:rsidRPr="00FA55D2">
              <w:rPr>
                <w:sz w:val="20"/>
                <w:szCs w:val="20"/>
                <w:lang w:val="uk-UA"/>
              </w:rPr>
              <w:t>в рамках підрозділу</w:t>
            </w:r>
          </w:p>
        </w:tc>
        <w:tc>
          <w:tcPr>
            <w:tcW w:w="1914" w:type="dxa"/>
          </w:tcPr>
          <w:p w:rsidR="007B4A23" w:rsidRPr="00FA55D2" w:rsidRDefault="007B4A23" w:rsidP="007B4A23">
            <w:pPr>
              <w:rPr>
                <w:sz w:val="20"/>
                <w:szCs w:val="20"/>
                <w:lang w:val="uk-UA"/>
              </w:rPr>
            </w:pPr>
            <w:r w:rsidRPr="00FA55D2">
              <w:rPr>
                <w:sz w:val="20"/>
                <w:szCs w:val="20"/>
                <w:lang w:val="uk-UA"/>
              </w:rPr>
              <w:t>в рамках підрозділу</w:t>
            </w:r>
          </w:p>
        </w:tc>
        <w:tc>
          <w:tcPr>
            <w:tcW w:w="1914" w:type="dxa"/>
          </w:tcPr>
          <w:p w:rsidR="007B4A23" w:rsidRPr="00FA55D2" w:rsidRDefault="007B4A23" w:rsidP="007B4A23">
            <w:pPr>
              <w:rPr>
                <w:sz w:val="20"/>
                <w:szCs w:val="20"/>
                <w:lang w:val="uk-UA"/>
              </w:rPr>
            </w:pPr>
            <w:r w:rsidRPr="00FA55D2">
              <w:rPr>
                <w:sz w:val="20"/>
                <w:szCs w:val="20"/>
                <w:lang w:val="uk-UA"/>
              </w:rPr>
              <w:t>між підрозділами</w:t>
            </w:r>
          </w:p>
        </w:tc>
        <w:tc>
          <w:tcPr>
            <w:tcW w:w="1915" w:type="dxa"/>
          </w:tcPr>
          <w:p w:rsidR="007B4A23" w:rsidRPr="00FA55D2" w:rsidRDefault="007B4A23" w:rsidP="007B4A23">
            <w:pPr>
              <w:rPr>
                <w:sz w:val="20"/>
                <w:szCs w:val="20"/>
                <w:lang w:val="uk-UA"/>
              </w:rPr>
            </w:pPr>
            <w:r w:rsidRPr="00FA55D2">
              <w:rPr>
                <w:sz w:val="20"/>
                <w:szCs w:val="20"/>
                <w:lang w:val="uk-UA"/>
              </w:rPr>
              <w:t>між підрозділами</w:t>
            </w:r>
          </w:p>
        </w:tc>
      </w:tr>
      <w:tr w:rsidR="007B4A23" w:rsidRPr="00FA55D2" w:rsidTr="007B4A23">
        <w:tc>
          <w:tcPr>
            <w:tcW w:w="1984" w:type="dxa"/>
          </w:tcPr>
          <w:p w:rsidR="007B4A23" w:rsidRPr="00FA55D2" w:rsidRDefault="007B4A23" w:rsidP="007B4A23">
            <w:pPr>
              <w:rPr>
                <w:sz w:val="20"/>
                <w:szCs w:val="20"/>
                <w:lang w:val="uk-UA"/>
              </w:rPr>
            </w:pPr>
            <w:r w:rsidRPr="00FA55D2">
              <w:rPr>
                <w:sz w:val="20"/>
                <w:szCs w:val="20"/>
                <w:lang w:val="uk-UA"/>
              </w:rPr>
              <w:t>Знаходження рішення</w:t>
            </w:r>
          </w:p>
        </w:tc>
        <w:tc>
          <w:tcPr>
            <w:tcW w:w="1844" w:type="dxa"/>
          </w:tcPr>
          <w:p w:rsidR="007B4A23" w:rsidRPr="00FA55D2" w:rsidRDefault="007B4A23" w:rsidP="007B4A23">
            <w:pPr>
              <w:rPr>
                <w:sz w:val="20"/>
                <w:szCs w:val="20"/>
                <w:lang w:val="uk-UA"/>
              </w:rPr>
            </w:pPr>
            <w:r w:rsidRPr="00FA55D2">
              <w:rPr>
                <w:sz w:val="20"/>
                <w:szCs w:val="20"/>
                <w:lang w:val="uk-UA"/>
              </w:rPr>
              <w:t>членами групи</w:t>
            </w:r>
          </w:p>
        </w:tc>
        <w:tc>
          <w:tcPr>
            <w:tcW w:w="1914" w:type="dxa"/>
          </w:tcPr>
          <w:p w:rsidR="007B4A23" w:rsidRPr="00FA55D2" w:rsidRDefault="007B4A23" w:rsidP="007B4A23">
            <w:pPr>
              <w:rPr>
                <w:sz w:val="20"/>
                <w:szCs w:val="20"/>
                <w:lang w:val="uk-UA"/>
              </w:rPr>
            </w:pPr>
            <w:r w:rsidRPr="00FA55D2">
              <w:rPr>
                <w:sz w:val="20"/>
                <w:szCs w:val="20"/>
                <w:lang w:val="uk-UA"/>
              </w:rPr>
              <w:t>членами групи</w:t>
            </w:r>
          </w:p>
        </w:tc>
        <w:tc>
          <w:tcPr>
            <w:tcW w:w="1914" w:type="dxa"/>
          </w:tcPr>
          <w:p w:rsidR="007B4A23" w:rsidRPr="00FA55D2" w:rsidRDefault="007B4A23" w:rsidP="007B4A23">
            <w:pPr>
              <w:rPr>
                <w:sz w:val="20"/>
                <w:szCs w:val="20"/>
                <w:lang w:val="uk-UA"/>
              </w:rPr>
            </w:pPr>
            <w:r w:rsidRPr="00FA55D2">
              <w:rPr>
                <w:sz w:val="20"/>
                <w:szCs w:val="20"/>
                <w:lang w:val="uk-UA"/>
              </w:rPr>
              <w:t>членами групи</w:t>
            </w:r>
          </w:p>
        </w:tc>
        <w:tc>
          <w:tcPr>
            <w:tcW w:w="1915" w:type="dxa"/>
          </w:tcPr>
          <w:p w:rsidR="007B4A23" w:rsidRPr="00FA55D2" w:rsidRDefault="007B4A23" w:rsidP="007B4A23">
            <w:pPr>
              <w:rPr>
                <w:sz w:val="20"/>
                <w:szCs w:val="20"/>
                <w:lang w:val="uk-UA"/>
              </w:rPr>
            </w:pPr>
            <w:r w:rsidRPr="00FA55D2">
              <w:rPr>
                <w:sz w:val="20"/>
                <w:szCs w:val="20"/>
                <w:lang w:val="uk-UA"/>
              </w:rPr>
              <w:t>членами групи</w:t>
            </w:r>
          </w:p>
        </w:tc>
      </w:tr>
      <w:tr w:rsidR="007B4A23" w:rsidRPr="00FA55D2" w:rsidTr="007B4A23">
        <w:tc>
          <w:tcPr>
            <w:tcW w:w="1984" w:type="dxa"/>
          </w:tcPr>
          <w:p w:rsidR="007B4A23" w:rsidRPr="00FA55D2" w:rsidRDefault="007B4A23" w:rsidP="007B4A23">
            <w:pPr>
              <w:rPr>
                <w:sz w:val="20"/>
                <w:szCs w:val="20"/>
                <w:lang w:val="uk-UA"/>
              </w:rPr>
            </w:pPr>
            <w:r w:rsidRPr="00FA55D2">
              <w:rPr>
                <w:sz w:val="20"/>
                <w:szCs w:val="20"/>
                <w:lang w:val="uk-UA"/>
              </w:rPr>
              <w:t>Порядок роботи</w:t>
            </w:r>
          </w:p>
        </w:tc>
        <w:tc>
          <w:tcPr>
            <w:tcW w:w="1844" w:type="dxa"/>
          </w:tcPr>
          <w:p w:rsidR="007B4A23" w:rsidRPr="00FA55D2" w:rsidRDefault="007B4A23" w:rsidP="007B4A23">
            <w:pPr>
              <w:rPr>
                <w:sz w:val="20"/>
                <w:szCs w:val="20"/>
                <w:lang w:val="uk-UA"/>
              </w:rPr>
            </w:pPr>
            <w:r w:rsidRPr="00FA55D2">
              <w:rPr>
                <w:sz w:val="20"/>
                <w:szCs w:val="20"/>
                <w:lang w:val="uk-UA"/>
              </w:rPr>
              <w:t>короткі засідання</w:t>
            </w:r>
          </w:p>
        </w:tc>
        <w:tc>
          <w:tcPr>
            <w:tcW w:w="1914" w:type="dxa"/>
          </w:tcPr>
          <w:p w:rsidR="007B4A23" w:rsidRPr="00FA55D2" w:rsidRDefault="007B4A23" w:rsidP="007B4A23">
            <w:pPr>
              <w:rPr>
                <w:sz w:val="20"/>
                <w:szCs w:val="20"/>
                <w:lang w:val="uk-UA"/>
              </w:rPr>
            </w:pPr>
            <w:r w:rsidRPr="00FA55D2">
              <w:rPr>
                <w:sz w:val="20"/>
                <w:szCs w:val="20"/>
                <w:lang w:val="uk-UA"/>
              </w:rPr>
              <w:t>короткі засідання</w:t>
            </w:r>
          </w:p>
        </w:tc>
        <w:tc>
          <w:tcPr>
            <w:tcW w:w="1914" w:type="dxa"/>
          </w:tcPr>
          <w:p w:rsidR="007B4A23" w:rsidRPr="00FA55D2" w:rsidRDefault="007B4A23" w:rsidP="007B4A23">
            <w:pPr>
              <w:rPr>
                <w:sz w:val="20"/>
                <w:szCs w:val="20"/>
                <w:lang w:val="uk-UA"/>
              </w:rPr>
            </w:pPr>
            <w:r w:rsidRPr="00FA55D2">
              <w:rPr>
                <w:sz w:val="20"/>
                <w:szCs w:val="20"/>
                <w:lang w:val="uk-UA"/>
              </w:rPr>
              <w:t>короткі засідання</w:t>
            </w:r>
          </w:p>
        </w:tc>
        <w:tc>
          <w:tcPr>
            <w:tcW w:w="1915" w:type="dxa"/>
          </w:tcPr>
          <w:p w:rsidR="007B4A23" w:rsidRPr="00FA55D2" w:rsidRDefault="007B4A23" w:rsidP="007B4A23">
            <w:pPr>
              <w:rPr>
                <w:sz w:val="20"/>
                <w:szCs w:val="20"/>
                <w:lang w:val="uk-UA"/>
              </w:rPr>
            </w:pPr>
            <w:r w:rsidRPr="00FA55D2">
              <w:rPr>
                <w:sz w:val="20"/>
                <w:szCs w:val="20"/>
                <w:lang w:val="uk-UA"/>
              </w:rPr>
              <w:t>тривалі засідан</w:t>
            </w:r>
            <w:r w:rsidRPr="00FA55D2">
              <w:rPr>
                <w:sz w:val="20"/>
                <w:szCs w:val="20"/>
                <w:lang w:val="uk-UA"/>
              </w:rPr>
              <w:softHyphen/>
              <w:t>ня, відсутність інших завдань</w:t>
            </w:r>
          </w:p>
        </w:tc>
      </w:tr>
      <w:tr w:rsidR="007B4A23" w:rsidRPr="00FA55D2" w:rsidTr="007B4A23">
        <w:tc>
          <w:tcPr>
            <w:tcW w:w="1984" w:type="dxa"/>
          </w:tcPr>
          <w:p w:rsidR="007B4A23" w:rsidRPr="00FA55D2" w:rsidRDefault="007B4A23" w:rsidP="007B4A23">
            <w:pPr>
              <w:rPr>
                <w:sz w:val="20"/>
                <w:szCs w:val="20"/>
                <w:lang w:val="uk-UA"/>
              </w:rPr>
            </w:pPr>
            <w:r w:rsidRPr="00FA55D2">
              <w:rPr>
                <w:sz w:val="20"/>
                <w:szCs w:val="20"/>
                <w:lang w:val="uk-UA"/>
              </w:rPr>
              <w:t>Сприяння в роботі з боку організатора</w:t>
            </w:r>
          </w:p>
        </w:tc>
        <w:tc>
          <w:tcPr>
            <w:tcW w:w="1844" w:type="dxa"/>
          </w:tcPr>
          <w:p w:rsidR="007B4A23" w:rsidRPr="00FA55D2" w:rsidRDefault="007B4A23" w:rsidP="007B4A23">
            <w:pPr>
              <w:rPr>
                <w:sz w:val="20"/>
                <w:szCs w:val="20"/>
                <w:lang w:val="uk-UA"/>
              </w:rPr>
            </w:pPr>
            <w:r w:rsidRPr="00FA55D2">
              <w:rPr>
                <w:sz w:val="20"/>
                <w:szCs w:val="20"/>
                <w:lang w:val="uk-UA"/>
              </w:rPr>
              <w:t>бажане</w:t>
            </w:r>
          </w:p>
        </w:tc>
        <w:tc>
          <w:tcPr>
            <w:tcW w:w="1914" w:type="dxa"/>
          </w:tcPr>
          <w:p w:rsidR="007B4A23" w:rsidRPr="00FA55D2" w:rsidRDefault="007B4A23" w:rsidP="007B4A23">
            <w:pPr>
              <w:rPr>
                <w:sz w:val="20"/>
                <w:szCs w:val="20"/>
                <w:lang w:val="uk-UA"/>
              </w:rPr>
            </w:pPr>
            <w:r w:rsidRPr="00FA55D2">
              <w:rPr>
                <w:sz w:val="20"/>
                <w:szCs w:val="20"/>
                <w:lang w:val="uk-UA"/>
              </w:rPr>
              <w:t>як один з варіантів</w:t>
            </w:r>
          </w:p>
        </w:tc>
        <w:tc>
          <w:tcPr>
            <w:tcW w:w="1914" w:type="dxa"/>
          </w:tcPr>
          <w:p w:rsidR="007B4A23" w:rsidRPr="00FA55D2" w:rsidRDefault="007B4A23" w:rsidP="007B4A23">
            <w:pPr>
              <w:rPr>
                <w:sz w:val="20"/>
                <w:szCs w:val="20"/>
                <w:lang w:val="uk-UA"/>
              </w:rPr>
            </w:pPr>
            <w:r w:rsidRPr="00FA55D2">
              <w:rPr>
                <w:sz w:val="20"/>
                <w:szCs w:val="20"/>
                <w:lang w:val="uk-UA"/>
              </w:rPr>
              <w:t>ніякого</w:t>
            </w:r>
          </w:p>
        </w:tc>
        <w:tc>
          <w:tcPr>
            <w:tcW w:w="1915" w:type="dxa"/>
          </w:tcPr>
          <w:p w:rsidR="007B4A23" w:rsidRPr="00FA55D2" w:rsidRDefault="007B4A23" w:rsidP="007B4A23">
            <w:pPr>
              <w:rPr>
                <w:sz w:val="20"/>
                <w:szCs w:val="20"/>
                <w:lang w:val="uk-UA"/>
              </w:rPr>
            </w:pPr>
            <w:r w:rsidRPr="00FA55D2">
              <w:rPr>
                <w:sz w:val="20"/>
                <w:szCs w:val="20"/>
                <w:lang w:val="uk-UA"/>
              </w:rPr>
              <w:t>ніякого</w:t>
            </w:r>
          </w:p>
        </w:tc>
      </w:tr>
      <w:tr w:rsidR="007B4A23" w:rsidRPr="00FA55D2" w:rsidTr="007B4A23">
        <w:tc>
          <w:tcPr>
            <w:tcW w:w="1984" w:type="dxa"/>
          </w:tcPr>
          <w:p w:rsidR="007B4A23" w:rsidRPr="00FA55D2" w:rsidRDefault="007B4A23" w:rsidP="007B4A23">
            <w:pPr>
              <w:rPr>
                <w:sz w:val="20"/>
                <w:szCs w:val="20"/>
                <w:lang w:val="uk-UA"/>
              </w:rPr>
            </w:pPr>
            <w:r w:rsidRPr="00FA55D2">
              <w:rPr>
                <w:sz w:val="20"/>
                <w:szCs w:val="20"/>
                <w:lang w:val="uk-UA"/>
              </w:rPr>
              <w:t>Впровадження результатів</w:t>
            </w:r>
          </w:p>
        </w:tc>
        <w:tc>
          <w:tcPr>
            <w:tcW w:w="1844" w:type="dxa"/>
          </w:tcPr>
          <w:p w:rsidR="007B4A23" w:rsidRPr="00FA55D2" w:rsidRDefault="007B4A23" w:rsidP="007B4A23">
            <w:pPr>
              <w:rPr>
                <w:sz w:val="20"/>
                <w:szCs w:val="20"/>
                <w:lang w:val="uk-UA"/>
              </w:rPr>
            </w:pPr>
            <w:r w:rsidRPr="00FA55D2">
              <w:rPr>
                <w:sz w:val="20"/>
                <w:szCs w:val="20"/>
                <w:lang w:val="uk-UA"/>
              </w:rPr>
              <w:t>членами групи</w:t>
            </w:r>
          </w:p>
        </w:tc>
        <w:tc>
          <w:tcPr>
            <w:tcW w:w="1914" w:type="dxa"/>
          </w:tcPr>
          <w:p w:rsidR="007B4A23" w:rsidRPr="00FA55D2" w:rsidRDefault="007B4A23" w:rsidP="007B4A23">
            <w:pPr>
              <w:rPr>
                <w:sz w:val="20"/>
                <w:szCs w:val="20"/>
                <w:lang w:val="uk-UA"/>
              </w:rPr>
            </w:pPr>
            <w:r w:rsidRPr="00FA55D2">
              <w:rPr>
                <w:sz w:val="20"/>
                <w:szCs w:val="20"/>
                <w:lang w:val="uk-UA"/>
              </w:rPr>
              <w:t>членами групи</w:t>
            </w:r>
          </w:p>
        </w:tc>
        <w:tc>
          <w:tcPr>
            <w:tcW w:w="1914" w:type="dxa"/>
          </w:tcPr>
          <w:p w:rsidR="007B4A23" w:rsidRPr="00FA55D2" w:rsidRDefault="007B4A23" w:rsidP="007B4A23">
            <w:pPr>
              <w:rPr>
                <w:sz w:val="20"/>
                <w:szCs w:val="20"/>
                <w:lang w:val="uk-UA"/>
              </w:rPr>
            </w:pPr>
            <w:r w:rsidRPr="00FA55D2">
              <w:rPr>
                <w:sz w:val="20"/>
                <w:szCs w:val="20"/>
                <w:lang w:val="uk-UA"/>
              </w:rPr>
              <w:t>членами групи</w:t>
            </w:r>
          </w:p>
        </w:tc>
        <w:tc>
          <w:tcPr>
            <w:tcW w:w="1915" w:type="dxa"/>
          </w:tcPr>
          <w:p w:rsidR="007B4A23" w:rsidRPr="00FA55D2" w:rsidRDefault="007B4A23" w:rsidP="007B4A23">
            <w:pPr>
              <w:rPr>
                <w:sz w:val="20"/>
                <w:szCs w:val="20"/>
                <w:lang w:val="uk-UA"/>
              </w:rPr>
            </w:pPr>
            <w:r w:rsidRPr="00FA55D2">
              <w:rPr>
                <w:sz w:val="20"/>
                <w:szCs w:val="20"/>
                <w:lang w:val="uk-UA"/>
              </w:rPr>
              <w:t>іншими особами</w:t>
            </w:r>
          </w:p>
        </w:tc>
      </w:tr>
    </w:tbl>
    <w:p w:rsidR="007B4A23" w:rsidRPr="006F04A0" w:rsidRDefault="007B4A23" w:rsidP="007B4A23">
      <w:pPr>
        <w:rPr>
          <w:sz w:val="28"/>
          <w:szCs w:val="28"/>
          <w:lang w:val="uk-UA"/>
        </w:rPr>
      </w:pPr>
    </w:p>
    <w:p w:rsidR="007B4A23" w:rsidRPr="006F04A0" w:rsidRDefault="007B4A23" w:rsidP="007B4A23">
      <w:pPr>
        <w:spacing w:line="360" w:lineRule="auto"/>
        <w:ind w:firstLine="709"/>
        <w:jc w:val="both"/>
        <w:rPr>
          <w:sz w:val="28"/>
          <w:szCs w:val="28"/>
          <w:lang w:val="uk-UA"/>
        </w:rPr>
      </w:pPr>
      <w:r w:rsidRPr="006F04A0">
        <w:rPr>
          <w:sz w:val="28"/>
          <w:szCs w:val="28"/>
          <w:lang w:val="uk-UA"/>
        </w:rPr>
        <w:t>Найкращим засобом реалізації процесу покращення роботи є створення спеціальних груп удосконалення діяльності.</w:t>
      </w:r>
      <w:r>
        <w:rPr>
          <w:sz w:val="28"/>
          <w:szCs w:val="28"/>
          <w:lang w:val="uk-UA"/>
        </w:rPr>
        <w:t xml:space="preserve"> </w:t>
      </w:r>
      <w:r w:rsidRPr="006F04A0">
        <w:rPr>
          <w:sz w:val="28"/>
          <w:szCs w:val="28"/>
          <w:lang w:val="uk-UA"/>
        </w:rPr>
        <w:t>До комплексних бригад по підвищенню якості та продуктивності входять спеціалісти-експерти по складових бізнес-процесу: управлінню, фінансовому забезпеченню, дослідженням та розробкам продукту, плануванню виробництва, технологічному процесу та забезпеченню якості. Вкрай важливою є роль керівника комплексної бригади. Особливо ефективною та доцільною є робота даної бригади на етапі розробки нової продукції.</w:t>
      </w:r>
    </w:p>
    <w:p w:rsidR="007B4A23" w:rsidRPr="006F04A0" w:rsidRDefault="007B4A23" w:rsidP="007B4A23">
      <w:pPr>
        <w:spacing w:line="360" w:lineRule="auto"/>
        <w:ind w:firstLine="709"/>
        <w:jc w:val="both"/>
        <w:rPr>
          <w:sz w:val="28"/>
          <w:szCs w:val="28"/>
          <w:lang w:val="uk-UA"/>
        </w:rPr>
      </w:pPr>
      <w:r w:rsidRPr="006F04A0">
        <w:rPr>
          <w:sz w:val="28"/>
          <w:szCs w:val="28"/>
          <w:lang w:val="uk-UA"/>
        </w:rPr>
        <w:t xml:space="preserve">Основними сферами підвищення конкурентоздатності                               </w:t>
      </w:r>
      <w:r>
        <w:rPr>
          <w:sz w:val="28"/>
          <w:szCs w:val="28"/>
          <w:lang w:val="uk-UA"/>
        </w:rPr>
        <w:t>ТОВ «Ашан Гіпермаркет Україна»</w:t>
      </w:r>
      <w:r w:rsidRPr="006F04A0">
        <w:rPr>
          <w:sz w:val="28"/>
          <w:szCs w:val="28"/>
          <w:lang w:val="uk-UA"/>
        </w:rPr>
        <w:t xml:space="preserve"> виступають:</w:t>
      </w:r>
    </w:p>
    <w:p w:rsidR="007B4A23" w:rsidRPr="006F04A0" w:rsidRDefault="007B4A23" w:rsidP="007B4A23">
      <w:pPr>
        <w:spacing w:line="360" w:lineRule="auto"/>
        <w:ind w:firstLine="709"/>
        <w:jc w:val="both"/>
        <w:rPr>
          <w:sz w:val="28"/>
          <w:szCs w:val="28"/>
          <w:lang w:val="uk-UA"/>
        </w:rPr>
      </w:pPr>
      <w:r w:rsidRPr="006F04A0">
        <w:rPr>
          <w:sz w:val="28"/>
          <w:szCs w:val="28"/>
          <w:lang w:val="uk-UA"/>
        </w:rPr>
        <w:t>управління інноваціями та технологіями;</w:t>
      </w:r>
    </w:p>
    <w:p w:rsidR="007B4A23" w:rsidRPr="006F04A0" w:rsidRDefault="007B4A23" w:rsidP="007B4A23">
      <w:pPr>
        <w:spacing w:line="360" w:lineRule="auto"/>
        <w:ind w:firstLine="709"/>
        <w:jc w:val="both"/>
        <w:rPr>
          <w:sz w:val="28"/>
          <w:szCs w:val="28"/>
          <w:lang w:val="uk-UA"/>
        </w:rPr>
      </w:pPr>
      <w:r w:rsidRPr="006F04A0">
        <w:rPr>
          <w:sz w:val="28"/>
          <w:szCs w:val="28"/>
          <w:lang w:val="uk-UA"/>
        </w:rPr>
        <w:lastRenderedPageBreak/>
        <w:t>процес виробництва;</w:t>
      </w:r>
    </w:p>
    <w:p w:rsidR="007B4A23" w:rsidRPr="006F04A0" w:rsidRDefault="007B4A23" w:rsidP="007B4A23">
      <w:pPr>
        <w:spacing w:line="360" w:lineRule="auto"/>
        <w:ind w:firstLine="709"/>
        <w:jc w:val="both"/>
        <w:rPr>
          <w:sz w:val="28"/>
          <w:szCs w:val="28"/>
          <w:lang w:val="uk-UA"/>
        </w:rPr>
      </w:pPr>
      <w:r w:rsidRPr="006F04A0">
        <w:rPr>
          <w:sz w:val="28"/>
          <w:szCs w:val="28"/>
          <w:lang w:val="uk-UA"/>
        </w:rPr>
        <w:t>використання інформації;</w:t>
      </w:r>
    </w:p>
    <w:p w:rsidR="007B4A23" w:rsidRPr="006F04A0" w:rsidRDefault="007B4A23" w:rsidP="007B4A23">
      <w:pPr>
        <w:spacing w:line="360" w:lineRule="auto"/>
        <w:ind w:firstLine="709"/>
        <w:jc w:val="both"/>
        <w:rPr>
          <w:sz w:val="28"/>
          <w:szCs w:val="28"/>
          <w:lang w:val="uk-UA"/>
        </w:rPr>
      </w:pPr>
      <w:r w:rsidRPr="006F04A0">
        <w:rPr>
          <w:sz w:val="28"/>
          <w:szCs w:val="28"/>
          <w:lang w:val="uk-UA"/>
        </w:rPr>
        <w:t>управління людськими ресурсами;</w:t>
      </w:r>
    </w:p>
    <w:p w:rsidR="007B4A23" w:rsidRPr="006F04A0" w:rsidRDefault="007B4A23" w:rsidP="007B4A23">
      <w:pPr>
        <w:spacing w:line="360" w:lineRule="auto"/>
        <w:ind w:firstLine="709"/>
        <w:jc w:val="both"/>
        <w:rPr>
          <w:sz w:val="28"/>
          <w:szCs w:val="28"/>
          <w:lang w:val="uk-UA"/>
        </w:rPr>
      </w:pPr>
      <w:r w:rsidRPr="006F04A0">
        <w:rPr>
          <w:sz w:val="28"/>
          <w:szCs w:val="28"/>
          <w:lang w:val="uk-UA"/>
        </w:rPr>
        <w:t>управління змінами тощо.</w:t>
      </w:r>
    </w:p>
    <w:p w:rsidR="007B4A23" w:rsidRDefault="007B4A23" w:rsidP="007B4A23">
      <w:pPr>
        <w:spacing w:line="360" w:lineRule="auto"/>
        <w:ind w:firstLine="709"/>
        <w:jc w:val="both"/>
        <w:rPr>
          <w:sz w:val="28"/>
          <w:szCs w:val="28"/>
          <w:lang w:val="uk-UA"/>
        </w:rPr>
      </w:pPr>
      <w:r w:rsidRPr="006F04A0">
        <w:rPr>
          <w:sz w:val="28"/>
          <w:szCs w:val="28"/>
          <w:lang w:val="uk-UA"/>
        </w:rPr>
        <w:t xml:space="preserve">У сфері технологій вагомі резерви підвищення конкурентоздатності </w:t>
      </w:r>
      <w:r>
        <w:rPr>
          <w:sz w:val="28"/>
          <w:szCs w:val="28"/>
          <w:lang w:val="uk-UA"/>
        </w:rPr>
        <w:t>ТОВ «Ашан Гіпермаркет Україна»</w:t>
      </w:r>
      <w:r w:rsidRPr="006F04A0">
        <w:rPr>
          <w:sz w:val="28"/>
          <w:szCs w:val="28"/>
          <w:lang w:val="uk-UA"/>
        </w:rPr>
        <w:t xml:space="preserve"> охоплюють: виключення дублювання в дослідженнях з метою уникнення зайвих витрат, усталене фінансування державного замовлення на дослідження та реалізацію національних цільових програм, спільні роботи з зарубіжними інвесторами та фірмами. Запровадження інновацій сприяє досягненню ринкових конкурентних переваг завдяки випередженню конкурентів у часі.</w:t>
      </w:r>
      <w:r>
        <w:rPr>
          <w:sz w:val="28"/>
          <w:szCs w:val="28"/>
          <w:lang w:val="uk-UA"/>
        </w:rPr>
        <w:t xml:space="preserve"> </w:t>
      </w:r>
    </w:p>
    <w:p w:rsidR="007B4A23" w:rsidRPr="006F04A0" w:rsidRDefault="007B4A23" w:rsidP="007B4A23">
      <w:pPr>
        <w:spacing w:line="360" w:lineRule="auto"/>
        <w:ind w:firstLine="709"/>
        <w:jc w:val="both"/>
        <w:rPr>
          <w:sz w:val="28"/>
          <w:szCs w:val="28"/>
          <w:lang w:val="uk-UA"/>
        </w:rPr>
      </w:pPr>
      <w:r w:rsidRPr="006F04A0">
        <w:rPr>
          <w:sz w:val="28"/>
          <w:szCs w:val="28"/>
          <w:lang w:val="uk-UA"/>
        </w:rPr>
        <w:t xml:space="preserve">Перспективними напрямками підвищення конкурентоздатності </w:t>
      </w:r>
      <w:r>
        <w:rPr>
          <w:sz w:val="28"/>
          <w:szCs w:val="28"/>
          <w:lang w:val="uk-UA"/>
        </w:rPr>
        <w:t xml:space="preserve">               ТОВ «Ашан Гіпермаркет Україна»</w:t>
      </w:r>
      <w:r w:rsidRPr="006F04A0">
        <w:rPr>
          <w:sz w:val="28"/>
          <w:szCs w:val="28"/>
          <w:lang w:val="uk-UA"/>
        </w:rPr>
        <w:t xml:space="preserve"> у виробництві є: вдосконалення використання обладнання, матеріалів та енергії, а також організації процесу виробництва, покращення якості та своєчасності отримання інформації усіма ланками виробничого процесу.</w:t>
      </w:r>
    </w:p>
    <w:p w:rsidR="007B4A23" w:rsidRPr="006F04A0" w:rsidRDefault="007B4A23" w:rsidP="007B4A23">
      <w:pPr>
        <w:spacing w:line="360" w:lineRule="auto"/>
        <w:ind w:firstLine="709"/>
        <w:jc w:val="both"/>
        <w:rPr>
          <w:sz w:val="28"/>
          <w:szCs w:val="28"/>
          <w:lang w:val="uk-UA"/>
        </w:rPr>
      </w:pPr>
      <w:r w:rsidRPr="006F04A0">
        <w:rPr>
          <w:sz w:val="28"/>
          <w:szCs w:val="28"/>
          <w:lang w:val="uk-UA"/>
        </w:rPr>
        <w:t xml:space="preserve">Активізація людського фактору у підвищенні конкурентоздатності </w:t>
      </w:r>
      <w:r>
        <w:rPr>
          <w:sz w:val="28"/>
          <w:szCs w:val="28"/>
          <w:lang w:val="uk-UA"/>
        </w:rPr>
        <w:t>ТОВ «Ашан Гіпермаркет Україна»</w:t>
      </w:r>
      <w:r w:rsidRPr="006F04A0">
        <w:rPr>
          <w:sz w:val="28"/>
          <w:szCs w:val="28"/>
          <w:lang w:val="uk-UA"/>
        </w:rPr>
        <w:t xml:space="preserve"> супроводжується зміною системи організаційних цінностей і правил поведінки загалом і покращенням ставлення до виконуваної роботи окремих працівників зокрема. Кадри є вкрай важливим капіталом підприємства, а їх навчання як короткотерміновий систематичний процес, спрямований на вдосконалення умінь та навичок і призначений для вирішення завдань конкурентоздатності, сприяє у тому числі зниженню соціальної напруженості, покращенню внутрішньо</w:t>
      </w:r>
      <w:r w:rsidR="00AF3BB2">
        <w:rPr>
          <w:sz w:val="28"/>
          <w:szCs w:val="28"/>
          <w:lang w:val="uk-UA"/>
        </w:rPr>
        <w:t xml:space="preserve"> </w:t>
      </w:r>
      <w:r w:rsidRPr="006F04A0">
        <w:rPr>
          <w:sz w:val="28"/>
          <w:szCs w:val="28"/>
          <w:lang w:val="uk-UA"/>
        </w:rPr>
        <w:t>організаційного клімату.</w:t>
      </w:r>
    </w:p>
    <w:p w:rsidR="007B4A23" w:rsidRPr="006F04A0" w:rsidRDefault="007B4A23" w:rsidP="007B4A23">
      <w:pPr>
        <w:spacing w:line="360" w:lineRule="auto"/>
        <w:ind w:firstLine="709"/>
        <w:jc w:val="both"/>
        <w:rPr>
          <w:sz w:val="28"/>
          <w:szCs w:val="28"/>
          <w:lang w:val="uk-UA"/>
        </w:rPr>
      </w:pPr>
      <w:r w:rsidRPr="006F04A0">
        <w:rPr>
          <w:sz w:val="28"/>
          <w:szCs w:val="28"/>
          <w:lang w:val="uk-UA"/>
        </w:rPr>
        <w:t xml:space="preserve">До основних способів підвищення конкурентоздатності                             </w:t>
      </w:r>
      <w:r>
        <w:rPr>
          <w:sz w:val="28"/>
          <w:szCs w:val="28"/>
          <w:lang w:val="uk-UA"/>
        </w:rPr>
        <w:t>ТОВ «Ашан Гіпермаркет Україна»</w:t>
      </w:r>
      <w:r w:rsidRPr="006F04A0">
        <w:rPr>
          <w:sz w:val="28"/>
          <w:szCs w:val="28"/>
          <w:lang w:val="uk-UA"/>
        </w:rPr>
        <w:t xml:space="preserve"> можна віднести:</w:t>
      </w:r>
    </w:p>
    <w:p w:rsidR="007B4A23" w:rsidRPr="006F04A0" w:rsidRDefault="007B4A23" w:rsidP="007B4A23">
      <w:pPr>
        <w:spacing w:line="360" w:lineRule="auto"/>
        <w:ind w:firstLine="709"/>
        <w:jc w:val="both"/>
        <w:rPr>
          <w:sz w:val="28"/>
          <w:szCs w:val="28"/>
          <w:lang w:val="uk-UA"/>
        </w:rPr>
      </w:pPr>
      <w:r w:rsidRPr="006F04A0">
        <w:rPr>
          <w:sz w:val="28"/>
          <w:szCs w:val="28"/>
          <w:lang w:val="uk-UA"/>
        </w:rPr>
        <w:t>ґрунтовне вивчення запитів споживачів і аналіз конкурентів;</w:t>
      </w:r>
    </w:p>
    <w:p w:rsidR="007B4A23" w:rsidRPr="006F04A0" w:rsidRDefault="007B4A23" w:rsidP="007B4A23">
      <w:pPr>
        <w:spacing w:line="360" w:lineRule="auto"/>
        <w:ind w:firstLine="709"/>
        <w:jc w:val="both"/>
        <w:rPr>
          <w:sz w:val="28"/>
          <w:szCs w:val="28"/>
          <w:lang w:val="uk-UA"/>
        </w:rPr>
      </w:pPr>
      <w:r w:rsidRPr="006F04A0">
        <w:rPr>
          <w:sz w:val="28"/>
          <w:szCs w:val="28"/>
          <w:lang w:val="uk-UA"/>
        </w:rPr>
        <w:t>обґрунтована рекламна політика;</w:t>
      </w:r>
    </w:p>
    <w:p w:rsidR="007B4A23" w:rsidRPr="006F04A0" w:rsidRDefault="007B4A23" w:rsidP="007B4A23">
      <w:pPr>
        <w:spacing w:line="360" w:lineRule="auto"/>
        <w:ind w:firstLine="709"/>
        <w:jc w:val="both"/>
        <w:rPr>
          <w:sz w:val="28"/>
          <w:szCs w:val="28"/>
          <w:lang w:val="uk-UA"/>
        </w:rPr>
      </w:pPr>
      <w:r w:rsidRPr="006F04A0">
        <w:rPr>
          <w:sz w:val="28"/>
          <w:szCs w:val="28"/>
          <w:lang w:val="uk-UA"/>
        </w:rPr>
        <w:t>створення нової продукції;</w:t>
      </w:r>
    </w:p>
    <w:p w:rsidR="007B4A23" w:rsidRPr="006F04A0" w:rsidRDefault="007B4A23" w:rsidP="007B4A23">
      <w:pPr>
        <w:spacing w:line="360" w:lineRule="auto"/>
        <w:ind w:firstLine="709"/>
        <w:jc w:val="both"/>
        <w:rPr>
          <w:sz w:val="28"/>
          <w:szCs w:val="28"/>
          <w:lang w:val="uk-UA"/>
        </w:rPr>
      </w:pPr>
      <w:r w:rsidRPr="006F04A0">
        <w:rPr>
          <w:sz w:val="28"/>
          <w:szCs w:val="28"/>
          <w:lang w:val="uk-UA"/>
        </w:rPr>
        <w:lastRenderedPageBreak/>
        <w:t>покращення якісних характеристик продукції;</w:t>
      </w:r>
    </w:p>
    <w:p w:rsidR="007B4A23" w:rsidRPr="006F04A0" w:rsidRDefault="007B4A23" w:rsidP="007B4A23">
      <w:pPr>
        <w:spacing w:line="360" w:lineRule="auto"/>
        <w:ind w:firstLine="709"/>
        <w:jc w:val="both"/>
        <w:rPr>
          <w:sz w:val="28"/>
          <w:szCs w:val="28"/>
          <w:lang w:val="uk-UA"/>
        </w:rPr>
      </w:pPr>
      <w:r w:rsidRPr="006F04A0">
        <w:rPr>
          <w:sz w:val="28"/>
          <w:szCs w:val="28"/>
          <w:lang w:val="uk-UA"/>
        </w:rPr>
        <w:t>модернізація обладнання;</w:t>
      </w:r>
    </w:p>
    <w:p w:rsidR="007B4A23" w:rsidRPr="006F04A0" w:rsidRDefault="007B4A23" w:rsidP="007B4A23">
      <w:pPr>
        <w:spacing w:line="360" w:lineRule="auto"/>
        <w:ind w:firstLine="709"/>
        <w:jc w:val="both"/>
        <w:rPr>
          <w:sz w:val="28"/>
          <w:szCs w:val="28"/>
          <w:lang w:val="uk-UA"/>
        </w:rPr>
      </w:pPr>
      <w:r w:rsidRPr="006F04A0">
        <w:rPr>
          <w:sz w:val="28"/>
          <w:szCs w:val="28"/>
          <w:lang w:val="uk-UA"/>
        </w:rPr>
        <w:t>всебічне зниження витрат;</w:t>
      </w:r>
    </w:p>
    <w:p w:rsidR="007B4A23" w:rsidRPr="006F04A0" w:rsidRDefault="007B4A23" w:rsidP="007B4A23">
      <w:pPr>
        <w:spacing w:line="360" w:lineRule="auto"/>
        <w:ind w:firstLine="709"/>
        <w:jc w:val="both"/>
        <w:rPr>
          <w:sz w:val="28"/>
          <w:szCs w:val="28"/>
          <w:lang w:val="uk-UA"/>
        </w:rPr>
      </w:pPr>
      <w:r w:rsidRPr="006F04A0">
        <w:rPr>
          <w:sz w:val="28"/>
          <w:szCs w:val="28"/>
          <w:lang w:val="uk-UA"/>
        </w:rPr>
        <w:t>вдосконалення обслуговування у процесі купівлі та післяпродажного сервісу тощо.</w:t>
      </w:r>
    </w:p>
    <w:p w:rsidR="007B4A23" w:rsidRDefault="007B4A23" w:rsidP="007B4A23">
      <w:pPr>
        <w:spacing w:line="360" w:lineRule="auto"/>
        <w:ind w:firstLine="709"/>
        <w:jc w:val="both"/>
        <w:rPr>
          <w:sz w:val="28"/>
          <w:szCs w:val="28"/>
          <w:lang w:val="uk-UA"/>
        </w:rPr>
      </w:pPr>
      <w:r w:rsidRPr="006F04A0">
        <w:rPr>
          <w:sz w:val="28"/>
          <w:szCs w:val="28"/>
          <w:lang w:val="uk-UA"/>
        </w:rPr>
        <w:t xml:space="preserve">Підвищення конкурентоздатності </w:t>
      </w:r>
      <w:r>
        <w:rPr>
          <w:sz w:val="28"/>
          <w:szCs w:val="28"/>
          <w:lang w:val="uk-UA"/>
        </w:rPr>
        <w:t>ТОВ «Ашан Гіпермаркет Україна»</w:t>
      </w:r>
      <w:r w:rsidRPr="006F04A0">
        <w:rPr>
          <w:sz w:val="28"/>
          <w:szCs w:val="28"/>
          <w:lang w:val="uk-UA"/>
        </w:rPr>
        <w:t xml:space="preserve"> являє собою процес змін, які потрібно мотивувати, стимулювати і генерувати. Ці зміни створюють позитивні установки й організаційну культуру, які сприяють, в свою чергу, як виживанню організації в агресивному зовнішньому середовищі, так і досягненню лідируючих позицій на ринку. </w:t>
      </w:r>
    </w:p>
    <w:p w:rsidR="007B4A23" w:rsidRDefault="007B4A23" w:rsidP="007B4A23">
      <w:pPr>
        <w:spacing w:line="360" w:lineRule="auto"/>
        <w:ind w:firstLine="709"/>
        <w:jc w:val="both"/>
        <w:rPr>
          <w:sz w:val="28"/>
          <w:szCs w:val="28"/>
          <w:lang w:val="uk-UA"/>
        </w:rPr>
      </w:pPr>
      <w:r w:rsidRPr="006F04A0">
        <w:rPr>
          <w:sz w:val="28"/>
          <w:szCs w:val="28"/>
          <w:lang w:val="uk-UA"/>
        </w:rPr>
        <w:t>На рис. 3.1 узагальнено представлено основні дії (та їх взаємозв’язки) щодо розробки та реалізації будь-якої програми, і зокрема – програми підвищення конкурентоздатності підприємства.</w:t>
      </w:r>
    </w:p>
    <w:p w:rsidR="007B4A23" w:rsidRPr="006F04A0" w:rsidRDefault="00340463" w:rsidP="007B4A23">
      <w:pPr>
        <w:rPr>
          <w:sz w:val="28"/>
          <w:szCs w:val="28"/>
          <w:lang w:val="uk-UA"/>
        </w:rPr>
      </w:pPr>
      <w:r w:rsidRPr="00340463">
        <w:rPr>
          <w:noProof/>
          <w:sz w:val="28"/>
          <w:szCs w:val="28"/>
          <w:lang w:val="uk-UA"/>
        </w:rPr>
        <w:pict>
          <v:group id="_x0000_s1292" style="position:absolute;margin-left:18pt;margin-top:7.75pt;width:402pt;height:280.05pt;z-index:251694080" coordorigin="1778,1238" coordsize="8040,8460">
            <v:rect id="_x0000_s1293" style="position:absolute;left:1778;top:3758;width:1920;height:2700" stroked="f">
              <v:textbox style="mso-next-textbox:#_x0000_s1293">
                <w:txbxContent>
                  <w:p w:rsidR="00D35E67" w:rsidRPr="006F04A0" w:rsidRDefault="00D35E67" w:rsidP="007B4A23">
                    <w:pPr>
                      <w:pStyle w:val="af9"/>
                      <w:spacing w:line="240" w:lineRule="auto"/>
                      <w:ind w:hanging="6"/>
                      <w:jc w:val="center"/>
                      <w:rPr>
                        <w:rFonts w:ascii="Times New Roman" w:hAnsi="Times New Roman"/>
                        <w:sz w:val="24"/>
                        <w:szCs w:val="24"/>
                        <w:lang w:val="uk-UA"/>
                      </w:rPr>
                    </w:pPr>
                    <w:r w:rsidRPr="006F04A0">
                      <w:rPr>
                        <w:rFonts w:ascii="Times New Roman" w:hAnsi="Times New Roman"/>
                        <w:sz w:val="24"/>
                        <w:szCs w:val="24"/>
                        <w:lang w:val="uk-UA"/>
                      </w:rPr>
                      <w:t>Процес перегляду та корекції</w:t>
                    </w:r>
                  </w:p>
                </w:txbxContent>
              </v:textbox>
            </v:rect>
            <v:group id="_x0000_s1294" style="position:absolute;left:5258;top:1238;width:4560;height:8460" coordorigin="6218,2138" coordsize="4560,8460">
              <v:rect id="_x0000_s1295" style="position:absolute;left:6218;top:2138;width:4560;height:900">
                <v:textbox style="mso-next-textbox:#_x0000_s1295">
                  <w:txbxContent>
                    <w:p w:rsidR="00D35E67" w:rsidRPr="00FA55D2" w:rsidRDefault="00D35E67" w:rsidP="007B4A23">
                      <w:pPr>
                        <w:pStyle w:val="1"/>
                        <w:spacing w:before="0" w:after="0" w:line="240" w:lineRule="auto"/>
                        <w:ind w:left="0" w:firstLine="0"/>
                        <w:jc w:val="center"/>
                        <w:rPr>
                          <w:b w:val="0"/>
                          <w:sz w:val="20"/>
                          <w:szCs w:val="20"/>
                        </w:rPr>
                      </w:pPr>
                      <w:r w:rsidRPr="00FA55D2">
                        <w:rPr>
                          <w:b w:val="0"/>
                          <w:sz w:val="20"/>
                          <w:szCs w:val="20"/>
                        </w:rPr>
                        <w:t>Вибір стратегії</w:t>
                      </w:r>
                    </w:p>
                  </w:txbxContent>
                </v:textbox>
              </v:rect>
              <v:rect id="_x0000_s1296" style="position:absolute;left:6218;top:9698;width:4560;height:900">
                <v:textbox style="mso-next-textbox:#_x0000_s1296">
                  <w:txbxContent>
                    <w:p w:rsidR="00D35E67" w:rsidRPr="00FA55D2" w:rsidRDefault="00D35E67" w:rsidP="007B4A23">
                      <w:pPr>
                        <w:pStyle w:val="1"/>
                        <w:spacing w:before="0" w:after="0" w:line="240" w:lineRule="auto"/>
                        <w:ind w:left="0" w:firstLine="0"/>
                        <w:jc w:val="center"/>
                        <w:rPr>
                          <w:b w:val="0"/>
                          <w:sz w:val="20"/>
                          <w:szCs w:val="20"/>
                        </w:rPr>
                      </w:pPr>
                      <w:r w:rsidRPr="00FA55D2">
                        <w:rPr>
                          <w:b w:val="0"/>
                          <w:sz w:val="20"/>
                          <w:szCs w:val="20"/>
                        </w:rPr>
                        <w:t>Моніторинг та оцінювання</w:t>
                      </w:r>
                    </w:p>
                  </w:txbxContent>
                </v:textbox>
              </v:rect>
              <v:rect id="_x0000_s1297" style="position:absolute;left:6218;top:8438;width:4560;height:900">
                <v:textbox style="mso-next-textbox:#_x0000_s1297">
                  <w:txbxContent>
                    <w:p w:rsidR="00D35E67" w:rsidRPr="00FA55D2" w:rsidRDefault="00D35E67" w:rsidP="007B4A23">
                      <w:pPr>
                        <w:pStyle w:val="1"/>
                        <w:spacing w:before="0" w:after="0" w:line="240" w:lineRule="auto"/>
                        <w:ind w:left="0" w:firstLine="0"/>
                        <w:jc w:val="center"/>
                        <w:rPr>
                          <w:b w:val="0"/>
                          <w:sz w:val="20"/>
                          <w:szCs w:val="20"/>
                        </w:rPr>
                      </w:pPr>
                      <w:r w:rsidRPr="00FA55D2">
                        <w:rPr>
                          <w:b w:val="0"/>
                          <w:sz w:val="20"/>
                          <w:szCs w:val="20"/>
                        </w:rPr>
                        <w:t>Виконання</w:t>
                      </w:r>
                    </w:p>
                  </w:txbxContent>
                </v:textbox>
              </v:rect>
              <v:rect id="_x0000_s1298" style="position:absolute;left:6218;top:5918;width:4560;height:900">
                <v:textbox style="mso-next-textbox:#_x0000_s1298">
                  <w:txbxContent>
                    <w:p w:rsidR="00D35E67" w:rsidRPr="00FA55D2" w:rsidRDefault="00D35E67" w:rsidP="007B4A23">
                      <w:pPr>
                        <w:pStyle w:val="af9"/>
                        <w:spacing w:after="0" w:line="240" w:lineRule="auto"/>
                        <w:ind w:left="0" w:firstLine="0"/>
                        <w:jc w:val="center"/>
                        <w:rPr>
                          <w:rFonts w:ascii="Times New Roman" w:hAnsi="Times New Roman"/>
                          <w:sz w:val="20"/>
                          <w:szCs w:val="20"/>
                          <w:lang w:val="uk-UA"/>
                        </w:rPr>
                      </w:pPr>
                      <w:r w:rsidRPr="00FA55D2">
                        <w:rPr>
                          <w:rFonts w:ascii="Times New Roman" w:hAnsi="Times New Roman"/>
                          <w:sz w:val="20"/>
                          <w:szCs w:val="20"/>
                          <w:lang w:val="uk-UA"/>
                        </w:rPr>
                        <w:t>Визначення пріоритетних напрямків дій</w:t>
                      </w:r>
                    </w:p>
                  </w:txbxContent>
                </v:textbox>
              </v:rect>
              <v:rect id="_x0000_s1299" style="position:absolute;left:6218;top:3398;width:4560;height:900">
                <v:textbox style="mso-next-textbox:#_x0000_s1299">
                  <w:txbxContent>
                    <w:p w:rsidR="00D35E67" w:rsidRPr="00FA55D2" w:rsidRDefault="00D35E67" w:rsidP="007B4A23">
                      <w:pPr>
                        <w:pStyle w:val="1"/>
                        <w:spacing w:before="0" w:after="0" w:line="240" w:lineRule="auto"/>
                        <w:ind w:left="0" w:firstLine="0"/>
                        <w:jc w:val="center"/>
                        <w:rPr>
                          <w:b w:val="0"/>
                          <w:sz w:val="20"/>
                          <w:szCs w:val="20"/>
                        </w:rPr>
                      </w:pPr>
                      <w:r w:rsidRPr="00FA55D2">
                        <w:rPr>
                          <w:b w:val="0"/>
                          <w:sz w:val="20"/>
                          <w:szCs w:val="20"/>
                        </w:rPr>
                        <w:t>Формулювання цілей та завдань</w:t>
                      </w:r>
                    </w:p>
                  </w:txbxContent>
                </v:textbox>
              </v:rect>
              <v:rect id="_x0000_s1300" style="position:absolute;left:6218;top:4658;width:4560;height:900">
                <v:textbox style="mso-next-textbox:#_x0000_s1300">
                  <w:txbxContent>
                    <w:p w:rsidR="00D35E67" w:rsidRPr="00FA55D2" w:rsidRDefault="00D35E67" w:rsidP="007B4A23">
                      <w:pPr>
                        <w:pStyle w:val="af9"/>
                        <w:spacing w:after="0" w:line="240" w:lineRule="auto"/>
                        <w:ind w:left="0" w:firstLine="0"/>
                        <w:jc w:val="center"/>
                        <w:rPr>
                          <w:rFonts w:ascii="Times New Roman" w:hAnsi="Times New Roman"/>
                          <w:sz w:val="20"/>
                          <w:szCs w:val="20"/>
                          <w:lang w:val="uk-UA"/>
                        </w:rPr>
                      </w:pPr>
                      <w:r w:rsidRPr="00FA55D2">
                        <w:rPr>
                          <w:rFonts w:ascii="Times New Roman" w:hAnsi="Times New Roman"/>
                          <w:sz w:val="20"/>
                          <w:szCs w:val="20"/>
                          <w:lang w:val="uk-UA"/>
                        </w:rPr>
                        <w:t>Оцінка можливостей та альтернативних варіантів</w:t>
                      </w:r>
                    </w:p>
                  </w:txbxContent>
                </v:textbox>
              </v:rect>
              <v:rect id="_x0000_s1301" style="position:absolute;left:6218;top:7178;width:4560;height:900">
                <v:textbox style="mso-next-textbox:#_x0000_s1301">
                  <w:txbxContent>
                    <w:p w:rsidR="00D35E67" w:rsidRPr="00FA55D2" w:rsidRDefault="00D35E67" w:rsidP="007B4A23">
                      <w:pPr>
                        <w:pStyle w:val="af9"/>
                        <w:spacing w:after="0" w:line="240" w:lineRule="auto"/>
                        <w:ind w:left="0" w:firstLine="0"/>
                        <w:jc w:val="center"/>
                        <w:rPr>
                          <w:rFonts w:ascii="Times New Roman" w:hAnsi="Times New Roman"/>
                          <w:sz w:val="20"/>
                          <w:szCs w:val="20"/>
                          <w:lang w:val="uk-UA"/>
                        </w:rPr>
                      </w:pPr>
                      <w:r w:rsidRPr="00FA55D2">
                        <w:rPr>
                          <w:rFonts w:ascii="Times New Roman" w:hAnsi="Times New Roman"/>
                          <w:sz w:val="20"/>
                          <w:szCs w:val="20"/>
                          <w:lang w:val="uk-UA"/>
                        </w:rPr>
                        <w:t>Розробка системи контролю та оцінювання</w:t>
                      </w:r>
                    </w:p>
                  </w:txbxContent>
                </v:textbox>
              </v:rect>
            </v:group>
            <v:line id="_x0000_s1302" style="position:absolute" from="7538,2138" to="7538,2498">
              <v:stroke endarrow="block"/>
            </v:line>
            <v:line id="_x0000_s1303" style="position:absolute" from="7538,3398" to="7538,3758">
              <v:stroke endarrow="block"/>
            </v:line>
            <v:line id="_x0000_s1304" style="position:absolute" from="7538,4658" to="7538,5018">
              <v:stroke endarrow="block"/>
            </v:line>
            <v:line id="_x0000_s1305" style="position:absolute" from="7538,5918" to="7538,6278">
              <v:stroke endarrow="block"/>
            </v:line>
            <v:line id="_x0000_s1306" style="position:absolute" from="7538,7178" to="7538,7538">
              <v:stroke endarrow="block"/>
            </v:line>
            <v:line id="_x0000_s1307" style="position:absolute" from="7538,8438" to="7538,8798">
              <v:stroke endarrow="block"/>
            </v:line>
            <v:line id="_x0000_s1308" style="position:absolute;flip:x" from="3938,9158" to="5258,9158"/>
            <v:line id="_x0000_s1309" style="position:absolute;flip:x" from="3938,7898" to="5258,7898"/>
            <v:line id="_x0000_s1310" style="position:absolute;flip:x" from="3938,6818" to="5258,6818"/>
            <v:line id="_x0000_s1311" style="position:absolute;flip:x" from="3938,5378" to="5258,5378"/>
            <v:line id="_x0000_s1312" style="position:absolute;flip:x" from="3938,4118" to="5258,4118"/>
            <v:line id="_x0000_s1313" style="position:absolute;flip:x" from="3938,2858" to="5258,2858"/>
            <v:line id="_x0000_s1314" style="position:absolute" from="3938,1598" to="5258,1598">
              <v:stroke endarrow="block"/>
            </v:line>
            <v:line id="_x0000_s1315" style="position:absolute;flip:y" from="3938,7898" to="3938,9158">
              <v:stroke endarrow="block"/>
            </v:line>
            <v:line id="_x0000_s1316" style="position:absolute;flip:y" from="3938,6818" to="3938,7898">
              <v:stroke endarrow="block"/>
            </v:line>
            <v:line id="_x0000_s1317" style="position:absolute;flip:y" from="3938,5378" to="3938,6818">
              <v:stroke endarrow="block"/>
            </v:line>
            <v:line id="_x0000_s1318" style="position:absolute;flip:y" from="3938,4118" to="3938,5378">
              <v:stroke endarrow="block"/>
            </v:line>
            <v:line id="_x0000_s1319" style="position:absolute;flip:y" from="3938,2858" to="3938,4118">
              <v:stroke endarrow="block"/>
            </v:line>
            <v:line id="_x0000_s1320" style="position:absolute;flip:y" from="3938,1598" to="3938,2858">
              <v:stroke endarrow="block"/>
            </v:line>
          </v:group>
        </w:pict>
      </w:r>
    </w:p>
    <w:p w:rsidR="007B4A23" w:rsidRPr="006F04A0" w:rsidRDefault="007B4A23" w:rsidP="007B4A23">
      <w:pPr>
        <w:rPr>
          <w:sz w:val="28"/>
          <w:szCs w:val="28"/>
          <w:lang w:val="uk-UA"/>
        </w:rPr>
      </w:pPr>
    </w:p>
    <w:p w:rsidR="007B4A23" w:rsidRPr="006F04A0" w:rsidRDefault="007B4A23" w:rsidP="007B4A23">
      <w:pPr>
        <w:rPr>
          <w:sz w:val="28"/>
          <w:szCs w:val="28"/>
          <w:lang w:val="uk-UA"/>
        </w:rPr>
      </w:pPr>
    </w:p>
    <w:p w:rsidR="007B4A23" w:rsidRPr="006F04A0" w:rsidRDefault="007B4A23" w:rsidP="007B4A23">
      <w:pPr>
        <w:rPr>
          <w:sz w:val="28"/>
          <w:szCs w:val="28"/>
          <w:lang w:val="uk-UA"/>
        </w:rPr>
      </w:pPr>
    </w:p>
    <w:p w:rsidR="007B4A23" w:rsidRPr="006F04A0" w:rsidRDefault="007B4A23" w:rsidP="007B4A23">
      <w:pPr>
        <w:rPr>
          <w:sz w:val="28"/>
          <w:szCs w:val="28"/>
          <w:lang w:val="uk-UA"/>
        </w:rPr>
      </w:pPr>
    </w:p>
    <w:p w:rsidR="007B4A23" w:rsidRPr="006F04A0" w:rsidRDefault="007B4A23" w:rsidP="007B4A23">
      <w:pPr>
        <w:rPr>
          <w:sz w:val="28"/>
          <w:szCs w:val="28"/>
          <w:lang w:val="uk-UA"/>
        </w:rPr>
      </w:pPr>
    </w:p>
    <w:p w:rsidR="007B4A23" w:rsidRPr="006F04A0" w:rsidRDefault="007B4A23" w:rsidP="007B4A23">
      <w:pPr>
        <w:rPr>
          <w:sz w:val="28"/>
          <w:szCs w:val="28"/>
          <w:lang w:val="uk-UA"/>
        </w:rPr>
      </w:pPr>
    </w:p>
    <w:p w:rsidR="007B4A23" w:rsidRPr="006F04A0" w:rsidRDefault="007B4A23" w:rsidP="007B4A23">
      <w:pPr>
        <w:rPr>
          <w:sz w:val="28"/>
          <w:szCs w:val="28"/>
          <w:lang w:val="uk-UA"/>
        </w:rPr>
      </w:pPr>
    </w:p>
    <w:p w:rsidR="007B4A23" w:rsidRPr="006F04A0" w:rsidRDefault="007B4A23" w:rsidP="007B4A23">
      <w:pPr>
        <w:rPr>
          <w:sz w:val="28"/>
          <w:szCs w:val="28"/>
          <w:lang w:val="uk-UA"/>
        </w:rPr>
      </w:pPr>
    </w:p>
    <w:p w:rsidR="007B4A23" w:rsidRPr="006F04A0" w:rsidRDefault="007B4A23" w:rsidP="007B4A23">
      <w:pPr>
        <w:rPr>
          <w:sz w:val="28"/>
          <w:szCs w:val="28"/>
          <w:lang w:val="uk-UA"/>
        </w:rPr>
      </w:pPr>
    </w:p>
    <w:p w:rsidR="007B4A23" w:rsidRPr="006F04A0" w:rsidRDefault="007B4A23" w:rsidP="007B4A23">
      <w:pPr>
        <w:rPr>
          <w:sz w:val="28"/>
          <w:szCs w:val="28"/>
          <w:lang w:val="uk-UA"/>
        </w:rPr>
      </w:pPr>
    </w:p>
    <w:p w:rsidR="007B4A23" w:rsidRPr="006F04A0" w:rsidRDefault="007B4A23" w:rsidP="007B4A23">
      <w:pPr>
        <w:rPr>
          <w:sz w:val="28"/>
          <w:szCs w:val="28"/>
          <w:lang w:val="uk-UA"/>
        </w:rPr>
      </w:pPr>
    </w:p>
    <w:p w:rsidR="007B4A23" w:rsidRDefault="007B4A23" w:rsidP="007B4A23">
      <w:pPr>
        <w:rPr>
          <w:sz w:val="28"/>
          <w:szCs w:val="28"/>
          <w:lang w:val="uk-UA"/>
        </w:rPr>
      </w:pPr>
    </w:p>
    <w:p w:rsidR="007B4A23" w:rsidRDefault="007B4A23" w:rsidP="007B4A23">
      <w:pPr>
        <w:rPr>
          <w:sz w:val="28"/>
          <w:szCs w:val="28"/>
          <w:lang w:val="uk-UA"/>
        </w:rPr>
      </w:pPr>
    </w:p>
    <w:p w:rsidR="007B4A23" w:rsidRDefault="007B4A23" w:rsidP="007B4A23">
      <w:pPr>
        <w:rPr>
          <w:sz w:val="28"/>
          <w:szCs w:val="28"/>
          <w:lang w:val="uk-UA"/>
        </w:rPr>
      </w:pPr>
    </w:p>
    <w:p w:rsidR="007B4A23" w:rsidRDefault="007B4A23" w:rsidP="007B4A23">
      <w:pPr>
        <w:rPr>
          <w:sz w:val="28"/>
          <w:szCs w:val="28"/>
          <w:lang w:val="uk-UA"/>
        </w:rPr>
      </w:pPr>
    </w:p>
    <w:p w:rsidR="007B4A23" w:rsidRDefault="007B4A23" w:rsidP="007B4A23">
      <w:pPr>
        <w:rPr>
          <w:sz w:val="28"/>
          <w:szCs w:val="28"/>
          <w:lang w:val="uk-UA"/>
        </w:rPr>
      </w:pPr>
    </w:p>
    <w:p w:rsidR="007B4A23" w:rsidRDefault="007B4A23" w:rsidP="007B4A23">
      <w:pPr>
        <w:rPr>
          <w:sz w:val="28"/>
          <w:szCs w:val="28"/>
          <w:lang w:val="uk-UA"/>
        </w:rPr>
      </w:pPr>
    </w:p>
    <w:p w:rsidR="007B4A23" w:rsidRDefault="007B4A23" w:rsidP="007B4A23">
      <w:pPr>
        <w:rPr>
          <w:sz w:val="28"/>
          <w:szCs w:val="28"/>
          <w:lang w:val="uk-UA"/>
        </w:rPr>
      </w:pPr>
    </w:p>
    <w:p w:rsidR="007B4A23" w:rsidRPr="006F04A0" w:rsidRDefault="007B4A23" w:rsidP="007B4A23">
      <w:pPr>
        <w:rPr>
          <w:sz w:val="28"/>
          <w:szCs w:val="28"/>
          <w:lang w:val="uk-UA"/>
        </w:rPr>
      </w:pPr>
    </w:p>
    <w:p w:rsidR="007B4A23" w:rsidRPr="00AF3BB2" w:rsidRDefault="007B4A23" w:rsidP="007B4A23">
      <w:pPr>
        <w:pStyle w:val="35"/>
        <w:spacing w:after="0"/>
        <w:ind w:left="0"/>
        <w:rPr>
          <w:rFonts w:ascii="Times New Roman" w:hAnsi="Times New Roman"/>
          <w:sz w:val="28"/>
          <w:szCs w:val="28"/>
          <w:lang w:val="uk-UA"/>
        </w:rPr>
      </w:pPr>
      <w:r w:rsidRPr="00AF3BB2">
        <w:rPr>
          <w:rFonts w:ascii="Times New Roman" w:hAnsi="Times New Roman"/>
          <w:sz w:val="28"/>
          <w:szCs w:val="28"/>
          <w:lang w:val="uk-UA"/>
        </w:rPr>
        <w:t>Рис. 3.1. Напрями дій при розробці та виконанні програми підвищення конкурентоздатності ТОВ «Ашан Гіпермаркет Україна»</w:t>
      </w:r>
    </w:p>
    <w:p w:rsidR="007B4A23" w:rsidRPr="00AF3BB2" w:rsidRDefault="007B4A23" w:rsidP="007B4A23">
      <w:pPr>
        <w:spacing w:line="360" w:lineRule="auto"/>
        <w:ind w:firstLine="709"/>
        <w:jc w:val="both"/>
        <w:rPr>
          <w:sz w:val="28"/>
          <w:szCs w:val="28"/>
          <w:lang w:val="uk-UA"/>
        </w:rPr>
      </w:pPr>
      <w:r w:rsidRPr="00AF3BB2">
        <w:rPr>
          <w:sz w:val="28"/>
          <w:szCs w:val="28"/>
          <w:lang w:val="uk-UA"/>
        </w:rPr>
        <w:br w:type="page"/>
      </w:r>
      <w:r w:rsidRPr="00AF3BB2">
        <w:rPr>
          <w:sz w:val="28"/>
          <w:szCs w:val="28"/>
          <w:lang w:val="uk-UA"/>
        </w:rPr>
        <w:lastRenderedPageBreak/>
        <w:t>Своєрідними ж індикаторами</w:t>
      </w:r>
      <w:r w:rsidRPr="00AF3BB2">
        <w:rPr>
          <w:i/>
          <w:sz w:val="28"/>
          <w:szCs w:val="28"/>
          <w:lang w:val="uk-UA"/>
        </w:rPr>
        <w:t xml:space="preserve"> </w:t>
      </w:r>
      <w:r w:rsidRPr="00AF3BB2">
        <w:rPr>
          <w:sz w:val="28"/>
          <w:szCs w:val="28"/>
          <w:lang w:val="uk-UA"/>
        </w:rPr>
        <w:t>нагальності розробки та впровадження програми підвищення конкурентоздатності для ТОВ «Ашан Гіпермаркет Україна» виступають:</w:t>
      </w:r>
    </w:p>
    <w:p w:rsidR="007B4A23" w:rsidRPr="00AF3BB2" w:rsidRDefault="007B4A23" w:rsidP="007B4A23">
      <w:pPr>
        <w:spacing w:line="360" w:lineRule="auto"/>
        <w:ind w:firstLine="709"/>
        <w:jc w:val="both"/>
        <w:rPr>
          <w:sz w:val="28"/>
          <w:szCs w:val="28"/>
          <w:lang w:val="uk-UA"/>
        </w:rPr>
      </w:pPr>
      <w:r w:rsidRPr="00AF3BB2">
        <w:rPr>
          <w:sz w:val="28"/>
          <w:szCs w:val="28"/>
          <w:lang w:val="uk-UA"/>
        </w:rPr>
        <w:t>загострення конкуренції, що супроводжується втратою вже надбаних ТОВ «Ашан Гіпермаркет Україна» позицій на ринку;</w:t>
      </w:r>
    </w:p>
    <w:p w:rsidR="007B4A23" w:rsidRPr="006F04A0" w:rsidRDefault="007B4A23" w:rsidP="007B4A23">
      <w:pPr>
        <w:spacing w:line="360" w:lineRule="auto"/>
        <w:ind w:firstLine="709"/>
        <w:jc w:val="both"/>
        <w:rPr>
          <w:sz w:val="28"/>
          <w:szCs w:val="28"/>
          <w:lang w:val="uk-UA"/>
        </w:rPr>
      </w:pPr>
      <w:r w:rsidRPr="00AF3BB2">
        <w:rPr>
          <w:sz w:val="28"/>
          <w:szCs w:val="28"/>
          <w:lang w:val="uk-UA"/>
        </w:rPr>
        <w:t>уповільнення росту попиту на продукт</w:t>
      </w:r>
      <w:r w:rsidRPr="006F04A0">
        <w:rPr>
          <w:sz w:val="28"/>
          <w:szCs w:val="28"/>
          <w:lang w:val="uk-UA"/>
        </w:rPr>
        <w:t>, що виробляється підприємством, насичення або ж затухання ринкового попиту, внаслідок чого виникає загроза скорочення ринкової частки підприємства;</w:t>
      </w:r>
    </w:p>
    <w:p w:rsidR="007B4A23" w:rsidRPr="006F04A0" w:rsidRDefault="007B4A23" w:rsidP="007B4A23">
      <w:pPr>
        <w:spacing w:line="360" w:lineRule="auto"/>
        <w:ind w:firstLine="709"/>
        <w:jc w:val="both"/>
        <w:rPr>
          <w:sz w:val="28"/>
          <w:szCs w:val="28"/>
          <w:lang w:val="uk-UA"/>
        </w:rPr>
      </w:pPr>
      <w:r w:rsidRPr="006F04A0">
        <w:rPr>
          <w:sz w:val="28"/>
          <w:szCs w:val="28"/>
          <w:lang w:val="uk-UA"/>
        </w:rPr>
        <w:t>поява революційно нових технологій;</w:t>
      </w:r>
    </w:p>
    <w:p w:rsidR="007B4A23" w:rsidRPr="006F04A0" w:rsidRDefault="007B4A23" w:rsidP="007B4A23">
      <w:pPr>
        <w:spacing w:line="360" w:lineRule="auto"/>
        <w:ind w:firstLine="709"/>
        <w:jc w:val="both"/>
        <w:rPr>
          <w:sz w:val="28"/>
          <w:szCs w:val="28"/>
          <w:lang w:val="uk-UA"/>
        </w:rPr>
      </w:pPr>
      <w:r w:rsidRPr="006F04A0">
        <w:rPr>
          <w:sz w:val="28"/>
          <w:szCs w:val="28"/>
          <w:lang w:val="uk-UA"/>
        </w:rPr>
        <w:t>зростання інтенсивності конкурентної боротьби, що робить неможливим для підприємства проникнення на нові географічні ринки;</w:t>
      </w:r>
    </w:p>
    <w:p w:rsidR="007B4A23" w:rsidRPr="006F04A0" w:rsidRDefault="007B4A23" w:rsidP="007B4A23">
      <w:pPr>
        <w:spacing w:line="360" w:lineRule="auto"/>
        <w:ind w:firstLine="709"/>
        <w:jc w:val="both"/>
        <w:rPr>
          <w:sz w:val="28"/>
          <w:szCs w:val="28"/>
          <w:lang w:val="uk-UA"/>
        </w:rPr>
      </w:pPr>
      <w:r w:rsidRPr="006F04A0">
        <w:rPr>
          <w:sz w:val="28"/>
          <w:szCs w:val="28"/>
          <w:lang w:val="uk-UA"/>
        </w:rPr>
        <w:t>зниження рівня конкурентоздатності продукції підприємства;</w:t>
      </w:r>
    </w:p>
    <w:p w:rsidR="007B4A23" w:rsidRPr="006F04A0" w:rsidRDefault="007B4A23" w:rsidP="007B4A23">
      <w:pPr>
        <w:spacing w:line="360" w:lineRule="auto"/>
        <w:ind w:firstLine="709"/>
        <w:jc w:val="both"/>
        <w:rPr>
          <w:sz w:val="28"/>
          <w:szCs w:val="28"/>
          <w:lang w:val="uk-UA"/>
        </w:rPr>
      </w:pPr>
      <w:r w:rsidRPr="006F04A0">
        <w:rPr>
          <w:sz w:val="28"/>
          <w:szCs w:val="28"/>
          <w:lang w:val="uk-UA"/>
        </w:rPr>
        <w:t>низька прибутковість функціонування підприємства, високий ризик банкрутства тощо.</w:t>
      </w:r>
    </w:p>
    <w:p w:rsidR="007B4A23" w:rsidRPr="006F04A0" w:rsidRDefault="007B4A23" w:rsidP="007B4A23">
      <w:pPr>
        <w:spacing w:line="360" w:lineRule="auto"/>
        <w:ind w:firstLine="709"/>
        <w:jc w:val="both"/>
        <w:rPr>
          <w:sz w:val="28"/>
          <w:szCs w:val="28"/>
          <w:lang w:val="uk-UA"/>
        </w:rPr>
      </w:pPr>
      <w:r w:rsidRPr="006F04A0">
        <w:rPr>
          <w:sz w:val="28"/>
          <w:szCs w:val="28"/>
          <w:lang w:val="uk-UA"/>
        </w:rPr>
        <w:t xml:space="preserve">На </w:t>
      </w:r>
      <w:r>
        <w:rPr>
          <w:sz w:val="28"/>
          <w:szCs w:val="28"/>
          <w:lang w:val="uk-UA"/>
        </w:rPr>
        <w:t>ТОВ «Ашан Гіпермаркет Україна»</w:t>
      </w:r>
      <w:r w:rsidRPr="006F04A0">
        <w:rPr>
          <w:sz w:val="28"/>
          <w:szCs w:val="28"/>
          <w:lang w:val="uk-UA"/>
        </w:rPr>
        <w:t>, яке збирається впроваджувати програму підвищення конкурентоздатності, доцільно створити команду людей, діяльність яких буде спрямовано на розробку і впровадження цієї програми (міжфункціональна команда). Вони мають бути звільнені від усіх або більшості своїх звичайних обов’язків, а також мати нестандартне, творче мислення. Менеджери вищої ланки, чия влада і повноваження можуть бути важелем у підтримці команди, теж включаються до команди, яка займається впровадженням змін.</w:t>
      </w:r>
    </w:p>
    <w:p w:rsidR="007B4A23" w:rsidRPr="006F04A0" w:rsidRDefault="007B4A23" w:rsidP="007B4A23">
      <w:pPr>
        <w:spacing w:line="360" w:lineRule="auto"/>
        <w:ind w:firstLine="709"/>
        <w:jc w:val="both"/>
        <w:rPr>
          <w:sz w:val="28"/>
          <w:szCs w:val="28"/>
          <w:lang w:val="uk-UA"/>
        </w:rPr>
      </w:pPr>
      <w:r w:rsidRPr="006F04A0">
        <w:rPr>
          <w:sz w:val="28"/>
          <w:szCs w:val="28"/>
          <w:lang w:val="uk-UA"/>
        </w:rPr>
        <w:t xml:space="preserve">До здійснення будь-яких змін на </w:t>
      </w:r>
      <w:r>
        <w:rPr>
          <w:sz w:val="28"/>
          <w:szCs w:val="28"/>
          <w:lang w:val="uk-UA"/>
        </w:rPr>
        <w:t>ТОВ «Ашан Гіпермаркет Україна»</w:t>
      </w:r>
      <w:r w:rsidRPr="006F04A0">
        <w:rPr>
          <w:sz w:val="28"/>
          <w:szCs w:val="28"/>
          <w:lang w:val="uk-UA"/>
        </w:rPr>
        <w:t xml:space="preserve"> необхідно підходити комплексно (з урахуванням розвитку внутрішнього і зовнішнього середовища) і послідовно, на основі генерального плану. Як показує практика, впровадження великої кількості незначних змін має більше шансів на успіх, ніж рідкі, але кардинальні зміни.</w:t>
      </w:r>
    </w:p>
    <w:p w:rsidR="007B4A23" w:rsidRPr="006F04A0" w:rsidRDefault="007B4A23" w:rsidP="007B4A23">
      <w:pPr>
        <w:spacing w:line="360" w:lineRule="auto"/>
        <w:ind w:firstLine="709"/>
        <w:jc w:val="both"/>
        <w:rPr>
          <w:sz w:val="28"/>
          <w:szCs w:val="28"/>
          <w:lang w:val="uk-UA"/>
        </w:rPr>
      </w:pPr>
      <w:r w:rsidRPr="006F04A0">
        <w:rPr>
          <w:sz w:val="28"/>
          <w:szCs w:val="28"/>
          <w:lang w:val="uk-UA"/>
        </w:rPr>
        <w:t xml:space="preserve">Революційні зміни плануються при оптимізації організаційної структури </w:t>
      </w:r>
      <w:r>
        <w:rPr>
          <w:sz w:val="28"/>
          <w:szCs w:val="28"/>
          <w:lang w:val="uk-UA"/>
        </w:rPr>
        <w:t>ТОВ «Ашан Гіпермаркет Україна»</w:t>
      </w:r>
      <w:r w:rsidRPr="006F04A0">
        <w:rPr>
          <w:sz w:val="28"/>
          <w:szCs w:val="28"/>
          <w:lang w:val="uk-UA"/>
        </w:rPr>
        <w:t xml:space="preserve">, розробці стратегій, концепції розвитку. Для цього необхідні бажання і повна готовність організації, а від </w:t>
      </w:r>
      <w:r w:rsidRPr="006F04A0">
        <w:rPr>
          <w:sz w:val="28"/>
          <w:szCs w:val="28"/>
          <w:lang w:val="uk-UA"/>
        </w:rPr>
        <w:lastRenderedPageBreak/>
        <w:t>топ-менеджера вимагається воля і бажання мислити принципово по-іншому, намагатися зробити внесок у свої гуманітарно-виробничі будні.</w:t>
      </w:r>
    </w:p>
    <w:p w:rsidR="007B4A23" w:rsidRPr="006F04A0" w:rsidRDefault="007B4A23" w:rsidP="007B4A23">
      <w:pPr>
        <w:spacing w:line="360" w:lineRule="auto"/>
        <w:ind w:firstLine="709"/>
        <w:jc w:val="both"/>
        <w:rPr>
          <w:sz w:val="28"/>
          <w:szCs w:val="28"/>
          <w:lang w:val="uk-UA"/>
        </w:rPr>
      </w:pPr>
      <w:r w:rsidRPr="006F04A0">
        <w:rPr>
          <w:sz w:val="28"/>
          <w:szCs w:val="28"/>
          <w:lang w:val="uk-UA"/>
        </w:rPr>
        <w:t>Основними елементами</w:t>
      </w:r>
      <w:r w:rsidRPr="006F04A0">
        <w:rPr>
          <w:b/>
          <w:sz w:val="28"/>
          <w:szCs w:val="28"/>
          <w:lang w:val="uk-UA"/>
        </w:rPr>
        <w:t xml:space="preserve"> </w:t>
      </w:r>
      <w:r w:rsidRPr="006F04A0">
        <w:rPr>
          <w:sz w:val="28"/>
          <w:szCs w:val="28"/>
          <w:lang w:val="uk-UA"/>
        </w:rPr>
        <w:t xml:space="preserve">забезпечення успіху розробки та реалізації програми підвищення конкурентоздатності </w:t>
      </w:r>
      <w:r>
        <w:rPr>
          <w:sz w:val="28"/>
          <w:szCs w:val="28"/>
          <w:lang w:val="uk-UA"/>
        </w:rPr>
        <w:t>ТОВ «Ашан Гіпермаркет Україна»</w:t>
      </w:r>
      <w:r w:rsidRPr="006F04A0">
        <w:rPr>
          <w:sz w:val="28"/>
          <w:szCs w:val="28"/>
          <w:lang w:val="uk-UA"/>
        </w:rPr>
        <w:t xml:space="preserve"> є такі:</w:t>
      </w:r>
    </w:p>
    <w:p w:rsidR="007B4A23" w:rsidRPr="006F04A0" w:rsidRDefault="007B4A23" w:rsidP="007B4A23">
      <w:pPr>
        <w:spacing w:line="360" w:lineRule="auto"/>
        <w:ind w:firstLine="709"/>
        <w:jc w:val="both"/>
        <w:rPr>
          <w:sz w:val="28"/>
          <w:szCs w:val="28"/>
          <w:lang w:val="uk-UA"/>
        </w:rPr>
      </w:pPr>
      <w:r w:rsidRPr="006F04A0">
        <w:rPr>
          <w:sz w:val="28"/>
          <w:szCs w:val="28"/>
          <w:lang w:val="uk-UA"/>
        </w:rPr>
        <w:t>вище керівництво підприємства має бути повністю відданим ідеям програми;</w:t>
      </w:r>
    </w:p>
    <w:p w:rsidR="007B4A23" w:rsidRPr="006F04A0" w:rsidRDefault="007B4A23" w:rsidP="007B4A23">
      <w:pPr>
        <w:spacing w:line="360" w:lineRule="auto"/>
        <w:ind w:firstLine="709"/>
        <w:jc w:val="both"/>
        <w:rPr>
          <w:sz w:val="28"/>
          <w:szCs w:val="28"/>
          <w:lang w:val="uk-UA"/>
        </w:rPr>
      </w:pPr>
      <w:r w:rsidRPr="006F04A0">
        <w:rPr>
          <w:sz w:val="28"/>
          <w:szCs w:val="28"/>
          <w:lang w:val="uk-UA"/>
        </w:rPr>
        <w:t>прийоми та методи підвищення конкурентоздатності, обрані для програми, мають відповідати ситуації та конкретним потребам;</w:t>
      </w:r>
    </w:p>
    <w:p w:rsidR="007B4A23" w:rsidRPr="006F04A0" w:rsidRDefault="007B4A23" w:rsidP="007B4A23">
      <w:pPr>
        <w:spacing w:line="360" w:lineRule="auto"/>
        <w:ind w:firstLine="709"/>
        <w:jc w:val="both"/>
        <w:rPr>
          <w:sz w:val="28"/>
          <w:szCs w:val="28"/>
          <w:lang w:val="uk-UA"/>
        </w:rPr>
      </w:pPr>
      <w:r w:rsidRPr="006F04A0">
        <w:rPr>
          <w:sz w:val="28"/>
          <w:szCs w:val="28"/>
          <w:lang w:val="uk-UA"/>
        </w:rPr>
        <w:t>має бути створеною ефективна організаційна структура, що очолюється менеджером, відповідальним перед вищим керівництвом за програму;</w:t>
      </w:r>
    </w:p>
    <w:p w:rsidR="007B4A23" w:rsidRPr="006F04A0" w:rsidRDefault="007B4A23" w:rsidP="007B4A23">
      <w:pPr>
        <w:spacing w:line="360" w:lineRule="auto"/>
        <w:ind w:firstLine="709"/>
        <w:jc w:val="both"/>
        <w:rPr>
          <w:sz w:val="28"/>
          <w:szCs w:val="28"/>
          <w:lang w:val="uk-UA"/>
        </w:rPr>
      </w:pPr>
      <w:r w:rsidRPr="006F04A0">
        <w:rPr>
          <w:sz w:val="28"/>
          <w:szCs w:val="28"/>
          <w:lang w:val="uk-UA"/>
        </w:rPr>
        <w:t>на всіх організаційних рівнях повинно мати місце повне розуміння цілей та завдань програми;</w:t>
      </w:r>
    </w:p>
    <w:p w:rsidR="007B4A23" w:rsidRPr="006F04A0" w:rsidRDefault="007B4A23" w:rsidP="007B4A23">
      <w:pPr>
        <w:spacing w:line="360" w:lineRule="auto"/>
        <w:ind w:firstLine="709"/>
        <w:jc w:val="both"/>
        <w:rPr>
          <w:sz w:val="28"/>
          <w:szCs w:val="28"/>
          <w:lang w:val="uk-UA"/>
        </w:rPr>
      </w:pPr>
      <w:r w:rsidRPr="006F04A0">
        <w:rPr>
          <w:sz w:val="28"/>
          <w:szCs w:val="28"/>
          <w:lang w:val="uk-UA"/>
        </w:rPr>
        <w:t>потрібний вільний обмін інформацією між різними структурними ланками підприємства, задіяними у програмі;</w:t>
      </w:r>
    </w:p>
    <w:p w:rsidR="007B4A23" w:rsidRPr="006F04A0" w:rsidRDefault="007B4A23" w:rsidP="007B4A23">
      <w:pPr>
        <w:spacing w:line="360" w:lineRule="auto"/>
        <w:ind w:firstLine="709"/>
        <w:jc w:val="both"/>
        <w:rPr>
          <w:sz w:val="28"/>
          <w:szCs w:val="28"/>
          <w:lang w:val="uk-UA"/>
        </w:rPr>
      </w:pPr>
      <w:r w:rsidRPr="006F04A0">
        <w:rPr>
          <w:sz w:val="28"/>
          <w:szCs w:val="28"/>
          <w:lang w:val="uk-UA"/>
        </w:rPr>
        <w:t>програма має бути підкріпленою практичним та нескладним інструментарієм виміру та оцінки досягнутих результатів, а також консультаційним забезпеченням;</w:t>
      </w:r>
    </w:p>
    <w:p w:rsidR="007B4A23" w:rsidRPr="006F04A0" w:rsidRDefault="007B4A23" w:rsidP="007B4A23">
      <w:pPr>
        <w:spacing w:line="360" w:lineRule="auto"/>
        <w:ind w:firstLine="709"/>
        <w:jc w:val="both"/>
        <w:rPr>
          <w:sz w:val="28"/>
          <w:szCs w:val="28"/>
          <w:lang w:val="uk-UA"/>
        </w:rPr>
      </w:pPr>
      <w:r w:rsidRPr="006F04A0">
        <w:rPr>
          <w:sz w:val="28"/>
          <w:szCs w:val="28"/>
          <w:lang w:val="uk-UA"/>
        </w:rPr>
        <w:t>оцінка, контроль та зворотній зв’язок повинні давати змогу швидко визначати як досягнуті результати, так і діагностувати проблеми, що виникають в процесі реалізації, а також створювати фундамент для подальшого вдосконалення.</w:t>
      </w:r>
    </w:p>
    <w:p w:rsidR="007B4A23" w:rsidRDefault="007B4A23" w:rsidP="007B4A23">
      <w:pPr>
        <w:spacing w:line="360" w:lineRule="auto"/>
        <w:ind w:firstLine="709"/>
        <w:jc w:val="both"/>
        <w:rPr>
          <w:sz w:val="28"/>
          <w:szCs w:val="28"/>
          <w:lang w:val="uk-UA"/>
        </w:rPr>
      </w:pPr>
      <w:r w:rsidRPr="006F04A0">
        <w:rPr>
          <w:sz w:val="28"/>
          <w:szCs w:val="28"/>
          <w:lang w:val="uk-UA"/>
        </w:rPr>
        <w:t>Вітчизняні та закордонні підприємства розробляють та реалізують велику кількість програм підвищення конкурентоздатності, кожна з яких є, як правило, унікальним набором заходів і процедур, адаптованих до умов діяльності конкретного підприємства. Це зумовлене різноманіттям, комплексністю та багато</w:t>
      </w:r>
      <w:r w:rsidR="00AF3BB2">
        <w:rPr>
          <w:sz w:val="28"/>
          <w:szCs w:val="28"/>
          <w:lang w:val="uk-UA"/>
        </w:rPr>
        <w:t xml:space="preserve"> </w:t>
      </w:r>
      <w:r w:rsidRPr="006F04A0">
        <w:rPr>
          <w:sz w:val="28"/>
          <w:szCs w:val="28"/>
          <w:lang w:val="uk-UA"/>
        </w:rPr>
        <w:t xml:space="preserve">аспектністю проблем і цілей, що постають перед тими чи іншими суб’єктами господарювання, а також відмінностями оточення, в якому їм доводиться діяти. Тому опрацювання універсальної </w:t>
      </w:r>
      <w:r w:rsidRPr="006F04A0">
        <w:rPr>
          <w:sz w:val="28"/>
          <w:szCs w:val="28"/>
          <w:lang w:val="uk-UA"/>
        </w:rPr>
        <w:lastRenderedPageBreak/>
        <w:t xml:space="preserve">моделі процесу розробки програми підвищення конкурентоздатності є доволі складним завданням. </w:t>
      </w:r>
    </w:p>
    <w:p w:rsidR="007B4A23" w:rsidRDefault="007B4A23" w:rsidP="007B4A23">
      <w:pPr>
        <w:spacing w:line="360" w:lineRule="auto"/>
        <w:ind w:firstLine="709"/>
        <w:jc w:val="both"/>
        <w:rPr>
          <w:sz w:val="28"/>
          <w:szCs w:val="28"/>
          <w:lang w:val="uk-UA"/>
        </w:rPr>
      </w:pPr>
      <w:r w:rsidRPr="006F04A0">
        <w:rPr>
          <w:sz w:val="28"/>
          <w:szCs w:val="28"/>
          <w:lang w:val="uk-UA"/>
        </w:rPr>
        <w:t xml:space="preserve">На рис. 3.3 представлено один з можливих варіантів укрупненої постадійної декомпозиції такого процесу, що передбачає проходження трьох стадій. </w:t>
      </w:r>
    </w:p>
    <w:p w:rsidR="007B4A23" w:rsidRPr="00712AF1" w:rsidRDefault="00340463" w:rsidP="007B4A23">
      <w:pPr>
        <w:ind w:hanging="6"/>
        <w:rPr>
          <w:sz w:val="28"/>
          <w:szCs w:val="28"/>
          <w:lang w:val="uk-UA"/>
        </w:rPr>
      </w:pPr>
      <w:r w:rsidRPr="00340463">
        <w:rPr>
          <w:sz w:val="28"/>
          <w:szCs w:val="28"/>
          <w:lang w:val="uk-UA"/>
        </w:rPr>
      </w:r>
      <w:r>
        <w:rPr>
          <w:sz w:val="28"/>
          <w:szCs w:val="28"/>
          <w:lang w:val="uk-UA"/>
        </w:rPr>
        <w:pict>
          <v:group id="_x0000_s1230" editas="canvas" style="width:492pt;height:333pt;mso-position-horizontal-relative:char;mso-position-vertical-relative:line" coordorigin="1427,6068" coordsize="9840,666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31" type="#_x0000_t75" style="position:absolute;left:1427;top:6068;width:9840;height:6660" o:preferrelative="f">
              <v:fill o:detectmouseclick="t"/>
              <v:path o:extrusionok="t" o:connecttype="none"/>
              <o:lock v:ext="edit" text="t"/>
            </v:shape>
            <v:group id="_x0000_s1232" style="position:absolute;left:1547;top:6428;width:9493;height:6120" coordorigin="1547,6428" coordsize="9493,6120">
              <v:shape id="_x0000_s1233" type="#_x0000_t202" style="position:absolute;left:1547;top:7148;width:3245;height:1080" filled="f" fillcolor="maroon">
                <v:textbox style="mso-next-textbox:#_x0000_s1233" inset="5.04pt,2.52pt,5.04pt,2.52pt">
                  <w:txbxContent>
                    <w:p w:rsidR="00D35E67" w:rsidRPr="00712AF1" w:rsidRDefault="00D35E67" w:rsidP="007B4A23">
                      <w:pPr>
                        <w:autoSpaceDE w:val="0"/>
                        <w:autoSpaceDN w:val="0"/>
                        <w:adjustRightInd w:val="0"/>
                        <w:jc w:val="center"/>
                        <w:rPr>
                          <w:color w:val="000000"/>
                        </w:rPr>
                      </w:pPr>
                      <w:r w:rsidRPr="00712AF1">
                        <w:rPr>
                          <w:color w:val="000000"/>
                          <w:lang w:val="uk-UA"/>
                        </w:rPr>
                        <w:t>Соціальні умови, використання людського фактора</w:t>
                      </w:r>
                    </w:p>
                  </w:txbxContent>
                </v:textbox>
              </v:shape>
              <v:shape id="_x0000_s1234" type="#_x0000_t202" style="position:absolute;left:3467;top:6428;width:6360;height:540" filled="f" fillcolor="maroon">
                <v:fill o:detectmouseclick="t"/>
                <v:textbox style="mso-next-textbox:#_x0000_s1234" inset="5.04pt,2.52pt,5.04pt,2.52pt">
                  <w:txbxContent>
                    <w:p w:rsidR="00D35E67" w:rsidRPr="00712AF1" w:rsidRDefault="00D35E67" w:rsidP="007B4A23">
                      <w:pPr>
                        <w:autoSpaceDE w:val="0"/>
                        <w:autoSpaceDN w:val="0"/>
                        <w:adjustRightInd w:val="0"/>
                        <w:jc w:val="center"/>
                        <w:rPr>
                          <w:b/>
                          <w:color w:val="000000"/>
                        </w:rPr>
                      </w:pPr>
                      <w:r w:rsidRPr="00712AF1">
                        <w:rPr>
                          <w:b/>
                          <w:color w:val="000000"/>
                          <w:lang w:val="uk-UA"/>
                        </w:rPr>
                        <w:t>Напрямки підвищення продуктивності</w:t>
                      </w:r>
                    </w:p>
                  </w:txbxContent>
                </v:textbox>
              </v:shape>
              <v:shape id="_x0000_s1235" type="#_x0000_t202" style="position:absolute;left:4946;top:7148;width:2721;height:1080" filled="f" fillcolor="maroon">
                <v:textbox style="mso-next-textbox:#_x0000_s1235" inset="5.04pt,2.52pt,5.04pt,2.52pt">
                  <w:txbxContent>
                    <w:p w:rsidR="00D35E67" w:rsidRPr="00712AF1" w:rsidRDefault="00D35E67" w:rsidP="007B4A23">
                      <w:pPr>
                        <w:autoSpaceDE w:val="0"/>
                        <w:autoSpaceDN w:val="0"/>
                        <w:adjustRightInd w:val="0"/>
                        <w:jc w:val="center"/>
                        <w:rPr>
                          <w:color w:val="000000"/>
                        </w:rPr>
                      </w:pPr>
                      <w:r w:rsidRPr="00712AF1">
                        <w:rPr>
                          <w:color w:val="000000"/>
                          <w:lang w:val="uk-UA"/>
                        </w:rPr>
                        <w:t>Науково-технічний рівень продукції та виробництва</w:t>
                      </w:r>
                    </w:p>
                  </w:txbxContent>
                </v:textbox>
              </v:shape>
              <v:shape id="_x0000_s1236" type="#_x0000_t202" style="position:absolute;left:5147;top:11828;width:3084;height:720" filled="f" fillcolor="maroon">
                <v:textbox style="mso-next-textbox:#_x0000_s1236" inset=".8mm,0,.8mm,0">
                  <w:txbxContent>
                    <w:p w:rsidR="00D35E67" w:rsidRPr="00712AF1" w:rsidRDefault="00D35E67" w:rsidP="007B4A23">
                      <w:pPr>
                        <w:autoSpaceDE w:val="0"/>
                        <w:autoSpaceDN w:val="0"/>
                        <w:adjustRightInd w:val="0"/>
                        <w:jc w:val="center"/>
                        <w:rPr>
                          <w:color w:val="000000"/>
                        </w:rPr>
                      </w:pPr>
                      <w:r w:rsidRPr="00712AF1">
                        <w:rPr>
                          <w:color w:val="000000"/>
                          <w:lang w:val="uk-UA"/>
                        </w:rPr>
                        <w:t>Збільшення прибутку, рентабельності</w:t>
                      </w:r>
                    </w:p>
                  </w:txbxContent>
                </v:textbox>
              </v:shape>
              <v:shape id="_x0000_s1237" type="#_x0000_t202" style="position:absolute;left:1864;top:11828;width:3043;height:720" filled="f" fillcolor="maroon">
                <v:textbox style="mso-next-textbox:#_x0000_s1237" inset=".8mm,0,.8mm,0">
                  <w:txbxContent>
                    <w:p w:rsidR="00D35E67" w:rsidRPr="00712AF1" w:rsidRDefault="00D35E67" w:rsidP="007B4A23">
                      <w:pPr>
                        <w:autoSpaceDE w:val="0"/>
                        <w:autoSpaceDN w:val="0"/>
                        <w:adjustRightInd w:val="0"/>
                        <w:jc w:val="center"/>
                        <w:rPr>
                          <w:color w:val="000000"/>
                        </w:rPr>
                      </w:pPr>
                      <w:r w:rsidRPr="00712AF1">
                        <w:rPr>
                          <w:color w:val="000000"/>
                          <w:lang w:val="uk-UA"/>
                        </w:rPr>
                        <w:t>Збільшення об’єму реалізованої продукції</w:t>
                      </w:r>
                    </w:p>
                  </w:txbxContent>
                </v:textbox>
              </v:shape>
              <v:shape id="_x0000_s1238" type="#_x0000_t202" style="position:absolute;left:8507;top:11828;width:2400;height:720" filled="f" fillcolor="maroon">
                <v:textbox style="mso-next-textbox:#_x0000_s1238" inset=".8mm,0,.8mm,0">
                  <w:txbxContent>
                    <w:p w:rsidR="00D35E67" w:rsidRPr="00712AF1" w:rsidRDefault="00D35E67" w:rsidP="007B4A23">
                      <w:pPr>
                        <w:autoSpaceDE w:val="0"/>
                        <w:autoSpaceDN w:val="0"/>
                        <w:adjustRightInd w:val="0"/>
                        <w:jc w:val="center"/>
                        <w:rPr>
                          <w:color w:val="000000"/>
                        </w:rPr>
                      </w:pPr>
                      <w:r w:rsidRPr="00712AF1">
                        <w:rPr>
                          <w:color w:val="000000"/>
                          <w:lang w:val="uk-UA"/>
                        </w:rPr>
                        <w:t>Покращення фінансового стану</w:t>
                      </w:r>
                    </w:p>
                  </w:txbxContent>
                </v:textbox>
              </v:shape>
              <v:shape id="_x0000_s1239" type="#_x0000_t202" style="position:absolute;left:5747;top:10028;width:3267;height:720" filled="f" fillcolor="maroon">
                <v:textbox style="mso-next-textbox:#_x0000_s1239" inset=".8mm,0,.8mm,0">
                  <w:txbxContent>
                    <w:p w:rsidR="00D35E67" w:rsidRPr="00712AF1" w:rsidRDefault="00D35E67" w:rsidP="007B4A23">
                      <w:pPr>
                        <w:autoSpaceDE w:val="0"/>
                        <w:autoSpaceDN w:val="0"/>
                        <w:adjustRightInd w:val="0"/>
                        <w:jc w:val="center"/>
                        <w:rPr>
                          <w:color w:val="000000"/>
                        </w:rPr>
                      </w:pPr>
                      <w:r w:rsidRPr="00712AF1">
                        <w:rPr>
                          <w:color w:val="000000"/>
                          <w:lang w:val="uk-UA"/>
                        </w:rPr>
                        <w:t>Зниження матеріало- і енергоємності</w:t>
                      </w:r>
                    </w:p>
                  </w:txbxContent>
                </v:textbox>
              </v:shape>
              <v:shape id="_x0000_s1240" type="#_x0000_t202" style="position:absolute;left:3827;top:10028;width:1754;height:720" filled="f" fillcolor="maroon">
                <v:textbox style="mso-next-textbox:#_x0000_s1240" inset=".8mm,0,.8mm,0">
                  <w:txbxContent>
                    <w:p w:rsidR="00D35E67" w:rsidRPr="00712AF1" w:rsidRDefault="00D35E67" w:rsidP="007B4A23">
                      <w:pPr>
                        <w:autoSpaceDE w:val="0"/>
                        <w:autoSpaceDN w:val="0"/>
                        <w:adjustRightInd w:val="0"/>
                        <w:jc w:val="center"/>
                        <w:rPr>
                          <w:color w:val="000000"/>
                        </w:rPr>
                      </w:pPr>
                      <w:r w:rsidRPr="00712AF1">
                        <w:rPr>
                          <w:color w:val="000000"/>
                          <w:lang w:val="uk-UA"/>
                        </w:rPr>
                        <w:t>Підвищення якості</w:t>
                      </w:r>
                    </w:p>
                  </w:txbxContent>
                </v:textbox>
              </v:shape>
              <v:shape id="_x0000_s1241" type="#_x0000_t202" style="position:absolute;left:1787;top:10028;width:1920;height:720" filled="f" fillcolor="maroon">
                <v:textbox style="mso-next-textbox:#_x0000_s1241" inset=".8mm,0,.8mm,0">
                  <w:txbxContent>
                    <w:p w:rsidR="00D35E67" w:rsidRPr="00712AF1" w:rsidRDefault="00D35E67" w:rsidP="007B4A23">
                      <w:pPr>
                        <w:autoSpaceDE w:val="0"/>
                        <w:autoSpaceDN w:val="0"/>
                        <w:adjustRightInd w:val="0"/>
                        <w:jc w:val="center"/>
                        <w:rPr>
                          <w:color w:val="000000"/>
                        </w:rPr>
                      </w:pPr>
                      <w:r w:rsidRPr="00712AF1">
                        <w:rPr>
                          <w:color w:val="000000"/>
                          <w:lang w:val="uk-UA"/>
                        </w:rPr>
                        <w:t>Зниження трудоємності</w:t>
                      </w:r>
                    </w:p>
                  </w:txbxContent>
                </v:textbox>
              </v:shape>
              <v:shape id="_x0000_s1242" type="#_x0000_t202" style="position:absolute;left:8027;top:9308;width:2907;height:360" filled="f" fillcolor="maroon">
                <v:textbox style="mso-next-textbox:#_x0000_s1242" inset="1mm,0,1mm,0">
                  <w:txbxContent>
                    <w:p w:rsidR="00D35E67" w:rsidRDefault="00D35E67" w:rsidP="007B4A23">
                      <w:pPr>
                        <w:autoSpaceDE w:val="0"/>
                        <w:autoSpaceDN w:val="0"/>
                        <w:adjustRightInd w:val="0"/>
                        <w:jc w:val="center"/>
                        <w:rPr>
                          <w:rFonts w:cs="Arial"/>
                          <w:color w:val="000000"/>
                          <w:sz w:val="28"/>
                          <w:szCs w:val="28"/>
                        </w:rPr>
                      </w:pPr>
                      <w:r w:rsidRPr="00712AF1">
                        <w:rPr>
                          <w:color w:val="000000"/>
                          <w:lang w:val="uk-UA"/>
                        </w:rPr>
                        <w:t>Споживання</w:t>
                      </w:r>
                      <w:r>
                        <w:rPr>
                          <w:rFonts w:cs="Arial"/>
                          <w:color w:val="000000"/>
                          <w:sz w:val="28"/>
                          <w:szCs w:val="28"/>
                          <w:lang w:val="uk-UA"/>
                        </w:rPr>
                        <w:t xml:space="preserve"> </w:t>
                      </w:r>
                      <w:r w:rsidRPr="00712AF1">
                        <w:rPr>
                          <w:color w:val="000000"/>
                          <w:lang w:val="uk-UA"/>
                        </w:rPr>
                        <w:t>ресурсів</w:t>
                      </w:r>
                    </w:p>
                  </w:txbxContent>
                </v:textbox>
              </v:shape>
              <v:shape id="_x0000_s1243" type="#_x0000_t202" style="position:absolute;left:9227;top:10028;width:1813;height:720" filled="f" fillcolor="maroon">
                <v:textbox style="mso-next-textbox:#_x0000_s1243" inset=".8mm,0,.8mm,0">
                  <w:txbxContent>
                    <w:p w:rsidR="00D35E67" w:rsidRPr="00712AF1" w:rsidRDefault="00D35E67" w:rsidP="007B4A23">
                      <w:pPr>
                        <w:autoSpaceDE w:val="0"/>
                        <w:autoSpaceDN w:val="0"/>
                        <w:adjustRightInd w:val="0"/>
                        <w:jc w:val="center"/>
                        <w:rPr>
                          <w:color w:val="000000"/>
                        </w:rPr>
                      </w:pPr>
                      <w:r w:rsidRPr="00712AF1">
                        <w:rPr>
                          <w:color w:val="000000"/>
                          <w:lang w:val="uk-UA"/>
                        </w:rPr>
                        <w:t>Збільшення фондовіддачі</w:t>
                      </w:r>
                    </w:p>
                  </w:txbxContent>
                </v:textbox>
              </v:shape>
              <v:shape id="_x0000_s1244" type="#_x0000_t202" style="position:absolute;left:2147;top:9308;width:3000;height:360" filled="f" fillcolor="maroon">
                <v:textbox style="mso-next-textbox:#_x0000_s1244" inset="1mm,0,1mm,0">
                  <w:txbxContent>
                    <w:p w:rsidR="00D35E67" w:rsidRPr="00712AF1" w:rsidRDefault="00D35E67" w:rsidP="007B4A23">
                      <w:pPr>
                        <w:autoSpaceDE w:val="0"/>
                        <w:autoSpaceDN w:val="0"/>
                        <w:adjustRightInd w:val="0"/>
                        <w:jc w:val="center"/>
                        <w:rPr>
                          <w:color w:val="000000"/>
                        </w:rPr>
                      </w:pPr>
                      <w:r w:rsidRPr="00712AF1">
                        <w:rPr>
                          <w:color w:val="000000"/>
                          <w:lang w:val="uk-UA"/>
                        </w:rPr>
                        <w:t>Виробничі ресурси</w:t>
                      </w:r>
                    </w:p>
                  </w:txbxContent>
                </v:textbox>
              </v:shape>
              <v:shape id="_x0000_s1245" type="#_x0000_t202" style="position:absolute;left:3107;top:8474;width:7440;height:474" filled="f" fillcolor="maroon">
                <v:textbox style="mso-next-textbox:#_x0000_s1245" inset="5.04pt,2.52pt,5.04pt,2.52pt">
                  <w:txbxContent>
                    <w:p w:rsidR="00D35E67" w:rsidRPr="00712AF1" w:rsidRDefault="00D35E67" w:rsidP="007B4A23">
                      <w:pPr>
                        <w:autoSpaceDE w:val="0"/>
                        <w:autoSpaceDN w:val="0"/>
                        <w:adjustRightInd w:val="0"/>
                        <w:jc w:val="center"/>
                        <w:rPr>
                          <w:color w:val="000000"/>
                        </w:rPr>
                      </w:pPr>
                      <w:r w:rsidRPr="00712AF1">
                        <w:rPr>
                          <w:color w:val="000000"/>
                          <w:lang w:val="uk-UA"/>
                        </w:rPr>
                        <w:t>Резерви і показники підвищення продуктивності</w:t>
                      </w:r>
                    </w:p>
                  </w:txbxContent>
                </v:textbox>
              </v:shape>
              <v:shape id="_x0000_s1246" type="#_x0000_t202" style="position:absolute;left:7936;top:7148;width:3091;height:1080" filled="f" fillcolor="maroon">
                <v:textbox style="mso-next-textbox:#_x0000_s1246" inset="5.04pt,2.52pt,5.04pt,2.52pt">
                  <w:txbxContent>
                    <w:p w:rsidR="00D35E67" w:rsidRPr="00712AF1" w:rsidRDefault="00D35E67" w:rsidP="007B4A23">
                      <w:pPr>
                        <w:autoSpaceDE w:val="0"/>
                        <w:autoSpaceDN w:val="0"/>
                        <w:adjustRightInd w:val="0"/>
                        <w:jc w:val="center"/>
                        <w:rPr>
                          <w:color w:val="000000"/>
                        </w:rPr>
                      </w:pPr>
                      <w:r w:rsidRPr="00712AF1">
                        <w:rPr>
                          <w:color w:val="000000"/>
                          <w:lang w:val="uk-UA"/>
                        </w:rPr>
                        <w:t>Розвиток зовнішньоекономічних зв’язків</w:t>
                      </w:r>
                    </w:p>
                  </w:txbxContent>
                </v:textbox>
              </v:shape>
              <v:shape id="_x0000_s1247" type="#_x0000_t202" style="position:absolute;left:3347;top:11102;width:6240;height:366" filled="f" fillcolor="maroon">
                <v:textbox style="mso-next-textbox:#_x0000_s1247" inset="5.04pt,0,5.04pt,0">
                  <w:txbxContent>
                    <w:p w:rsidR="00D35E67" w:rsidRPr="00712AF1" w:rsidRDefault="00D35E67" w:rsidP="007B4A23">
                      <w:pPr>
                        <w:autoSpaceDE w:val="0"/>
                        <w:autoSpaceDN w:val="0"/>
                        <w:adjustRightInd w:val="0"/>
                        <w:jc w:val="center"/>
                        <w:rPr>
                          <w:color w:val="000000"/>
                        </w:rPr>
                      </w:pPr>
                      <w:r w:rsidRPr="00712AF1">
                        <w:rPr>
                          <w:color w:val="000000"/>
                          <w:lang w:val="uk-UA"/>
                        </w:rPr>
                        <w:t>Кінцеві результати підвищення продуктивності</w:t>
                      </w:r>
                    </w:p>
                  </w:txbxContent>
                </v:textbox>
              </v:shape>
              <v:line id="_x0000_s1248" style="position:absolute;flip:x" from="6347,6968" to="6348,7148">
                <v:stroke endarrow="classic"/>
              </v:line>
              <v:line id="_x0000_s1249" style="position:absolute" from="2147,6788" to="2148,7148">
                <v:stroke endarrow="classic"/>
              </v:line>
              <v:line id="_x0000_s1250" style="position:absolute;flip:x" from="10547,6788" to="10548,7148">
                <v:stroke endarrow="classic"/>
              </v:line>
              <v:line id="_x0000_s1251" style="position:absolute;flip:y" from="2147,6788" to="3467,6789"/>
              <v:line id="_x0000_s1252" style="position:absolute;flip:x" from="9827,6788" to="10547,6789"/>
              <v:line id="_x0000_s1253" style="position:absolute" from="2147,8228" to="2148,8588"/>
              <v:line id="_x0000_s1254" style="position:absolute" from="10907,8228" to="10908,8588"/>
              <v:line id="_x0000_s1255" style="position:absolute" from="2147,8588" to="3107,8589">
                <v:stroke endarrow="classic"/>
              </v:line>
              <v:line id="_x0000_s1256" style="position:absolute;flip:x y" from="10547,8588" to="10907,8589">
                <v:stroke endarrow="classic"/>
              </v:line>
              <v:line id="_x0000_s1257" style="position:absolute;flip:x" from="2387,8768" to="3107,8769"/>
              <v:line id="_x0000_s1258" style="position:absolute;flip:y" from="10547,8768" to="10787,8769"/>
              <v:line id="_x0000_s1259" style="position:absolute" from="2386,8768" to="2387,9308">
                <v:stroke endarrow="classic"/>
              </v:line>
              <v:line id="_x0000_s1260" style="position:absolute" from="10787,8768" to="10788,9308">
                <v:stroke endarrow="classic"/>
              </v:line>
              <v:line id="_x0000_s1261" style="position:absolute" from="5147,9488" to="8027,9489">
                <v:stroke startarrow="classic" endarrow="classic"/>
              </v:line>
              <v:line id="_x0000_s1262" style="position:absolute" from="4667,9668" to="4668,10028">
                <v:stroke endarrow="classic"/>
              </v:line>
              <v:line id="_x0000_s1263" style="position:absolute" from="2747,9668" to="2748,10028">
                <v:stroke endarrow="classic"/>
              </v:line>
              <v:line id="_x0000_s1264" style="position:absolute" from="10067,9668" to="10068,10028">
                <v:stroke endarrow="classic"/>
              </v:line>
              <v:line id="_x0000_s1265" style="position:absolute" from="8147,9668" to="8148,10028">
                <v:stroke endarrow="classic"/>
              </v:line>
              <v:line id="_x0000_s1266" style="position:absolute" from="4667,10748" to="4668,11108">
                <v:stroke endarrow="classic"/>
              </v:line>
              <v:line id="_x0000_s1267" style="position:absolute" from="7307,10748" to="7308,11108">
                <v:stroke endarrow="classic"/>
              </v:line>
              <v:line id="_x0000_s1268" style="position:absolute" from="2747,10748" to="2748,11108"/>
              <v:line id="_x0000_s1269" style="position:absolute" from="10067,10748" to="10068,11108"/>
              <v:line id="_x0000_s1270" style="position:absolute" from="2747,11108" to="3347,11109">
                <v:stroke endarrow="classic"/>
              </v:line>
              <v:line id="_x0000_s1271" style="position:absolute;flip:x" from="9587,11108" to="10067,11109">
                <v:stroke endarrow="classic"/>
              </v:line>
              <v:line id="_x0000_s1272" style="position:absolute;flip:x" from="2747,11288" to="3347,11289"/>
              <v:line id="_x0000_s1273" style="position:absolute" from="2747,11288" to="2748,11828">
                <v:stroke endarrow="classic"/>
              </v:line>
              <v:line id="_x0000_s1274" style="position:absolute" from="6707,11468" to="6708,11828">
                <v:stroke endarrow="classic"/>
              </v:line>
              <v:line id="_x0000_s1275" style="position:absolute" from="9587,11288" to="10067,11289"/>
              <v:line id="_x0000_s1276" style="position:absolute" from="10067,11288" to="10068,11828">
                <v:stroke endarrow="classic"/>
              </v:line>
            </v:group>
            <w10:wrap type="none"/>
            <w10:anchorlock/>
          </v:group>
        </w:pict>
      </w:r>
    </w:p>
    <w:p w:rsidR="007B4A23" w:rsidRDefault="007B4A23" w:rsidP="007B4A23">
      <w:pPr>
        <w:rPr>
          <w:sz w:val="28"/>
          <w:szCs w:val="28"/>
          <w:lang w:val="uk-UA"/>
        </w:rPr>
      </w:pPr>
    </w:p>
    <w:p w:rsidR="007B4A23" w:rsidRDefault="007B4A23" w:rsidP="007B4A23">
      <w:pPr>
        <w:spacing w:line="360" w:lineRule="auto"/>
        <w:ind w:firstLine="709"/>
        <w:jc w:val="both"/>
        <w:rPr>
          <w:sz w:val="28"/>
          <w:szCs w:val="28"/>
          <w:lang w:val="uk-UA"/>
        </w:rPr>
      </w:pPr>
      <w:r w:rsidRPr="006F04A0">
        <w:rPr>
          <w:sz w:val="28"/>
          <w:szCs w:val="28"/>
          <w:lang w:val="uk-UA"/>
        </w:rPr>
        <w:t>Рис. 3.3. Напрямки підвищення продуктивності</w:t>
      </w:r>
      <w:r w:rsidRPr="006F04A0">
        <w:rPr>
          <w:b/>
          <w:sz w:val="28"/>
          <w:szCs w:val="28"/>
          <w:lang w:val="uk-UA"/>
        </w:rPr>
        <w:t xml:space="preserve"> </w:t>
      </w:r>
      <w:r>
        <w:rPr>
          <w:b/>
          <w:sz w:val="28"/>
          <w:szCs w:val="28"/>
          <w:lang w:val="uk-UA"/>
        </w:rPr>
        <w:t xml:space="preserve">                                         </w:t>
      </w:r>
      <w:r>
        <w:rPr>
          <w:sz w:val="28"/>
          <w:szCs w:val="28"/>
          <w:lang w:val="uk-UA"/>
        </w:rPr>
        <w:t>ТОВ «Ашан Гіпермаркет Україна»</w:t>
      </w:r>
    </w:p>
    <w:p w:rsidR="007B4A23" w:rsidRPr="006F04A0" w:rsidRDefault="007B4A23" w:rsidP="007B4A23">
      <w:pPr>
        <w:spacing w:line="360" w:lineRule="auto"/>
        <w:ind w:firstLine="709"/>
        <w:jc w:val="both"/>
        <w:rPr>
          <w:sz w:val="28"/>
          <w:szCs w:val="28"/>
          <w:lang w:val="uk-UA"/>
        </w:rPr>
      </w:pPr>
    </w:p>
    <w:p w:rsidR="007B4A23" w:rsidRPr="005164E7" w:rsidRDefault="007B4A23" w:rsidP="007B4A23">
      <w:pPr>
        <w:spacing w:line="360" w:lineRule="auto"/>
        <w:ind w:firstLine="709"/>
        <w:jc w:val="both"/>
        <w:rPr>
          <w:sz w:val="28"/>
          <w:szCs w:val="28"/>
          <w:lang w:val="uk-UA"/>
        </w:rPr>
      </w:pPr>
      <w:r w:rsidRPr="006F04A0">
        <w:rPr>
          <w:sz w:val="28"/>
          <w:szCs w:val="28"/>
          <w:lang w:val="uk-UA"/>
        </w:rPr>
        <w:t>На практиці кількість етапів розробки програми підвищення конкурентоздатності дещо зростає; їх зміст та послідовність, як правило, такі (рис. 3.</w:t>
      </w:r>
      <w:r>
        <w:rPr>
          <w:sz w:val="28"/>
          <w:szCs w:val="28"/>
          <w:lang w:val="uk-UA"/>
        </w:rPr>
        <w:t>4 та 3.5.</w:t>
      </w:r>
      <w:r w:rsidRPr="006F04A0">
        <w:rPr>
          <w:sz w:val="28"/>
          <w:szCs w:val="28"/>
          <w:lang w:val="uk-UA"/>
        </w:rPr>
        <w:t>):</w:t>
      </w:r>
      <w:r>
        <w:rPr>
          <w:sz w:val="28"/>
          <w:szCs w:val="28"/>
          <w:lang w:val="uk-UA"/>
        </w:rPr>
        <w:t xml:space="preserve"> </w:t>
      </w:r>
      <w:r w:rsidRPr="006F04A0">
        <w:rPr>
          <w:sz w:val="28"/>
          <w:szCs w:val="28"/>
          <w:lang w:val="uk-UA"/>
        </w:rPr>
        <w:t>визначення та впорядкування пріоритетності цілей;</w:t>
      </w:r>
      <w:r>
        <w:rPr>
          <w:sz w:val="28"/>
          <w:szCs w:val="28"/>
          <w:lang w:val="uk-UA"/>
        </w:rPr>
        <w:t xml:space="preserve"> </w:t>
      </w:r>
      <w:r w:rsidRPr="006F04A0">
        <w:rPr>
          <w:sz w:val="28"/>
          <w:szCs w:val="28"/>
          <w:lang w:val="uk-UA"/>
        </w:rPr>
        <w:t>конкретизація цілей та діагностика ресурсних і часових обмежень;</w:t>
      </w:r>
      <w:r>
        <w:rPr>
          <w:sz w:val="28"/>
          <w:szCs w:val="28"/>
          <w:lang w:val="uk-UA"/>
        </w:rPr>
        <w:t xml:space="preserve"> </w:t>
      </w:r>
      <w:r w:rsidRPr="006F04A0">
        <w:rPr>
          <w:sz w:val="28"/>
          <w:szCs w:val="28"/>
          <w:lang w:val="uk-UA"/>
        </w:rPr>
        <w:t>формулювання стратегій реалізації програми;</w:t>
      </w:r>
      <w:r>
        <w:rPr>
          <w:sz w:val="28"/>
          <w:szCs w:val="28"/>
          <w:lang w:val="uk-UA"/>
        </w:rPr>
        <w:t xml:space="preserve"> </w:t>
      </w:r>
      <w:r w:rsidRPr="006F04A0">
        <w:rPr>
          <w:sz w:val="28"/>
          <w:szCs w:val="28"/>
          <w:lang w:val="uk-UA"/>
        </w:rPr>
        <w:t>планування дій і визначення фаз програми;</w:t>
      </w:r>
      <w:r>
        <w:rPr>
          <w:sz w:val="28"/>
          <w:szCs w:val="28"/>
          <w:lang w:val="uk-UA"/>
        </w:rPr>
        <w:t xml:space="preserve"> </w:t>
      </w:r>
      <w:r w:rsidRPr="006F04A0">
        <w:rPr>
          <w:sz w:val="28"/>
          <w:szCs w:val="28"/>
          <w:lang w:val="uk-UA"/>
        </w:rPr>
        <w:t>створення</w:t>
      </w:r>
      <w:r>
        <w:rPr>
          <w:sz w:val="28"/>
          <w:szCs w:val="28"/>
          <w:lang w:val="uk-UA"/>
        </w:rPr>
        <w:t xml:space="preserve"> </w:t>
      </w:r>
      <w:r w:rsidRPr="006F04A0">
        <w:rPr>
          <w:sz w:val="28"/>
          <w:szCs w:val="28"/>
          <w:lang w:val="uk-UA"/>
        </w:rPr>
        <w:t>організаційної структури програми;</w:t>
      </w:r>
      <w:r>
        <w:rPr>
          <w:sz w:val="28"/>
          <w:szCs w:val="28"/>
          <w:lang w:val="uk-UA"/>
        </w:rPr>
        <w:t xml:space="preserve"> </w:t>
      </w:r>
      <w:r w:rsidRPr="006F04A0">
        <w:rPr>
          <w:sz w:val="28"/>
          <w:szCs w:val="28"/>
          <w:lang w:val="uk-UA"/>
        </w:rPr>
        <w:t>встановлення методів і вибір інструментарію вимірювання досягнутих результатів;</w:t>
      </w:r>
      <w:r>
        <w:rPr>
          <w:sz w:val="28"/>
          <w:szCs w:val="28"/>
          <w:lang w:val="uk-UA"/>
        </w:rPr>
        <w:t xml:space="preserve"> </w:t>
      </w:r>
      <w:r w:rsidRPr="006F04A0">
        <w:rPr>
          <w:sz w:val="28"/>
          <w:szCs w:val="28"/>
          <w:lang w:val="uk-UA"/>
        </w:rPr>
        <w:lastRenderedPageBreak/>
        <w:t>визначення витрат, що пов’язані з реалізацією програми;</w:t>
      </w:r>
      <w:r>
        <w:rPr>
          <w:sz w:val="28"/>
          <w:szCs w:val="28"/>
          <w:lang w:val="uk-UA"/>
        </w:rPr>
        <w:t xml:space="preserve"> </w:t>
      </w:r>
      <w:r w:rsidRPr="006F04A0">
        <w:rPr>
          <w:sz w:val="28"/>
          <w:szCs w:val="28"/>
          <w:lang w:val="uk-UA"/>
        </w:rPr>
        <w:t>оцінка ефективності заходів, що запропоновані.</w:t>
      </w:r>
    </w:p>
    <w:tbl>
      <w:tblPr>
        <w:tblW w:w="0" w:type="auto"/>
        <w:jc w:val="right"/>
        <w:tblLayout w:type="fixed"/>
        <w:tblLook w:val="0000"/>
      </w:tblPr>
      <w:tblGrid>
        <w:gridCol w:w="1570"/>
        <w:gridCol w:w="7336"/>
      </w:tblGrid>
      <w:tr w:rsidR="007B4A23" w:rsidRPr="006F04A0" w:rsidTr="007B4A23">
        <w:trPr>
          <w:cantSplit/>
          <w:jc w:val="right"/>
        </w:trPr>
        <w:tc>
          <w:tcPr>
            <w:tcW w:w="1570" w:type="dxa"/>
            <w:vMerge w:val="restart"/>
            <w:tcBorders>
              <w:right w:val="dashSmallGap" w:sz="4" w:space="0" w:color="000000" w:themeColor="text1"/>
            </w:tcBorders>
          </w:tcPr>
          <w:p w:rsidR="007B4A23" w:rsidRDefault="00340463" w:rsidP="007B4A23">
            <w:pPr>
              <w:tabs>
                <w:tab w:val="left" w:pos="1692"/>
              </w:tabs>
              <w:rPr>
                <w:sz w:val="28"/>
                <w:szCs w:val="28"/>
                <w:lang w:val="uk-UA"/>
              </w:rPr>
            </w:pPr>
            <w:r w:rsidRPr="00340463">
              <w:rPr>
                <w:noProof/>
                <w:sz w:val="28"/>
                <w:szCs w:val="28"/>
                <w:lang w:val="uk-UA"/>
              </w:rPr>
              <w:pict>
                <v:group id="_x0000_s1321" style="position:absolute;margin-left:46.2pt;margin-top:9.45pt;width:60pt;height:374.6pt;z-index:251695104" coordorigin="2880,4176" coordsize="1200,7812" o:allowincell="f">
                  <v:line id="_x0000_s1322" style="position:absolute;flip:x" from="2880,4176" to="3960,4176" strokeweight=".25pt">
                    <v:stroke dashstyle="1 1" endcap="round"/>
                  </v:line>
                  <v:line id="_x0000_s1323" style="position:absolute" from="2880,4176" to="2880,7488" strokeweight=".25pt">
                    <v:stroke dashstyle="1 1" endcap="round"/>
                  </v:line>
                  <v:line id="_x0000_s1324" style="position:absolute" from="2880,7488" to="4032,7488" strokeweight=".25pt">
                    <v:stroke dashstyle="1 1" endarrow="block" endcap="round"/>
                  </v:line>
                  <v:line id="_x0000_s1325" style="position:absolute;flip:x" from="2880,7776" to="4032,7776" strokeweight=".25pt">
                    <v:stroke dashstyle="1 1" endcap="round"/>
                  </v:line>
                  <v:line id="_x0000_s1326" style="position:absolute" from="2880,7776" to="2880,11988" strokeweight=".25pt">
                    <v:stroke dashstyle="1 1" endcap="round"/>
                  </v:line>
                  <v:line id="_x0000_s1327" style="position:absolute" from="2880,11952" to="4080,11952" strokeweight=".25pt">
                    <v:stroke dashstyle="1 1" endarrow="block" endcap="round"/>
                  </v:line>
                </v:group>
              </w:pict>
            </w:r>
          </w:p>
          <w:p w:rsidR="007B4A23" w:rsidRPr="006F04A0" w:rsidRDefault="007B4A23" w:rsidP="007B4A23">
            <w:pPr>
              <w:tabs>
                <w:tab w:val="left" w:pos="1692"/>
              </w:tabs>
              <w:rPr>
                <w:sz w:val="28"/>
                <w:szCs w:val="28"/>
                <w:lang w:val="uk-UA"/>
              </w:rPr>
            </w:pPr>
          </w:p>
        </w:tc>
        <w:tc>
          <w:tcPr>
            <w:tcW w:w="7336" w:type="dxa"/>
            <w:tcBorders>
              <w:top w:val="dashSmallGap" w:sz="4" w:space="0" w:color="000000" w:themeColor="text1"/>
              <w:left w:val="dashSmallGap" w:sz="4" w:space="0" w:color="000000" w:themeColor="text1"/>
              <w:bottom w:val="dashSmallGap" w:sz="4" w:space="0" w:color="000000" w:themeColor="text1"/>
              <w:right w:val="dashSmallGap" w:sz="4" w:space="0" w:color="000000" w:themeColor="text1"/>
            </w:tcBorders>
          </w:tcPr>
          <w:p w:rsidR="007B4A23" w:rsidRPr="007B4A23" w:rsidRDefault="007B4A23" w:rsidP="007B4A23">
            <w:pPr>
              <w:pStyle w:val="1"/>
              <w:spacing w:before="0"/>
              <w:rPr>
                <w:rFonts w:ascii="Times New Roman" w:hAnsi="Times New Roman"/>
                <w:b w:val="0"/>
                <w:sz w:val="24"/>
                <w:szCs w:val="24"/>
                <w:lang w:val="uk-UA"/>
              </w:rPr>
            </w:pPr>
            <w:r w:rsidRPr="007B4A23">
              <w:rPr>
                <w:rFonts w:ascii="Times New Roman" w:hAnsi="Times New Roman"/>
                <w:b w:val="0"/>
                <w:sz w:val="24"/>
                <w:szCs w:val="24"/>
              </w:rPr>
              <w:t xml:space="preserve">Стадія 1. </w:t>
            </w:r>
            <w:r>
              <w:rPr>
                <w:rFonts w:ascii="Times New Roman" w:hAnsi="Times New Roman"/>
                <w:b w:val="0"/>
                <w:sz w:val="24"/>
                <w:szCs w:val="24"/>
                <w:lang w:val="uk-UA"/>
              </w:rPr>
              <w:t>Обстеження</w:t>
            </w:r>
          </w:p>
        </w:tc>
      </w:tr>
      <w:tr w:rsidR="007B4A23" w:rsidRPr="006F04A0" w:rsidTr="007B4A23">
        <w:trPr>
          <w:cantSplit/>
          <w:jc w:val="right"/>
        </w:trPr>
        <w:tc>
          <w:tcPr>
            <w:tcW w:w="1570" w:type="dxa"/>
            <w:vMerge/>
            <w:tcBorders>
              <w:right w:val="dashSmallGap" w:sz="4" w:space="0" w:color="000000" w:themeColor="text1"/>
            </w:tcBorders>
          </w:tcPr>
          <w:p w:rsidR="007B4A23" w:rsidRPr="006F04A0" w:rsidRDefault="007B4A23" w:rsidP="007B4A23">
            <w:pPr>
              <w:rPr>
                <w:sz w:val="28"/>
                <w:szCs w:val="28"/>
                <w:lang w:val="uk-UA"/>
              </w:rPr>
            </w:pPr>
          </w:p>
        </w:tc>
        <w:tc>
          <w:tcPr>
            <w:tcW w:w="7336" w:type="dxa"/>
            <w:tcBorders>
              <w:top w:val="dashSmallGap" w:sz="4" w:space="0" w:color="000000" w:themeColor="text1"/>
              <w:left w:val="dashSmallGap" w:sz="4" w:space="0" w:color="000000" w:themeColor="text1"/>
              <w:bottom w:val="dashSmallGap" w:sz="4" w:space="0" w:color="000000" w:themeColor="text1"/>
              <w:right w:val="dashSmallGap" w:sz="4" w:space="0" w:color="000000" w:themeColor="text1"/>
            </w:tcBorders>
          </w:tcPr>
          <w:p w:rsidR="007B4A23" w:rsidRPr="007B4A23" w:rsidRDefault="007B4A23" w:rsidP="007B4A23">
            <w:pPr>
              <w:numPr>
                <w:ilvl w:val="0"/>
                <w:numId w:val="38"/>
              </w:numPr>
              <w:ind w:left="0" w:firstLine="0"/>
              <w:rPr>
                <w:lang w:val="uk-UA"/>
              </w:rPr>
            </w:pPr>
            <w:r w:rsidRPr="007B4A23">
              <w:rPr>
                <w:lang w:val="uk-UA"/>
              </w:rPr>
              <w:t>вибір оптимального підходу визначення цілей програми</w:t>
            </w:r>
          </w:p>
          <w:p w:rsidR="007B4A23" w:rsidRPr="007B4A23" w:rsidRDefault="007B4A23" w:rsidP="007B4A23">
            <w:pPr>
              <w:numPr>
                <w:ilvl w:val="0"/>
                <w:numId w:val="38"/>
              </w:numPr>
              <w:ind w:left="0" w:firstLine="0"/>
              <w:rPr>
                <w:lang w:val="uk-UA"/>
              </w:rPr>
            </w:pPr>
            <w:r w:rsidRPr="007B4A23">
              <w:rPr>
                <w:lang w:val="uk-UA"/>
              </w:rPr>
              <w:t>визначення задач в рамках програми</w:t>
            </w:r>
          </w:p>
          <w:p w:rsidR="007B4A23" w:rsidRPr="007B4A23" w:rsidRDefault="007B4A23" w:rsidP="007B4A23">
            <w:pPr>
              <w:numPr>
                <w:ilvl w:val="0"/>
                <w:numId w:val="38"/>
              </w:numPr>
              <w:ind w:left="0" w:firstLine="0"/>
              <w:rPr>
                <w:lang w:val="uk-UA"/>
              </w:rPr>
            </w:pPr>
            <w:r w:rsidRPr="007B4A23">
              <w:rPr>
                <w:lang w:val="uk-UA"/>
              </w:rPr>
              <w:t>визначення напрямків дій, що охоплюються програмою</w:t>
            </w:r>
          </w:p>
          <w:p w:rsidR="007B4A23" w:rsidRPr="007B4A23" w:rsidRDefault="007B4A23" w:rsidP="007B4A23">
            <w:pPr>
              <w:numPr>
                <w:ilvl w:val="0"/>
                <w:numId w:val="38"/>
              </w:numPr>
              <w:ind w:left="0" w:firstLine="0"/>
              <w:rPr>
                <w:lang w:val="uk-UA"/>
              </w:rPr>
            </w:pPr>
            <w:r w:rsidRPr="007B4A23">
              <w:rPr>
                <w:lang w:val="uk-UA"/>
              </w:rPr>
              <w:t>розробка проектної організаційної структури</w:t>
            </w:r>
          </w:p>
          <w:p w:rsidR="007B4A23" w:rsidRPr="007B4A23" w:rsidRDefault="007B4A23" w:rsidP="007B4A23">
            <w:pPr>
              <w:numPr>
                <w:ilvl w:val="0"/>
                <w:numId w:val="38"/>
              </w:numPr>
              <w:ind w:left="0" w:firstLine="0"/>
              <w:rPr>
                <w:lang w:val="uk-UA"/>
              </w:rPr>
            </w:pPr>
            <w:r w:rsidRPr="007B4A23">
              <w:rPr>
                <w:lang w:val="uk-UA"/>
              </w:rPr>
              <w:t>складання плану - графіку програми</w:t>
            </w:r>
          </w:p>
        </w:tc>
      </w:tr>
      <w:tr w:rsidR="007B4A23" w:rsidRPr="006F04A0" w:rsidTr="007B4A23">
        <w:trPr>
          <w:cantSplit/>
          <w:jc w:val="right"/>
        </w:trPr>
        <w:tc>
          <w:tcPr>
            <w:tcW w:w="1570" w:type="dxa"/>
            <w:vMerge/>
            <w:tcBorders>
              <w:right w:val="dashSmallGap" w:sz="4" w:space="0" w:color="000000" w:themeColor="text1"/>
            </w:tcBorders>
          </w:tcPr>
          <w:p w:rsidR="007B4A23" w:rsidRPr="006F04A0" w:rsidRDefault="007B4A23" w:rsidP="007B4A23">
            <w:pPr>
              <w:rPr>
                <w:sz w:val="28"/>
                <w:szCs w:val="28"/>
                <w:lang w:val="uk-UA"/>
              </w:rPr>
            </w:pPr>
          </w:p>
        </w:tc>
        <w:tc>
          <w:tcPr>
            <w:tcW w:w="7336" w:type="dxa"/>
            <w:tcBorders>
              <w:top w:val="dashSmallGap" w:sz="4" w:space="0" w:color="000000" w:themeColor="text1"/>
              <w:left w:val="dashSmallGap" w:sz="4" w:space="0" w:color="000000" w:themeColor="text1"/>
              <w:bottom w:val="dashSmallGap" w:sz="4" w:space="0" w:color="000000" w:themeColor="text1"/>
              <w:right w:val="dashSmallGap" w:sz="4" w:space="0" w:color="000000" w:themeColor="text1"/>
            </w:tcBorders>
          </w:tcPr>
          <w:p w:rsidR="007B4A23" w:rsidRPr="007B4A23" w:rsidRDefault="007B4A23" w:rsidP="007B4A23">
            <w:pPr>
              <w:rPr>
                <w:lang w:val="uk-UA"/>
              </w:rPr>
            </w:pPr>
          </w:p>
        </w:tc>
      </w:tr>
      <w:tr w:rsidR="007B4A23" w:rsidRPr="006F04A0" w:rsidTr="007B4A23">
        <w:trPr>
          <w:cantSplit/>
          <w:jc w:val="right"/>
        </w:trPr>
        <w:tc>
          <w:tcPr>
            <w:tcW w:w="1570" w:type="dxa"/>
            <w:vMerge/>
            <w:tcBorders>
              <w:right w:val="dashSmallGap" w:sz="4" w:space="0" w:color="000000" w:themeColor="text1"/>
            </w:tcBorders>
          </w:tcPr>
          <w:p w:rsidR="007B4A23" w:rsidRPr="006F04A0" w:rsidRDefault="007B4A23" w:rsidP="007B4A23">
            <w:pPr>
              <w:rPr>
                <w:sz w:val="28"/>
                <w:szCs w:val="28"/>
                <w:lang w:val="uk-UA"/>
              </w:rPr>
            </w:pPr>
          </w:p>
        </w:tc>
        <w:tc>
          <w:tcPr>
            <w:tcW w:w="7336" w:type="dxa"/>
            <w:tcBorders>
              <w:top w:val="dashSmallGap" w:sz="4" w:space="0" w:color="000000" w:themeColor="text1"/>
              <w:left w:val="dashSmallGap" w:sz="4" w:space="0" w:color="000000" w:themeColor="text1"/>
              <w:bottom w:val="dashSmallGap" w:sz="4" w:space="0" w:color="000000" w:themeColor="text1"/>
              <w:right w:val="dashSmallGap" w:sz="4" w:space="0" w:color="000000" w:themeColor="text1"/>
            </w:tcBorders>
          </w:tcPr>
          <w:p w:rsidR="007B4A23" w:rsidRPr="007B4A23" w:rsidRDefault="007B4A23" w:rsidP="007B4A23">
            <w:pPr>
              <w:pStyle w:val="2"/>
              <w:jc w:val="left"/>
              <w:rPr>
                <w:b w:val="0"/>
                <w:sz w:val="24"/>
                <w:szCs w:val="24"/>
              </w:rPr>
            </w:pPr>
            <w:r w:rsidRPr="007B4A23">
              <w:rPr>
                <w:b w:val="0"/>
                <w:sz w:val="24"/>
                <w:szCs w:val="24"/>
              </w:rPr>
              <w:t xml:space="preserve">Стадія 2. </w:t>
            </w:r>
            <w:r>
              <w:rPr>
                <w:b w:val="0"/>
                <w:sz w:val="24"/>
                <w:szCs w:val="24"/>
              </w:rPr>
              <w:t>Аналіз</w:t>
            </w:r>
          </w:p>
        </w:tc>
      </w:tr>
      <w:tr w:rsidR="007B4A23" w:rsidRPr="006F04A0" w:rsidTr="007B4A23">
        <w:trPr>
          <w:cantSplit/>
          <w:jc w:val="right"/>
        </w:trPr>
        <w:tc>
          <w:tcPr>
            <w:tcW w:w="1570" w:type="dxa"/>
            <w:vMerge/>
            <w:tcBorders>
              <w:right w:val="dashSmallGap" w:sz="4" w:space="0" w:color="000000" w:themeColor="text1"/>
            </w:tcBorders>
          </w:tcPr>
          <w:p w:rsidR="007B4A23" w:rsidRPr="006F04A0" w:rsidRDefault="007B4A23" w:rsidP="007B4A23">
            <w:pPr>
              <w:rPr>
                <w:sz w:val="28"/>
                <w:szCs w:val="28"/>
                <w:lang w:val="uk-UA"/>
              </w:rPr>
            </w:pPr>
          </w:p>
        </w:tc>
        <w:tc>
          <w:tcPr>
            <w:tcW w:w="7336" w:type="dxa"/>
            <w:tcBorders>
              <w:top w:val="dashSmallGap" w:sz="4" w:space="0" w:color="000000" w:themeColor="text1"/>
              <w:left w:val="dashSmallGap" w:sz="4" w:space="0" w:color="000000" w:themeColor="text1"/>
              <w:bottom w:val="dashSmallGap" w:sz="4" w:space="0" w:color="000000" w:themeColor="text1"/>
              <w:right w:val="dashSmallGap" w:sz="4" w:space="0" w:color="000000" w:themeColor="text1"/>
            </w:tcBorders>
          </w:tcPr>
          <w:p w:rsidR="007B4A23" w:rsidRPr="007B4A23" w:rsidRDefault="007B4A23" w:rsidP="007B4A23">
            <w:pPr>
              <w:numPr>
                <w:ilvl w:val="0"/>
                <w:numId w:val="39"/>
              </w:numPr>
              <w:ind w:left="0" w:firstLine="0"/>
              <w:rPr>
                <w:lang w:val="uk-UA"/>
              </w:rPr>
            </w:pPr>
            <w:r w:rsidRPr="007B4A23">
              <w:rPr>
                <w:lang w:val="uk-UA"/>
              </w:rPr>
              <w:t>інформування всіх учасників програми</w:t>
            </w:r>
          </w:p>
          <w:p w:rsidR="007B4A23" w:rsidRPr="007B4A23" w:rsidRDefault="007B4A23" w:rsidP="007B4A23">
            <w:pPr>
              <w:numPr>
                <w:ilvl w:val="0"/>
                <w:numId w:val="39"/>
              </w:numPr>
              <w:ind w:left="0" w:firstLine="0"/>
              <w:rPr>
                <w:lang w:val="uk-UA"/>
              </w:rPr>
            </w:pPr>
            <w:r w:rsidRPr="007B4A23">
              <w:rPr>
                <w:lang w:val="uk-UA"/>
              </w:rPr>
              <w:t>збирання даних</w:t>
            </w:r>
          </w:p>
          <w:p w:rsidR="007B4A23" w:rsidRPr="007B4A23" w:rsidRDefault="007B4A23" w:rsidP="007B4A23">
            <w:pPr>
              <w:numPr>
                <w:ilvl w:val="0"/>
                <w:numId w:val="39"/>
              </w:numPr>
              <w:ind w:left="0" w:firstLine="0"/>
              <w:rPr>
                <w:lang w:val="uk-UA"/>
              </w:rPr>
            </w:pPr>
            <w:r w:rsidRPr="007B4A23">
              <w:rPr>
                <w:lang w:val="uk-UA"/>
              </w:rPr>
              <w:t>опис ситуації</w:t>
            </w:r>
          </w:p>
          <w:p w:rsidR="007B4A23" w:rsidRPr="007B4A23" w:rsidRDefault="007B4A23" w:rsidP="007B4A23">
            <w:pPr>
              <w:numPr>
                <w:ilvl w:val="0"/>
                <w:numId w:val="39"/>
              </w:numPr>
              <w:ind w:left="0" w:firstLine="0"/>
              <w:rPr>
                <w:lang w:val="uk-UA"/>
              </w:rPr>
            </w:pPr>
            <w:r w:rsidRPr="007B4A23">
              <w:rPr>
                <w:lang w:val="uk-UA"/>
              </w:rPr>
              <w:t>узгодження базового періоду</w:t>
            </w:r>
          </w:p>
          <w:p w:rsidR="007B4A23" w:rsidRPr="007B4A23" w:rsidRDefault="007B4A23" w:rsidP="007B4A23">
            <w:pPr>
              <w:numPr>
                <w:ilvl w:val="0"/>
                <w:numId w:val="39"/>
              </w:numPr>
              <w:ind w:left="0" w:firstLine="0"/>
              <w:rPr>
                <w:lang w:val="uk-UA"/>
              </w:rPr>
            </w:pPr>
            <w:r w:rsidRPr="007B4A23">
              <w:rPr>
                <w:lang w:val="uk-UA"/>
              </w:rPr>
              <w:t>аналіз можливих завдань</w:t>
            </w:r>
          </w:p>
          <w:p w:rsidR="007B4A23" w:rsidRPr="007B4A23" w:rsidRDefault="007B4A23" w:rsidP="007B4A23">
            <w:pPr>
              <w:numPr>
                <w:ilvl w:val="0"/>
                <w:numId w:val="39"/>
              </w:numPr>
              <w:ind w:left="0" w:firstLine="0"/>
              <w:rPr>
                <w:lang w:val="uk-UA"/>
              </w:rPr>
            </w:pPr>
            <w:r w:rsidRPr="007B4A23">
              <w:rPr>
                <w:lang w:val="uk-UA"/>
              </w:rPr>
              <w:t>розробка концепції (узагальнено)</w:t>
            </w:r>
          </w:p>
          <w:p w:rsidR="007B4A23" w:rsidRPr="007B4A23" w:rsidRDefault="007B4A23" w:rsidP="007B4A23">
            <w:pPr>
              <w:numPr>
                <w:ilvl w:val="0"/>
                <w:numId w:val="39"/>
              </w:numPr>
              <w:ind w:left="0" w:firstLine="0"/>
              <w:rPr>
                <w:lang w:val="uk-UA"/>
              </w:rPr>
            </w:pPr>
            <w:r w:rsidRPr="007B4A23">
              <w:rPr>
                <w:lang w:val="uk-UA"/>
              </w:rPr>
              <w:t>розробка детальних програм</w:t>
            </w:r>
          </w:p>
          <w:p w:rsidR="007B4A23" w:rsidRPr="007B4A23" w:rsidRDefault="007B4A23" w:rsidP="007B4A23">
            <w:pPr>
              <w:numPr>
                <w:ilvl w:val="0"/>
                <w:numId w:val="39"/>
              </w:numPr>
              <w:ind w:left="0" w:firstLine="0"/>
              <w:rPr>
                <w:lang w:val="uk-UA"/>
              </w:rPr>
            </w:pPr>
            <w:r w:rsidRPr="007B4A23">
              <w:rPr>
                <w:lang w:val="uk-UA"/>
              </w:rPr>
              <w:t>створення цільових груп по завданням</w:t>
            </w:r>
          </w:p>
          <w:p w:rsidR="007B4A23" w:rsidRPr="007B4A23" w:rsidRDefault="007B4A23" w:rsidP="007B4A23">
            <w:pPr>
              <w:numPr>
                <w:ilvl w:val="0"/>
                <w:numId w:val="39"/>
              </w:numPr>
              <w:ind w:left="0" w:firstLine="0"/>
              <w:rPr>
                <w:lang w:val="uk-UA"/>
              </w:rPr>
            </w:pPr>
            <w:r w:rsidRPr="007B4A23">
              <w:rPr>
                <w:lang w:val="uk-UA"/>
              </w:rPr>
              <w:t>ознайомлення з планом – графіком</w:t>
            </w:r>
          </w:p>
          <w:p w:rsidR="007B4A23" w:rsidRPr="007B4A23" w:rsidRDefault="007B4A23" w:rsidP="007B4A23">
            <w:pPr>
              <w:numPr>
                <w:ilvl w:val="0"/>
                <w:numId w:val="39"/>
              </w:numPr>
              <w:ind w:left="0" w:firstLine="0"/>
              <w:rPr>
                <w:lang w:val="uk-UA"/>
              </w:rPr>
            </w:pPr>
            <w:r w:rsidRPr="007B4A23">
              <w:rPr>
                <w:lang w:val="uk-UA"/>
              </w:rPr>
              <w:t>складання звіту про очікувані результати</w:t>
            </w:r>
          </w:p>
        </w:tc>
      </w:tr>
      <w:tr w:rsidR="007B4A23" w:rsidRPr="006F04A0" w:rsidTr="007B4A23">
        <w:trPr>
          <w:cantSplit/>
          <w:jc w:val="right"/>
        </w:trPr>
        <w:tc>
          <w:tcPr>
            <w:tcW w:w="1570" w:type="dxa"/>
            <w:vMerge/>
            <w:tcBorders>
              <w:right w:val="dashSmallGap" w:sz="4" w:space="0" w:color="000000" w:themeColor="text1"/>
            </w:tcBorders>
          </w:tcPr>
          <w:p w:rsidR="007B4A23" w:rsidRPr="006F04A0" w:rsidRDefault="007B4A23" w:rsidP="007B4A23">
            <w:pPr>
              <w:rPr>
                <w:sz w:val="28"/>
                <w:szCs w:val="28"/>
                <w:lang w:val="uk-UA"/>
              </w:rPr>
            </w:pPr>
          </w:p>
        </w:tc>
        <w:tc>
          <w:tcPr>
            <w:tcW w:w="7336" w:type="dxa"/>
            <w:tcBorders>
              <w:top w:val="dashSmallGap" w:sz="4" w:space="0" w:color="000000" w:themeColor="text1"/>
              <w:left w:val="dashSmallGap" w:sz="4" w:space="0" w:color="000000" w:themeColor="text1"/>
              <w:bottom w:val="dashSmallGap" w:sz="4" w:space="0" w:color="000000" w:themeColor="text1"/>
              <w:right w:val="dashSmallGap" w:sz="4" w:space="0" w:color="000000" w:themeColor="text1"/>
            </w:tcBorders>
          </w:tcPr>
          <w:p w:rsidR="007B4A23" w:rsidRPr="007B4A23" w:rsidRDefault="007B4A23" w:rsidP="007B4A23">
            <w:pPr>
              <w:rPr>
                <w:lang w:val="uk-UA"/>
              </w:rPr>
            </w:pPr>
          </w:p>
        </w:tc>
      </w:tr>
      <w:tr w:rsidR="007B4A23" w:rsidRPr="006F04A0" w:rsidTr="007B4A23">
        <w:trPr>
          <w:cantSplit/>
          <w:jc w:val="right"/>
        </w:trPr>
        <w:tc>
          <w:tcPr>
            <w:tcW w:w="1570" w:type="dxa"/>
            <w:vMerge/>
            <w:tcBorders>
              <w:right w:val="dashSmallGap" w:sz="4" w:space="0" w:color="000000" w:themeColor="text1"/>
            </w:tcBorders>
          </w:tcPr>
          <w:p w:rsidR="007B4A23" w:rsidRPr="006F04A0" w:rsidRDefault="007B4A23" w:rsidP="007B4A23">
            <w:pPr>
              <w:rPr>
                <w:sz w:val="28"/>
                <w:szCs w:val="28"/>
                <w:lang w:val="uk-UA"/>
              </w:rPr>
            </w:pPr>
          </w:p>
        </w:tc>
        <w:tc>
          <w:tcPr>
            <w:tcW w:w="7336" w:type="dxa"/>
            <w:tcBorders>
              <w:top w:val="dashSmallGap" w:sz="4" w:space="0" w:color="000000" w:themeColor="text1"/>
              <w:left w:val="dashSmallGap" w:sz="4" w:space="0" w:color="000000" w:themeColor="text1"/>
              <w:bottom w:val="dashSmallGap" w:sz="4" w:space="0" w:color="000000" w:themeColor="text1"/>
              <w:right w:val="dashSmallGap" w:sz="4" w:space="0" w:color="000000" w:themeColor="text1"/>
            </w:tcBorders>
          </w:tcPr>
          <w:p w:rsidR="007B4A23" w:rsidRPr="007B4A23" w:rsidRDefault="007B4A23" w:rsidP="007B4A23">
            <w:pPr>
              <w:pStyle w:val="2"/>
              <w:jc w:val="left"/>
              <w:rPr>
                <w:b w:val="0"/>
                <w:sz w:val="24"/>
                <w:szCs w:val="24"/>
              </w:rPr>
            </w:pPr>
            <w:r w:rsidRPr="007B4A23">
              <w:rPr>
                <w:b w:val="0"/>
                <w:sz w:val="24"/>
                <w:szCs w:val="24"/>
              </w:rPr>
              <w:t xml:space="preserve">Стадія 3. </w:t>
            </w:r>
            <w:r>
              <w:rPr>
                <w:b w:val="0"/>
                <w:sz w:val="24"/>
                <w:szCs w:val="24"/>
              </w:rPr>
              <w:t>Впровадження</w:t>
            </w:r>
          </w:p>
        </w:tc>
      </w:tr>
      <w:tr w:rsidR="007B4A23" w:rsidRPr="006F04A0" w:rsidTr="007B4A23">
        <w:trPr>
          <w:cantSplit/>
          <w:jc w:val="right"/>
        </w:trPr>
        <w:tc>
          <w:tcPr>
            <w:tcW w:w="1570" w:type="dxa"/>
            <w:vMerge/>
            <w:tcBorders>
              <w:bottom w:val="nil"/>
              <w:right w:val="dashSmallGap" w:sz="4" w:space="0" w:color="000000" w:themeColor="text1"/>
            </w:tcBorders>
          </w:tcPr>
          <w:p w:rsidR="007B4A23" w:rsidRPr="006F04A0" w:rsidRDefault="007B4A23" w:rsidP="007B4A23">
            <w:pPr>
              <w:rPr>
                <w:sz w:val="28"/>
                <w:szCs w:val="28"/>
                <w:lang w:val="uk-UA"/>
              </w:rPr>
            </w:pPr>
          </w:p>
        </w:tc>
        <w:tc>
          <w:tcPr>
            <w:tcW w:w="7336" w:type="dxa"/>
            <w:tcBorders>
              <w:top w:val="dashSmallGap" w:sz="4" w:space="0" w:color="000000" w:themeColor="text1"/>
              <w:left w:val="dashSmallGap" w:sz="4" w:space="0" w:color="000000" w:themeColor="text1"/>
              <w:bottom w:val="dashSmallGap" w:sz="4" w:space="0" w:color="000000" w:themeColor="text1"/>
              <w:right w:val="dashSmallGap" w:sz="4" w:space="0" w:color="000000" w:themeColor="text1"/>
            </w:tcBorders>
          </w:tcPr>
          <w:p w:rsidR="007B4A23" w:rsidRPr="007B4A23" w:rsidRDefault="007B4A23" w:rsidP="007B4A23">
            <w:pPr>
              <w:numPr>
                <w:ilvl w:val="0"/>
                <w:numId w:val="40"/>
              </w:numPr>
              <w:ind w:left="0" w:firstLine="0"/>
              <w:rPr>
                <w:lang w:val="uk-UA"/>
              </w:rPr>
            </w:pPr>
            <w:r w:rsidRPr="007B4A23">
              <w:rPr>
                <w:lang w:val="uk-UA"/>
              </w:rPr>
              <w:t>інформування всіх учасників</w:t>
            </w:r>
          </w:p>
          <w:p w:rsidR="007B4A23" w:rsidRPr="007B4A23" w:rsidRDefault="007B4A23" w:rsidP="007B4A23">
            <w:pPr>
              <w:numPr>
                <w:ilvl w:val="0"/>
                <w:numId w:val="40"/>
              </w:numPr>
              <w:ind w:left="0" w:firstLine="0"/>
              <w:rPr>
                <w:lang w:val="uk-UA"/>
              </w:rPr>
            </w:pPr>
            <w:r w:rsidRPr="007B4A23">
              <w:rPr>
                <w:lang w:val="uk-UA"/>
              </w:rPr>
              <w:t>встановлення механізмів контролю за реалізацією програми</w:t>
            </w:r>
          </w:p>
          <w:p w:rsidR="007B4A23" w:rsidRPr="007B4A23" w:rsidRDefault="007B4A23" w:rsidP="007B4A23">
            <w:pPr>
              <w:numPr>
                <w:ilvl w:val="0"/>
                <w:numId w:val="40"/>
              </w:numPr>
              <w:ind w:left="0" w:firstLine="0"/>
              <w:rPr>
                <w:lang w:val="uk-UA"/>
              </w:rPr>
            </w:pPr>
            <w:r w:rsidRPr="007B4A23">
              <w:rPr>
                <w:lang w:val="uk-UA"/>
              </w:rPr>
              <w:t>здійснення необхідних заходів</w:t>
            </w:r>
          </w:p>
          <w:p w:rsidR="007B4A23" w:rsidRPr="007B4A23" w:rsidRDefault="007B4A23" w:rsidP="007B4A23">
            <w:pPr>
              <w:numPr>
                <w:ilvl w:val="0"/>
                <w:numId w:val="40"/>
              </w:numPr>
              <w:ind w:left="0" w:firstLine="0"/>
              <w:rPr>
                <w:lang w:val="uk-UA"/>
              </w:rPr>
            </w:pPr>
            <w:r w:rsidRPr="007B4A23">
              <w:rPr>
                <w:lang w:val="uk-UA"/>
              </w:rPr>
              <w:t>отримання результатів</w:t>
            </w:r>
          </w:p>
          <w:p w:rsidR="007B4A23" w:rsidRPr="007B4A23" w:rsidRDefault="007B4A23" w:rsidP="007B4A23">
            <w:pPr>
              <w:numPr>
                <w:ilvl w:val="0"/>
                <w:numId w:val="40"/>
              </w:numPr>
              <w:ind w:left="0" w:firstLine="0"/>
              <w:rPr>
                <w:lang w:val="uk-UA"/>
              </w:rPr>
            </w:pPr>
            <w:r w:rsidRPr="007B4A23">
              <w:rPr>
                <w:lang w:val="uk-UA"/>
              </w:rPr>
              <w:t>контроль та корегування (в разі необхідності)</w:t>
            </w:r>
          </w:p>
          <w:p w:rsidR="007B4A23" w:rsidRPr="007B4A23" w:rsidRDefault="007B4A23" w:rsidP="007B4A23">
            <w:pPr>
              <w:numPr>
                <w:ilvl w:val="0"/>
                <w:numId w:val="40"/>
              </w:numPr>
              <w:ind w:left="0" w:firstLine="0"/>
              <w:rPr>
                <w:lang w:val="uk-UA"/>
              </w:rPr>
            </w:pPr>
            <w:r w:rsidRPr="007B4A23">
              <w:rPr>
                <w:lang w:val="uk-UA"/>
              </w:rPr>
              <w:t>подальша підтримка показників діяльності на досягнутому рівні</w:t>
            </w:r>
          </w:p>
        </w:tc>
      </w:tr>
    </w:tbl>
    <w:p w:rsidR="007B4A23" w:rsidRDefault="007B4A23" w:rsidP="007B4A23">
      <w:pPr>
        <w:rPr>
          <w:sz w:val="28"/>
          <w:szCs w:val="28"/>
          <w:lang w:val="uk-UA"/>
        </w:rPr>
      </w:pPr>
    </w:p>
    <w:p w:rsidR="007B4A23" w:rsidRDefault="007B4A23" w:rsidP="007B4A23">
      <w:pPr>
        <w:spacing w:line="360" w:lineRule="auto"/>
        <w:ind w:firstLine="709"/>
        <w:jc w:val="both"/>
        <w:rPr>
          <w:sz w:val="28"/>
          <w:szCs w:val="28"/>
          <w:lang w:val="uk-UA"/>
        </w:rPr>
      </w:pPr>
      <w:r w:rsidRPr="006F04A0">
        <w:rPr>
          <w:sz w:val="28"/>
          <w:szCs w:val="28"/>
          <w:lang w:val="uk-UA"/>
        </w:rPr>
        <w:t>Рис. 3.</w:t>
      </w:r>
      <w:r>
        <w:rPr>
          <w:sz w:val="28"/>
          <w:szCs w:val="28"/>
          <w:lang w:val="uk-UA"/>
        </w:rPr>
        <w:t>4</w:t>
      </w:r>
      <w:r w:rsidRPr="006F04A0">
        <w:rPr>
          <w:sz w:val="28"/>
          <w:szCs w:val="28"/>
          <w:lang w:val="uk-UA"/>
        </w:rPr>
        <w:t xml:space="preserve">. Варіант укрупненої постадійної декомпозиції процесу розробки програми підвищення конкурентоздатності </w:t>
      </w:r>
      <w:r>
        <w:rPr>
          <w:sz w:val="28"/>
          <w:szCs w:val="28"/>
          <w:lang w:val="uk-UA"/>
        </w:rPr>
        <w:t xml:space="preserve">                                          ТОВ «Ашан Гіпермаркет Україна»</w:t>
      </w:r>
    </w:p>
    <w:p w:rsidR="00E94184" w:rsidRDefault="00E94184" w:rsidP="007B4A23">
      <w:pPr>
        <w:spacing w:line="360" w:lineRule="auto"/>
        <w:ind w:firstLine="709"/>
        <w:jc w:val="both"/>
        <w:rPr>
          <w:sz w:val="28"/>
          <w:szCs w:val="28"/>
          <w:lang w:val="uk-UA"/>
        </w:rPr>
      </w:pPr>
    </w:p>
    <w:tbl>
      <w:tblPr>
        <w:tblStyle w:val="afd"/>
        <w:tblW w:w="0" w:type="auto"/>
        <w:tblLook w:val="04A0"/>
      </w:tblPr>
      <w:tblGrid>
        <w:gridCol w:w="2392"/>
        <w:gridCol w:w="2393"/>
        <w:gridCol w:w="2393"/>
        <w:gridCol w:w="2393"/>
      </w:tblGrid>
      <w:tr w:rsidR="00E94184" w:rsidRPr="00E94184" w:rsidTr="00D35E67">
        <w:tc>
          <w:tcPr>
            <w:tcW w:w="2392" w:type="dxa"/>
          </w:tcPr>
          <w:p w:rsidR="00E94184" w:rsidRPr="00E94184" w:rsidRDefault="00E94184" w:rsidP="00E94184">
            <w:pPr>
              <w:rPr>
                <w:sz w:val="20"/>
                <w:szCs w:val="20"/>
                <w:lang w:val="uk-UA"/>
              </w:rPr>
            </w:pPr>
            <w:r w:rsidRPr="00E94184">
              <w:rPr>
                <w:sz w:val="20"/>
                <w:szCs w:val="20"/>
                <w:lang w:val="uk-UA"/>
              </w:rPr>
              <w:t>1. Визначення та впорядкування пріоритетності цілей</w:t>
            </w:r>
          </w:p>
        </w:tc>
        <w:tc>
          <w:tcPr>
            <w:tcW w:w="4786" w:type="dxa"/>
            <w:gridSpan w:val="2"/>
          </w:tcPr>
          <w:p w:rsidR="00E94184" w:rsidRPr="00E94184" w:rsidRDefault="00E94184" w:rsidP="00E94184">
            <w:pPr>
              <w:jc w:val="center"/>
              <w:rPr>
                <w:sz w:val="20"/>
                <w:szCs w:val="20"/>
                <w:lang w:val="uk-UA"/>
              </w:rPr>
            </w:pPr>
            <w:r w:rsidRPr="00E94184">
              <w:rPr>
                <w:sz w:val="20"/>
                <w:szCs w:val="20"/>
                <w:lang w:val="uk-UA"/>
              </w:rPr>
              <w:t>Етапи розробки програми підвищення конкурентоспроможності</w:t>
            </w:r>
          </w:p>
        </w:tc>
        <w:tc>
          <w:tcPr>
            <w:tcW w:w="2393" w:type="dxa"/>
          </w:tcPr>
          <w:p w:rsidR="00E94184" w:rsidRPr="00E94184" w:rsidRDefault="00E94184" w:rsidP="00D35E67">
            <w:pPr>
              <w:rPr>
                <w:sz w:val="20"/>
                <w:szCs w:val="20"/>
                <w:lang w:val="uk-UA"/>
              </w:rPr>
            </w:pPr>
            <w:r w:rsidRPr="00E94184">
              <w:rPr>
                <w:sz w:val="20"/>
                <w:szCs w:val="20"/>
                <w:lang w:val="uk-UA"/>
              </w:rPr>
              <w:t>5. Формулювання стратегій реалізації програми</w:t>
            </w:r>
          </w:p>
        </w:tc>
      </w:tr>
      <w:tr w:rsidR="00E94184" w:rsidRPr="00E94184" w:rsidTr="00E94184">
        <w:tc>
          <w:tcPr>
            <w:tcW w:w="2392" w:type="dxa"/>
          </w:tcPr>
          <w:p w:rsidR="00E94184" w:rsidRPr="00E94184" w:rsidRDefault="00E94184" w:rsidP="00E94184">
            <w:pPr>
              <w:rPr>
                <w:sz w:val="20"/>
                <w:szCs w:val="20"/>
                <w:lang w:val="uk-UA"/>
              </w:rPr>
            </w:pPr>
            <w:r w:rsidRPr="00E94184">
              <w:rPr>
                <w:sz w:val="20"/>
                <w:szCs w:val="20"/>
                <w:lang w:val="uk-UA"/>
              </w:rPr>
              <w:t>2. Концентрація цілей та діагностика ресурсних і часових обмежень</w:t>
            </w:r>
          </w:p>
        </w:tc>
        <w:tc>
          <w:tcPr>
            <w:tcW w:w="2393" w:type="dxa"/>
          </w:tcPr>
          <w:p w:rsidR="00E94184" w:rsidRPr="00E94184" w:rsidRDefault="00E94184" w:rsidP="00E94184">
            <w:pPr>
              <w:rPr>
                <w:sz w:val="20"/>
                <w:szCs w:val="20"/>
                <w:lang w:val="uk-UA"/>
              </w:rPr>
            </w:pPr>
            <w:r w:rsidRPr="00E94184">
              <w:rPr>
                <w:sz w:val="20"/>
                <w:szCs w:val="20"/>
                <w:lang w:val="uk-UA"/>
              </w:rPr>
              <w:t>3. Планування дій і визначення фаз програми</w:t>
            </w:r>
          </w:p>
        </w:tc>
        <w:tc>
          <w:tcPr>
            <w:tcW w:w="2393" w:type="dxa"/>
          </w:tcPr>
          <w:p w:rsidR="00E94184" w:rsidRPr="00E94184" w:rsidRDefault="00E94184" w:rsidP="00E94184">
            <w:pPr>
              <w:rPr>
                <w:sz w:val="20"/>
                <w:szCs w:val="20"/>
                <w:lang w:val="uk-UA"/>
              </w:rPr>
            </w:pPr>
            <w:r w:rsidRPr="00E94184">
              <w:rPr>
                <w:sz w:val="20"/>
                <w:szCs w:val="20"/>
                <w:lang w:val="uk-UA"/>
              </w:rPr>
              <w:t>4. Встановлення методів і вибір інструментарію вимірювання досягнутих результатів</w:t>
            </w:r>
          </w:p>
        </w:tc>
        <w:tc>
          <w:tcPr>
            <w:tcW w:w="2393" w:type="dxa"/>
          </w:tcPr>
          <w:p w:rsidR="00E94184" w:rsidRPr="00E94184" w:rsidRDefault="00E94184" w:rsidP="00E94184">
            <w:pPr>
              <w:rPr>
                <w:sz w:val="20"/>
                <w:szCs w:val="20"/>
                <w:lang w:val="uk-UA"/>
              </w:rPr>
            </w:pPr>
            <w:r w:rsidRPr="00E94184">
              <w:rPr>
                <w:sz w:val="20"/>
                <w:szCs w:val="20"/>
                <w:lang w:val="uk-UA"/>
              </w:rPr>
              <w:t>6. Створення організаційної структури програми</w:t>
            </w:r>
          </w:p>
        </w:tc>
      </w:tr>
      <w:tr w:rsidR="00E94184" w:rsidRPr="00E94184" w:rsidTr="00D35E67">
        <w:tc>
          <w:tcPr>
            <w:tcW w:w="4785" w:type="dxa"/>
            <w:gridSpan w:val="2"/>
          </w:tcPr>
          <w:p w:rsidR="00E94184" w:rsidRPr="00E94184" w:rsidRDefault="00E94184" w:rsidP="00E94184">
            <w:pPr>
              <w:rPr>
                <w:sz w:val="20"/>
                <w:szCs w:val="20"/>
                <w:lang w:val="uk-UA"/>
              </w:rPr>
            </w:pPr>
            <w:r w:rsidRPr="00E94184">
              <w:rPr>
                <w:sz w:val="20"/>
                <w:szCs w:val="20"/>
                <w:lang w:val="uk-UA"/>
              </w:rPr>
              <w:t>7. Визначення витрат, що пов’язані з реалізацією програми</w:t>
            </w:r>
          </w:p>
        </w:tc>
        <w:tc>
          <w:tcPr>
            <w:tcW w:w="4786" w:type="dxa"/>
            <w:gridSpan w:val="2"/>
          </w:tcPr>
          <w:p w:rsidR="00E94184" w:rsidRPr="00E94184" w:rsidRDefault="00E94184" w:rsidP="00E94184">
            <w:pPr>
              <w:rPr>
                <w:sz w:val="20"/>
                <w:szCs w:val="20"/>
                <w:lang w:val="uk-UA"/>
              </w:rPr>
            </w:pPr>
            <w:r w:rsidRPr="00E94184">
              <w:rPr>
                <w:sz w:val="20"/>
                <w:szCs w:val="20"/>
                <w:lang w:val="uk-UA"/>
              </w:rPr>
              <w:t>8. Оцінка очікуваної ефективності заходів, що запропоновані</w:t>
            </w:r>
          </w:p>
        </w:tc>
      </w:tr>
    </w:tbl>
    <w:p w:rsidR="007B4A23" w:rsidRDefault="007B4A23" w:rsidP="007B4A23">
      <w:pPr>
        <w:pStyle w:val="24"/>
        <w:spacing w:after="0" w:line="360" w:lineRule="auto"/>
        <w:ind w:left="0" w:firstLine="0"/>
        <w:rPr>
          <w:rFonts w:ascii="Times New Roman" w:hAnsi="Times New Roman"/>
          <w:sz w:val="28"/>
          <w:szCs w:val="28"/>
          <w:lang w:val="uk-UA"/>
        </w:rPr>
      </w:pPr>
    </w:p>
    <w:p w:rsidR="007B4A23" w:rsidRPr="00AF3BB2" w:rsidRDefault="007B4A23" w:rsidP="007B4A23">
      <w:pPr>
        <w:pStyle w:val="24"/>
        <w:spacing w:after="0" w:line="360" w:lineRule="auto"/>
        <w:ind w:left="0"/>
        <w:rPr>
          <w:rFonts w:ascii="Times New Roman" w:hAnsi="Times New Roman"/>
          <w:sz w:val="28"/>
          <w:szCs w:val="28"/>
          <w:lang w:val="uk-UA"/>
        </w:rPr>
      </w:pPr>
      <w:r w:rsidRPr="00AF3BB2">
        <w:rPr>
          <w:rFonts w:ascii="Times New Roman" w:hAnsi="Times New Roman"/>
          <w:sz w:val="28"/>
          <w:szCs w:val="28"/>
          <w:lang w:val="uk-UA"/>
        </w:rPr>
        <w:t>Рис. 3.5. Етапи розробки програми підвищення конкурентоздатності ТОВ «Ашан Гіпермаркет Україна»</w:t>
      </w:r>
    </w:p>
    <w:p w:rsidR="007B4A23" w:rsidRDefault="007B4A23" w:rsidP="007B4A23">
      <w:pPr>
        <w:rPr>
          <w:sz w:val="28"/>
          <w:szCs w:val="28"/>
          <w:lang w:val="uk-UA"/>
        </w:rPr>
      </w:pPr>
    </w:p>
    <w:p w:rsidR="007B4A23" w:rsidRPr="006F04A0" w:rsidRDefault="007B4A23" w:rsidP="00E94184">
      <w:pPr>
        <w:spacing w:line="360" w:lineRule="auto"/>
        <w:ind w:firstLine="709"/>
        <w:jc w:val="both"/>
        <w:rPr>
          <w:sz w:val="28"/>
          <w:szCs w:val="28"/>
          <w:lang w:val="uk-UA"/>
        </w:rPr>
      </w:pPr>
      <w:r w:rsidRPr="006F04A0">
        <w:rPr>
          <w:sz w:val="28"/>
          <w:szCs w:val="28"/>
          <w:lang w:val="uk-UA"/>
        </w:rPr>
        <w:t>Етап визначення та впорядкування пріоритетності цілей закладає концептуальну основу процесу опрацювання та реалізації програми підвищення конкурентоздатності. Такі цілі повинні не лише бути конкретними та вимірюваними, узгодженими та взаємопов’язаними, досяжними, зорієнтованими у часі та сформульованими письмово, а й враховувати визначальний вплив на діяльність підприємства чинників конкурентного середовища, виступати орієнтирами при визначенні форм і методів конкурентного протистояння тощо.</w:t>
      </w:r>
    </w:p>
    <w:p w:rsidR="007B4A23" w:rsidRPr="006F04A0" w:rsidRDefault="007B4A23" w:rsidP="00E94184">
      <w:pPr>
        <w:spacing w:line="360" w:lineRule="auto"/>
        <w:ind w:firstLine="709"/>
        <w:jc w:val="both"/>
        <w:rPr>
          <w:sz w:val="28"/>
          <w:szCs w:val="28"/>
          <w:lang w:val="uk-UA"/>
        </w:rPr>
      </w:pPr>
      <w:r w:rsidRPr="006F04A0">
        <w:rPr>
          <w:sz w:val="28"/>
          <w:szCs w:val="28"/>
          <w:lang w:val="uk-UA"/>
        </w:rPr>
        <w:t>На другому етапі паралельно з конкретизацією цілей проводиться діагностика ресурсних і часових обмежень щодо їх досягнення.</w:t>
      </w:r>
    </w:p>
    <w:p w:rsidR="007B4A23" w:rsidRPr="006F04A0" w:rsidRDefault="007B4A23" w:rsidP="00E94184">
      <w:pPr>
        <w:widowControl w:val="0"/>
        <w:spacing w:line="360" w:lineRule="auto"/>
        <w:ind w:firstLine="709"/>
        <w:jc w:val="both"/>
        <w:rPr>
          <w:sz w:val="28"/>
          <w:szCs w:val="28"/>
          <w:lang w:val="uk-UA"/>
        </w:rPr>
      </w:pPr>
      <w:r w:rsidRPr="006F04A0">
        <w:rPr>
          <w:sz w:val="28"/>
          <w:szCs w:val="28"/>
          <w:lang w:val="uk-UA"/>
        </w:rPr>
        <w:t xml:space="preserve">Наступним кроком розробляється стратегія реалізації програми </w:t>
      </w:r>
      <w:r>
        <w:rPr>
          <w:sz w:val="28"/>
          <w:szCs w:val="28"/>
          <w:lang w:val="uk-UA"/>
        </w:rPr>
        <w:t xml:space="preserve">               </w:t>
      </w:r>
      <w:r w:rsidRPr="006F04A0">
        <w:rPr>
          <w:sz w:val="28"/>
          <w:szCs w:val="28"/>
          <w:lang w:val="uk-UA"/>
        </w:rPr>
        <w:t>(етап 3), що включає комплекс взаємопов’язаних дій по досягненню визначених на  попередніх етапах цілей підвищення конкурентоздатності.</w:t>
      </w:r>
    </w:p>
    <w:p w:rsidR="007B4A23" w:rsidRDefault="007B4A23" w:rsidP="00E94184">
      <w:pPr>
        <w:tabs>
          <w:tab w:val="num" w:pos="840"/>
        </w:tabs>
        <w:spacing w:line="360" w:lineRule="auto"/>
        <w:ind w:firstLine="709"/>
        <w:jc w:val="both"/>
        <w:rPr>
          <w:sz w:val="28"/>
          <w:szCs w:val="28"/>
          <w:lang w:val="uk-UA"/>
        </w:rPr>
      </w:pPr>
      <w:r w:rsidRPr="006F04A0">
        <w:rPr>
          <w:sz w:val="28"/>
          <w:szCs w:val="28"/>
          <w:lang w:val="uk-UA"/>
        </w:rPr>
        <w:t>При її формулюванні керівництво компанії: визначає в ясній і легкодоступній формі концепцію підвищення конкурентоздатності; пояснює важливість організаційного вдосконалення; оцінює існуючий оперативний стан і його причини; розробляє моделі вищих досягнень; опрацьовує політику і плани удосконалення.</w:t>
      </w:r>
      <w:r>
        <w:rPr>
          <w:sz w:val="28"/>
          <w:szCs w:val="28"/>
          <w:lang w:val="uk-UA"/>
        </w:rPr>
        <w:t xml:space="preserve"> </w:t>
      </w:r>
      <w:r w:rsidRPr="006F04A0">
        <w:rPr>
          <w:sz w:val="28"/>
          <w:szCs w:val="28"/>
          <w:lang w:val="uk-UA"/>
        </w:rPr>
        <w:t>Стратегія, загальні цілі і задачі повинні доповнюватися детальними планами підвищення конкурентоздатності (етап 4). План підвищення конкурентоздатності має враховувати такі види управлінської відповідальності, як: підтримка творчості і нововведень, створення обстановки заохочення нових ідей; впровадження системи раціоналізаторських пропозицій по конкретних проблемах і їхнє заохочення; створення постійних або тимчасових проблемних або дослідницьких груп і, якщо необхідно, багатоцільових груп для всебічного вивчення та розв’язання проблем; визначення напрямків наукових досліджень і розробок тощо.</w:t>
      </w:r>
      <w:r>
        <w:rPr>
          <w:sz w:val="28"/>
          <w:szCs w:val="28"/>
          <w:lang w:val="uk-UA"/>
        </w:rPr>
        <w:t xml:space="preserve"> </w:t>
      </w:r>
      <w:r w:rsidRPr="006F04A0">
        <w:rPr>
          <w:sz w:val="28"/>
          <w:szCs w:val="28"/>
          <w:lang w:val="uk-UA"/>
        </w:rPr>
        <w:t>На цьому ж етапі здійснюється постадійна декомпозиція процесу реалізації програми, тобто чітко виокремлюються та ув’язуються окремі фази цього процесу.</w:t>
      </w:r>
      <w:r>
        <w:rPr>
          <w:sz w:val="28"/>
          <w:szCs w:val="28"/>
          <w:lang w:val="uk-UA"/>
        </w:rPr>
        <w:t xml:space="preserve"> </w:t>
      </w:r>
      <w:r w:rsidRPr="006F04A0">
        <w:rPr>
          <w:sz w:val="28"/>
          <w:szCs w:val="28"/>
          <w:lang w:val="uk-UA"/>
        </w:rPr>
        <w:t xml:space="preserve">Створення організаційної структури програми (етап 5) повинно </w:t>
      </w:r>
      <w:r w:rsidRPr="006F04A0">
        <w:rPr>
          <w:sz w:val="28"/>
          <w:szCs w:val="28"/>
          <w:lang w:val="uk-UA"/>
        </w:rPr>
        <w:lastRenderedPageBreak/>
        <w:t>забезпечити як загальний централізований контроль за розробкою та реалізацією програми, так і оперативне керівництво роботою виконавців зі своєчасним корегуванням їх діяльності на всіх етапах. Робота над структурою та змістом програми починається після виходу розпорядження керівника підприємства про створення робочих груп та координаційної ради,</w:t>
      </w:r>
      <w:r>
        <w:rPr>
          <w:sz w:val="28"/>
          <w:szCs w:val="28"/>
          <w:lang w:val="uk-UA"/>
        </w:rPr>
        <w:t xml:space="preserve"> </w:t>
      </w:r>
      <w:r w:rsidRPr="006F04A0">
        <w:rPr>
          <w:sz w:val="28"/>
          <w:szCs w:val="28"/>
          <w:lang w:val="uk-UA"/>
        </w:rPr>
        <w:t>які є основними елементами у організаційній структурі управління програмою підвищення конкурентоздатності підприємства (рис. 3.</w:t>
      </w:r>
      <w:r>
        <w:rPr>
          <w:sz w:val="28"/>
          <w:szCs w:val="28"/>
          <w:lang w:val="uk-UA"/>
        </w:rPr>
        <w:t>6</w:t>
      </w:r>
      <w:r w:rsidRPr="006F04A0">
        <w:rPr>
          <w:sz w:val="28"/>
          <w:szCs w:val="28"/>
          <w:lang w:val="uk-UA"/>
        </w:rPr>
        <w:t>).</w:t>
      </w:r>
    </w:p>
    <w:p w:rsidR="007B4A23" w:rsidRDefault="00340463" w:rsidP="007B4A23">
      <w:pPr>
        <w:tabs>
          <w:tab w:val="num" w:pos="840"/>
        </w:tabs>
        <w:rPr>
          <w:sz w:val="28"/>
          <w:szCs w:val="28"/>
          <w:lang w:val="uk-UA"/>
        </w:rPr>
      </w:pPr>
      <w:r>
        <w:rPr>
          <w:noProof/>
          <w:sz w:val="28"/>
          <w:szCs w:val="28"/>
        </w:rPr>
        <w:pict>
          <v:group id="_x0000_s1481" style="position:absolute;margin-left:-6pt;margin-top:16.95pt;width:492pt;height:207pt;z-index:251697152" coordorigin="1418,1778" coordsize="9840,10068">
            <v:group id="_x0000_s1482" style="position:absolute;left:1418;top:1778;width:9840;height:10068" coordorigin="1418,1778" coordsize="9840,10068">
              <v:group id="_x0000_s1483" style="position:absolute;left:1418;top:1778;width:9840;height:10068" coordorigin="1418,1778" coordsize="9840,10068">
                <v:group id="_x0000_s1484" style="position:absolute;left:1418;top:1778;width:9840;height:10068" coordorigin="1418,1778" coordsize="9840,10068">
                  <v:group id="_x0000_s1485" style="position:absolute;left:1418;top:1778;width:9840;height:10068" coordorigin="1418,1778" coordsize="9840,10068">
                    <v:rect id="_x0000_s1486" style="position:absolute;left:4898;top:1778;width:2880;height:1440">
                      <v:textbox style="mso-next-textbox:#_x0000_s1486">
                        <w:txbxContent>
                          <w:p w:rsidR="00D35E67" w:rsidRPr="00FA55D2" w:rsidRDefault="00D35E67" w:rsidP="007B4A23">
                            <w:pPr>
                              <w:pStyle w:val="31"/>
                              <w:spacing w:after="0"/>
                              <w:jc w:val="center"/>
                              <w:rPr>
                                <w:sz w:val="20"/>
                                <w:szCs w:val="20"/>
                              </w:rPr>
                            </w:pPr>
                            <w:r w:rsidRPr="00FA55D2">
                              <w:rPr>
                                <w:sz w:val="20"/>
                                <w:szCs w:val="20"/>
                              </w:rPr>
                              <w:t>Керівництво підприємства</w:t>
                            </w:r>
                          </w:p>
                        </w:txbxContent>
                      </v:textbox>
                    </v:rect>
                    <v:group id="_x0000_s1487" style="position:absolute;left:1418;top:3758;width:9840;height:8088" coordorigin="1418,3758" coordsize="9840,8088">
                      <v:rect id="_x0000_s1488" style="position:absolute;left:4898;top:3758;width:2880;height:1440">
                        <v:textbox style="mso-next-textbox:#_x0000_s1488" inset=".5mm,.3mm,.5mm,.3mm">
                          <w:txbxContent>
                            <w:p w:rsidR="00D35E67" w:rsidRPr="00FA55D2" w:rsidRDefault="00D35E67" w:rsidP="007B4A23">
                              <w:pPr>
                                <w:jc w:val="center"/>
                                <w:rPr>
                                  <w:sz w:val="20"/>
                                  <w:szCs w:val="20"/>
                                  <w:lang w:val="uk-UA"/>
                                </w:rPr>
                              </w:pPr>
                              <w:r w:rsidRPr="00FA55D2">
                                <w:rPr>
                                  <w:sz w:val="20"/>
                                  <w:szCs w:val="20"/>
                                  <w:lang w:val="uk-UA"/>
                                </w:rPr>
                                <w:t>Координаційна рада</w:t>
                              </w:r>
                            </w:p>
                            <w:p w:rsidR="00D35E67" w:rsidRPr="00FA55D2" w:rsidRDefault="00D35E67" w:rsidP="007B4A23">
                              <w:pPr>
                                <w:jc w:val="center"/>
                                <w:rPr>
                                  <w:sz w:val="20"/>
                                  <w:szCs w:val="20"/>
                                  <w:lang w:val="uk-UA"/>
                                </w:rPr>
                              </w:pPr>
                              <w:r w:rsidRPr="00FA55D2">
                                <w:rPr>
                                  <w:sz w:val="20"/>
                                  <w:szCs w:val="20"/>
                                  <w:lang w:val="uk-UA"/>
                                </w:rPr>
                                <w:t xml:space="preserve"> з ППКс</w:t>
                              </w:r>
                            </w:p>
                          </w:txbxContent>
                        </v:textbox>
                      </v:rect>
                      <v:rect id="_x0000_s1489" style="position:absolute;left:8378;top:6278;width:2880;height:1440">
                        <v:textbox style="mso-next-textbox:#_x0000_s1489">
                          <w:txbxContent>
                            <w:p w:rsidR="00D35E67" w:rsidRPr="00FA55D2" w:rsidRDefault="00D35E67" w:rsidP="007B4A23">
                              <w:pPr>
                                <w:pStyle w:val="31"/>
                                <w:spacing w:after="0"/>
                                <w:jc w:val="center"/>
                                <w:rPr>
                                  <w:sz w:val="20"/>
                                  <w:szCs w:val="20"/>
                                </w:rPr>
                              </w:pPr>
                              <w:r w:rsidRPr="00FA55D2">
                                <w:rPr>
                                  <w:sz w:val="20"/>
                                  <w:szCs w:val="20"/>
                                </w:rPr>
                                <w:t>Орган лінійно-функціонального управління</w:t>
                              </w:r>
                            </w:p>
                          </w:txbxContent>
                        </v:textbox>
                      </v:rect>
                      <v:rect id="_x0000_s1490" style="position:absolute;left:1418;top:6266;width:2880;height:1440">
                        <v:textbox style="mso-next-textbox:#_x0000_s1490">
                          <w:txbxContent>
                            <w:p w:rsidR="00D35E67" w:rsidRPr="00FA55D2" w:rsidRDefault="00D35E67" w:rsidP="00835BB4">
                              <w:pPr>
                                <w:pStyle w:val="31"/>
                                <w:spacing w:after="0"/>
                                <w:jc w:val="center"/>
                                <w:rPr>
                                  <w:sz w:val="20"/>
                                  <w:szCs w:val="20"/>
                                </w:rPr>
                              </w:pPr>
                              <w:r w:rsidRPr="00FA55D2">
                                <w:rPr>
                                  <w:sz w:val="20"/>
                                  <w:szCs w:val="20"/>
                                </w:rPr>
                                <w:t xml:space="preserve">Орган управління </w:t>
                              </w:r>
                              <w:r>
                                <w:rPr>
                                  <w:sz w:val="20"/>
                                  <w:szCs w:val="20"/>
                                </w:rPr>
                                <w:t xml:space="preserve"> к</w:t>
                              </w:r>
                              <w:r w:rsidRPr="00FA55D2">
                                <w:rPr>
                                  <w:sz w:val="20"/>
                                  <w:szCs w:val="20"/>
                                </w:rPr>
                                <w:t>омплек</w:t>
                              </w:r>
                              <w:r>
                                <w:rPr>
                                  <w:sz w:val="20"/>
                                  <w:szCs w:val="20"/>
                                </w:rPr>
                                <w:t>-</w:t>
                              </w:r>
                              <w:r w:rsidRPr="00FA55D2">
                                <w:rPr>
                                  <w:sz w:val="20"/>
                                  <w:szCs w:val="20"/>
                                </w:rPr>
                                <w:t>сом цільових програм</w:t>
                              </w:r>
                            </w:p>
                          </w:txbxContent>
                        </v:textbox>
                      </v:rect>
                      <v:rect id="_x0000_s1491" style="position:absolute;left:4898;top:6266;width:2880;height:1440">
                        <v:textbox style="mso-next-textbox:#_x0000_s1491">
                          <w:txbxContent>
                            <w:p w:rsidR="00D35E67" w:rsidRPr="00AF3BB2" w:rsidRDefault="00D35E67" w:rsidP="007B4A23">
                              <w:pPr>
                                <w:pStyle w:val="5"/>
                                <w:spacing w:before="0"/>
                                <w:jc w:val="center"/>
                                <w:rPr>
                                  <w:sz w:val="20"/>
                                  <w:szCs w:val="20"/>
                                </w:rPr>
                              </w:pPr>
                              <w:r w:rsidRPr="00AF3BB2">
                                <w:rPr>
                                  <w:sz w:val="20"/>
                                  <w:szCs w:val="20"/>
                                </w:rPr>
                                <w:t>Керівник програми</w:t>
                              </w:r>
                            </w:p>
                          </w:txbxContent>
                        </v:textbox>
                      </v:rect>
                      <v:rect id="_x0000_s1492" style="position:absolute;left:8378;top:8258;width:2880;height:1440">
                        <v:textbox style="mso-next-textbox:#_x0000_s1492">
                          <w:txbxContent>
                            <w:p w:rsidR="00D35E67" w:rsidRPr="00FA55D2" w:rsidRDefault="00D35E67" w:rsidP="007B4A23">
                              <w:pPr>
                                <w:pStyle w:val="31"/>
                                <w:spacing w:after="0"/>
                                <w:jc w:val="center"/>
                                <w:rPr>
                                  <w:sz w:val="20"/>
                                  <w:szCs w:val="20"/>
                                </w:rPr>
                              </w:pPr>
                              <w:r w:rsidRPr="00FA55D2">
                                <w:rPr>
                                  <w:sz w:val="20"/>
                                  <w:szCs w:val="20"/>
                                </w:rPr>
                                <w:t>Функціональні підрозділи</w:t>
                              </w:r>
                            </w:p>
                          </w:txbxContent>
                        </v:textbox>
                      </v:rect>
                      <v:rect id="_x0000_s1493" style="position:absolute;left:1418;top:8246;width:2880;height:1440">
                        <v:textbox style="mso-next-textbox:#_x0000_s1493">
                          <w:txbxContent>
                            <w:p w:rsidR="00D35E67" w:rsidRPr="00FA55D2" w:rsidRDefault="00D35E67" w:rsidP="007B4A23">
                              <w:pPr>
                                <w:pStyle w:val="31"/>
                                <w:spacing w:after="0"/>
                                <w:jc w:val="center"/>
                                <w:rPr>
                                  <w:sz w:val="20"/>
                                  <w:szCs w:val="20"/>
                                </w:rPr>
                              </w:pPr>
                              <w:r w:rsidRPr="00FA55D2">
                                <w:rPr>
                                  <w:sz w:val="20"/>
                                  <w:szCs w:val="20"/>
                                </w:rPr>
                                <w:t>Виробничі підрозділи</w:t>
                              </w:r>
                            </w:p>
                          </w:txbxContent>
                        </v:textbox>
                      </v:rect>
                      <v:rect id="_x0000_s1494" style="position:absolute;left:4898;top:8246;width:2880;height:1440">
                        <v:textbox style="mso-next-textbox:#_x0000_s1494">
                          <w:txbxContent>
                            <w:p w:rsidR="00D35E67" w:rsidRPr="00FA55D2" w:rsidRDefault="00D35E67" w:rsidP="00835BB4">
                              <w:pPr>
                                <w:pStyle w:val="31"/>
                                <w:spacing w:after="0"/>
                                <w:jc w:val="center"/>
                                <w:rPr>
                                  <w:sz w:val="20"/>
                                  <w:szCs w:val="20"/>
                                </w:rPr>
                              </w:pPr>
                              <w:r w:rsidRPr="00FA55D2">
                                <w:rPr>
                                  <w:sz w:val="20"/>
                                  <w:szCs w:val="20"/>
                                </w:rPr>
                                <w:t>Відповідальні виконавці</w:t>
                              </w:r>
                            </w:p>
                            <w:p w:rsidR="00D35E67" w:rsidRPr="00FA55D2" w:rsidRDefault="00D35E67" w:rsidP="00835BB4">
                              <w:pPr>
                                <w:jc w:val="center"/>
                                <w:rPr>
                                  <w:sz w:val="20"/>
                                  <w:szCs w:val="20"/>
                                  <w:lang w:val="uk-UA"/>
                                </w:rPr>
                              </w:pPr>
                              <w:r w:rsidRPr="00FA55D2">
                                <w:rPr>
                                  <w:sz w:val="20"/>
                                  <w:szCs w:val="20"/>
                                  <w:lang w:val="uk-UA"/>
                                </w:rPr>
                                <w:t>по етапах</w:t>
                              </w:r>
                            </w:p>
                          </w:txbxContent>
                        </v:textbox>
                      </v:rect>
                      <v:rect id="_x0000_s1495" style="position:absolute;left:1418;top:10406;width:2880;height:1440">
                        <v:textbox style="mso-next-textbox:#_x0000_s1495" inset=".5mm,0,.5mm,0">
                          <w:txbxContent>
                            <w:p w:rsidR="00D35E67" w:rsidRPr="00835BB4" w:rsidRDefault="00D35E67" w:rsidP="007B4A23">
                              <w:pPr>
                                <w:pStyle w:val="5"/>
                                <w:spacing w:before="0"/>
                                <w:jc w:val="center"/>
                                <w:rPr>
                                  <w:rFonts w:ascii="Times New Roman" w:hAnsi="Times New Roman" w:cs="Times New Roman"/>
                                  <w:color w:val="000000" w:themeColor="text1"/>
                                  <w:lang w:val="en-US"/>
                                </w:rPr>
                              </w:pPr>
                              <w:r w:rsidRPr="00835BB4">
                                <w:rPr>
                                  <w:rFonts w:ascii="Times New Roman" w:hAnsi="Times New Roman" w:cs="Times New Roman"/>
                                  <w:color w:val="000000" w:themeColor="text1"/>
                                </w:rPr>
                                <w:t>Виконавці етапу 1</w:t>
                              </w:r>
                            </w:p>
                          </w:txbxContent>
                        </v:textbox>
                      </v:rect>
                      <v:rect id="_x0000_s1496" style="position:absolute;left:8378;top:10406;width:2880;height:1440">
                        <v:textbox style="mso-next-textbox:#_x0000_s1496">
                          <w:txbxContent>
                            <w:p w:rsidR="00D35E67" w:rsidRPr="00835BB4" w:rsidRDefault="00D35E67" w:rsidP="007B4A23">
                              <w:pPr>
                                <w:pStyle w:val="5"/>
                                <w:spacing w:before="0"/>
                                <w:jc w:val="center"/>
                                <w:rPr>
                                  <w:rFonts w:ascii="Times New Roman" w:hAnsi="Times New Roman" w:cs="Times New Roman"/>
                                  <w:color w:val="000000" w:themeColor="text1"/>
                                </w:rPr>
                              </w:pPr>
                              <w:r w:rsidRPr="00835BB4">
                                <w:rPr>
                                  <w:rFonts w:ascii="Times New Roman" w:hAnsi="Times New Roman" w:cs="Times New Roman"/>
                                  <w:color w:val="000000" w:themeColor="text1"/>
                                </w:rPr>
                                <w:t>Виконавці етапу 3</w:t>
                              </w:r>
                            </w:p>
                            <w:p w:rsidR="00D35E67" w:rsidRDefault="00D35E67" w:rsidP="007B4A23">
                              <w:pPr>
                                <w:jc w:val="center"/>
                                <w:rPr>
                                  <w:lang w:val="uk-UA"/>
                                </w:rPr>
                              </w:pPr>
                            </w:p>
                          </w:txbxContent>
                        </v:textbox>
                      </v:rect>
                      <v:rect id="_x0000_s1497" style="position:absolute;left:4898;top:10406;width:2880;height:1440">
                        <v:textbox style="mso-next-textbox:#_x0000_s1497">
                          <w:txbxContent>
                            <w:p w:rsidR="00D35E67" w:rsidRPr="00835BB4" w:rsidRDefault="00D35E67" w:rsidP="007B4A23">
                              <w:pPr>
                                <w:pStyle w:val="5"/>
                                <w:spacing w:before="0"/>
                                <w:jc w:val="center"/>
                                <w:rPr>
                                  <w:rFonts w:ascii="Times New Roman" w:hAnsi="Times New Roman" w:cs="Times New Roman"/>
                                  <w:color w:val="000000" w:themeColor="text1"/>
                                </w:rPr>
                              </w:pPr>
                              <w:r w:rsidRPr="00835BB4">
                                <w:rPr>
                                  <w:rFonts w:ascii="Times New Roman" w:hAnsi="Times New Roman" w:cs="Times New Roman"/>
                                  <w:color w:val="000000" w:themeColor="text1"/>
                                </w:rPr>
                                <w:t>Виконавці етапу 2</w:t>
                              </w:r>
                            </w:p>
                            <w:p w:rsidR="00D35E67" w:rsidRDefault="00D35E67" w:rsidP="007B4A23"/>
                          </w:txbxContent>
                        </v:textbox>
                      </v:rect>
                    </v:group>
                  </v:group>
                  <v:line id="_x0000_s1498" style="position:absolute" from="6338,3218" to="6338,3758">
                    <v:stroke startarrow="block" endarrow="block"/>
                  </v:line>
                  <v:line id="_x0000_s1499" style="position:absolute" from="6458,9698" to="6458,10418">
                    <v:stroke startarrow="block" endarrow="block"/>
                  </v:line>
                  <v:line id="_x0000_s1500" style="position:absolute" from="7778,6998" to="8378,6998">
                    <v:stroke startarrow="block" endarrow="block"/>
                  </v:line>
                  <v:line id="_x0000_s1501" style="position:absolute" from="7778,8978" to="8378,8978">
                    <v:stroke startarrow="block" endarrow="block"/>
                  </v:line>
                  <v:line id="_x0000_s1502" style="position:absolute;flip:x" from="4298,6998" to="4898,6998">
                    <v:stroke startarrow="block" endarrow="block"/>
                  </v:line>
                  <v:line id="_x0000_s1503" style="position:absolute;flip:x" from="4298,8978" to="4898,8978">
                    <v:stroke startarrow="block" endarrow="block"/>
                  </v:line>
                </v:group>
                <v:line id="_x0000_s1504" style="position:absolute;flip:x" from="4298,9698" to="4898,10418">
                  <v:stroke startarrow="block" endarrow="block"/>
                </v:line>
                <v:line id="_x0000_s1505" style="position:absolute" from="7778,9698" to="8378,10418">
                  <v:stroke startarrow="block" endarrow="block"/>
                </v:line>
              </v:group>
              <v:line id="_x0000_s1506" style="position:absolute" from="6338,5198" to="6338,6278">
                <v:stroke endarrow="block"/>
              </v:line>
              <v:line id="_x0000_s1507" style="position:absolute" from="6338,7718" to="6338,8258">
                <v:stroke endarrow="block"/>
              </v:line>
            </v:group>
            <v:line id="_x0000_s1508" style="position:absolute" from="7778,4298" to="9698,4298"/>
            <v:line id="_x0000_s1509" style="position:absolute" from="2978,4298" to="4898,4298"/>
            <v:line id="_x0000_s1510" style="position:absolute" from="9698,4298" to="9698,6278">
              <v:stroke endarrow="block"/>
            </v:line>
            <v:line id="_x0000_s1511" style="position:absolute" from="2978,4298" to="2978,6278">
              <v:stroke endarrow="block"/>
            </v:line>
            <w10:wrap type="topAndBottom"/>
          </v:group>
        </w:pict>
      </w:r>
    </w:p>
    <w:p w:rsidR="00E94184" w:rsidRDefault="00E94184" w:rsidP="007B4A23">
      <w:pPr>
        <w:pStyle w:val="3"/>
        <w:spacing w:before="0" w:after="0"/>
        <w:rPr>
          <w:rFonts w:ascii="Times New Roman" w:hAnsi="Times New Roman"/>
          <w:b w:val="0"/>
          <w:sz w:val="28"/>
          <w:szCs w:val="28"/>
          <w:lang w:val="uk-UA"/>
        </w:rPr>
      </w:pPr>
    </w:p>
    <w:p w:rsidR="007B4A23" w:rsidRPr="00835BB4" w:rsidRDefault="007B4A23" w:rsidP="007B4A23">
      <w:pPr>
        <w:pStyle w:val="3"/>
        <w:spacing w:before="0" w:after="0"/>
        <w:rPr>
          <w:rFonts w:ascii="Times New Roman" w:hAnsi="Times New Roman"/>
          <w:b w:val="0"/>
          <w:sz w:val="28"/>
          <w:szCs w:val="28"/>
          <w:lang w:val="uk-UA"/>
        </w:rPr>
      </w:pPr>
      <w:r w:rsidRPr="00835BB4">
        <w:rPr>
          <w:rFonts w:ascii="Times New Roman" w:hAnsi="Times New Roman"/>
          <w:b w:val="0"/>
          <w:sz w:val="28"/>
          <w:szCs w:val="28"/>
          <w:lang w:val="uk-UA"/>
        </w:rPr>
        <w:t>Рис. 3.6. Організаційна структура управління програмою підвищення конкурентоздатності  ТОВ «Ашан Гіпермаркет Україна» (ППКс)</w:t>
      </w:r>
    </w:p>
    <w:p w:rsidR="007B4A23" w:rsidRPr="00835BB4" w:rsidRDefault="007B4A23" w:rsidP="007B4A23">
      <w:pPr>
        <w:rPr>
          <w:sz w:val="28"/>
          <w:szCs w:val="28"/>
          <w:lang w:val="uk-UA"/>
        </w:rPr>
      </w:pPr>
      <w:bookmarkStart w:id="0" w:name="_Toc55069976"/>
    </w:p>
    <w:p w:rsidR="007B4A23" w:rsidRPr="00835BB4" w:rsidRDefault="007B4A23" w:rsidP="00E94184">
      <w:pPr>
        <w:spacing w:line="360" w:lineRule="auto"/>
        <w:ind w:firstLine="709"/>
        <w:jc w:val="both"/>
        <w:rPr>
          <w:sz w:val="28"/>
          <w:szCs w:val="28"/>
          <w:lang w:val="uk-UA"/>
        </w:rPr>
      </w:pPr>
      <w:r w:rsidRPr="00835BB4">
        <w:rPr>
          <w:sz w:val="28"/>
          <w:szCs w:val="28"/>
          <w:lang w:val="uk-UA"/>
        </w:rPr>
        <w:t xml:space="preserve">Організаційна структура </w:t>
      </w:r>
      <w:bookmarkEnd w:id="0"/>
      <w:r w:rsidRPr="00835BB4">
        <w:rPr>
          <w:sz w:val="28"/>
          <w:szCs w:val="28"/>
          <w:lang w:val="uk-UA"/>
        </w:rPr>
        <w:t>програми (проекту) підвищення конкурентоздатності не є єдиним інструментом її структурування (рис. 3.6).</w:t>
      </w:r>
    </w:p>
    <w:p w:rsidR="00E94184" w:rsidRPr="006F04A0" w:rsidRDefault="00E94184" w:rsidP="00E94184">
      <w:pPr>
        <w:spacing w:line="360" w:lineRule="auto"/>
        <w:ind w:firstLine="709"/>
        <w:jc w:val="both"/>
        <w:rPr>
          <w:sz w:val="28"/>
          <w:szCs w:val="28"/>
          <w:lang w:val="uk-UA"/>
        </w:rPr>
      </w:pPr>
      <w:r w:rsidRPr="006F04A0">
        <w:rPr>
          <w:sz w:val="28"/>
          <w:szCs w:val="28"/>
          <w:lang w:val="uk-UA"/>
        </w:rPr>
        <w:t>Важливими стадіями процесу розробки програми підвищення конкурентоздатності виступають визначення витрат, пов’язаних з реалізацією програми, та оцінка очікуваної</w:t>
      </w:r>
      <w:r w:rsidRPr="006F04A0">
        <w:rPr>
          <w:b/>
          <w:i/>
          <w:sz w:val="28"/>
          <w:szCs w:val="28"/>
          <w:u w:val="words"/>
          <w:lang w:val="uk-UA"/>
        </w:rPr>
        <w:t xml:space="preserve"> </w:t>
      </w:r>
      <w:r w:rsidRPr="006F04A0">
        <w:rPr>
          <w:sz w:val="28"/>
          <w:szCs w:val="28"/>
          <w:lang w:val="uk-UA"/>
        </w:rPr>
        <w:t>ефективності запропонованих заходів (етапи 7).</w:t>
      </w:r>
    </w:p>
    <w:p w:rsidR="00E94184" w:rsidRPr="006F04A0" w:rsidRDefault="00E94184" w:rsidP="00E94184">
      <w:pPr>
        <w:pStyle w:val="Iniiaiieoaeno"/>
        <w:widowControl w:val="0"/>
        <w:spacing w:line="360" w:lineRule="auto"/>
        <w:ind w:firstLine="709"/>
        <w:rPr>
          <w:szCs w:val="28"/>
        </w:rPr>
      </w:pPr>
      <w:r w:rsidRPr="006F04A0">
        <w:rPr>
          <w:szCs w:val="28"/>
        </w:rPr>
        <w:t>Оцінку очікуваної</w:t>
      </w:r>
      <w:r w:rsidRPr="006F04A0">
        <w:rPr>
          <w:b/>
          <w:i/>
          <w:szCs w:val="28"/>
          <w:u w:val="words"/>
        </w:rPr>
        <w:t xml:space="preserve"> </w:t>
      </w:r>
      <w:r w:rsidRPr="006F04A0">
        <w:rPr>
          <w:szCs w:val="28"/>
        </w:rPr>
        <w:t>ефективності (етап 8) слід проводити на основі цільового підходу, спираючись на визначений на першому етапі комплекс цілей. За результатами зазначеної оцінки можуть бути прийняті рішення:</w:t>
      </w:r>
    </w:p>
    <w:p w:rsidR="00E94184" w:rsidRPr="006F04A0" w:rsidRDefault="00E94184" w:rsidP="00E94184">
      <w:pPr>
        <w:pStyle w:val="Iniiaiieoaeno"/>
        <w:widowControl w:val="0"/>
        <w:spacing w:line="360" w:lineRule="auto"/>
        <w:ind w:firstLine="709"/>
        <w:rPr>
          <w:szCs w:val="28"/>
        </w:rPr>
      </w:pPr>
      <w:r w:rsidRPr="006F04A0">
        <w:rPr>
          <w:szCs w:val="28"/>
        </w:rPr>
        <w:t>про нагальність доопрацювання чи корекції складових програми;</w:t>
      </w:r>
    </w:p>
    <w:p w:rsidR="00E94184" w:rsidRPr="006F04A0" w:rsidRDefault="00E94184" w:rsidP="00E94184">
      <w:pPr>
        <w:pStyle w:val="Iniiaiieoaeno"/>
        <w:widowControl w:val="0"/>
        <w:spacing w:line="360" w:lineRule="auto"/>
        <w:ind w:firstLine="709"/>
        <w:rPr>
          <w:szCs w:val="28"/>
        </w:rPr>
      </w:pPr>
      <w:r w:rsidRPr="006F04A0">
        <w:rPr>
          <w:szCs w:val="28"/>
        </w:rPr>
        <w:lastRenderedPageBreak/>
        <w:t>про необхідність поглибленого аналізу резервів та перспективних шляхів розв’язання проблем підприємства;</w:t>
      </w:r>
    </w:p>
    <w:p w:rsidR="00E94184" w:rsidRPr="006F04A0" w:rsidRDefault="00E94184" w:rsidP="00E94184">
      <w:pPr>
        <w:pStyle w:val="Iniiaiieoaeno"/>
        <w:widowControl w:val="0"/>
        <w:spacing w:line="360" w:lineRule="auto"/>
        <w:ind w:firstLine="709"/>
        <w:rPr>
          <w:szCs w:val="28"/>
        </w:rPr>
      </w:pPr>
      <w:r w:rsidRPr="006F04A0">
        <w:rPr>
          <w:szCs w:val="28"/>
        </w:rPr>
        <w:t>про доцільність перерозподілу ресурсів та відповідальності за виконання запланованих дій між задіяними підрозділами та особами тощо.</w:t>
      </w:r>
    </w:p>
    <w:p w:rsidR="007B4A23" w:rsidRPr="006F04A0" w:rsidRDefault="00340463" w:rsidP="007B4A23">
      <w:pPr>
        <w:rPr>
          <w:sz w:val="28"/>
          <w:szCs w:val="28"/>
          <w:lang w:val="uk-UA"/>
        </w:rPr>
      </w:pPr>
      <w:r w:rsidRPr="00340463">
        <w:rPr>
          <w:noProof/>
          <w:sz w:val="28"/>
          <w:szCs w:val="28"/>
          <w:lang w:val="uk-UA"/>
        </w:rPr>
        <w:pict>
          <v:group id="_x0000_s1328" style="position:absolute;margin-left:-3.9pt;margin-top:1.15pt;width:486pt;height:273.85pt;z-index:251696128" coordorigin="1058,1058" coordsize="10320,7200">
            <v:rect id="_x0000_s1329" style="position:absolute;left:1058;top:1058;width:10320;height:7200"/>
            <v:group id="_x0000_s1330" style="position:absolute;left:1178;top:1295;width:10080;height:6840" coordorigin="1178,1778" coordsize="10080,6840">
              <v:group id="_x0000_s1331" style="position:absolute;left:4538;top:1778;width:3360;height:2700" coordorigin="7034,2164" coordsize="3302,2575">
                <v:group id="_x0000_s1332" style="position:absolute;left:7401;top:2348;width:2568;height:1655" coordorigin="5481,9774" coordsize="3240,1980">
                  <v:rect id="_x0000_s1333" style="position:absolute;left:5841;top:10674;width:360;height:360" fillcolor="silver"/>
                  <v:rect id="_x0000_s1334" style="position:absolute;left:6921;top:10674;width:360;height:360" fillcolor="silver"/>
                  <v:rect id="_x0000_s1335" style="position:absolute;left:5481;top:11394;width:360;height:360"/>
                  <v:rect id="_x0000_s1336" style="position:absolute;left:8001;top:10674;width:360;height:360" fillcolor="silver"/>
                  <v:rect id="_x0000_s1337" style="position:absolute;left:6921;top:9774;width:360;height:360" fillcolor="black"/>
                  <v:rect id="_x0000_s1338" style="position:absolute;left:6021;top:11394;width:360;height:360"/>
                  <v:rect id="_x0000_s1339" style="position:absolute;left:6561;top:11394;width:360;height:360"/>
                  <v:rect id="_x0000_s1340" style="position:absolute;left:7281;top:11394;width:360;height:360"/>
                  <v:rect id="_x0000_s1341" style="position:absolute;left:7821;top:11394;width:360;height:360"/>
                  <v:rect id="_x0000_s1342" style="position:absolute;left:8361;top:11394;width:360;height:360"/>
                  <v:line id="_x0000_s1343" style="position:absolute" from="5661,11214" to="6201,11214"/>
                  <v:line id="_x0000_s1344" style="position:absolute" from="5661,11214" to="5661,11394"/>
                  <v:line id="_x0000_s1345" style="position:absolute" from="6201,11214" to="6201,11394"/>
                  <v:line id="_x0000_s1346" style="position:absolute" from="6021,11034" to="6021,11214"/>
                  <v:line id="_x0000_s1347" style="position:absolute" from="6741,11214" to="7461,11214"/>
                  <v:line id="_x0000_s1348" style="position:absolute" from="6741,11214" to="6741,11394"/>
                  <v:line id="_x0000_s1349" style="position:absolute" from="7461,11214" to="7461,11394"/>
                  <v:line id="_x0000_s1350" style="position:absolute" from="7101,11034" to="7101,11214"/>
                  <v:line id="_x0000_s1351" style="position:absolute" from="8001,11214" to="8541,11214"/>
                  <v:line id="_x0000_s1352" style="position:absolute" from="8001,11214" to="8001,11394"/>
                  <v:line id="_x0000_s1353" style="position:absolute" from="8541,11214" to="8541,11394"/>
                  <v:line id="_x0000_s1354" style="position:absolute" from="8181,11034" to="8181,11214"/>
                  <v:line id="_x0000_s1355" style="position:absolute" from="7101,10134" to="8181,10674"/>
                  <v:line id="_x0000_s1356" style="position:absolute" from="7101,10134" to="7101,10674"/>
                  <v:line id="_x0000_s1357" style="position:absolute;flip:x" from="6021,10134" to="7101,10674"/>
                </v:group>
                <v:oval id="_x0000_s1358" style="position:absolute;left:7034;top:2164;width:3302;height:2575" filled="f"/>
                <v:shape id="_x0000_s1359" type="#_x0000_t202" style="position:absolute;left:7837;top:4003;width:1834;height:552" filled="f" stroked="f">
                  <v:textbox style="mso-next-textbox:#_x0000_s1359" inset=".5mm,,.5mm">
                    <w:txbxContent>
                      <w:p w:rsidR="00D35E67" w:rsidRPr="00FA55D2" w:rsidRDefault="00D35E67" w:rsidP="007B4A23">
                        <w:pPr>
                          <w:jc w:val="center"/>
                          <w:rPr>
                            <w:sz w:val="18"/>
                            <w:szCs w:val="18"/>
                            <w:lang w:val="uk-UA"/>
                          </w:rPr>
                        </w:pPr>
                        <w:r w:rsidRPr="00FA55D2">
                          <w:rPr>
                            <w:sz w:val="18"/>
                            <w:szCs w:val="18"/>
                            <w:lang w:val="uk-UA"/>
                          </w:rPr>
                          <w:t>Дерево цілей</w:t>
                        </w:r>
                      </w:p>
                    </w:txbxContent>
                  </v:textbox>
                </v:shape>
              </v:group>
              <v:group id="_x0000_s1360" style="position:absolute;left:1178;top:2799;width:3301;height:2759" coordorigin="2241,9594" coordsize="3240,2520">
                <v:group id="_x0000_s1361" style="position:absolute;left:2601;top:9774;width:2520;height:1620" coordorigin="1881,9774" coordsize="3240,1980">
                  <v:rect id="_x0000_s1362" style="position:absolute;left:2241;top:10674;width:360;height:360"/>
                  <v:rect id="_x0000_s1363" style="position:absolute;left:3321;top:10674;width:360;height:360"/>
                  <v:rect id="_x0000_s1364" style="position:absolute;left:1881;top:11394;width:360;height:360"/>
                  <v:rect id="_x0000_s1365" style="position:absolute;left:4401;top:10674;width:360;height:360"/>
                  <v:rect id="_x0000_s1366" style="position:absolute;left:3321;top:9774;width:360;height:360"/>
                  <v:rect id="_x0000_s1367" style="position:absolute;left:2421;top:11394;width:360;height:360"/>
                  <v:rect id="_x0000_s1368" style="position:absolute;left:2961;top:11394;width:360;height:360"/>
                  <v:rect id="_x0000_s1369" style="position:absolute;left:3681;top:11394;width:360;height:360"/>
                  <v:rect id="_x0000_s1370" style="position:absolute;left:4221;top:11394;width:360;height:360"/>
                  <v:rect id="_x0000_s1371" style="position:absolute;left:4761;top:11394;width:360;height:360"/>
                  <v:line id="_x0000_s1372" style="position:absolute" from="2061,11214" to="2601,11214"/>
                  <v:line id="_x0000_s1373" style="position:absolute" from="2061,11214" to="2061,11394"/>
                  <v:line id="_x0000_s1374" style="position:absolute" from="2601,11214" to="2601,11394"/>
                  <v:line id="_x0000_s1375" style="position:absolute" from="2421,11034" to="2421,11214"/>
                  <v:line id="_x0000_s1376" style="position:absolute" from="3141,11214" to="3861,11214"/>
                  <v:line id="_x0000_s1377" style="position:absolute" from="3141,11214" to="3141,11394"/>
                  <v:line id="_x0000_s1378" style="position:absolute" from="3861,11214" to="3861,11394"/>
                  <v:line id="_x0000_s1379" style="position:absolute" from="3501,11034" to="3501,11214"/>
                  <v:line id="_x0000_s1380" style="position:absolute" from="4401,11214" to="4941,11214"/>
                  <v:line id="_x0000_s1381" style="position:absolute" from="4401,11214" to="4401,11394"/>
                  <v:line id="_x0000_s1382" style="position:absolute" from="4941,11214" to="4941,11394"/>
                  <v:line id="_x0000_s1383" style="position:absolute" from="4581,11034" to="4581,11214"/>
                  <v:line id="_x0000_s1384" style="position:absolute" from="3501,10134" to="4581,10674"/>
                  <v:line id="_x0000_s1385" style="position:absolute" from="3501,10134" to="3501,10674"/>
                  <v:line id="_x0000_s1386" style="position:absolute;flip:x" from="2421,10134" to="3501,10674"/>
                </v:group>
                <v:oval id="_x0000_s1387" style="position:absolute;left:2241;top:9594;width:3240;height:2520" filled="f"/>
                <v:shape id="_x0000_s1388" type="#_x0000_t202" style="position:absolute;left:2781;top:11394;width:2160;height:540" filled="f" stroked="f">
                  <v:textbox style="mso-next-textbox:#_x0000_s1388" inset=".5mm,,.5mm">
                    <w:txbxContent>
                      <w:p w:rsidR="00D35E67" w:rsidRPr="00FA55D2" w:rsidRDefault="00D35E67" w:rsidP="007B4A23">
                        <w:pPr>
                          <w:jc w:val="center"/>
                          <w:rPr>
                            <w:sz w:val="18"/>
                            <w:szCs w:val="18"/>
                            <w:lang w:val="uk-UA"/>
                          </w:rPr>
                        </w:pPr>
                        <w:r w:rsidRPr="00FA55D2">
                          <w:rPr>
                            <w:sz w:val="18"/>
                            <w:szCs w:val="18"/>
                          </w:rPr>
                          <w:t>Дерево</w:t>
                        </w:r>
                        <w:r w:rsidRPr="00FA55D2">
                          <w:rPr>
                            <w:sz w:val="18"/>
                            <w:szCs w:val="18"/>
                            <w:lang w:val="uk-UA"/>
                          </w:rPr>
                          <w:t xml:space="preserve"> вартості</w:t>
                        </w:r>
                      </w:p>
                    </w:txbxContent>
                  </v:textbox>
                </v:shape>
              </v:group>
              <v:group id="_x0000_s1389" style="position:absolute;left:7957;top:2803;width:3301;height:2575" coordorigin="5841,13014" coordsize="3240,2520">
                <v:group id="_x0000_s1390" style="position:absolute;left:6201;top:13194;width:2520;height:1620" coordorigin="1881,9774" coordsize="3240,1980">
                  <v:rect id="_x0000_s1391" style="position:absolute;left:2241;top:10674;width:360;height:360"/>
                  <v:rect id="_x0000_s1392" style="position:absolute;left:3321;top:10674;width:360;height:360"/>
                  <v:rect id="_x0000_s1393" style="position:absolute;left:1881;top:11394;width:360;height:360"/>
                  <v:rect id="_x0000_s1394" style="position:absolute;left:4401;top:10674;width:360;height:360"/>
                  <v:rect id="_x0000_s1395" style="position:absolute;left:3321;top:9774;width:360;height:360"/>
                  <v:rect id="_x0000_s1396" style="position:absolute;left:2421;top:11394;width:360;height:360"/>
                  <v:rect id="_x0000_s1397" style="position:absolute;left:2961;top:11394;width:360;height:360"/>
                  <v:rect id="_x0000_s1398" style="position:absolute;left:3681;top:11394;width:360;height:360"/>
                  <v:rect id="_x0000_s1399" style="position:absolute;left:4221;top:11394;width:360;height:360"/>
                  <v:rect id="_x0000_s1400" style="position:absolute;left:4761;top:11394;width:360;height:360"/>
                  <v:line id="_x0000_s1401" style="position:absolute" from="2061,11214" to="2601,11214"/>
                  <v:line id="_x0000_s1402" style="position:absolute" from="2061,11214" to="2061,11394"/>
                  <v:line id="_x0000_s1403" style="position:absolute" from="2601,11214" to="2601,11394"/>
                  <v:line id="_x0000_s1404" style="position:absolute" from="2421,11034" to="2421,11214"/>
                  <v:line id="_x0000_s1405" style="position:absolute" from="3141,11214" to="3861,11214"/>
                  <v:line id="_x0000_s1406" style="position:absolute" from="3141,11214" to="3141,11394"/>
                  <v:line id="_x0000_s1407" style="position:absolute" from="3861,11214" to="3861,11394"/>
                  <v:line id="_x0000_s1408" style="position:absolute" from="3501,11034" to="3501,11214"/>
                  <v:line id="_x0000_s1409" style="position:absolute" from="4401,11214" to="4941,11214"/>
                  <v:line id="_x0000_s1410" style="position:absolute" from="4401,11214" to="4401,11394"/>
                  <v:line id="_x0000_s1411" style="position:absolute" from="4941,11214" to="4941,11394"/>
                  <v:line id="_x0000_s1412" style="position:absolute" from="4581,11034" to="4581,11214"/>
                  <v:line id="_x0000_s1413" style="position:absolute" from="3501,10134" to="4581,10674"/>
                  <v:line id="_x0000_s1414" style="position:absolute" from="3501,10134" to="3501,10674"/>
                  <v:line id="_x0000_s1415" style="position:absolute;flip:x" from="2421,10134" to="3501,10674"/>
                </v:group>
                <v:oval id="_x0000_s1416" style="position:absolute;left:5841;top:13014;width:3240;height:2520" filled="f"/>
                <v:shape id="_x0000_s1417" type="#_x0000_t202" style="position:absolute;left:6381;top:14814;width:2160;height:540" filled="f" stroked="f">
                  <v:textbox style="mso-next-textbox:#_x0000_s1417" inset="0,,0">
                    <w:txbxContent>
                      <w:p w:rsidR="00D35E67" w:rsidRPr="00FA55D2" w:rsidRDefault="00D35E67" w:rsidP="007B4A23">
                        <w:pPr>
                          <w:jc w:val="center"/>
                          <w:rPr>
                            <w:sz w:val="18"/>
                            <w:szCs w:val="18"/>
                            <w:lang w:val="uk-UA"/>
                          </w:rPr>
                        </w:pPr>
                        <w:r w:rsidRPr="00FA55D2">
                          <w:rPr>
                            <w:sz w:val="18"/>
                            <w:szCs w:val="18"/>
                            <w:lang w:val="uk-UA"/>
                          </w:rPr>
                          <w:t>Дерево ресурсів</w:t>
                        </w:r>
                      </w:p>
                    </w:txbxContent>
                  </v:textbox>
                </v:shape>
              </v:group>
              <v:group id="_x0000_s1418" style="position:absolute;left:1538;top:6278;width:2081;height:2340" coordorigin="1617,6278" coordsize="2201,2340">
                <v:group id="_x0000_s1419" style="position:absolute;left:1617;top:6278;width:2201;height:1800" coordorigin="1418,6278" coordsize="2201,1980">
                  <v:group id="_x0000_s1420" style="position:absolute;left:1785;top:6458;width:1100;height:1620" coordorigin="2421,12834" coordsize="1080,1620">
                    <v:oval id="_x0000_s1421" style="position:absolute;left:2421;top:13554;width:180;height:180"/>
                    <v:oval id="_x0000_s1422" style="position:absolute;left:2781;top:13914;width:180;height:180"/>
                    <v:oval id="_x0000_s1423" style="position:absolute;left:2781;top:13194;width:180;height:180"/>
                    <v:oval id="_x0000_s1424" style="position:absolute;left:3321;top:12834;width:180;height:180"/>
                    <v:oval id="_x0000_s1425" style="position:absolute;left:3321;top:13194;width:180;height:180"/>
                    <v:oval id="_x0000_s1426" style="position:absolute;left:3321;top:13554;width:180;height:180"/>
                    <v:oval id="_x0000_s1427" style="position:absolute;left:3321;top:13914;width:180;height:180"/>
                    <v:oval id="_x0000_s1428" style="position:absolute;left:3321;top:14274;width:180;height:180"/>
                    <v:line id="_x0000_s1429" style="position:absolute;flip:y" from="2601,13374" to="2781,13554"/>
                    <v:line id="_x0000_s1430" style="position:absolute" from="2601,13734" to="2781,13914"/>
                    <v:line id="_x0000_s1431" style="position:absolute;flip:y" from="2961,13014" to="3321,13194"/>
                    <v:line id="_x0000_s1432" style="position:absolute" from="2961,13194" to="3321,13194"/>
                    <v:line id="_x0000_s1433" style="position:absolute;flip:y" from="2961,13734" to="3321,13914"/>
                    <v:line id="_x0000_s1434" style="position:absolute" from="2961,14094" to="3321,14094"/>
                    <v:line id="_x0000_s1435" style="position:absolute" from="2961,14094" to="3321,14274"/>
                  </v:group>
                  <v:oval id="_x0000_s1436" style="position:absolute;left:1418;top:6278;width:2201;height:1980" filled="f"/>
                </v:group>
                <v:shape id="_x0000_s1437" type="#_x0000_t202" style="position:absolute;left:1775;top:8258;width:2018;height:360" filled="f" stroked="f">
                  <v:textbox style="mso-next-textbox:#_x0000_s1437" inset="0,0,0,0">
                    <w:txbxContent>
                      <w:p w:rsidR="00D35E67" w:rsidRPr="00712AF1" w:rsidRDefault="00D35E67" w:rsidP="007B4A23">
                        <w:pPr>
                          <w:jc w:val="center"/>
                          <w:rPr>
                            <w:lang w:val="uk-UA"/>
                          </w:rPr>
                        </w:pPr>
                        <w:r w:rsidRPr="00712AF1">
                          <w:rPr>
                            <w:lang w:val="uk-UA"/>
                          </w:rPr>
                          <w:t>Дерево ризиків</w:t>
                        </w:r>
                      </w:p>
                    </w:txbxContent>
                  </v:textbox>
                </v:shape>
              </v:group>
              <v:group id="_x0000_s1438" style="position:absolute;left:8618;top:6278;width:2040;height:2340" coordorigin="8738,6278" coordsize="2040,2340">
                <v:shape id="_x0000_s1439" type="#_x0000_t202" style="position:absolute;left:8921;top:6278;width:1651;height:1620">
                  <v:textbox style="mso-next-textbox:#_x0000_s1439">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
                          <w:gridCol w:w="360"/>
                          <w:gridCol w:w="360"/>
                          <w:gridCol w:w="360"/>
                        </w:tblGrid>
                        <w:tr w:rsidR="00D35E67">
                          <w:tc>
                            <w:tcPr>
                              <w:tcW w:w="360" w:type="dxa"/>
                            </w:tcPr>
                            <w:p w:rsidR="00D35E67" w:rsidRDefault="00D35E67">
                              <w:pPr>
                                <w:jc w:val="center"/>
                              </w:pPr>
                            </w:p>
                          </w:tc>
                          <w:tc>
                            <w:tcPr>
                              <w:tcW w:w="360" w:type="dxa"/>
                            </w:tcPr>
                            <w:p w:rsidR="00D35E67" w:rsidRDefault="00D35E67">
                              <w:pPr>
                                <w:jc w:val="center"/>
                              </w:pPr>
                            </w:p>
                          </w:tc>
                          <w:tc>
                            <w:tcPr>
                              <w:tcW w:w="360" w:type="dxa"/>
                            </w:tcPr>
                            <w:p w:rsidR="00D35E67" w:rsidRDefault="00D35E67">
                              <w:pPr>
                                <w:jc w:val="center"/>
                              </w:pPr>
                            </w:p>
                          </w:tc>
                          <w:tc>
                            <w:tcPr>
                              <w:tcW w:w="360" w:type="dxa"/>
                            </w:tcPr>
                            <w:p w:rsidR="00D35E67" w:rsidRDefault="00D35E67">
                              <w:pPr>
                                <w:jc w:val="center"/>
                              </w:pPr>
                            </w:p>
                          </w:tc>
                        </w:tr>
                        <w:tr w:rsidR="00D35E67">
                          <w:tc>
                            <w:tcPr>
                              <w:tcW w:w="360" w:type="dxa"/>
                            </w:tcPr>
                            <w:p w:rsidR="00D35E67" w:rsidRDefault="00D35E67">
                              <w:pPr>
                                <w:jc w:val="center"/>
                              </w:pPr>
                            </w:p>
                          </w:tc>
                          <w:tc>
                            <w:tcPr>
                              <w:tcW w:w="360" w:type="dxa"/>
                            </w:tcPr>
                            <w:p w:rsidR="00D35E67" w:rsidRDefault="00D35E67">
                              <w:pPr>
                                <w:jc w:val="center"/>
                              </w:pPr>
                            </w:p>
                          </w:tc>
                          <w:tc>
                            <w:tcPr>
                              <w:tcW w:w="360" w:type="dxa"/>
                            </w:tcPr>
                            <w:p w:rsidR="00D35E67" w:rsidRDefault="00D35E67">
                              <w:pPr>
                                <w:jc w:val="center"/>
                              </w:pPr>
                            </w:p>
                          </w:tc>
                          <w:tc>
                            <w:tcPr>
                              <w:tcW w:w="360" w:type="dxa"/>
                            </w:tcPr>
                            <w:p w:rsidR="00D35E67" w:rsidRDefault="00D35E67">
                              <w:pPr>
                                <w:jc w:val="center"/>
                              </w:pPr>
                            </w:p>
                          </w:tc>
                        </w:tr>
                        <w:tr w:rsidR="00D35E67">
                          <w:tc>
                            <w:tcPr>
                              <w:tcW w:w="360" w:type="dxa"/>
                            </w:tcPr>
                            <w:p w:rsidR="00D35E67" w:rsidRDefault="00D35E67">
                              <w:pPr>
                                <w:jc w:val="center"/>
                              </w:pPr>
                            </w:p>
                          </w:tc>
                          <w:tc>
                            <w:tcPr>
                              <w:tcW w:w="360" w:type="dxa"/>
                            </w:tcPr>
                            <w:p w:rsidR="00D35E67" w:rsidRDefault="00D35E67">
                              <w:pPr>
                                <w:jc w:val="center"/>
                              </w:pPr>
                            </w:p>
                          </w:tc>
                          <w:tc>
                            <w:tcPr>
                              <w:tcW w:w="360" w:type="dxa"/>
                            </w:tcPr>
                            <w:p w:rsidR="00D35E67" w:rsidRDefault="00D35E67">
                              <w:pPr>
                                <w:jc w:val="center"/>
                              </w:pPr>
                            </w:p>
                          </w:tc>
                          <w:tc>
                            <w:tcPr>
                              <w:tcW w:w="360" w:type="dxa"/>
                            </w:tcPr>
                            <w:p w:rsidR="00D35E67" w:rsidRDefault="00D35E67">
                              <w:pPr>
                                <w:jc w:val="center"/>
                              </w:pPr>
                            </w:p>
                          </w:tc>
                        </w:tr>
                        <w:tr w:rsidR="00D35E67">
                          <w:tc>
                            <w:tcPr>
                              <w:tcW w:w="360" w:type="dxa"/>
                            </w:tcPr>
                            <w:p w:rsidR="00D35E67" w:rsidRDefault="00D35E67">
                              <w:pPr>
                                <w:jc w:val="center"/>
                              </w:pPr>
                            </w:p>
                          </w:tc>
                          <w:tc>
                            <w:tcPr>
                              <w:tcW w:w="360" w:type="dxa"/>
                            </w:tcPr>
                            <w:p w:rsidR="00D35E67" w:rsidRDefault="00D35E67">
                              <w:pPr>
                                <w:jc w:val="center"/>
                              </w:pPr>
                            </w:p>
                          </w:tc>
                          <w:tc>
                            <w:tcPr>
                              <w:tcW w:w="360" w:type="dxa"/>
                            </w:tcPr>
                            <w:p w:rsidR="00D35E67" w:rsidRDefault="00D35E67">
                              <w:pPr>
                                <w:jc w:val="center"/>
                              </w:pPr>
                            </w:p>
                          </w:tc>
                          <w:tc>
                            <w:tcPr>
                              <w:tcW w:w="360" w:type="dxa"/>
                            </w:tcPr>
                            <w:p w:rsidR="00D35E67" w:rsidRDefault="00D35E67">
                              <w:pPr>
                                <w:jc w:val="center"/>
                              </w:pPr>
                            </w:p>
                          </w:tc>
                        </w:tr>
                        <w:tr w:rsidR="00D35E67">
                          <w:tc>
                            <w:tcPr>
                              <w:tcW w:w="360" w:type="dxa"/>
                            </w:tcPr>
                            <w:p w:rsidR="00D35E67" w:rsidRDefault="00D35E67">
                              <w:pPr>
                                <w:jc w:val="center"/>
                              </w:pPr>
                            </w:p>
                          </w:tc>
                          <w:tc>
                            <w:tcPr>
                              <w:tcW w:w="360" w:type="dxa"/>
                            </w:tcPr>
                            <w:p w:rsidR="00D35E67" w:rsidRDefault="00D35E67">
                              <w:pPr>
                                <w:jc w:val="center"/>
                              </w:pPr>
                            </w:p>
                          </w:tc>
                          <w:tc>
                            <w:tcPr>
                              <w:tcW w:w="360" w:type="dxa"/>
                            </w:tcPr>
                            <w:p w:rsidR="00D35E67" w:rsidRDefault="00D35E67">
                              <w:pPr>
                                <w:jc w:val="center"/>
                              </w:pPr>
                            </w:p>
                          </w:tc>
                          <w:tc>
                            <w:tcPr>
                              <w:tcW w:w="360" w:type="dxa"/>
                            </w:tcPr>
                            <w:p w:rsidR="00D35E67" w:rsidRDefault="00D35E67">
                              <w:pPr>
                                <w:jc w:val="center"/>
                              </w:pPr>
                            </w:p>
                          </w:tc>
                        </w:tr>
                        <w:tr w:rsidR="00D35E67">
                          <w:tc>
                            <w:tcPr>
                              <w:tcW w:w="360" w:type="dxa"/>
                            </w:tcPr>
                            <w:p w:rsidR="00D35E67" w:rsidRDefault="00D35E67">
                              <w:pPr>
                                <w:jc w:val="center"/>
                              </w:pPr>
                            </w:p>
                          </w:tc>
                          <w:tc>
                            <w:tcPr>
                              <w:tcW w:w="360" w:type="dxa"/>
                            </w:tcPr>
                            <w:p w:rsidR="00D35E67" w:rsidRDefault="00D35E67">
                              <w:pPr>
                                <w:jc w:val="center"/>
                              </w:pPr>
                            </w:p>
                          </w:tc>
                          <w:tc>
                            <w:tcPr>
                              <w:tcW w:w="360" w:type="dxa"/>
                            </w:tcPr>
                            <w:p w:rsidR="00D35E67" w:rsidRDefault="00D35E67">
                              <w:pPr>
                                <w:jc w:val="center"/>
                              </w:pPr>
                            </w:p>
                          </w:tc>
                          <w:tc>
                            <w:tcPr>
                              <w:tcW w:w="360" w:type="dxa"/>
                            </w:tcPr>
                            <w:p w:rsidR="00D35E67" w:rsidRDefault="00D35E67">
                              <w:pPr>
                                <w:jc w:val="center"/>
                              </w:pPr>
                            </w:p>
                          </w:tc>
                        </w:tr>
                      </w:tbl>
                      <w:p w:rsidR="00D35E67" w:rsidRDefault="00D35E67" w:rsidP="007B4A23">
                        <w:pPr>
                          <w:jc w:val="center"/>
                        </w:pPr>
                      </w:p>
                    </w:txbxContent>
                  </v:textbox>
                </v:shape>
                <v:shape id="_x0000_s1440" type="#_x0000_t202" style="position:absolute;left:8738;top:7898;width:2040;height:720" filled="f" stroked="f">
                  <v:textbox style="mso-next-textbox:#_x0000_s1440" inset="0,,0">
                    <w:txbxContent>
                      <w:p w:rsidR="00D35E67" w:rsidRPr="00712AF1" w:rsidRDefault="00D35E67" w:rsidP="007B4A23">
                        <w:pPr>
                          <w:ind w:right="114"/>
                          <w:jc w:val="center"/>
                          <w:rPr>
                            <w:lang w:val="uk-UA"/>
                          </w:rPr>
                        </w:pPr>
                        <w:r w:rsidRPr="00712AF1">
                          <w:t>Матриц</w:t>
                        </w:r>
                        <w:r w:rsidRPr="00712AF1">
                          <w:rPr>
                            <w:lang w:val="uk-UA"/>
                          </w:rPr>
                          <w:t>я відповідальності</w:t>
                        </w:r>
                      </w:p>
                    </w:txbxContent>
                  </v:textbox>
                </v:shape>
              </v:group>
              <v:line id="_x0000_s1441" style="position:absolute" from="6938,5558" to="9338,6278">
                <v:stroke endarrow="classic" endarrowlength="long"/>
              </v:line>
              <v:line id="_x0000_s1442" style="position:absolute;flip:x" from="2978,5558" to="5498,6278">
                <v:stroke endarrow="classic" endarrowlength="long"/>
              </v:line>
              <v:line id="_x0000_s1443" style="position:absolute" from="6218,5738" to="6218,6278">
                <v:stroke endarrow="classic" endarrowlength="long"/>
              </v:line>
              <v:line id="_x0000_s1444" style="position:absolute;flip:y" from="6938,4838" to="8258,5198">
                <v:stroke endarrow="classic" endarrowlength="long"/>
              </v:line>
              <v:line id="_x0000_s1445" style="position:absolute;flip:x y" from="4298,4838" to="5498,5198">
                <v:stroke endarrow="classic" endarrowlength="long"/>
              </v:line>
              <v:rect id="_x0000_s1446" style="position:absolute;left:5498;top:5018;width:1468;height:720">
                <v:textbox style="mso-next-textbox:#_x0000_s1446">
                  <w:txbxContent>
                    <w:p w:rsidR="00D35E67" w:rsidRPr="00712AF1" w:rsidRDefault="00D35E67" w:rsidP="007B4A23">
                      <w:pPr>
                        <w:jc w:val="center"/>
                        <w:rPr>
                          <w:b/>
                          <w:caps/>
                          <w:sz w:val="18"/>
                          <w:szCs w:val="18"/>
                          <w:lang w:val="uk-UA"/>
                        </w:rPr>
                      </w:pPr>
                      <w:r w:rsidRPr="00FA55D2">
                        <w:rPr>
                          <w:b/>
                          <w:caps/>
                          <w:sz w:val="18"/>
                          <w:szCs w:val="18"/>
                          <w:lang w:val="uk-UA"/>
                        </w:rPr>
                        <w:t>програма</w:t>
                      </w:r>
                      <w:r w:rsidRPr="00712AF1">
                        <w:rPr>
                          <w:b/>
                          <w:caps/>
                          <w:sz w:val="18"/>
                          <w:szCs w:val="18"/>
                        </w:rPr>
                        <w:t xml:space="preserve"> </w:t>
                      </w:r>
                      <w:r w:rsidRPr="00712AF1">
                        <w:rPr>
                          <w:b/>
                          <w:caps/>
                          <w:sz w:val="18"/>
                          <w:szCs w:val="18"/>
                          <w:lang w:val="uk-UA"/>
                        </w:rPr>
                        <w:t>(</w:t>
                      </w:r>
                      <w:r w:rsidRPr="00712AF1">
                        <w:rPr>
                          <w:b/>
                          <w:caps/>
                          <w:sz w:val="18"/>
                          <w:szCs w:val="18"/>
                        </w:rPr>
                        <w:t>Проект</w:t>
                      </w:r>
                      <w:r w:rsidRPr="00712AF1">
                        <w:rPr>
                          <w:b/>
                          <w:caps/>
                          <w:sz w:val="18"/>
                          <w:szCs w:val="18"/>
                          <w:lang w:val="uk-UA"/>
                        </w:rPr>
                        <w:t>)</w:t>
                      </w:r>
                    </w:p>
                  </w:txbxContent>
                </v:textbox>
              </v:rect>
              <v:line id="_x0000_s1447" style="position:absolute;flip:y" from="6218,4478" to="6218,5018">
                <v:stroke endarrow="classic" endarrowlength="long"/>
              </v:line>
              <v:group id="_x0000_s1448" style="position:absolute;left:3935;top:6278;width:4560;height:2340" coordorigin="3938,6278" coordsize="4560,2340">
                <v:group id="_x0000_s1449" style="position:absolute;left:3938;top:6278;width:4560;height:1859" coordorigin="1418,1778" coordsize="9840,10068">
                  <v:group id="_x0000_s1450" style="position:absolute;left:1418;top:1778;width:9840;height:10068" coordorigin="1418,1778" coordsize="9840,10068">
                    <v:group id="_x0000_s1451" style="position:absolute;left:1418;top:1778;width:9840;height:10068" coordorigin="1418,1778" coordsize="9840,10068">
                      <v:group id="_x0000_s1452" style="position:absolute;left:1418;top:1778;width:9840;height:10068" coordorigin="1418,1778" coordsize="9840,10068">
                        <v:group id="_x0000_s1453" style="position:absolute;left:1418;top:1778;width:9840;height:10068" coordorigin="1418,1778" coordsize="9840,10068">
                          <v:rect id="_x0000_s1454" style="position:absolute;left:4898;top:1778;width:2880;height:1440">
                            <v:textbox style="mso-next-textbox:#_x0000_s1454" inset=".5mm,,.5mm">
                              <w:txbxContent>
                                <w:p w:rsidR="00D35E67" w:rsidRPr="00FA55D2" w:rsidRDefault="00D35E67" w:rsidP="007B4A23">
                                  <w:pPr>
                                    <w:pStyle w:val="31"/>
                                    <w:spacing w:after="0"/>
                                    <w:rPr>
                                      <w:sz w:val="18"/>
                                      <w:szCs w:val="18"/>
                                    </w:rPr>
                                  </w:pPr>
                                  <w:r w:rsidRPr="00FA55D2">
                                    <w:rPr>
                                      <w:sz w:val="18"/>
                                      <w:szCs w:val="18"/>
                                    </w:rPr>
                                    <w:t>Керівництво підприємства</w:t>
                                  </w:r>
                                </w:p>
                              </w:txbxContent>
                            </v:textbox>
                          </v:rect>
                          <v:group id="_x0000_s1455" style="position:absolute;left:1418;top:3758;width:9840;height:8088" coordorigin="1418,3758" coordsize="9840,8088">
                            <v:rect id="_x0000_s1456" style="position:absolute;left:4898;top:3758;width:2880;height:1440">
                              <v:textbox style="mso-next-textbox:#_x0000_s1456">
                                <w:txbxContent>
                                  <w:p w:rsidR="00D35E67" w:rsidRDefault="00D35E67" w:rsidP="007B4A23">
                                    <w:pPr>
                                      <w:rPr>
                                        <w:szCs w:val="28"/>
                                      </w:rPr>
                                    </w:pPr>
                                  </w:p>
                                </w:txbxContent>
                              </v:textbox>
                            </v:rect>
                            <v:rect id="_x0000_s1457" style="position:absolute;left:8378;top:6278;width:2880;height:1440">
                              <v:textbox style="mso-next-textbox:#_x0000_s1457">
                                <w:txbxContent>
                                  <w:p w:rsidR="00D35E67" w:rsidRDefault="00D35E67" w:rsidP="007B4A23"/>
                                </w:txbxContent>
                              </v:textbox>
                            </v:rect>
                            <v:rect id="_x0000_s1458" style="position:absolute;left:1418;top:6266;width:2880;height:1440">
                              <v:textbox style="mso-next-textbox:#_x0000_s1458">
                                <w:txbxContent>
                                  <w:p w:rsidR="00D35E67" w:rsidRDefault="00D35E67" w:rsidP="007B4A23">
                                    <w:pPr>
                                      <w:jc w:val="center"/>
                                      <w:rPr>
                                        <w:b/>
                                        <w:sz w:val="20"/>
                                        <w:szCs w:val="20"/>
                                        <w:lang w:val="uk-UA"/>
                                      </w:rPr>
                                    </w:pPr>
                                  </w:p>
                                  <w:p w:rsidR="00D35E67" w:rsidRDefault="00D35E67" w:rsidP="007B4A23">
                                    <w:pPr>
                                      <w:jc w:val="center"/>
                                      <w:rPr>
                                        <w:b/>
                                        <w:sz w:val="20"/>
                                        <w:szCs w:val="20"/>
                                        <w:lang w:val="uk-UA"/>
                                      </w:rPr>
                                    </w:pPr>
                                    <w:r>
                                      <w:rPr>
                                        <w:b/>
                                        <w:sz w:val="20"/>
                                        <w:szCs w:val="20"/>
                                      </w:rPr>
                                      <w:t>Мета</w:t>
                                    </w:r>
                                    <w:r>
                                      <w:rPr>
                                        <w:b/>
                                        <w:lang w:val="uk-UA"/>
                                      </w:rPr>
                                      <w:t xml:space="preserve"> </w:t>
                                    </w:r>
                                    <w:r>
                                      <w:rPr>
                                        <w:b/>
                                        <w:sz w:val="20"/>
                                        <w:szCs w:val="20"/>
                                      </w:rPr>
                                      <w:t>3.</w:t>
                                    </w:r>
                                    <w:r>
                                      <w:rPr>
                                        <w:b/>
                                        <w:sz w:val="20"/>
                                        <w:szCs w:val="20"/>
                                        <w:lang w:val="uk-UA"/>
                                      </w:rPr>
                                      <w:t>2</w:t>
                                    </w:r>
                                  </w:p>
                                  <w:p w:rsidR="00D35E67" w:rsidRDefault="00D35E67" w:rsidP="007B4A23"/>
                                </w:txbxContent>
                              </v:textbox>
                            </v:rect>
                            <v:rect id="_x0000_s1459" style="position:absolute;left:4898;top:6266;width:2880;height:1440">
                              <v:textbox style="mso-next-textbox:#_x0000_s1459">
                                <w:txbxContent>
                                  <w:p w:rsidR="00D35E67" w:rsidRDefault="00D35E67" w:rsidP="007B4A23"/>
                                </w:txbxContent>
                              </v:textbox>
                            </v:rect>
                            <v:rect id="_x0000_s1460" style="position:absolute;left:8378;top:8258;width:2880;height:1440">
                              <v:textbox style="mso-next-textbox:#_x0000_s1460">
                                <w:txbxContent>
                                  <w:p w:rsidR="00D35E67" w:rsidRDefault="00D35E67" w:rsidP="007B4A23"/>
                                </w:txbxContent>
                              </v:textbox>
                            </v:rect>
                            <v:rect id="_x0000_s1461" style="position:absolute;left:1418;top:8246;width:2880;height:1440">
                              <v:textbox style="mso-next-textbox:#_x0000_s1461">
                                <w:txbxContent>
                                  <w:p w:rsidR="00D35E67" w:rsidRDefault="00D35E67" w:rsidP="007B4A23"/>
                                </w:txbxContent>
                              </v:textbox>
                            </v:rect>
                            <v:rect id="_x0000_s1462" style="position:absolute;left:4898;top:8246;width:2880;height:1440">
                              <v:textbox style="mso-next-textbox:#_x0000_s1462">
                                <w:txbxContent>
                                  <w:p w:rsidR="00D35E67" w:rsidRDefault="00D35E67" w:rsidP="007B4A23">
                                    <w:pPr>
                                      <w:pStyle w:val="31"/>
                                      <w:rPr>
                                        <w:sz w:val="10"/>
                                        <w:szCs w:val="10"/>
                                      </w:rPr>
                                    </w:pPr>
                                  </w:p>
                                </w:txbxContent>
                              </v:textbox>
                            </v:rect>
                            <v:rect id="_x0000_s1463" style="position:absolute;left:1418;top:10406;width:2880;height:1440">
                              <v:textbox style="mso-next-textbox:#_x0000_s1463">
                                <w:txbxContent>
                                  <w:p w:rsidR="00D35E67" w:rsidRDefault="00D35E67" w:rsidP="007B4A23"/>
                                </w:txbxContent>
                              </v:textbox>
                            </v:rect>
                            <v:rect id="_x0000_s1464" style="position:absolute;left:8378;top:10406;width:2880;height:1440">
                              <v:textbox style="mso-next-textbox:#_x0000_s1464">
                                <w:txbxContent>
                                  <w:p w:rsidR="00D35E67" w:rsidRDefault="00D35E67" w:rsidP="007B4A23"/>
                                </w:txbxContent>
                              </v:textbox>
                            </v:rect>
                            <v:rect id="_x0000_s1465" style="position:absolute;left:4898;top:10406;width:2880;height:1440">
                              <v:textbox style="mso-next-textbox:#_x0000_s1465">
                                <w:txbxContent>
                                  <w:p w:rsidR="00D35E67" w:rsidRDefault="00D35E67" w:rsidP="007B4A23">
                                    <w:pPr>
                                      <w:pStyle w:val="5"/>
                                    </w:pPr>
                                  </w:p>
                                  <w:p w:rsidR="00D35E67" w:rsidRDefault="00D35E67" w:rsidP="007B4A23">
                                    <w:pPr>
                                      <w:pStyle w:val="5"/>
                                    </w:pPr>
                                    <w:r>
                                      <w:t>Виконавці</w:t>
                                    </w:r>
                                  </w:p>
                                  <w:p w:rsidR="00D35E67" w:rsidRDefault="00D35E67" w:rsidP="007B4A23">
                                    <w:pPr>
                                      <w:jc w:val="center"/>
                                      <w:rPr>
                                        <w:lang w:val="en-US"/>
                                      </w:rPr>
                                    </w:pPr>
                                    <w:r>
                                      <w:rPr>
                                        <w:sz w:val="28"/>
                                        <w:lang w:val="uk-UA"/>
                                      </w:rPr>
                                      <w:t>етапу</w:t>
                                    </w:r>
                                    <w:r>
                                      <w:rPr>
                                        <w:sz w:val="28"/>
                                        <w:szCs w:val="28"/>
                                        <w:lang w:val="uk-UA"/>
                                      </w:rPr>
                                      <w:t xml:space="preserve"> </w:t>
                                    </w:r>
                                    <w:r>
                                      <w:rPr>
                                        <w:sz w:val="28"/>
                                        <w:szCs w:val="28"/>
                                        <w:lang w:val="en-US"/>
                                      </w:rPr>
                                      <w:t>n</w:t>
                                    </w:r>
                                  </w:p>
                                </w:txbxContent>
                              </v:textbox>
                            </v:rect>
                          </v:group>
                        </v:group>
                        <v:line id="_x0000_s1466" style="position:absolute" from="6338,3218" to="6338,3758">
                          <v:stroke startarrow="block" endarrow="block"/>
                        </v:line>
                        <v:line id="_x0000_s1467" style="position:absolute" from="6458,9698" to="6458,10418">
                          <v:stroke startarrow="block" endarrow="block"/>
                        </v:line>
                        <v:line id="_x0000_s1468" style="position:absolute" from="7778,6998" to="8378,6998">
                          <v:stroke startarrow="block" endarrow="block"/>
                        </v:line>
                        <v:line id="_x0000_s1469" style="position:absolute" from="7778,8978" to="8378,8978">
                          <v:stroke startarrow="block" endarrow="block"/>
                        </v:line>
                        <v:line id="_x0000_s1470" style="position:absolute;flip:x" from="4298,6998" to="4898,6998">
                          <v:stroke startarrow="block" endarrow="block"/>
                        </v:line>
                        <v:line id="_x0000_s1471" style="position:absolute;flip:x" from="4298,8978" to="4898,8978">
                          <v:stroke startarrow="block" endarrow="block"/>
                        </v:line>
                      </v:group>
                      <v:line id="_x0000_s1472" style="position:absolute;flip:x" from="4298,9698" to="4898,10418">
                        <v:stroke startarrow="block" endarrow="block"/>
                      </v:line>
                      <v:line id="_x0000_s1473" style="position:absolute" from="7778,9698" to="8378,10418">
                        <v:stroke startarrow="block" endarrow="block"/>
                      </v:line>
                    </v:group>
                    <v:line id="_x0000_s1474" style="position:absolute" from="6338,5198" to="6338,6278">
                      <v:stroke endarrow="block"/>
                    </v:line>
                    <v:line id="_x0000_s1475" style="position:absolute" from="6338,7718" to="6338,8258">
                      <v:stroke endarrow="block"/>
                    </v:line>
                  </v:group>
                  <v:line id="_x0000_s1476" style="position:absolute" from="7778,4298" to="9698,4298"/>
                  <v:line id="_x0000_s1477" style="position:absolute" from="2978,4298" to="4898,4298"/>
                  <v:line id="_x0000_s1478" style="position:absolute" from="9698,4298" to="9698,6278">
                    <v:stroke endarrow="block"/>
                  </v:line>
                  <v:line id="_x0000_s1479" style="position:absolute" from="2978,4298" to="2978,6278">
                    <v:stroke endarrow="block"/>
                  </v:line>
                </v:group>
                <v:shape id="_x0000_s1480" type="#_x0000_t202" style="position:absolute;left:4418;top:8255;width:3720;height:363" stroked="f">
                  <v:textbox style="mso-next-textbox:#_x0000_s1480" inset="0,0,0,0">
                    <w:txbxContent>
                      <w:p w:rsidR="00D35E67" w:rsidRPr="00712AF1" w:rsidRDefault="00D35E67" w:rsidP="007B4A23">
                        <w:pPr>
                          <w:jc w:val="center"/>
                          <w:rPr>
                            <w:lang w:val="uk-UA"/>
                          </w:rPr>
                        </w:pPr>
                        <w:r w:rsidRPr="00712AF1">
                          <w:rPr>
                            <w:lang w:val="uk-UA"/>
                          </w:rPr>
                          <w:t>Оргструктура програми (проекту)</w:t>
                        </w:r>
                      </w:p>
                    </w:txbxContent>
                  </v:textbox>
                </v:shape>
              </v:group>
            </v:group>
          </v:group>
        </w:pict>
      </w:r>
    </w:p>
    <w:p w:rsidR="007B4A23" w:rsidRPr="006F04A0" w:rsidRDefault="007B4A23" w:rsidP="007B4A23">
      <w:pPr>
        <w:rPr>
          <w:sz w:val="28"/>
          <w:szCs w:val="28"/>
          <w:lang w:val="uk-UA"/>
        </w:rPr>
      </w:pPr>
    </w:p>
    <w:p w:rsidR="007B4A23" w:rsidRPr="006F04A0" w:rsidRDefault="007B4A23" w:rsidP="007B4A23">
      <w:pPr>
        <w:rPr>
          <w:sz w:val="28"/>
          <w:szCs w:val="28"/>
          <w:lang w:val="uk-UA"/>
        </w:rPr>
      </w:pPr>
    </w:p>
    <w:p w:rsidR="007B4A23" w:rsidRPr="006F04A0" w:rsidRDefault="007B4A23" w:rsidP="007B4A23">
      <w:pPr>
        <w:rPr>
          <w:sz w:val="28"/>
          <w:szCs w:val="28"/>
          <w:lang w:val="uk-UA"/>
        </w:rPr>
      </w:pPr>
    </w:p>
    <w:p w:rsidR="007B4A23" w:rsidRPr="006F04A0" w:rsidRDefault="007B4A23" w:rsidP="007B4A23">
      <w:pPr>
        <w:rPr>
          <w:sz w:val="28"/>
          <w:szCs w:val="28"/>
          <w:lang w:val="uk-UA"/>
        </w:rPr>
      </w:pPr>
    </w:p>
    <w:p w:rsidR="007B4A23" w:rsidRPr="006F04A0" w:rsidRDefault="007B4A23" w:rsidP="007B4A23">
      <w:pPr>
        <w:rPr>
          <w:sz w:val="28"/>
          <w:szCs w:val="28"/>
          <w:lang w:val="uk-UA"/>
        </w:rPr>
      </w:pPr>
    </w:p>
    <w:p w:rsidR="007B4A23" w:rsidRPr="006F04A0" w:rsidRDefault="007B4A23" w:rsidP="007B4A23">
      <w:pPr>
        <w:rPr>
          <w:sz w:val="28"/>
          <w:szCs w:val="28"/>
          <w:lang w:val="uk-UA"/>
        </w:rPr>
      </w:pPr>
    </w:p>
    <w:p w:rsidR="007B4A23" w:rsidRPr="006F04A0" w:rsidRDefault="007B4A23" w:rsidP="007B4A23">
      <w:pPr>
        <w:rPr>
          <w:sz w:val="28"/>
          <w:szCs w:val="28"/>
          <w:lang w:val="uk-UA"/>
        </w:rPr>
      </w:pPr>
    </w:p>
    <w:p w:rsidR="007B4A23" w:rsidRPr="006F04A0" w:rsidRDefault="007B4A23" w:rsidP="007B4A23">
      <w:pPr>
        <w:rPr>
          <w:sz w:val="28"/>
          <w:szCs w:val="28"/>
          <w:lang w:val="uk-UA"/>
        </w:rPr>
      </w:pPr>
    </w:p>
    <w:p w:rsidR="007B4A23" w:rsidRDefault="007B4A23" w:rsidP="007B4A23">
      <w:pPr>
        <w:rPr>
          <w:sz w:val="28"/>
          <w:szCs w:val="28"/>
          <w:lang w:val="uk-UA"/>
        </w:rPr>
      </w:pPr>
    </w:p>
    <w:p w:rsidR="00E94184" w:rsidRDefault="00E94184" w:rsidP="007B4A23">
      <w:pPr>
        <w:rPr>
          <w:sz w:val="28"/>
          <w:szCs w:val="28"/>
          <w:lang w:val="uk-UA"/>
        </w:rPr>
      </w:pPr>
    </w:p>
    <w:p w:rsidR="00E94184" w:rsidRDefault="00E94184" w:rsidP="007B4A23">
      <w:pPr>
        <w:rPr>
          <w:sz w:val="28"/>
          <w:szCs w:val="28"/>
          <w:lang w:val="uk-UA"/>
        </w:rPr>
      </w:pPr>
    </w:p>
    <w:p w:rsidR="00E94184" w:rsidRDefault="00E94184" w:rsidP="007B4A23">
      <w:pPr>
        <w:rPr>
          <w:sz w:val="28"/>
          <w:szCs w:val="28"/>
          <w:lang w:val="uk-UA"/>
        </w:rPr>
      </w:pPr>
    </w:p>
    <w:p w:rsidR="00E94184" w:rsidRDefault="00E94184" w:rsidP="007B4A23">
      <w:pPr>
        <w:rPr>
          <w:sz w:val="28"/>
          <w:szCs w:val="28"/>
          <w:lang w:val="uk-UA"/>
        </w:rPr>
      </w:pPr>
    </w:p>
    <w:p w:rsidR="00E94184" w:rsidRDefault="00E94184" w:rsidP="007B4A23">
      <w:pPr>
        <w:rPr>
          <w:sz w:val="28"/>
          <w:szCs w:val="28"/>
          <w:lang w:val="uk-UA"/>
        </w:rPr>
      </w:pPr>
    </w:p>
    <w:p w:rsidR="00E94184" w:rsidRDefault="00E94184" w:rsidP="007B4A23">
      <w:pPr>
        <w:rPr>
          <w:sz w:val="28"/>
          <w:szCs w:val="28"/>
          <w:lang w:val="uk-UA"/>
        </w:rPr>
      </w:pPr>
    </w:p>
    <w:p w:rsidR="00E94184" w:rsidRDefault="00E94184" w:rsidP="007B4A23">
      <w:pPr>
        <w:rPr>
          <w:sz w:val="28"/>
          <w:szCs w:val="28"/>
          <w:lang w:val="uk-UA"/>
        </w:rPr>
      </w:pPr>
    </w:p>
    <w:p w:rsidR="00E94184" w:rsidRDefault="00E94184" w:rsidP="007B4A23">
      <w:pPr>
        <w:rPr>
          <w:sz w:val="28"/>
          <w:szCs w:val="28"/>
          <w:lang w:val="uk-UA"/>
        </w:rPr>
      </w:pPr>
    </w:p>
    <w:p w:rsidR="00E94184" w:rsidRDefault="00E94184" w:rsidP="007B4A23">
      <w:pPr>
        <w:rPr>
          <w:sz w:val="28"/>
          <w:szCs w:val="28"/>
          <w:lang w:val="uk-UA"/>
        </w:rPr>
      </w:pPr>
    </w:p>
    <w:p w:rsidR="007B4A23" w:rsidRPr="006F04A0" w:rsidRDefault="007B4A23" w:rsidP="00E94184">
      <w:pPr>
        <w:spacing w:line="360" w:lineRule="auto"/>
        <w:ind w:firstLine="709"/>
        <w:jc w:val="both"/>
        <w:rPr>
          <w:sz w:val="28"/>
          <w:szCs w:val="28"/>
          <w:lang w:val="uk-UA"/>
        </w:rPr>
      </w:pPr>
      <w:r w:rsidRPr="006F04A0">
        <w:rPr>
          <w:sz w:val="28"/>
          <w:szCs w:val="28"/>
          <w:lang w:val="uk-UA"/>
        </w:rPr>
        <w:t xml:space="preserve">Рис. 3.6. Інструменти структурування програми (проекту) підвищення конкурентоздатності </w:t>
      </w:r>
      <w:r>
        <w:rPr>
          <w:sz w:val="28"/>
          <w:szCs w:val="28"/>
          <w:lang w:val="uk-UA"/>
        </w:rPr>
        <w:t>ТОВ «Ашан Гіпермаркет Україна»</w:t>
      </w:r>
    </w:p>
    <w:p w:rsidR="00E94184" w:rsidRDefault="00E94184" w:rsidP="007B4A23">
      <w:pPr>
        <w:rPr>
          <w:sz w:val="28"/>
          <w:szCs w:val="28"/>
          <w:lang w:val="uk-UA"/>
        </w:rPr>
      </w:pPr>
    </w:p>
    <w:p w:rsidR="007B4A23" w:rsidRPr="006F04A0" w:rsidRDefault="007B4A23" w:rsidP="00E94184">
      <w:pPr>
        <w:spacing w:line="360" w:lineRule="auto"/>
        <w:ind w:firstLine="709"/>
        <w:jc w:val="both"/>
        <w:rPr>
          <w:sz w:val="28"/>
          <w:szCs w:val="28"/>
          <w:lang w:val="uk-UA"/>
        </w:rPr>
      </w:pPr>
      <w:r w:rsidRPr="006F04A0">
        <w:rPr>
          <w:sz w:val="28"/>
          <w:szCs w:val="28"/>
          <w:lang w:val="uk-UA"/>
        </w:rPr>
        <w:t xml:space="preserve">Підсумовуючи вищесказане, варто зазначити, що створення та реалізація програм підвищення конкурентоздатності на </w:t>
      </w:r>
      <w:r w:rsidR="00E94184">
        <w:rPr>
          <w:sz w:val="28"/>
          <w:szCs w:val="28"/>
          <w:lang w:val="uk-UA"/>
        </w:rPr>
        <w:t>ТОВ «Ашан Гіпермаркет Україна»</w:t>
      </w:r>
      <w:r w:rsidRPr="006F04A0">
        <w:rPr>
          <w:sz w:val="28"/>
          <w:szCs w:val="28"/>
          <w:lang w:val="uk-UA"/>
        </w:rPr>
        <w:t xml:space="preserve"> є найголовнішим інструментом комплексного вдосконалення діяльності організації. Виходячи з того, до якої міри досконало розроблена програма та наскільки послідовно реалізована, можна робити висновок про шанси підприємства досягти високих результатів у коротко- та довгостроковому періодах.</w:t>
      </w:r>
    </w:p>
    <w:p w:rsidR="007B4A23" w:rsidRDefault="007B4A23" w:rsidP="00E94184">
      <w:pPr>
        <w:spacing w:line="360" w:lineRule="auto"/>
        <w:ind w:firstLine="709"/>
        <w:jc w:val="both"/>
        <w:rPr>
          <w:sz w:val="28"/>
          <w:szCs w:val="28"/>
          <w:lang w:val="uk-UA"/>
        </w:rPr>
      </w:pPr>
    </w:p>
    <w:p w:rsidR="00456F26" w:rsidRDefault="00456F26" w:rsidP="00E94184">
      <w:pPr>
        <w:spacing w:line="360" w:lineRule="auto"/>
        <w:ind w:firstLine="709"/>
        <w:jc w:val="both"/>
        <w:rPr>
          <w:sz w:val="28"/>
          <w:szCs w:val="28"/>
          <w:lang w:val="uk-UA"/>
        </w:rPr>
      </w:pPr>
    </w:p>
    <w:p w:rsidR="00456F26" w:rsidRDefault="00456F26" w:rsidP="00E94184">
      <w:pPr>
        <w:spacing w:line="360" w:lineRule="auto"/>
        <w:ind w:firstLine="709"/>
        <w:jc w:val="both"/>
        <w:rPr>
          <w:sz w:val="28"/>
          <w:szCs w:val="28"/>
          <w:lang w:val="uk-UA"/>
        </w:rPr>
      </w:pPr>
    </w:p>
    <w:p w:rsidR="007B4A23" w:rsidRPr="00835BB4" w:rsidRDefault="007B4A23" w:rsidP="00456F26">
      <w:pPr>
        <w:spacing w:line="360" w:lineRule="auto"/>
        <w:ind w:firstLine="709"/>
        <w:jc w:val="both"/>
        <w:rPr>
          <w:color w:val="000000"/>
          <w:sz w:val="28"/>
          <w:szCs w:val="28"/>
          <w:shd w:val="clear" w:color="auto" w:fill="FFFFDD"/>
          <w:lang w:val="uk-UA"/>
        </w:rPr>
      </w:pPr>
      <w:r w:rsidRPr="00835BB4">
        <w:rPr>
          <w:sz w:val="28"/>
          <w:szCs w:val="28"/>
          <w:lang w:val="uk-UA"/>
        </w:rPr>
        <w:lastRenderedPageBreak/>
        <w:t xml:space="preserve">3.2 </w:t>
      </w:r>
      <w:r w:rsidRPr="00835BB4">
        <w:rPr>
          <w:color w:val="000000"/>
          <w:sz w:val="28"/>
          <w:szCs w:val="28"/>
          <w:lang w:val="uk-UA"/>
        </w:rPr>
        <w:t xml:space="preserve">Розробка стратегії розвитку </w:t>
      </w:r>
      <w:r w:rsidR="00835BB4">
        <w:rPr>
          <w:color w:val="000000"/>
          <w:sz w:val="28"/>
          <w:szCs w:val="28"/>
          <w:lang w:val="uk-UA"/>
        </w:rPr>
        <w:t>ТОВ «Ашан Гіпермаркет Україна»</w:t>
      </w:r>
      <w:r w:rsidRPr="00835BB4">
        <w:rPr>
          <w:color w:val="000000"/>
          <w:sz w:val="28"/>
          <w:szCs w:val="28"/>
          <w:lang w:val="uk-UA"/>
        </w:rPr>
        <w:t xml:space="preserve"> на основі конкурент них переваг</w:t>
      </w:r>
    </w:p>
    <w:p w:rsidR="007B4A23" w:rsidRPr="00835BB4" w:rsidRDefault="007B4A23" w:rsidP="00456F26">
      <w:pPr>
        <w:spacing w:line="360" w:lineRule="auto"/>
        <w:ind w:firstLine="709"/>
        <w:jc w:val="both"/>
        <w:rPr>
          <w:sz w:val="28"/>
          <w:szCs w:val="28"/>
          <w:lang w:val="uk-UA"/>
        </w:rPr>
      </w:pPr>
    </w:p>
    <w:p w:rsidR="007B4A23" w:rsidRPr="00835BB4" w:rsidRDefault="007B4A23" w:rsidP="00456F26">
      <w:pPr>
        <w:spacing w:line="360" w:lineRule="auto"/>
        <w:ind w:firstLine="709"/>
        <w:jc w:val="both"/>
        <w:rPr>
          <w:sz w:val="28"/>
          <w:szCs w:val="28"/>
          <w:lang w:val="uk-UA"/>
        </w:rPr>
      </w:pPr>
    </w:p>
    <w:p w:rsidR="007B4A23" w:rsidRDefault="007B4A23" w:rsidP="00456F26">
      <w:pPr>
        <w:spacing w:line="360" w:lineRule="auto"/>
        <w:ind w:firstLine="709"/>
        <w:jc w:val="both"/>
        <w:rPr>
          <w:sz w:val="28"/>
          <w:szCs w:val="28"/>
          <w:lang w:val="uk-UA"/>
        </w:rPr>
      </w:pPr>
      <w:r w:rsidRPr="00835BB4">
        <w:rPr>
          <w:sz w:val="28"/>
          <w:szCs w:val="28"/>
          <w:lang w:val="uk-UA"/>
        </w:rPr>
        <w:t>Стратегія – це модель узагальнення дій, необхідних для досягнення поставлених цілей шляхом координування і розподілу ресурсів підприємства[7]. Загальна стратегія підприємства має визначати основні напрями діяльності, в яких воно буде намагатися</w:t>
      </w:r>
      <w:r w:rsidRPr="0008171E">
        <w:rPr>
          <w:sz w:val="28"/>
          <w:szCs w:val="28"/>
          <w:lang w:val="uk-UA"/>
        </w:rPr>
        <w:t xml:space="preserve"> досягти своїх цілей. Але більшість підприємств мають різні сфери діяльності, кожна з яких характеризується певним продуктом (групою продуктів), колом клієнтів і особливих ринкових завдань. Тому надзвичайно актуальним є розроблення стратегії конкурентоспроможності або стратегії завоювання конкурентних переваг, у якій буде конкретизовано шляхи реалізації загальної стратегії, визначено підходи, за допомогою яких підприємство буде діяти в кожній сфері бізнесу. </w:t>
      </w:r>
    </w:p>
    <w:p w:rsidR="007B4A23" w:rsidRDefault="007B4A23" w:rsidP="00456F26">
      <w:pPr>
        <w:spacing w:line="360" w:lineRule="auto"/>
        <w:ind w:firstLine="709"/>
        <w:jc w:val="both"/>
        <w:rPr>
          <w:sz w:val="28"/>
          <w:szCs w:val="28"/>
          <w:lang w:val="uk-UA"/>
        </w:rPr>
      </w:pPr>
      <w:r w:rsidRPr="0008171E">
        <w:rPr>
          <w:sz w:val="28"/>
          <w:szCs w:val="28"/>
          <w:lang w:val="uk-UA"/>
        </w:rPr>
        <w:t xml:space="preserve">Конкурентна стратегія має розроблятися з метою визначення шляхів досягнення конкурентних переваг, а значить, і успіху в кожній сфері діяльності. При розробленні конкурентної стратегії </w:t>
      </w:r>
      <w:r>
        <w:rPr>
          <w:sz w:val="28"/>
          <w:szCs w:val="28"/>
          <w:lang w:val="uk-UA"/>
        </w:rPr>
        <w:t>ТОВ «Ашан Гіпермаркет Україна»</w:t>
      </w:r>
      <w:r w:rsidRPr="0008171E">
        <w:rPr>
          <w:sz w:val="28"/>
          <w:szCs w:val="28"/>
          <w:lang w:val="uk-UA"/>
        </w:rPr>
        <w:t xml:space="preserve"> перш за все має проаналізувати конкурентне середовище, виявити конкурентну силу і конкурентну позицію, що визначають конкурентну перевагу підприємства на ринку за різними групами продукції. </w:t>
      </w:r>
    </w:p>
    <w:p w:rsidR="007B4A23" w:rsidRDefault="007B4A23" w:rsidP="00456F26">
      <w:pPr>
        <w:spacing w:line="360" w:lineRule="auto"/>
        <w:ind w:firstLine="709"/>
        <w:jc w:val="both"/>
        <w:rPr>
          <w:sz w:val="28"/>
          <w:szCs w:val="28"/>
          <w:lang w:val="uk-UA"/>
        </w:rPr>
      </w:pPr>
      <w:r w:rsidRPr="0008171E">
        <w:rPr>
          <w:sz w:val="28"/>
          <w:szCs w:val="28"/>
          <w:lang w:val="uk-UA"/>
        </w:rPr>
        <w:t xml:space="preserve">Індикаторами (показниками) конкурентної сили, а значить, і конкурентної переваги виступають: </w:t>
      </w:r>
    </w:p>
    <w:p w:rsidR="007B4A23" w:rsidRDefault="007B4A23" w:rsidP="00456F26">
      <w:pPr>
        <w:spacing w:line="360" w:lineRule="auto"/>
        <w:ind w:firstLine="709"/>
        <w:jc w:val="both"/>
        <w:rPr>
          <w:sz w:val="28"/>
          <w:szCs w:val="28"/>
          <w:lang w:val="uk-UA"/>
        </w:rPr>
      </w:pPr>
      <w:r w:rsidRPr="0008171E">
        <w:rPr>
          <w:sz w:val="28"/>
          <w:szCs w:val="28"/>
          <w:lang w:val="uk-UA"/>
        </w:rPr>
        <w:t xml:space="preserve">велика частка ринку; </w:t>
      </w:r>
    </w:p>
    <w:p w:rsidR="007B4A23" w:rsidRDefault="007B4A23" w:rsidP="00456F26">
      <w:pPr>
        <w:spacing w:line="360" w:lineRule="auto"/>
        <w:ind w:firstLine="709"/>
        <w:jc w:val="both"/>
        <w:rPr>
          <w:sz w:val="28"/>
          <w:szCs w:val="28"/>
          <w:lang w:val="uk-UA"/>
        </w:rPr>
      </w:pPr>
      <w:r w:rsidRPr="0008171E">
        <w:rPr>
          <w:sz w:val="28"/>
          <w:szCs w:val="28"/>
          <w:lang w:val="uk-UA"/>
        </w:rPr>
        <w:t xml:space="preserve">зростаюча кількість покупців; </w:t>
      </w:r>
    </w:p>
    <w:p w:rsidR="007B4A23" w:rsidRDefault="007B4A23" w:rsidP="00456F26">
      <w:pPr>
        <w:spacing w:line="360" w:lineRule="auto"/>
        <w:ind w:firstLine="709"/>
        <w:jc w:val="both"/>
        <w:rPr>
          <w:sz w:val="28"/>
          <w:szCs w:val="28"/>
          <w:lang w:val="uk-UA"/>
        </w:rPr>
      </w:pPr>
      <w:r w:rsidRPr="0008171E">
        <w:rPr>
          <w:sz w:val="28"/>
          <w:szCs w:val="28"/>
          <w:lang w:val="uk-UA"/>
        </w:rPr>
        <w:t xml:space="preserve">лідируюча стратегія; </w:t>
      </w:r>
    </w:p>
    <w:p w:rsidR="007B4A23" w:rsidRDefault="007B4A23" w:rsidP="00456F26">
      <w:pPr>
        <w:spacing w:line="360" w:lineRule="auto"/>
        <w:ind w:firstLine="709"/>
        <w:jc w:val="both"/>
        <w:rPr>
          <w:sz w:val="28"/>
          <w:szCs w:val="28"/>
          <w:lang w:val="uk-UA"/>
        </w:rPr>
      </w:pPr>
      <w:r w:rsidRPr="0008171E">
        <w:rPr>
          <w:sz w:val="28"/>
          <w:szCs w:val="28"/>
          <w:lang w:val="uk-UA"/>
        </w:rPr>
        <w:t xml:space="preserve">швидке реагування підприємством на ринкові зміни порівняно з конкурентами; </w:t>
      </w:r>
    </w:p>
    <w:p w:rsidR="007B4A23" w:rsidRDefault="007B4A23" w:rsidP="00456F26">
      <w:pPr>
        <w:spacing w:line="360" w:lineRule="auto"/>
        <w:ind w:firstLine="709"/>
        <w:jc w:val="both"/>
        <w:rPr>
          <w:sz w:val="28"/>
          <w:szCs w:val="28"/>
          <w:lang w:val="uk-UA"/>
        </w:rPr>
      </w:pPr>
      <w:r w:rsidRPr="0008171E">
        <w:rPr>
          <w:sz w:val="28"/>
          <w:szCs w:val="28"/>
          <w:lang w:val="uk-UA"/>
        </w:rPr>
        <w:t xml:space="preserve">вдале положення підприємства на ринку; </w:t>
      </w:r>
    </w:p>
    <w:p w:rsidR="007B4A23" w:rsidRDefault="007B4A23" w:rsidP="00456F26">
      <w:pPr>
        <w:spacing w:line="360" w:lineRule="auto"/>
        <w:ind w:firstLine="709"/>
        <w:jc w:val="both"/>
        <w:rPr>
          <w:sz w:val="28"/>
          <w:szCs w:val="28"/>
          <w:lang w:val="uk-UA"/>
        </w:rPr>
      </w:pPr>
      <w:r w:rsidRPr="0008171E">
        <w:rPr>
          <w:sz w:val="28"/>
          <w:szCs w:val="28"/>
          <w:lang w:val="uk-UA"/>
        </w:rPr>
        <w:t xml:space="preserve">диференціація товарів підприємства; </w:t>
      </w:r>
    </w:p>
    <w:p w:rsidR="007B4A23" w:rsidRDefault="007B4A23" w:rsidP="00456F26">
      <w:pPr>
        <w:spacing w:line="360" w:lineRule="auto"/>
        <w:ind w:firstLine="709"/>
        <w:jc w:val="both"/>
        <w:rPr>
          <w:sz w:val="28"/>
          <w:szCs w:val="28"/>
          <w:lang w:val="uk-UA"/>
        </w:rPr>
      </w:pPr>
      <w:r w:rsidRPr="0008171E">
        <w:rPr>
          <w:sz w:val="28"/>
          <w:szCs w:val="28"/>
          <w:lang w:val="uk-UA"/>
        </w:rPr>
        <w:lastRenderedPageBreak/>
        <w:t xml:space="preserve">концентрація підприємства на швидко зростаючих сегментах ринку; </w:t>
      </w:r>
    </w:p>
    <w:p w:rsidR="007B4A23" w:rsidRDefault="007B4A23" w:rsidP="00456F26">
      <w:pPr>
        <w:spacing w:line="360" w:lineRule="auto"/>
        <w:ind w:firstLine="709"/>
        <w:jc w:val="both"/>
        <w:rPr>
          <w:sz w:val="28"/>
          <w:szCs w:val="28"/>
          <w:lang w:val="uk-UA"/>
        </w:rPr>
      </w:pPr>
      <w:r w:rsidRPr="0008171E">
        <w:rPr>
          <w:sz w:val="28"/>
          <w:szCs w:val="28"/>
          <w:lang w:val="uk-UA"/>
        </w:rPr>
        <w:t xml:space="preserve">нижчий рівень витрат порівняно з конкурентами; </w:t>
      </w:r>
    </w:p>
    <w:p w:rsidR="007B4A23" w:rsidRDefault="007B4A23" w:rsidP="00456F26">
      <w:pPr>
        <w:spacing w:line="360" w:lineRule="auto"/>
        <w:ind w:firstLine="709"/>
        <w:jc w:val="both"/>
        <w:rPr>
          <w:sz w:val="28"/>
          <w:szCs w:val="28"/>
          <w:lang w:val="uk-UA"/>
        </w:rPr>
      </w:pPr>
      <w:r w:rsidRPr="0008171E">
        <w:rPr>
          <w:sz w:val="28"/>
          <w:szCs w:val="28"/>
          <w:lang w:val="uk-UA"/>
        </w:rPr>
        <w:t xml:space="preserve">високий рівень прибутку; </w:t>
      </w:r>
    </w:p>
    <w:p w:rsidR="007B4A23" w:rsidRDefault="007B4A23" w:rsidP="00456F26">
      <w:pPr>
        <w:spacing w:line="360" w:lineRule="auto"/>
        <w:ind w:firstLine="709"/>
        <w:jc w:val="both"/>
        <w:rPr>
          <w:sz w:val="28"/>
          <w:szCs w:val="28"/>
          <w:lang w:val="uk-UA"/>
        </w:rPr>
      </w:pPr>
      <w:r w:rsidRPr="0008171E">
        <w:rPr>
          <w:sz w:val="28"/>
          <w:szCs w:val="28"/>
          <w:lang w:val="uk-UA"/>
        </w:rPr>
        <w:t xml:space="preserve">високі технологічні та інноваційні переваги підприємства; </w:t>
      </w:r>
    </w:p>
    <w:p w:rsidR="007B4A23" w:rsidRDefault="007B4A23" w:rsidP="00456F26">
      <w:pPr>
        <w:spacing w:line="360" w:lineRule="auto"/>
        <w:ind w:firstLine="709"/>
        <w:jc w:val="both"/>
        <w:rPr>
          <w:sz w:val="28"/>
          <w:szCs w:val="28"/>
          <w:lang w:val="uk-UA"/>
        </w:rPr>
      </w:pPr>
      <w:r w:rsidRPr="0008171E">
        <w:rPr>
          <w:sz w:val="28"/>
          <w:szCs w:val="28"/>
          <w:lang w:val="uk-UA"/>
        </w:rPr>
        <w:t>високий рівень менеджменту і маркетингу тощо.</w:t>
      </w:r>
    </w:p>
    <w:p w:rsidR="007B4A23" w:rsidRDefault="007B4A23" w:rsidP="00456F26">
      <w:pPr>
        <w:spacing w:line="360" w:lineRule="auto"/>
        <w:ind w:firstLine="709"/>
        <w:jc w:val="both"/>
        <w:rPr>
          <w:sz w:val="28"/>
          <w:szCs w:val="28"/>
          <w:lang w:val="uk-UA"/>
        </w:rPr>
      </w:pPr>
      <w:r w:rsidRPr="0008171E">
        <w:rPr>
          <w:sz w:val="28"/>
          <w:szCs w:val="28"/>
          <w:lang w:val="uk-UA"/>
        </w:rPr>
        <w:t xml:space="preserve"> Відповідно індикаторами конкурентної слабкості можуть бути: </w:t>
      </w:r>
    </w:p>
    <w:p w:rsidR="007B4A23" w:rsidRDefault="007B4A23" w:rsidP="00456F26">
      <w:pPr>
        <w:spacing w:line="360" w:lineRule="auto"/>
        <w:ind w:firstLine="709"/>
        <w:jc w:val="both"/>
        <w:rPr>
          <w:sz w:val="28"/>
          <w:szCs w:val="28"/>
          <w:lang w:val="uk-UA"/>
        </w:rPr>
      </w:pPr>
      <w:r w:rsidRPr="0008171E">
        <w:rPr>
          <w:sz w:val="28"/>
          <w:szCs w:val="28"/>
          <w:lang w:val="uk-UA"/>
        </w:rPr>
        <w:t xml:space="preserve">високі витрати; </w:t>
      </w:r>
    </w:p>
    <w:p w:rsidR="007B4A23" w:rsidRDefault="007B4A23" w:rsidP="00456F26">
      <w:pPr>
        <w:spacing w:line="360" w:lineRule="auto"/>
        <w:ind w:firstLine="709"/>
        <w:jc w:val="both"/>
        <w:rPr>
          <w:sz w:val="28"/>
          <w:szCs w:val="28"/>
          <w:lang w:val="uk-UA"/>
        </w:rPr>
      </w:pPr>
      <w:r w:rsidRPr="0008171E">
        <w:rPr>
          <w:sz w:val="28"/>
          <w:szCs w:val="28"/>
          <w:lang w:val="uk-UA"/>
        </w:rPr>
        <w:t xml:space="preserve">низька якість товарів; </w:t>
      </w:r>
    </w:p>
    <w:p w:rsidR="007B4A23" w:rsidRDefault="007B4A23" w:rsidP="00456F26">
      <w:pPr>
        <w:spacing w:line="360" w:lineRule="auto"/>
        <w:ind w:firstLine="709"/>
        <w:jc w:val="both"/>
        <w:rPr>
          <w:sz w:val="28"/>
          <w:szCs w:val="28"/>
          <w:lang w:val="uk-UA"/>
        </w:rPr>
      </w:pPr>
      <w:r w:rsidRPr="0008171E">
        <w:rPr>
          <w:sz w:val="28"/>
          <w:szCs w:val="28"/>
          <w:lang w:val="uk-UA"/>
        </w:rPr>
        <w:t xml:space="preserve">невеликий вплив на ринок; </w:t>
      </w:r>
    </w:p>
    <w:p w:rsidR="007B4A23" w:rsidRDefault="007B4A23" w:rsidP="00456F26">
      <w:pPr>
        <w:spacing w:line="360" w:lineRule="auto"/>
        <w:ind w:firstLine="709"/>
        <w:jc w:val="both"/>
        <w:rPr>
          <w:sz w:val="28"/>
          <w:szCs w:val="28"/>
          <w:lang w:val="uk-UA"/>
        </w:rPr>
      </w:pPr>
      <w:r w:rsidRPr="0008171E">
        <w:rPr>
          <w:sz w:val="28"/>
          <w:szCs w:val="28"/>
          <w:lang w:val="uk-UA"/>
        </w:rPr>
        <w:t xml:space="preserve">захоплення конкурентами частки ринку підприємства; </w:t>
      </w:r>
    </w:p>
    <w:p w:rsidR="007B4A23" w:rsidRDefault="007B4A23" w:rsidP="00456F26">
      <w:pPr>
        <w:spacing w:line="360" w:lineRule="auto"/>
        <w:ind w:firstLine="709"/>
        <w:jc w:val="both"/>
        <w:rPr>
          <w:sz w:val="28"/>
          <w:szCs w:val="28"/>
          <w:lang w:val="uk-UA"/>
        </w:rPr>
      </w:pPr>
      <w:r w:rsidRPr="0008171E">
        <w:rPr>
          <w:sz w:val="28"/>
          <w:szCs w:val="28"/>
          <w:lang w:val="uk-UA"/>
        </w:rPr>
        <w:t xml:space="preserve">низькі темпи зростання доходів порівняно із середньоринковими або їх зниження; </w:t>
      </w:r>
    </w:p>
    <w:p w:rsidR="007B4A23" w:rsidRDefault="007B4A23" w:rsidP="00456F26">
      <w:pPr>
        <w:spacing w:line="360" w:lineRule="auto"/>
        <w:ind w:firstLine="709"/>
        <w:jc w:val="both"/>
        <w:rPr>
          <w:sz w:val="28"/>
          <w:szCs w:val="28"/>
          <w:lang w:val="uk-UA"/>
        </w:rPr>
      </w:pPr>
      <w:r w:rsidRPr="0008171E">
        <w:rPr>
          <w:sz w:val="28"/>
          <w:szCs w:val="28"/>
          <w:lang w:val="uk-UA"/>
        </w:rPr>
        <w:t xml:space="preserve">нестача фінансових ресурсів; </w:t>
      </w:r>
    </w:p>
    <w:p w:rsidR="007B4A23" w:rsidRDefault="007B4A23" w:rsidP="00456F26">
      <w:pPr>
        <w:spacing w:line="360" w:lineRule="auto"/>
        <w:ind w:firstLine="709"/>
        <w:jc w:val="both"/>
        <w:rPr>
          <w:sz w:val="28"/>
          <w:szCs w:val="28"/>
          <w:lang w:val="uk-UA"/>
        </w:rPr>
      </w:pPr>
      <w:r w:rsidRPr="0008171E">
        <w:rPr>
          <w:sz w:val="28"/>
          <w:szCs w:val="28"/>
          <w:lang w:val="uk-UA"/>
        </w:rPr>
        <w:t xml:space="preserve">низька репутація підприємства; </w:t>
      </w:r>
    </w:p>
    <w:p w:rsidR="007B4A23" w:rsidRDefault="007B4A23" w:rsidP="00456F26">
      <w:pPr>
        <w:spacing w:line="360" w:lineRule="auto"/>
        <w:ind w:firstLine="709"/>
        <w:jc w:val="both"/>
        <w:rPr>
          <w:sz w:val="28"/>
          <w:szCs w:val="28"/>
          <w:lang w:val="uk-UA"/>
        </w:rPr>
      </w:pPr>
      <w:r w:rsidRPr="0008171E">
        <w:rPr>
          <w:sz w:val="28"/>
          <w:szCs w:val="28"/>
          <w:lang w:val="uk-UA"/>
        </w:rPr>
        <w:t>слабке положення підприємства у найбільш перспективних галузях;</w:t>
      </w:r>
    </w:p>
    <w:p w:rsidR="007B4A23" w:rsidRDefault="007B4A23" w:rsidP="00456F26">
      <w:pPr>
        <w:spacing w:line="360" w:lineRule="auto"/>
        <w:ind w:firstLine="709"/>
        <w:jc w:val="both"/>
        <w:rPr>
          <w:sz w:val="28"/>
          <w:szCs w:val="28"/>
          <w:lang w:val="uk-UA"/>
        </w:rPr>
      </w:pPr>
      <w:r w:rsidRPr="0008171E">
        <w:rPr>
          <w:sz w:val="28"/>
          <w:szCs w:val="28"/>
          <w:lang w:val="uk-UA"/>
        </w:rPr>
        <w:t xml:space="preserve"> нестача навичок і досвіду у визначальних сферах.</w:t>
      </w:r>
    </w:p>
    <w:p w:rsidR="007B4A23" w:rsidRDefault="007B4A23" w:rsidP="00456F26">
      <w:pPr>
        <w:spacing w:line="360" w:lineRule="auto"/>
        <w:ind w:firstLine="709"/>
        <w:jc w:val="both"/>
        <w:rPr>
          <w:sz w:val="28"/>
          <w:szCs w:val="28"/>
          <w:lang w:val="uk-UA"/>
        </w:rPr>
      </w:pPr>
      <w:r w:rsidRPr="0008171E">
        <w:rPr>
          <w:sz w:val="28"/>
          <w:szCs w:val="28"/>
          <w:lang w:val="uk-UA"/>
        </w:rPr>
        <w:t xml:space="preserve"> На основі кількісної оцінки індикаторів конкурентної сили мають бути визначені ключові фактори успіху. Порівняння їх з аналогічними у конкурентів дає можливість визначити конкурентну позицію підприємства на ринку, його конкурентні переваги. Ідентифікація ключових факторів успіху стає основою для розроблення конкурентної стратегії. </w:t>
      </w:r>
    </w:p>
    <w:p w:rsidR="007B4A23" w:rsidRDefault="007B4A23" w:rsidP="00456F26">
      <w:pPr>
        <w:spacing w:line="360" w:lineRule="auto"/>
        <w:ind w:firstLine="709"/>
        <w:jc w:val="both"/>
        <w:rPr>
          <w:sz w:val="28"/>
          <w:szCs w:val="28"/>
          <w:lang w:val="uk-UA"/>
        </w:rPr>
      </w:pPr>
      <w:r w:rsidRPr="0008171E">
        <w:rPr>
          <w:sz w:val="28"/>
          <w:szCs w:val="28"/>
          <w:lang w:val="uk-UA"/>
        </w:rPr>
        <w:t>На підставі аналізу наукових розробок учених пропону</w:t>
      </w:r>
      <w:r>
        <w:rPr>
          <w:sz w:val="28"/>
          <w:szCs w:val="28"/>
          <w:lang w:val="uk-UA"/>
        </w:rPr>
        <w:t>ємо</w:t>
      </w:r>
      <w:r w:rsidRPr="0008171E">
        <w:rPr>
          <w:sz w:val="28"/>
          <w:szCs w:val="28"/>
          <w:lang w:val="uk-UA"/>
        </w:rPr>
        <w:t xml:space="preserve"> таку послідовність основних етапів формування стратегії підвищення конкурентоспроможності </w:t>
      </w:r>
      <w:r>
        <w:rPr>
          <w:sz w:val="28"/>
          <w:szCs w:val="28"/>
          <w:lang w:val="uk-UA"/>
        </w:rPr>
        <w:t>ТОВ «Ашан Гіпермаркет Україна»</w:t>
      </w:r>
      <w:r w:rsidRPr="0008171E">
        <w:rPr>
          <w:sz w:val="28"/>
          <w:szCs w:val="28"/>
          <w:lang w:val="uk-UA"/>
        </w:rPr>
        <w:t xml:space="preserve">. </w:t>
      </w:r>
    </w:p>
    <w:p w:rsidR="00456F26" w:rsidRDefault="007B4A23" w:rsidP="00456F26">
      <w:pPr>
        <w:spacing w:line="360" w:lineRule="auto"/>
        <w:ind w:firstLine="709"/>
        <w:jc w:val="both"/>
        <w:rPr>
          <w:sz w:val="28"/>
          <w:szCs w:val="28"/>
          <w:lang w:val="uk-UA"/>
        </w:rPr>
      </w:pPr>
      <w:r w:rsidRPr="0008171E">
        <w:rPr>
          <w:sz w:val="28"/>
          <w:szCs w:val="28"/>
          <w:lang w:val="uk-UA"/>
        </w:rPr>
        <w:t xml:space="preserve">Перший етап – визначення місії. </w:t>
      </w:r>
    </w:p>
    <w:p w:rsidR="00456F26" w:rsidRDefault="007B4A23" w:rsidP="00456F26">
      <w:pPr>
        <w:spacing w:line="360" w:lineRule="auto"/>
        <w:ind w:firstLine="709"/>
        <w:jc w:val="both"/>
        <w:rPr>
          <w:sz w:val="28"/>
          <w:szCs w:val="28"/>
          <w:lang w:val="uk-UA"/>
        </w:rPr>
      </w:pPr>
      <w:r w:rsidRPr="0008171E">
        <w:rPr>
          <w:sz w:val="28"/>
          <w:szCs w:val="28"/>
          <w:lang w:val="uk-UA"/>
        </w:rPr>
        <w:t xml:space="preserve">По-перше, місія підприємства є статичною на найближчі п’ять років, а тому процес створення місії підприємства має бути добре організованою і спланованою; </w:t>
      </w:r>
    </w:p>
    <w:p w:rsidR="007B4A23" w:rsidRDefault="007B4A23" w:rsidP="00456F26">
      <w:pPr>
        <w:spacing w:line="360" w:lineRule="auto"/>
        <w:ind w:firstLine="709"/>
        <w:jc w:val="both"/>
        <w:rPr>
          <w:sz w:val="28"/>
          <w:szCs w:val="28"/>
          <w:lang w:val="uk-UA"/>
        </w:rPr>
      </w:pPr>
      <w:r w:rsidRPr="0008171E">
        <w:rPr>
          <w:sz w:val="28"/>
          <w:szCs w:val="28"/>
          <w:lang w:val="uk-UA"/>
        </w:rPr>
        <w:t xml:space="preserve">по-друге, місія підприємства – це продовження стратегічної роботи на підприємстві, вона може коригуватися в процесі стратегічного аналізу. Місія </w:t>
      </w:r>
      <w:r w:rsidRPr="0008171E">
        <w:rPr>
          <w:sz w:val="28"/>
          <w:szCs w:val="28"/>
          <w:lang w:val="uk-UA"/>
        </w:rPr>
        <w:lastRenderedPageBreak/>
        <w:t xml:space="preserve">підприємства повинна відображати: завдання підприємства з розвитку основної продукції або послуг, його основних ринків і технології; зовнішнє середовище підприємства. Крім зазначеного, місія має охоплювати бачення того, яким підприємство хоче стати, чітке уявлення про те, що підприємство намагається запропонувати своїм покупцям, і заявляти про намір підприємства обслуговувати певний сегмент ринку. </w:t>
      </w:r>
    </w:p>
    <w:p w:rsidR="007B4A23" w:rsidRDefault="007B4A23" w:rsidP="00456F26">
      <w:pPr>
        <w:spacing w:line="360" w:lineRule="auto"/>
        <w:ind w:firstLine="709"/>
        <w:jc w:val="both"/>
        <w:rPr>
          <w:sz w:val="28"/>
          <w:szCs w:val="28"/>
          <w:lang w:val="uk-UA"/>
        </w:rPr>
      </w:pPr>
      <w:r w:rsidRPr="0008171E">
        <w:rPr>
          <w:sz w:val="28"/>
          <w:szCs w:val="28"/>
          <w:lang w:val="uk-UA"/>
        </w:rPr>
        <w:t xml:space="preserve">Другий етап – визначення цілей. Установлення цілей в узагальненому вигляді передбачає проходження чотирьох обов’язкових етапів: виявлення та аналіз тенденцій розвитку підприємства і ринку, встановлення загальної мети підприємства, побудова ієрархії цілей, встановлення індивідуальних цілей та завдань як інструменту забезпечення їх виконання. Цілі повинні бути чітко сформульовані й кількісно вимірювані. Наприклад, мають бути фінансові цілі, які можна встановити, визначити, оцінити, задокументувати: частка ринку, обсяг продажу за продуктами і послугами, рівень рентабельності, прибуток. </w:t>
      </w:r>
    </w:p>
    <w:p w:rsidR="00456F26" w:rsidRDefault="007B4A23" w:rsidP="00456F26">
      <w:pPr>
        <w:spacing w:line="360" w:lineRule="auto"/>
        <w:ind w:firstLine="709"/>
        <w:jc w:val="both"/>
        <w:rPr>
          <w:sz w:val="28"/>
          <w:szCs w:val="28"/>
          <w:lang w:val="uk-UA"/>
        </w:rPr>
      </w:pPr>
      <w:r w:rsidRPr="0008171E">
        <w:rPr>
          <w:sz w:val="28"/>
          <w:szCs w:val="28"/>
          <w:lang w:val="uk-UA"/>
        </w:rPr>
        <w:t xml:space="preserve">Третій етап – аналіз внутрішніх можливостей підприємства. Цей етап включає в себе виявлення внутрішніх змін підприємства, які можуть розглядатися як його сильні сторони, оцінювання їх важливості та можливості стати основою конкурентних переваг. </w:t>
      </w:r>
    </w:p>
    <w:p w:rsidR="00456F26" w:rsidRDefault="007B4A23" w:rsidP="00456F26">
      <w:pPr>
        <w:spacing w:line="360" w:lineRule="auto"/>
        <w:ind w:firstLine="709"/>
        <w:jc w:val="both"/>
        <w:rPr>
          <w:sz w:val="28"/>
          <w:szCs w:val="28"/>
          <w:lang w:val="uk-UA"/>
        </w:rPr>
      </w:pPr>
      <w:r w:rsidRPr="0008171E">
        <w:rPr>
          <w:sz w:val="28"/>
          <w:szCs w:val="28"/>
          <w:lang w:val="uk-UA"/>
        </w:rPr>
        <w:t xml:space="preserve">Аналіз включає в себе дослідження двох сфер підприємства: макросередовища – порівняння ресурсів та ефективності їх використання з іншими підприємствами галузі (регіону) для вибору оптимального конкурентного розвитку; мікросередовища – дослідження внутрішнього середовища тільки у конкретній стратегічній зоні господарювання: </w:t>
      </w:r>
    </w:p>
    <w:p w:rsidR="00456F26" w:rsidRDefault="007B4A23" w:rsidP="00456F26">
      <w:pPr>
        <w:spacing w:line="360" w:lineRule="auto"/>
        <w:ind w:firstLine="709"/>
        <w:jc w:val="both"/>
        <w:rPr>
          <w:sz w:val="28"/>
          <w:szCs w:val="28"/>
          <w:lang w:val="uk-UA"/>
        </w:rPr>
      </w:pPr>
      <w:r w:rsidRPr="0008171E">
        <w:rPr>
          <w:sz w:val="28"/>
          <w:szCs w:val="28"/>
          <w:lang w:val="uk-UA"/>
        </w:rPr>
        <w:t xml:space="preserve">аналіз ресурсів підприємства; </w:t>
      </w:r>
    </w:p>
    <w:p w:rsidR="00456F26" w:rsidRDefault="007B4A23" w:rsidP="00456F26">
      <w:pPr>
        <w:spacing w:line="360" w:lineRule="auto"/>
        <w:ind w:firstLine="709"/>
        <w:jc w:val="both"/>
        <w:rPr>
          <w:sz w:val="28"/>
          <w:szCs w:val="28"/>
          <w:lang w:val="uk-UA"/>
        </w:rPr>
      </w:pPr>
      <w:r w:rsidRPr="0008171E">
        <w:rPr>
          <w:sz w:val="28"/>
          <w:szCs w:val="28"/>
          <w:lang w:val="uk-UA"/>
        </w:rPr>
        <w:t xml:space="preserve">оцінювання ефективності виробничо-збутової діяльності; </w:t>
      </w:r>
    </w:p>
    <w:p w:rsidR="007B4A23" w:rsidRPr="0008171E" w:rsidRDefault="007B4A23" w:rsidP="00456F26">
      <w:pPr>
        <w:spacing w:line="360" w:lineRule="auto"/>
        <w:ind w:firstLine="709"/>
        <w:jc w:val="both"/>
        <w:rPr>
          <w:sz w:val="28"/>
          <w:szCs w:val="28"/>
          <w:lang w:val="uk-UA"/>
        </w:rPr>
      </w:pPr>
      <w:r w:rsidRPr="0008171E">
        <w:rPr>
          <w:sz w:val="28"/>
          <w:szCs w:val="28"/>
          <w:lang w:val="uk-UA"/>
        </w:rPr>
        <w:t>визначення стратегічного конкурентного потенціалу по кожній сфері діяльності й по підприємству в цілому.</w:t>
      </w:r>
    </w:p>
    <w:p w:rsidR="007B4A23" w:rsidRDefault="007B4A23" w:rsidP="00456F26">
      <w:pPr>
        <w:spacing w:line="360" w:lineRule="auto"/>
        <w:ind w:firstLine="709"/>
        <w:jc w:val="both"/>
        <w:rPr>
          <w:sz w:val="28"/>
          <w:szCs w:val="28"/>
          <w:lang w:val="uk-UA"/>
        </w:rPr>
      </w:pPr>
      <w:r w:rsidRPr="0008171E">
        <w:rPr>
          <w:sz w:val="28"/>
          <w:szCs w:val="28"/>
          <w:lang w:val="uk-UA"/>
        </w:rPr>
        <w:t xml:space="preserve">Четвертий етап – аналіз зовнішнього середовища. Необхідно здійснювати моніторинг зовнішнього середовища як комплекс </w:t>
      </w:r>
      <w:r w:rsidRPr="0008171E">
        <w:rPr>
          <w:sz w:val="28"/>
          <w:szCs w:val="28"/>
          <w:lang w:val="uk-UA"/>
        </w:rPr>
        <w:lastRenderedPageBreak/>
        <w:t xml:space="preserve">взаємопов’язаних централізованих заходів, спрямованих на постійний контроль стану факторів оточення підприємства та розроблення способів адаптації до їх змін. При цьому найбільшу увагу слід приділяти аналізу зовнішнього оточення підприємства, спрямованому на визначення таких ситуативних характеристик: взаємопов’язаність факторів зовнішнього оточення; складність зовнішнього середовища; динамічність зовнішнього середовища; невизначеність зовнішнього середовища. На цьому етапі визначаються ключові фактори успіху для підприємства, використовуючи підхід Р. Гранта, який базується на пошуку відповіді на два питання: «що бажають споживачі?» та «що необхідно фірмі для виживання у конкурентній боротьбі (використовуючи модель Портера)?». </w:t>
      </w:r>
    </w:p>
    <w:p w:rsidR="007B4A23" w:rsidRDefault="007B4A23" w:rsidP="00456F26">
      <w:pPr>
        <w:spacing w:line="360" w:lineRule="auto"/>
        <w:ind w:firstLine="709"/>
        <w:jc w:val="both"/>
        <w:rPr>
          <w:sz w:val="28"/>
          <w:szCs w:val="28"/>
          <w:lang w:val="uk-UA"/>
        </w:rPr>
      </w:pPr>
      <w:r w:rsidRPr="0008171E">
        <w:rPr>
          <w:sz w:val="28"/>
          <w:szCs w:val="28"/>
          <w:lang w:val="uk-UA"/>
        </w:rPr>
        <w:t xml:space="preserve">П’ятий етап – аналіз альтернатив і вибір конкурентної стратегії. Після проведення двох попередніх стадій отримана інформація про внутрішні можливості та ресурси підприємства, а також про дію факторів зовнішнього середовища, їх силу, масштабність і значущість стає передумовою оцінювання та вибору стратегічних зон господарювання. Найбільш зручним інструментом для цієї роботи є SWOT-аналіз. Такий аналіз необхідно проводити для того, щоб, виявляючи та ліквідовуючи наявні слабкі місця, нарощувати потужність та уникати можливих загроз. Далі треба визначитись із конкурентною стратегією, яка встановлюється з урахуванням численних факторів: галузі господарювання, характеру цілей, внутрішньої структури тощо. </w:t>
      </w:r>
    </w:p>
    <w:p w:rsidR="007B4A23" w:rsidRDefault="007B4A23" w:rsidP="00456F26">
      <w:pPr>
        <w:spacing w:line="360" w:lineRule="auto"/>
        <w:ind w:firstLine="709"/>
        <w:jc w:val="both"/>
        <w:rPr>
          <w:sz w:val="28"/>
          <w:szCs w:val="28"/>
          <w:lang w:val="uk-UA"/>
        </w:rPr>
      </w:pPr>
      <w:r w:rsidRPr="0008171E">
        <w:rPr>
          <w:sz w:val="28"/>
          <w:szCs w:val="28"/>
          <w:lang w:val="uk-UA"/>
        </w:rPr>
        <w:t xml:space="preserve">Шостий етап – реалізація стратегії. Вона здійснюється за допомогою використання адміністративних або економічних важелів шляхом формування бюджету, застосування системи показників та управління за цілями. Важливо, щоб усі стратегічні рішення були доведені до конкретних виконавців у вигляді затверджених планів, наказів, розпоряджень і інших організаційних документів. Сьомий етап – аналіз ефективності обраної стратегії. Ефективність стратегії визначається на основі комплексної оцінки кінцевих результатів використання основних і оборотних фондів, трудових і </w:t>
      </w:r>
      <w:r w:rsidRPr="0008171E">
        <w:rPr>
          <w:sz w:val="28"/>
          <w:szCs w:val="28"/>
          <w:lang w:val="uk-UA"/>
        </w:rPr>
        <w:lastRenderedPageBreak/>
        <w:t xml:space="preserve">фінансових ресурсів та нематеріальних активів. Система показників для аналізу ефективності конкурентної стратегії підприємства повинна: відображати витрати всіх видів ресурсів, що споживаються на підприємстві; створювати передумови для виявлення резервів підвищення ефективності виробництва, стимулювати використання всіх резервів, наявних на підприємстві, забезпечувати інформацією стосовно ефективності виробництва; виконувати критеріальну функцію. </w:t>
      </w:r>
    </w:p>
    <w:p w:rsidR="007B4A23" w:rsidRDefault="007B4A23" w:rsidP="00456F26">
      <w:pPr>
        <w:spacing w:line="360" w:lineRule="auto"/>
        <w:ind w:firstLine="709"/>
        <w:jc w:val="both"/>
        <w:rPr>
          <w:sz w:val="28"/>
          <w:szCs w:val="28"/>
          <w:lang w:val="uk-UA"/>
        </w:rPr>
      </w:pPr>
      <w:r w:rsidRPr="0008171E">
        <w:rPr>
          <w:sz w:val="28"/>
          <w:szCs w:val="28"/>
          <w:lang w:val="uk-UA"/>
        </w:rPr>
        <w:t xml:space="preserve">Практичне застосування запропонованої етапності щодо розроблення конкурентної стратегії підприємства проілюструємо на прикладі одного з найбільших промислових підприємств Полтавського регіону, що забезпечує населення України якісною кондитерською продукцією – </w:t>
      </w:r>
      <w:r>
        <w:rPr>
          <w:sz w:val="28"/>
          <w:szCs w:val="28"/>
          <w:lang w:val="uk-UA"/>
        </w:rPr>
        <w:t xml:space="preserve">                                   ТОВ «Ашан Гіпермаркет Україна»</w:t>
      </w:r>
      <w:r w:rsidRPr="0008171E">
        <w:rPr>
          <w:sz w:val="28"/>
          <w:szCs w:val="28"/>
          <w:lang w:val="uk-UA"/>
        </w:rPr>
        <w:t xml:space="preserve">. </w:t>
      </w:r>
    </w:p>
    <w:p w:rsidR="007B4A23" w:rsidRDefault="007B4A23" w:rsidP="00456F26">
      <w:pPr>
        <w:spacing w:line="360" w:lineRule="auto"/>
        <w:ind w:firstLine="709"/>
        <w:jc w:val="both"/>
        <w:rPr>
          <w:sz w:val="28"/>
          <w:szCs w:val="28"/>
          <w:lang w:val="uk-UA"/>
        </w:rPr>
      </w:pPr>
      <w:r w:rsidRPr="0008171E">
        <w:rPr>
          <w:sz w:val="28"/>
          <w:szCs w:val="28"/>
          <w:lang w:val="uk-UA"/>
        </w:rPr>
        <w:t xml:space="preserve">Як було запропоновано вище, на першому етапі має бути сформована місія підприємства. На </w:t>
      </w:r>
      <w:r>
        <w:rPr>
          <w:sz w:val="28"/>
          <w:szCs w:val="28"/>
          <w:lang w:val="uk-UA"/>
        </w:rPr>
        <w:t>ТОВ «Ашан Гіпермаркет Україна»</w:t>
      </w:r>
      <w:r w:rsidRPr="0008171E">
        <w:rPr>
          <w:sz w:val="28"/>
          <w:szCs w:val="28"/>
          <w:lang w:val="uk-UA"/>
        </w:rPr>
        <w:t xml:space="preserve"> за останні роки спостерігається значний спад більшості показників, починаючи з якості продукції та прибутковості діяльності, закінчуючи ефективністю менеджменту і, що є найголовнішим для підприємства, часткою ринку. Тому при розробленні конкурентної стратегії необхідно сформулювати таку місію, яка стала б базисом, з котрого варто починати формування стратегії підвищення конкурентоспроможності. </w:t>
      </w:r>
    </w:p>
    <w:p w:rsidR="007B4A23" w:rsidRDefault="007B4A23" w:rsidP="00456F26">
      <w:pPr>
        <w:spacing w:line="360" w:lineRule="auto"/>
        <w:ind w:firstLine="709"/>
        <w:jc w:val="both"/>
        <w:rPr>
          <w:sz w:val="28"/>
          <w:szCs w:val="28"/>
          <w:lang w:val="uk-UA"/>
        </w:rPr>
      </w:pPr>
      <w:r w:rsidRPr="0008171E">
        <w:rPr>
          <w:sz w:val="28"/>
          <w:szCs w:val="28"/>
          <w:lang w:val="uk-UA"/>
        </w:rPr>
        <w:t xml:space="preserve">Місію підприємства пропонуємо сформувати таким чином: виготовлення кондитерської продукції досконалої якості з якісної сировини з метою максимального задоволення всіх потреб споживачів, спираючись на невпинний стрімкий розвиток підприємства. </w:t>
      </w:r>
    </w:p>
    <w:p w:rsidR="007B4A23" w:rsidRDefault="007B4A23" w:rsidP="00456F26">
      <w:pPr>
        <w:spacing w:line="360" w:lineRule="auto"/>
        <w:ind w:firstLine="709"/>
        <w:jc w:val="both"/>
        <w:rPr>
          <w:sz w:val="28"/>
          <w:szCs w:val="28"/>
          <w:lang w:val="uk-UA"/>
        </w:rPr>
      </w:pPr>
      <w:r w:rsidRPr="0008171E">
        <w:rPr>
          <w:sz w:val="28"/>
          <w:szCs w:val="28"/>
          <w:lang w:val="uk-UA"/>
        </w:rPr>
        <w:t xml:space="preserve">Наступним етапом є формулювання основних цілей, які підприємство хотіло б досягти на шляху до реалізації стратегії. Такі цілі є загальними, і в процесі уточнення стратегії та її реалізації вони суттєво доповнюються й конкретизуються. Запропонований перелік цілей у рамках стратегії підвищення конкурентоспроможності подано в таблиці </w:t>
      </w:r>
      <w:r>
        <w:rPr>
          <w:sz w:val="28"/>
          <w:szCs w:val="28"/>
          <w:lang w:val="uk-UA"/>
        </w:rPr>
        <w:t>3.</w:t>
      </w:r>
      <w:r w:rsidRPr="0008171E">
        <w:rPr>
          <w:sz w:val="28"/>
          <w:szCs w:val="28"/>
          <w:lang w:val="uk-UA"/>
        </w:rPr>
        <w:t>1.</w:t>
      </w:r>
    </w:p>
    <w:p w:rsidR="00456F26" w:rsidRDefault="00456F26" w:rsidP="00456F26">
      <w:pPr>
        <w:spacing w:line="360" w:lineRule="auto"/>
        <w:ind w:firstLine="709"/>
        <w:jc w:val="both"/>
        <w:rPr>
          <w:sz w:val="28"/>
          <w:szCs w:val="28"/>
          <w:lang w:val="uk-UA"/>
        </w:rPr>
      </w:pPr>
    </w:p>
    <w:p w:rsidR="007B4A23" w:rsidRDefault="007B4A23" w:rsidP="00456F26">
      <w:pPr>
        <w:spacing w:line="360" w:lineRule="auto"/>
        <w:ind w:firstLine="709"/>
        <w:jc w:val="right"/>
        <w:rPr>
          <w:i/>
          <w:sz w:val="28"/>
          <w:szCs w:val="28"/>
          <w:lang w:val="uk-UA"/>
        </w:rPr>
      </w:pPr>
      <w:r w:rsidRPr="00AC6ACD">
        <w:rPr>
          <w:i/>
          <w:sz w:val="28"/>
          <w:szCs w:val="28"/>
          <w:lang w:val="uk-UA"/>
        </w:rPr>
        <w:lastRenderedPageBreak/>
        <w:t>Таблиця 3.1</w:t>
      </w:r>
    </w:p>
    <w:p w:rsidR="007B4A23" w:rsidRDefault="007B4A23" w:rsidP="00456F26">
      <w:pPr>
        <w:spacing w:line="360" w:lineRule="auto"/>
        <w:ind w:firstLine="709"/>
        <w:jc w:val="center"/>
        <w:rPr>
          <w:b/>
          <w:sz w:val="28"/>
          <w:szCs w:val="28"/>
          <w:lang w:val="uk-UA"/>
        </w:rPr>
      </w:pPr>
      <w:r w:rsidRPr="00AC6ACD">
        <w:rPr>
          <w:b/>
          <w:sz w:val="28"/>
          <w:szCs w:val="28"/>
          <w:lang w:val="uk-UA"/>
        </w:rPr>
        <w:t xml:space="preserve">Пропозиції щодо можливих цілей </w:t>
      </w:r>
      <w:r>
        <w:rPr>
          <w:b/>
          <w:sz w:val="28"/>
          <w:szCs w:val="28"/>
          <w:lang w:val="uk-UA"/>
        </w:rPr>
        <w:t>ТОВ «Ашан Гіпермаркет Україна»</w:t>
      </w:r>
      <w:r w:rsidRPr="00AC6ACD">
        <w:rPr>
          <w:b/>
          <w:sz w:val="28"/>
          <w:szCs w:val="28"/>
          <w:lang w:val="uk-UA"/>
        </w:rPr>
        <w:t xml:space="preserve"> у рамках</w:t>
      </w:r>
      <w:r>
        <w:rPr>
          <w:b/>
          <w:sz w:val="28"/>
          <w:szCs w:val="28"/>
          <w:lang w:val="uk-UA"/>
        </w:rPr>
        <w:t xml:space="preserve"> </w:t>
      </w:r>
      <w:r w:rsidRPr="00AC6ACD">
        <w:rPr>
          <w:b/>
          <w:sz w:val="28"/>
          <w:szCs w:val="28"/>
          <w:lang w:val="uk-UA"/>
        </w:rPr>
        <w:t>стратегії підвищення конкурентоспроможності</w:t>
      </w: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87"/>
        <w:gridCol w:w="3260"/>
        <w:gridCol w:w="4218"/>
      </w:tblGrid>
      <w:tr w:rsidR="007B4A23" w:rsidRPr="00244681" w:rsidTr="007B4A23">
        <w:tc>
          <w:tcPr>
            <w:tcW w:w="2087" w:type="dxa"/>
          </w:tcPr>
          <w:p w:rsidR="007B4A23" w:rsidRPr="00244681" w:rsidRDefault="007B4A23" w:rsidP="007B4A23">
            <w:pPr>
              <w:jc w:val="center"/>
              <w:rPr>
                <w:lang w:val="uk-UA"/>
              </w:rPr>
            </w:pPr>
            <w:r w:rsidRPr="00244681">
              <w:rPr>
                <w:lang w:val="uk-UA"/>
              </w:rPr>
              <w:t xml:space="preserve">Компоненти </w:t>
            </w:r>
          </w:p>
          <w:p w:rsidR="007B4A23" w:rsidRPr="00244681" w:rsidRDefault="007B4A23" w:rsidP="007B4A23">
            <w:pPr>
              <w:jc w:val="center"/>
              <w:rPr>
                <w:lang w:val="uk-UA"/>
              </w:rPr>
            </w:pPr>
            <w:r w:rsidRPr="00244681">
              <w:rPr>
                <w:lang w:val="uk-UA"/>
              </w:rPr>
              <w:t>бізнесу</w:t>
            </w:r>
          </w:p>
        </w:tc>
        <w:tc>
          <w:tcPr>
            <w:tcW w:w="3260" w:type="dxa"/>
          </w:tcPr>
          <w:p w:rsidR="007B4A23" w:rsidRPr="00244681" w:rsidRDefault="007B4A23" w:rsidP="007B4A23">
            <w:pPr>
              <w:jc w:val="center"/>
              <w:rPr>
                <w:lang w:val="uk-UA"/>
              </w:rPr>
            </w:pPr>
            <w:r w:rsidRPr="00244681">
              <w:rPr>
                <w:lang w:val="uk-UA"/>
              </w:rPr>
              <w:t>Мета</w:t>
            </w:r>
          </w:p>
        </w:tc>
        <w:tc>
          <w:tcPr>
            <w:tcW w:w="4219" w:type="dxa"/>
          </w:tcPr>
          <w:p w:rsidR="007B4A23" w:rsidRPr="00244681" w:rsidRDefault="007B4A23" w:rsidP="007B4A23">
            <w:pPr>
              <w:jc w:val="center"/>
              <w:rPr>
                <w:lang w:val="uk-UA"/>
              </w:rPr>
            </w:pPr>
            <w:r w:rsidRPr="00244681">
              <w:rPr>
                <w:lang w:val="uk-UA"/>
              </w:rPr>
              <w:t>Необхідні дії</w:t>
            </w:r>
          </w:p>
        </w:tc>
      </w:tr>
      <w:tr w:rsidR="007B4A23" w:rsidRPr="00244681" w:rsidTr="007B4A23">
        <w:tc>
          <w:tcPr>
            <w:tcW w:w="2087" w:type="dxa"/>
            <w:vAlign w:val="center"/>
          </w:tcPr>
          <w:p w:rsidR="007B4A23" w:rsidRPr="00244681" w:rsidRDefault="007B4A23" w:rsidP="007B4A23">
            <w:pPr>
              <w:jc w:val="center"/>
              <w:rPr>
                <w:lang w:val="uk-UA"/>
              </w:rPr>
            </w:pPr>
            <w:r w:rsidRPr="00244681">
              <w:rPr>
                <w:lang w:val="uk-UA"/>
              </w:rPr>
              <w:t>Ринок</w:t>
            </w:r>
          </w:p>
        </w:tc>
        <w:tc>
          <w:tcPr>
            <w:tcW w:w="3260" w:type="dxa"/>
            <w:vAlign w:val="center"/>
          </w:tcPr>
          <w:p w:rsidR="007B4A23" w:rsidRPr="00244681" w:rsidRDefault="007B4A23" w:rsidP="007B4A23">
            <w:pPr>
              <w:jc w:val="center"/>
              <w:rPr>
                <w:lang w:val="uk-UA"/>
              </w:rPr>
            </w:pPr>
            <w:r w:rsidRPr="00244681">
              <w:rPr>
                <w:lang w:val="uk-UA"/>
              </w:rPr>
              <w:t>Збільшити обсяг продажу, повернути частку ринку до</w:t>
            </w:r>
          </w:p>
          <w:p w:rsidR="007B4A23" w:rsidRPr="00244681" w:rsidRDefault="007B4A23" w:rsidP="007B4A23">
            <w:pPr>
              <w:jc w:val="center"/>
              <w:rPr>
                <w:lang w:val="uk-UA"/>
              </w:rPr>
            </w:pPr>
            <w:r w:rsidRPr="00244681">
              <w:rPr>
                <w:lang w:val="uk-UA"/>
              </w:rPr>
              <w:t>стану 2006 – 2008 рр.</w:t>
            </w:r>
          </w:p>
        </w:tc>
        <w:tc>
          <w:tcPr>
            <w:tcW w:w="4219" w:type="dxa"/>
            <w:vAlign w:val="center"/>
          </w:tcPr>
          <w:p w:rsidR="007B4A23" w:rsidRPr="00244681" w:rsidRDefault="007B4A23" w:rsidP="007B4A23">
            <w:pPr>
              <w:ind w:firstLine="459"/>
              <w:jc w:val="center"/>
              <w:rPr>
                <w:lang w:val="uk-UA"/>
              </w:rPr>
            </w:pPr>
            <w:r w:rsidRPr="00244681">
              <w:rPr>
                <w:lang w:val="uk-UA"/>
              </w:rPr>
              <w:t>Проникнення на іноземні ринки, проведення рекламних акцій, першочергова реалізація цілей виробничого сегмента бізнесу.</w:t>
            </w:r>
          </w:p>
          <w:p w:rsidR="007B4A23" w:rsidRPr="00244681" w:rsidRDefault="007B4A23" w:rsidP="007B4A23">
            <w:pPr>
              <w:ind w:firstLine="459"/>
              <w:jc w:val="center"/>
              <w:rPr>
                <w:lang w:val="uk-UA"/>
              </w:rPr>
            </w:pPr>
            <w:r w:rsidRPr="00244681">
              <w:rPr>
                <w:lang w:val="uk-UA"/>
              </w:rPr>
              <w:t>Підготовка до можливої зміни сегмента ринку</w:t>
            </w:r>
          </w:p>
        </w:tc>
      </w:tr>
      <w:tr w:rsidR="007B4A23" w:rsidRPr="00244681" w:rsidTr="007B4A23">
        <w:tc>
          <w:tcPr>
            <w:tcW w:w="2087" w:type="dxa"/>
            <w:vAlign w:val="center"/>
          </w:tcPr>
          <w:p w:rsidR="007B4A23" w:rsidRPr="00244681" w:rsidRDefault="007B4A23" w:rsidP="007B4A23">
            <w:pPr>
              <w:jc w:val="center"/>
              <w:rPr>
                <w:lang w:val="uk-UA"/>
              </w:rPr>
            </w:pPr>
            <w:r w:rsidRPr="00244681">
              <w:rPr>
                <w:lang w:val="uk-UA"/>
              </w:rPr>
              <w:t>Виробництво</w:t>
            </w:r>
          </w:p>
        </w:tc>
        <w:tc>
          <w:tcPr>
            <w:tcW w:w="3260" w:type="dxa"/>
            <w:vAlign w:val="center"/>
          </w:tcPr>
          <w:p w:rsidR="007B4A23" w:rsidRPr="00244681" w:rsidRDefault="007B4A23" w:rsidP="007B4A23">
            <w:pPr>
              <w:jc w:val="center"/>
              <w:rPr>
                <w:lang w:val="uk-UA"/>
              </w:rPr>
            </w:pPr>
            <w:r w:rsidRPr="00244681">
              <w:rPr>
                <w:lang w:val="uk-UA"/>
              </w:rPr>
              <w:t>Поліпшити якість продукції та відкоригувати асортимент відповідно до потреб ринку</w:t>
            </w:r>
          </w:p>
        </w:tc>
        <w:tc>
          <w:tcPr>
            <w:tcW w:w="4219" w:type="dxa"/>
            <w:vAlign w:val="center"/>
          </w:tcPr>
          <w:p w:rsidR="007B4A23" w:rsidRPr="00244681" w:rsidRDefault="007B4A23" w:rsidP="007B4A23">
            <w:pPr>
              <w:ind w:firstLine="459"/>
              <w:jc w:val="center"/>
              <w:rPr>
                <w:lang w:val="uk-UA"/>
              </w:rPr>
            </w:pPr>
            <w:r w:rsidRPr="00244681">
              <w:rPr>
                <w:lang w:val="uk-UA"/>
              </w:rPr>
              <w:t>Детальне економіко-соціологічне дослідження ринку, за  результатами котрого – диференціація асортименту продукції</w:t>
            </w:r>
          </w:p>
        </w:tc>
      </w:tr>
      <w:tr w:rsidR="007B4A23" w:rsidRPr="00244681" w:rsidTr="007B4A23">
        <w:tc>
          <w:tcPr>
            <w:tcW w:w="2087" w:type="dxa"/>
            <w:vAlign w:val="center"/>
          </w:tcPr>
          <w:p w:rsidR="007B4A23" w:rsidRPr="00244681" w:rsidRDefault="007B4A23" w:rsidP="007B4A23">
            <w:pPr>
              <w:jc w:val="center"/>
              <w:rPr>
                <w:lang w:val="uk-UA"/>
              </w:rPr>
            </w:pPr>
            <w:r w:rsidRPr="00244681">
              <w:rPr>
                <w:lang w:val="uk-UA"/>
              </w:rPr>
              <w:t>Персонал</w:t>
            </w:r>
          </w:p>
        </w:tc>
        <w:tc>
          <w:tcPr>
            <w:tcW w:w="3260" w:type="dxa"/>
            <w:vAlign w:val="center"/>
          </w:tcPr>
          <w:p w:rsidR="007B4A23" w:rsidRPr="00244681" w:rsidRDefault="007B4A23" w:rsidP="007B4A23">
            <w:pPr>
              <w:jc w:val="center"/>
              <w:rPr>
                <w:lang w:val="uk-UA"/>
              </w:rPr>
            </w:pPr>
            <w:r w:rsidRPr="00244681">
              <w:rPr>
                <w:lang w:val="uk-UA"/>
              </w:rPr>
              <w:t>Підвищити кваліфікацію персоналу</w:t>
            </w:r>
          </w:p>
        </w:tc>
        <w:tc>
          <w:tcPr>
            <w:tcW w:w="4219" w:type="dxa"/>
            <w:vAlign w:val="center"/>
          </w:tcPr>
          <w:p w:rsidR="007B4A23" w:rsidRPr="00244681" w:rsidRDefault="007B4A23" w:rsidP="007B4A23">
            <w:pPr>
              <w:ind w:firstLine="459"/>
              <w:jc w:val="center"/>
              <w:rPr>
                <w:lang w:val="uk-UA"/>
              </w:rPr>
            </w:pPr>
            <w:r w:rsidRPr="00244681">
              <w:rPr>
                <w:lang w:val="uk-UA"/>
              </w:rPr>
              <w:t>Організація тренінгів і навчання за кордоном, додаткове стимулювання робітників</w:t>
            </w:r>
          </w:p>
        </w:tc>
      </w:tr>
      <w:tr w:rsidR="007B4A23" w:rsidRPr="00244681" w:rsidTr="007B4A23">
        <w:tc>
          <w:tcPr>
            <w:tcW w:w="2087" w:type="dxa"/>
            <w:vAlign w:val="center"/>
          </w:tcPr>
          <w:p w:rsidR="007B4A23" w:rsidRPr="00244681" w:rsidRDefault="007B4A23" w:rsidP="007B4A23">
            <w:pPr>
              <w:jc w:val="center"/>
              <w:rPr>
                <w:lang w:val="uk-UA"/>
              </w:rPr>
            </w:pPr>
            <w:r w:rsidRPr="00244681">
              <w:rPr>
                <w:lang w:val="uk-UA"/>
              </w:rPr>
              <w:t>Гроші</w:t>
            </w:r>
          </w:p>
        </w:tc>
        <w:tc>
          <w:tcPr>
            <w:tcW w:w="3260" w:type="dxa"/>
            <w:vAlign w:val="center"/>
          </w:tcPr>
          <w:p w:rsidR="007B4A23" w:rsidRPr="00244681" w:rsidRDefault="007B4A23" w:rsidP="007B4A23">
            <w:pPr>
              <w:jc w:val="center"/>
              <w:rPr>
                <w:lang w:val="uk-UA"/>
              </w:rPr>
            </w:pPr>
            <w:r w:rsidRPr="00244681">
              <w:rPr>
                <w:lang w:val="uk-UA"/>
              </w:rPr>
              <w:t>Утримати поточне фінансове становище у відносних показниках</w:t>
            </w:r>
          </w:p>
        </w:tc>
        <w:tc>
          <w:tcPr>
            <w:tcW w:w="4219" w:type="dxa"/>
            <w:vAlign w:val="center"/>
          </w:tcPr>
          <w:p w:rsidR="007B4A23" w:rsidRPr="00244681" w:rsidRDefault="007B4A23" w:rsidP="007B4A23">
            <w:pPr>
              <w:ind w:firstLine="459"/>
              <w:jc w:val="center"/>
              <w:rPr>
                <w:lang w:val="uk-UA"/>
              </w:rPr>
            </w:pPr>
            <w:r w:rsidRPr="00244681">
              <w:rPr>
                <w:lang w:val="uk-UA"/>
              </w:rPr>
              <w:t>При стабільності відносних показників фінансового стану підприємства провести кампанію із залучення коштів у вигляді інвестицій та довгострокових кредитів</w:t>
            </w:r>
          </w:p>
        </w:tc>
      </w:tr>
      <w:tr w:rsidR="007B4A23" w:rsidRPr="00244681" w:rsidTr="007B4A23">
        <w:tc>
          <w:tcPr>
            <w:tcW w:w="2087" w:type="dxa"/>
            <w:vAlign w:val="center"/>
          </w:tcPr>
          <w:p w:rsidR="007B4A23" w:rsidRPr="00244681" w:rsidRDefault="007B4A23" w:rsidP="007B4A23">
            <w:pPr>
              <w:jc w:val="center"/>
              <w:rPr>
                <w:lang w:val="uk-UA"/>
              </w:rPr>
            </w:pPr>
            <w:r w:rsidRPr="00244681">
              <w:rPr>
                <w:lang w:val="uk-UA"/>
              </w:rPr>
              <w:t>Охорона</w:t>
            </w:r>
          </w:p>
          <w:p w:rsidR="007B4A23" w:rsidRPr="00244681" w:rsidRDefault="007B4A23" w:rsidP="007B4A23">
            <w:pPr>
              <w:jc w:val="center"/>
              <w:rPr>
                <w:lang w:val="uk-UA"/>
              </w:rPr>
            </w:pPr>
            <w:r w:rsidRPr="00244681">
              <w:rPr>
                <w:lang w:val="uk-UA"/>
              </w:rPr>
              <w:t>навколишнього</w:t>
            </w:r>
          </w:p>
          <w:p w:rsidR="007B4A23" w:rsidRPr="00244681" w:rsidRDefault="007B4A23" w:rsidP="007B4A23">
            <w:pPr>
              <w:jc w:val="center"/>
              <w:rPr>
                <w:lang w:val="uk-UA"/>
              </w:rPr>
            </w:pPr>
            <w:r w:rsidRPr="00244681">
              <w:rPr>
                <w:lang w:val="uk-UA"/>
              </w:rPr>
              <w:t>середовища</w:t>
            </w:r>
          </w:p>
        </w:tc>
        <w:tc>
          <w:tcPr>
            <w:tcW w:w="3260" w:type="dxa"/>
            <w:vAlign w:val="center"/>
          </w:tcPr>
          <w:p w:rsidR="007B4A23" w:rsidRPr="00244681" w:rsidRDefault="007B4A23" w:rsidP="007B4A23">
            <w:pPr>
              <w:jc w:val="center"/>
              <w:rPr>
                <w:lang w:val="uk-UA"/>
              </w:rPr>
            </w:pPr>
            <w:r w:rsidRPr="00244681">
              <w:rPr>
                <w:lang w:val="uk-UA"/>
              </w:rPr>
              <w:t>Зменшити вплив виробництва на навколишнє</w:t>
            </w:r>
          </w:p>
          <w:p w:rsidR="007B4A23" w:rsidRPr="00244681" w:rsidRDefault="007B4A23" w:rsidP="007B4A23">
            <w:pPr>
              <w:jc w:val="center"/>
              <w:rPr>
                <w:lang w:val="uk-UA"/>
              </w:rPr>
            </w:pPr>
            <w:r w:rsidRPr="00244681">
              <w:rPr>
                <w:lang w:val="uk-UA"/>
              </w:rPr>
              <w:t>середовище</w:t>
            </w:r>
          </w:p>
        </w:tc>
        <w:tc>
          <w:tcPr>
            <w:tcW w:w="4219" w:type="dxa"/>
            <w:vAlign w:val="center"/>
          </w:tcPr>
          <w:p w:rsidR="007B4A23" w:rsidRPr="00244681" w:rsidRDefault="007B4A23" w:rsidP="007B4A23">
            <w:pPr>
              <w:ind w:firstLine="459"/>
              <w:jc w:val="center"/>
              <w:rPr>
                <w:lang w:val="uk-UA"/>
              </w:rPr>
            </w:pPr>
            <w:r w:rsidRPr="00244681">
              <w:rPr>
                <w:lang w:val="uk-UA"/>
              </w:rPr>
              <w:t>Упровадити нові технології</w:t>
            </w:r>
          </w:p>
        </w:tc>
      </w:tr>
      <w:tr w:rsidR="007B4A23" w:rsidRPr="00244681" w:rsidTr="007B4A23">
        <w:tc>
          <w:tcPr>
            <w:tcW w:w="2087" w:type="dxa"/>
            <w:vAlign w:val="center"/>
          </w:tcPr>
          <w:p w:rsidR="007B4A23" w:rsidRPr="00244681" w:rsidRDefault="007B4A23" w:rsidP="007B4A23">
            <w:pPr>
              <w:jc w:val="center"/>
              <w:rPr>
                <w:lang w:val="uk-UA"/>
              </w:rPr>
            </w:pPr>
            <w:r w:rsidRPr="00244681">
              <w:rPr>
                <w:lang w:val="uk-UA"/>
              </w:rPr>
              <w:t>Цінова політика</w:t>
            </w:r>
          </w:p>
        </w:tc>
        <w:tc>
          <w:tcPr>
            <w:tcW w:w="3260" w:type="dxa"/>
            <w:vAlign w:val="center"/>
          </w:tcPr>
          <w:p w:rsidR="007B4A23" w:rsidRPr="00244681" w:rsidRDefault="007B4A23" w:rsidP="007B4A23">
            <w:pPr>
              <w:jc w:val="center"/>
              <w:rPr>
                <w:lang w:val="uk-UA"/>
              </w:rPr>
            </w:pPr>
            <w:r w:rsidRPr="00244681">
              <w:rPr>
                <w:lang w:val="uk-UA"/>
              </w:rPr>
              <w:t>Сформувати збалансоване відношення ціни до якості</w:t>
            </w:r>
          </w:p>
        </w:tc>
        <w:tc>
          <w:tcPr>
            <w:tcW w:w="4219" w:type="dxa"/>
            <w:vAlign w:val="center"/>
          </w:tcPr>
          <w:p w:rsidR="007B4A23" w:rsidRPr="00244681" w:rsidRDefault="007B4A23" w:rsidP="007B4A23">
            <w:pPr>
              <w:ind w:firstLine="459"/>
              <w:jc w:val="center"/>
              <w:rPr>
                <w:lang w:val="uk-UA"/>
              </w:rPr>
            </w:pPr>
            <w:r w:rsidRPr="00244681">
              <w:rPr>
                <w:lang w:val="uk-UA"/>
              </w:rPr>
              <w:t>В умовах постійного поліпшення якості за рахунок ліпшої сировини та зміненого технологічного процесу не допустити необґрунтованого завищення ціни</w:t>
            </w:r>
          </w:p>
        </w:tc>
      </w:tr>
    </w:tbl>
    <w:p w:rsidR="007B4A23" w:rsidRPr="00AC6ACD" w:rsidRDefault="007B4A23" w:rsidP="007B4A23">
      <w:pPr>
        <w:jc w:val="center"/>
        <w:rPr>
          <w:sz w:val="28"/>
          <w:szCs w:val="28"/>
          <w:lang w:val="uk-UA"/>
        </w:rPr>
      </w:pPr>
    </w:p>
    <w:p w:rsidR="007B4A23" w:rsidRPr="0008171E" w:rsidRDefault="007B4A23" w:rsidP="00456F26">
      <w:pPr>
        <w:spacing w:line="360" w:lineRule="auto"/>
        <w:ind w:firstLine="709"/>
        <w:jc w:val="both"/>
        <w:rPr>
          <w:sz w:val="28"/>
          <w:szCs w:val="28"/>
          <w:lang w:val="uk-UA"/>
        </w:rPr>
      </w:pPr>
      <w:r w:rsidRPr="0008171E">
        <w:rPr>
          <w:sz w:val="28"/>
          <w:szCs w:val="28"/>
          <w:lang w:val="uk-UA"/>
        </w:rPr>
        <w:t xml:space="preserve">Детальний аналіз зовнішнього середовища підприємства, який має бути проведений на третьому етапі, показує, що три чверті кондитерського ринку України поділяють між собою дев’ять підприємств, серед котрих </w:t>
      </w:r>
      <w:r>
        <w:rPr>
          <w:sz w:val="28"/>
          <w:szCs w:val="28"/>
          <w:lang w:val="uk-UA"/>
        </w:rPr>
        <w:t xml:space="preserve">                     ТОВ «Ашан Гіпермаркет Україна»</w:t>
      </w:r>
      <w:r w:rsidRPr="0008171E">
        <w:rPr>
          <w:sz w:val="28"/>
          <w:szCs w:val="28"/>
          <w:lang w:val="uk-UA"/>
        </w:rPr>
        <w:t xml:space="preserve"> посідає </w:t>
      </w:r>
      <w:r w:rsidR="00456F26">
        <w:rPr>
          <w:sz w:val="28"/>
          <w:szCs w:val="28"/>
          <w:lang w:val="uk-UA"/>
        </w:rPr>
        <w:t>черверте</w:t>
      </w:r>
      <w:r w:rsidRPr="0008171E">
        <w:rPr>
          <w:sz w:val="28"/>
          <w:szCs w:val="28"/>
          <w:lang w:val="uk-UA"/>
        </w:rPr>
        <w:t xml:space="preserve"> місце за показником частки ринку. До стратегічної групи конкурентів </w:t>
      </w:r>
      <w:r>
        <w:rPr>
          <w:sz w:val="28"/>
          <w:szCs w:val="28"/>
          <w:lang w:val="uk-UA"/>
        </w:rPr>
        <w:t>ТОВ «Ашан Гіпермаркет Україна»</w:t>
      </w:r>
      <w:r w:rsidRPr="0008171E">
        <w:rPr>
          <w:sz w:val="28"/>
          <w:szCs w:val="28"/>
          <w:lang w:val="uk-UA"/>
        </w:rPr>
        <w:t xml:space="preserve"> входять ПрАТ «</w:t>
      </w:r>
      <w:r w:rsidR="00456F26">
        <w:rPr>
          <w:sz w:val="28"/>
          <w:szCs w:val="28"/>
          <w:lang w:val="uk-UA"/>
        </w:rPr>
        <w:t>АТБ</w:t>
      </w:r>
      <w:r w:rsidRPr="0008171E">
        <w:rPr>
          <w:sz w:val="28"/>
          <w:szCs w:val="28"/>
          <w:lang w:val="uk-UA"/>
        </w:rPr>
        <w:t>» та Корпорація «</w:t>
      </w:r>
      <w:r w:rsidR="00456F26">
        <w:rPr>
          <w:sz w:val="28"/>
          <w:szCs w:val="28"/>
          <w:lang w:val="uk-UA"/>
        </w:rPr>
        <w:t>Фуршет</w:t>
      </w:r>
      <w:r w:rsidRPr="0008171E">
        <w:rPr>
          <w:sz w:val="28"/>
          <w:szCs w:val="28"/>
          <w:lang w:val="uk-UA"/>
        </w:rPr>
        <w:t>»</w:t>
      </w:r>
      <w:r w:rsidR="00456F26">
        <w:rPr>
          <w:sz w:val="28"/>
          <w:szCs w:val="28"/>
          <w:lang w:val="uk-UA"/>
        </w:rPr>
        <w:t>.</w:t>
      </w:r>
      <w:r w:rsidRPr="0008171E">
        <w:rPr>
          <w:sz w:val="28"/>
          <w:szCs w:val="28"/>
          <w:lang w:val="uk-UA"/>
        </w:rPr>
        <w:t xml:space="preserve"> </w:t>
      </w:r>
      <w:r>
        <w:rPr>
          <w:sz w:val="28"/>
          <w:szCs w:val="28"/>
          <w:lang w:val="uk-UA"/>
        </w:rPr>
        <w:t xml:space="preserve">                  </w:t>
      </w:r>
      <w:r w:rsidRPr="0008171E">
        <w:rPr>
          <w:sz w:val="28"/>
          <w:szCs w:val="28"/>
          <w:lang w:val="uk-UA"/>
        </w:rPr>
        <w:t>.</w:t>
      </w:r>
    </w:p>
    <w:p w:rsidR="007B4A23" w:rsidRDefault="007B4A23" w:rsidP="00456F26">
      <w:pPr>
        <w:framePr w:wrap="none" w:vAnchor="page" w:hAnchor="page" w:x="2971" w:y="3991"/>
        <w:spacing w:line="360" w:lineRule="auto"/>
        <w:ind w:firstLine="709"/>
        <w:jc w:val="both"/>
        <w:rPr>
          <w:sz w:val="2"/>
          <w:szCs w:val="2"/>
        </w:rPr>
      </w:pPr>
    </w:p>
    <w:p w:rsidR="007B4A23" w:rsidRDefault="007B4A23" w:rsidP="00456F26">
      <w:pPr>
        <w:spacing w:line="360" w:lineRule="auto"/>
        <w:ind w:firstLine="709"/>
        <w:jc w:val="both"/>
        <w:rPr>
          <w:sz w:val="28"/>
          <w:szCs w:val="28"/>
          <w:lang w:val="uk-UA"/>
        </w:rPr>
      </w:pPr>
      <w:r w:rsidRPr="0008171E">
        <w:rPr>
          <w:sz w:val="28"/>
          <w:szCs w:val="28"/>
          <w:lang w:val="uk-UA"/>
        </w:rPr>
        <w:t xml:space="preserve">Показники оцінки якості продукції свідчать про те, що </w:t>
      </w:r>
      <w:r>
        <w:rPr>
          <w:sz w:val="28"/>
          <w:szCs w:val="28"/>
          <w:lang w:val="uk-UA"/>
        </w:rPr>
        <w:t xml:space="preserve">                            ТОВ «Ашан Гіпермаркет Україна»</w:t>
      </w:r>
      <w:r w:rsidRPr="0008171E">
        <w:rPr>
          <w:sz w:val="28"/>
          <w:szCs w:val="28"/>
          <w:lang w:val="uk-UA"/>
        </w:rPr>
        <w:t xml:space="preserve"> сформувало групу споживачів, які здійснюють вибір при придбанні товару, орієнтуючись в основному на ціну. Підприємству необхідно посилювати конкуренцію насамперед через </w:t>
      </w:r>
      <w:r w:rsidRPr="0008171E">
        <w:rPr>
          <w:sz w:val="28"/>
          <w:szCs w:val="28"/>
          <w:lang w:val="uk-UA"/>
        </w:rPr>
        <w:lastRenderedPageBreak/>
        <w:t xml:space="preserve">механізми корегування якості продукції. Для повного розуміння ситуації, що склалася навколо </w:t>
      </w:r>
      <w:r>
        <w:rPr>
          <w:sz w:val="28"/>
          <w:szCs w:val="28"/>
          <w:lang w:val="uk-UA"/>
        </w:rPr>
        <w:t>ТОВ «Ашан Гіпермаркет Україна»</w:t>
      </w:r>
      <w:r w:rsidRPr="0008171E">
        <w:rPr>
          <w:sz w:val="28"/>
          <w:szCs w:val="28"/>
          <w:lang w:val="uk-UA"/>
        </w:rPr>
        <w:t xml:space="preserve"> на ринку кондитерських виробів, необхідно сформулювати перелік ключових факторів успіху. </w:t>
      </w:r>
    </w:p>
    <w:p w:rsidR="007B4A23" w:rsidRPr="0008171E" w:rsidRDefault="007B4A23" w:rsidP="00456F26">
      <w:pPr>
        <w:spacing w:line="360" w:lineRule="auto"/>
        <w:ind w:firstLine="709"/>
        <w:jc w:val="both"/>
        <w:rPr>
          <w:sz w:val="28"/>
          <w:szCs w:val="28"/>
          <w:lang w:val="uk-UA"/>
        </w:rPr>
      </w:pPr>
      <w:r w:rsidRPr="0008171E">
        <w:rPr>
          <w:sz w:val="28"/>
          <w:szCs w:val="28"/>
          <w:lang w:val="uk-UA"/>
        </w:rPr>
        <w:t xml:space="preserve">Виявлення цих факторів здійснюється за підходом Р. Гранта у формі таблиці </w:t>
      </w:r>
      <w:r>
        <w:rPr>
          <w:sz w:val="28"/>
          <w:szCs w:val="28"/>
          <w:lang w:val="uk-UA"/>
        </w:rPr>
        <w:t>3.</w:t>
      </w:r>
      <w:r w:rsidRPr="0008171E">
        <w:rPr>
          <w:sz w:val="28"/>
          <w:szCs w:val="28"/>
          <w:lang w:val="uk-UA"/>
        </w:rPr>
        <w:t>2.</w:t>
      </w:r>
    </w:p>
    <w:p w:rsidR="007B4A23" w:rsidRDefault="007B4A23" w:rsidP="007B4A23">
      <w:pPr>
        <w:jc w:val="right"/>
        <w:rPr>
          <w:i/>
          <w:sz w:val="28"/>
          <w:szCs w:val="28"/>
          <w:lang w:val="uk-UA"/>
        </w:rPr>
      </w:pPr>
      <w:r>
        <w:rPr>
          <w:i/>
          <w:sz w:val="28"/>
          <w:szCs w:val="28"/>
          <w:lang w:val="uk-UA"/>
        </w:rPr>
        <w:t>Таблиця 3.2</w:t>
      </w:r>
    </w:p>
    <w:p w:rsidR="007B4A23" w:rsidRDefault="007B4A23" w:rsidP="007B4A23">
      <w:pPr>
        <w:jc w:val="center"/>
        <w:rPr>
          <w:b/>
          <w:sz w:val="28"/>
          <w:szCs w:val="28"/>
          <w:lang w:val="uk-UA"/>
        </w:rPr>
      </w:pPr>
      <w:r w:rsidRPr="0041240D">
        <w:rPr>
          <w:b/>
          <w:sz w:val="28"/>
          <w:szCs w:val="28"/>
          <w:lang w:val="uk-UA"/>
        </w:rPr>
        <w:t xml:space="preserve">Визначення ключових факторів успіху для </w:t>
      </w:r>
    </w:p>
    <w:p w:rsidR="007B4A23" w:rsidRDefault="007B4A23" w:rsidP="007B4A23">
      <w:pPr>
        <w:jc w:val="center"/>
        <w:rPr>
          <w:b/>
          <w:sz w:val="28"/>
          <w:szCs w:val="28"/>
          <w:lang w:val="uk-UA"/>
        </w:rPr>
      </w:pPr>
      <w:r>
        <w:rPr>
          <w:b/>
          <w:sz w:val="28"/>
          <w:szCs w:val="28"/>
          <w:lang w:val="uk-UA"/>
        </w:rPr>
        <w:t>ТОВ «Ашан Гіпермаркет Україна»</w:t>
      </w: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37"/>
        <w:gridCol w:w="3119"/>
        <w:gridCol w:w="3402"/>
      </w:tblGrid>
      <w:tr w:rsidR="007B4A23" w:rsidRPr="00244681" w:rsidTr="007B4A23">
        <w:tc>
          <w:tcPr>
            <w:tcW w:w="2937" w:type="dxa"/>
          </w:tcPr>
          <w:p w:rsidR="007B4A23" w:rsidRPr="00244681" w:rsidRDefault="007B4A23" w:rsidP="007B4A23">
            <w:pPr>
              <w:jc w:val="center"/>
              <w:rPr>
                <w:lang w:val="uk-UA"/>
              </w:rPr>
            </w:pPr>
          </w:p>
          <w:p w:rsidR="007B4A23" w:rsidRPr="00244681" w:rsidRDefault="007B4A23" w:rsidP="007B4A23">
            <w:pPr>
              <w:jc w:val="center"/>
              <w:rPr>
                <w:lang w:val="uk-UA"/>
              </w:rPr>
            </w:pPr>
            <w:r w:rsidRPr="00244681">
              <w:rPr>
                <w:lang w:val="uk-UA"/>
              </w:rPr>
              <w:t>Аналіз попиту</w:t>
            </w:r>
          </w:p>
          <w:p w:rsidR="007B4A23" w:rsidRPr="00244681" w:rsidRDefault="007B4A23" w:rsidP="007B4A23">
            <w:pPr>
              <w:jc w:val="center"/>
              <w:rPr>
                <w:lang w:val="uk-UA"/>
              </w:rPr>
            </w:pPr>
          </w:p>
        </w:tc>
        <w:tc>
          <w:tcPr>
            <w:tcW w:w="3119" w:type="dxa"/>
          </w:tcPr>
          <w:p w:rsidR="007B4A23" w:rsidRPr="00244681" w:rsidRDefault="007B4A23" w:rsidP="007B4A23">
            <w:pPr>
              <w:jc w:val="center"/>
              <w:rPr>
                <w:lang w:val="uk-UA"/>
              </w:rPr>
            </w:pPr>
          </w:p>
          <w:p w:rsidR="007B4A23" w:rsidRPr="00244681" w:rsidRDefault="007B4A23" w:rsidP="007B4A23">
            <w:pPr>
              <w:jc w:val="center"/>
              <w:rPr>
                <w:lang w:val="uk-UA"/>
              </w:rPr>
            </w:pPr>
            <w:r w:rsidRPr="00244681">
              <w:rPr>
                <w:lang w:val="uk-UA"/>
              </w:rPr>
              <w:t>Аналіз конкуренції</w:t>
            </w:r>
          </w:p>
        </w:tc>
        <w:tc>
          <w:tcPr>
            <w:tcW w:w="3402" w:type="dxa"/>
          </w:tcPr>
          <w:p w:rsidR="007B4A23" w:rsidRPr="00244681" w:rsidRDefault="007B4A23" w:rsidP="007B4A23">
            <w:pPr>
              <w:jc w:val="center"/>
              <w:rPr>
                <w:lang w:val="uk-UA"/>
              </w:rPr>
            </w:pPr>
          </w:p>
          <w:p w:rsidR="007B4A23" w:rsidRPr="00244681" w:rsidRDefault="007B4A23" w:rsidP="007B4A23">
            <w:pPr>
              <w:jc w:val="center"/>
              <w:rPr>
                <w:lang w:val="uk-UA"/>
              </w:rPr>
            </w:pPr>
            <w:r w:rsidRPr="00244681">
              <w:rPr>
                <w:lang w:val="uk-UA"/>
              </w:rPr>
              <w:t>Ключові фактори успіху</w:t>
            </w:r>
          </w:p>
        </w:tc>
      </w:tr>
      <w:tr w:rsidR="007B4A23" w:rsidRPr="00244681" w:rsidTr="007B4A23">
        <w:tc>
          <w:tcPr>
            <w:tcW w:w="2937" w:type="dxa"/>
          </w:tcPr>
          <w:p w:rsidR="007B4A23" w:rsidRPr="00244681" w:rsidRDefault="007B4A23" w:rsidP="007B4A23">
            <w:pPr>
              <w:ind w:firstLine="170"/>
              <w:rPr>
                <w:lang w:val="uk-UA"/>
              </w:rPr>
            </w:pPr>
            <w:r w:rsidRPr="00244681">
              <w:rPr>
                <w:lang w:val="uk-UA"/>
              </w:rPr>
              <w:t>Висока цінова чуттєвість споживачів</w:t>
            </w:r>
          </w:p>
          <w:p w:rsidR="007B4A23" w:rsidRPr="00244681" w:rsidRDefault="007B4A23" w:rsidP="007B4A23">
            <w:pPr>
              <w:ind w:firstLine="170"/>
              <w:rPr>
                <w:lang w:val="uk-UA"/>
              </w:rPr>
            </w:pPr>
            <w:r w:rsidRPr="00244681">
              <w:rPr>
                <w:lang w:val="uk-UA"/>
              </w:rPr>
              <w:t>Дуже високі вимоги до якості</w:t>
            </w:r>
          </w:p>
          <w:p w:rsidR="007B4A23" w:rsidRPr="00244681" w:rsidRDefault="007B4A23" w:rsidP="007B4A23">
            <w:pPr>
              <w:ind w:firstLine="170"/>
              <w:rPr>
                <w:lang w:val="uk-UA"/>
              </w:rPr>
            </w:pPr>
            <w:r w:rsidRPr="00244681">
              <w:rPr>
                <w:lang w:val="uk-UA"/>
              </w:rPr>
              <w:t>Сформоване коло покупців конкретного бренда</w:t>
            </w:r>
          </w:p>
          <w:p w:rsidR="007B4A23" w:rsidRPr="00244681" w:rsidRDefault="007B4A23" w:rsidP="007B4A23">
            <w:pPr>
              <w:ind w:firstLine="170"/>
              <w:rPr>
                <w:lang w:val="uk-UA"/>
              </w:rPr>
            </w:pPr>
            <w:r w:rsidRPr="00244681">
              <w:rPr>
                <w:lang w:val="uk-UA"/>
              </w:rPr>
              <w:t>Потреба в екологічно чистій продукції</w:t>
            </w:r>
          </w:p>
        </w:tc>
        <w:tc>
          <w:tcPr>
            <w:tcW w:w="3119" w:type="dxa"/>
          </w:tcPr>
          <w:p w:rsidR="007B4A23" w:rsidRPr="00244681" w:rsidRDefault="007B4A23" w:rsidP="007B4A23">
            <w:pPr>
              <w:ind w:firstLine="170"/>
              <w:rPr>
                <w:lang w:val="uk-UA"/>
              </w:rPr>
            </w:pPr>
            <w:r w:rsidRPr="00244681">
              <w:rPr>
                <w:lang w:val="uk-UA"/>
              </w:rPr>
              <w:t>Досить помітні бар’єри входу в галузь</w:t>
            </w:r>
          </w:p>
          <w:p w:rsidR="007B4A23" w:rsidRPr="00244681" w:rsidRDefault="007B4A23" w:rsidP="007B4A23">
            <w:pPr>
              <w:ind w:firstLine="170"/>
              <w:rPr>
                <w:lang w:val="uk-UA"/>
              </w:rPr>
            </w:pPr>
            <w:r w:rsidRPr="00244681">
              <w:rPr>
                <w:lang w:val="uk-UA"/>
              </w:rPr>
              <w:t>Потужна група лідерів ринку</w:t>
            </w:r>
          </w:p>
          <w:p w:rsidR="007B4A23" w:rsidRPr="00244681" w:rsidRDefault="007B4A23" w:rsidP="007B4A23">
            <w:pPr>
              <w:ind w:firstLine="170"/>
              <w:rPr>
                <w:lang w:val="uk-UA"/>
              </w:rPr>
            </w:pPr>
            <w:r w:rsidRPr="00244681">
              <w:rPr>
                <w:lang w:val="uk-UA"/>
              </w:rPr>
              <w:t>Конкуренція носить як ціновий, так і неціновий характер</w:t>
            </w:r>
          </w:p>
          <w:p w:rsidR="007B4A23" w:rsidRPr="00244681" w:rsidRDefault="007B4A23" w:rsidP="007B4A23">
            <w:pPr>
              <w:ind w:firstLine="170"/>
              <w:rPr>
                <w:lang w:val="uk-UA"/>
              </w:rPr>
            </w:pPr>
            <w:r w:rsidRPr="00244681">
              <w:rPr>
                <w:lang w:val="uk-UA"/>
              </w:rPr>
              <w:t>Високі можливості економії на масштабах</w:t>
            </w:r>
          </w:p>
        </w:tc>
        <w:tc>
          <w:tcPr>
            <w:tcW w:w="3402" w:type="dxa"/>
          </w:tcPr>
          <w:p w:rsidR="007B4A23" w:rsidRPr="00244681" w:rsidRDefault="007B4A23" w:rsidP="007B4A23">
            <w:pPr>
              <w:ind w:firstLine="170"/>
              <w:rPr>
                <w:lang w:val="uk-UA"/>
              </w:rPr>
            </w:pPr>
            <w:r w:rsidRPr="00244681">
              <w:rPr>
                <w:lang w:val="uk-UA"/>
              </w:rPr>
              <w:t xml:space="preserve">Ефективний операційний </w:t>
            </w:r>
          </w:p>
          <w:p w:rsidR="007B4A23" w:rsidRPr="00244681" w:rsidRDefault="007B4A23" w:rsidP="007B4A23">
            <w:pPr>
              <w:ind w:firstLine="170"/>
              <w:rPr>
                <w:lang w:val="uk-UA"/>
              </w:rPr>
            </w:pPr>
            <w:r w:rsidRPr="00244681">
              <w:rPr>
                <w:lang w:val="uk-UA"/>
              </w:rPr>
              <w:t>менеджмент</w:t>
            </w:r>
          </w:p>
          <w:p w:rsidR="007B4A23" w:rsidRPr="00244681" w:rsidRDefault="007B4A23" w:rsidP="007B4A23">
            <w:pPr>
              <w:ind w:firstLine="170"/>
              <w:rPr>
                <w:lang w:val="uk-UA"/>
              </w:rPr>
            </w:pPr>
            <w:r w:rsidRPr="00244681">
              <w:rPr>
                <w:lang w:val="uk-UA"/>
              </w:rPr>
              <w:t>Прогресивність технологій</w:t>
            </w:r>
          </w:p>
          <w:p w:rsidR="007B4A23" w:rsidRPr="00244681" w:rsidRDefault="007B4A23" w:rsidP="007B4A23">
            <w:pPr>
              <w:ind w:firstLine="170"/>
              <w:rPr>
                <w:lang w:val="uk-UA"/>
              </w:rPr>
            </w:pPr>
            <w:r w:rsidRPr="00244681">
              <w:rPr>
                <w:lang w:val="uk-UA"/>
              </w:rPr>
              <w:t xml:space="preserve">Запровадження нових </w:t>
            </w:r>
          </w:p>
          <w:p w:rsidR="007B4A23" w:rsidRPr="00244681" w:rsidRDefault="007B4A23" w:rsidP="007B4A23">
            <w:pPr>
              <w:ind w:firstLine="170"/>
              <w:rPr>
                <w:lang w:val="uk-UA"/>
              </w:rPr>
            </w:pPr>
            <w:r w:rsidRPr="00244681">
              <w:rPr>
                <w:lang w:val="uk-UA"/>
              </w:rPr>
              <w:t>стандартів якості</w:t>
            </w:r>
          </w:p>
          <w:p w:rsidR="007B4A23" w:rsidRPr="00244681" w:rsidRDefault="007B4A23" w:rsidP="007B4A23">
            <w:pPr>
              <w:ind w:firstLine="170"/>
              <w:rPr>
                <w:lang w:val="uk-UA"/>
              </w:rPr>
            </w:pPr>
            <w:r w:rsidRPr="00244681">
              <w:rPr>
                <w:lang w:val="uk-UA"/>
              </w:rPr>
              <w:t xml:space="preserve">Ефективна маркетингова </w:t>
            </w:r>
          </w:p>
          <w:p w:rsidR="007B4A23" w:rsidRPr="00244681" w:rsidRDefault="007B4A23" w:rsidP="007B4A23">
            <w:pPr>
              <w:ind w:firstLine="170"/>
              <w:rPr>
                <w:lang w:val="uk-UA"/>
              </w:rPr>
            </w:pPr>
            <w:r w:rsidRPr="00244681">
              <w:rPr>
                <w:lang w:val="uk-UA"/>
              </w:rPr>
              <w:t>кампанія</w:t>
            </w:r>
          </w:p>
          <w:p w:rsidR="007B4A23" w:rsidRPr="00244681" w:rsidRDefault="007B4A23" w:rsidP="007B4A23">
            <w:pPr>
              <w:ind w:firstLine="170"/>
              <w:rPr>
                <w:lang w:val="uk-UA"/>
              </w:rPr>
            </w:pPr>
            <w:r w:rsidRPr="00244681">
              <w:rPr>
                <w:lang w:val="uk-UA"/>
              </w:rPr>
              <w:t xml:space="preserve">Швидке реагування на зміни </w:t>
            </w:r>
          </w:p>
          <w:p w:rsidR="007B4A23" w:rsidRPr="00244681" w:rsidRDefault="007B4A23" w:rsidP="007B4A23">
            <w:pPr>
              <w:ind w:firstLine="170"/>
              <w:rPr>
                <w:lang w:val="uk-UA"/>
              </w:rPr>
            </w:pPr>
            <w:r w:rsidRPr="00244681">
              <w:rPr>
                <w:lang w:val="uk-UA"/>
              </w:rPr>
              <w:t xml:space="preserve">попиту та появу нових </w:t>
            </w:r>
          </w:p>
          <w:p w:rsidR="007B4A23" w:rsidRPr="00244681" w:rsidRDefault="007B4A23" w:rsidP="007B4A23">
            <w:pPr>
              <w:ind w:firstLine="170"/>
              <w:rPr>
                <w:lang w:val="uk-UA"/>
              </w:rPr>
            </w:pPr>
            <w:r w:rsidRPr="00244681">
              <w:rPr>
                <w:lang w:val="uk-UA"/>
              </w:rPr>
              <w:t>трендів</w:t>
            </w:r>
          </w:p>
        </w:tc>
      </w:tr>
    </w:tbl>
    <w:p w:rsidR="007B4A23" w:rsidRPr="0041240D" w:rsidRDefault="007B4A23" w:rsidP="007B4A23">
      <w:pPr>
        <w:jc w:val="center"/>
        <w:rPr>
          <w:sz w:val="28"/>
          <w:szCs w:val="28"/>
          <w:lang w:val="uk-UA"/>
        </w:rPr>
      </w:pPr>
    </w:p>
    <w:p w:rsidR="007B4A23" w:rsidRDefault="007B4A23" w:rsidP="00456F26">
      <w:pPr>
        <w:spacing w:line="360" w:lineRule="auto"/>
        <w:ind w:firstLine="709"/>
        <w:jc w:val="both"/>
        <w:rPr>
          <w:sz w:val="28"/>
          <w:szCs w:val="28"/>
          <w:lang w:val="uk-UA"/>
        </w:rPr>
      </w:pPr>
      <w:r w:rsidRPr="0008171E">
        <w:rPr>
          <w:sz w:val="28"/>
          <w:szCs w:val="28"/>
          <w:lang w:val="uk-UA"/>
        </w:rPr>
        <w:t xml:space="preserve">Таким чином, проведений аналіз зовнішнього і внутрішнього середовища показує, що </w:t>
      </w:r>
      <w:r>
        <w:rPr>
          <w:sz w:val="28"/>
          <w:szCs w:val="28"/>
          <w:lang w:val="uk-UA"/>
        </w:rPr>
        <w:t>ТОВ «Ашан Гіпермаркет Україна»</w:t>
      </w:r>
      <w:r w:rsidRPr="0008171E">
        <w:rPr>
          <w:sz w:val="28"/>
          <w:szCs w:val="28"/>
          <w:lang w:val="uk-UA"/>
        </w:rPr>
        <w:t xml:space="preserve"> за сприятливих умов може застосовувати ряд різних видів конкурентних стратегій, в основі яких має бути мінімізація слабких сторін підприємства на основі використання зовнішніх можливостей або використання сильних сторін для реалізації зовнішніх можливостей, або використання сильних сторін для знешкодження зовнішніх загроз. За наявної повноти аналітичної інформації оптимальною для підприємства є комбінована стратегія підвищення конкурентоспроможності, котра у своїй основі міститиме засади конкурентної стратегії широкої диференціації з елементами стратегії фокусування. Наріжним каменем нової стратегії підвищення конкурентоспроможності підприємства має стати якість продукції, яка в першу чергу формує левову частку іміджу підприємства і прямо чи опосередковано впливає на інші фактори. </w:t>
      </w:r>
    </w:p>
    <w:p w:rsidR="007B4A23" w:rsidRDefault="007B4A23" w:rsidP="00456F26">
      <w:pPr>
        <w:spacing w:line="360" w:lineRule="auto"/>
        <w:ind w:firstLine="709"/>
        <w:jc w:val="both"/>
        <w:rPr>
          <w:sz w:val="28"/>
          <w:szCs w:val="28"/>
          <w:lang w:val="uk-UA"/>
        </w:rPr>
      </w:pPr>
      <w:r>
        <w:rPr>
          <w:sz w:val="28"/>
          <w:szCs w:val="28"/>
          <w:lang w:val="uk-UA"/>
        </w:rPr>
        <w:lastRenderedPageBreak/>
        <w:t>ТОВ «Ашан Гіпермаркет Україна»</w:t>
      </w:r>
      <w:r w:rsidRPr="0008171E">
        <w:rPr>
          <w:sz w:val="28"/>
          <w:szCs w:val="28"/>
          <w:lang w:val="uk-UA"/>
        </w:rPr>
        <w:t xml:space="preserve"> має позбутися категорій продукції, за котрими помітний спад попиту й котрі не користуються попитом на ринках, а переорієнтуватися на нові ринки, які на сьогодні починають відкриватися для підприємства, та нарощувати виробництво продукції за перспективними категоріями. </w:t>
      </w:r>
    </w:p>
    <w:p w:rsidR="007B4A23" w:rsidRDefault="007B4A23" w:rsidP="00456F26">
      <w:pPr>
        <w:spacing w:line="360" w:lineRule="auto"/>
        <w:ind w:firstLine="709"/>
        <w:jc w:val="both"/>
        <w:rPr>
          <w:sz w:val="28"/>
          <w:szCs w:val="28"/>
          <w:lang w:val="uk-UA"/>
        </w:rPr>
      </w:pPr>
      <w:r w:rsidRPr="0008171E">
        <w:rPr>
          <w:sz w:val="28"/>
          <w:szCs w:val="28"/>
          <w:lang w:val="uk-UA"/>
        </w:rPr>
        <w:t xml:space="preserve">Для прийняття таких рішень основою мають стати соціологічні, статистичні дослідження на рівні країни, аналогічні закордонні дослідження, дані щодо задоволення потреб споживачів та аналіз основних тенденцій галузі. Наприклад, проведений аналіз показує помітний спад у категоріях «солодощі східні борошняні», «пряники і вироби аналогічні», «карамелі» при різкому зростанні обсягів виробництва в категоріях «драже» та «білий шоколад». </w:t>
      </w:r>
    </w:p>
    <w:p w:rsidR="007B4A23" w:rsidRDefault="007B4A23" w:rsidP="00456F26">
      <w:pPr>
        <w:spacing w:line="360" w:lineRule="auto"/>
        <w:ind w:firstLine="709"/>
        <w:jc w:val="both"/>
        <w:rPr>
          <w:sz w:val="28"/>
          <w:szCs w:val="28"/>
          <w:lang w:val="uk-UA"/>
        </w:rPr>
      </w:pPr>
      <w:r w:rsidRPr="0008171E">
        <w:rPr>
          <w:sz w:val="28"/>
          <w:szCs w:val="28"/>
          <w:lang w:val="uk-UA"/>
        </w:rPr>
        <w:t xml:space="preserve">Важливим аспектом у процесі реформування якості продукції має стати питання екологічності продукції, що є одним з основних трендів XXI століття. У рамках стратегії широкої диференціації </w:t>
      </w:r>
      <w:r>
        <w:rPr>
          <w:sz w:val="28"/>
          <w:szCs w:val="28"/>
          <w:lang w:val="uk-UA"/>
        </w:rPr>
        <w:t>ТОВ «Ашан Гіпермаркет Україна»</w:t>
      </w:r>
      <w:r w:rsidRPr="0008171E">
        <w:rPr>
          <w:sz w:val="28"/>
          <w:szCs w:val="28"/>
          <w:lang w:val="uk-UA"/>
        </w:rPr>
        <w:t xml:space="preserve"> має виділяти свою продукцію серед величезної кількості товарів дев’яти основних суб’єктів ринку, тому що підвищення ціни, викликане зростанням якості продукції, без створення відповідного інформаційного простору навколо цього процесу викличе явища, які обернуться для підприємства серйозними збитками. </w:t>
      </w:r>
    </w:p>
    <w:p w:rsidR="007B4A23" w:rsidRDefault="007B4A23" w:rsidP="00456F26">
      <w:pPr>
        <w:spacing w:line="360" w:lineRule="auto"/>
        <w:ind w:firstLine="709"/>
        <w:jc w:val="both"/>
        <w:rPr>
          <w:sz w:val="28"/>
          <w:szCs w:val="28"/>
          <w:lang w:val="uk-UA"/>
        </w:rPr>
      </w:pPr>
      <w:r w:rsidRPr="0008171E">
        <w:rPr>
          <w:sz w:val="28"/>
          <w:szCs w:val="28"/>
          <w:lang w:val="uk-UA"/>
        </w:rPr>
        <w:t xml:space="preserve">Сьогодення диктує свої умови, і маркетингові інструменти сучасності тісно пов’язані з інформаційними комп’ютерними технологіями, а саме соціальними мережами. За незначних вливань коштів підприємство може отримати серйозний вплив на основних споживачів кондитерської продукції – молодь і дітей. </w:t>
      </w:r>
    </w:p>
    <w:p w:rsidR="007B4A23" w:rsidRDefault="007B4A23" w:rsidP="00456F26">
      <w:pPr>
        <w:spacing w:line="360" w:lineRule="auto"/>
        <w:ind w:firstLine="709"/>
        <w:jc w:val="both"/>
        <w:rPr>
          <w:sz w:val="28"/>
          <w:szCs w:val="28"/>
          <w:lang w:val="uk-UA"/>
        </w:rPr>
      </w:pPr>
      <w:r w:rsidRPr="0008171E">
        <w:rPr>
          <w:sz w:val="28"/>
          <w:szCs w:val="28"/>
          <w:lang w:val="uk-UA"/>
        </w:rPr>
        <w:t xml:space="preserve">Елементи стратегії фокусування мають за мету сформувати нову ринкову стратегічну групу споживачів, яка складатиметься частково з постійних покупців торгової марки підприємства, а також з тих, хто володіє найбільшим платоспроможним попитом, – покупців продукції з високою </w:t>
      </w:r>
      <w:r w:rsidRPr="0008171E">
        <w:rPr>
          <w:sz w:val="28"/>
          <w:szCs w:val="28"/>
          <w:lang w:val="uk-UA"/>
        </w:rPr>
        <w:lastRenderedPageBreak/>
        <w:t xml:space="preserve">якістю. Відомо, що продукція високої якості має більшу додану вартість, що прямо впливає на рентабельність продажу. </w:t>
      </w:r>
    </w:p>
    <w:p w:rsidR="007B4A23" w:rsidRDefault="007B4A23" w:rsidP="00456F26">
      <w:pPr>
        <w:spacing w:line="360" w:lineRule="auto"/>
        <w:ind w:firstLine="709"/>
        <w:jc w:val="both"/>
        <w:rPr>
          <w:sz w:val="28"/>
          <w:szCs w:val="28"/>
          <w:lang w:val="uk-UA"/>
        </w:rPr>
      </w:pPr>
      <w:r w:rsidRPr="0008171E">
        <w:rPr>
          <w:sz w:val="28"/>
          <w:szCs w:val="28"/>
          <w:lang w:val="uk-UA"/>
        </w:rPr>
        <w:t xml:space="preserve">Поліпшення фінансового стану </w:t>
      </w:r>
      <w:r>
        <w:rPr>
          <w:sz w:val="28"/>
          <w:szCs w:val="28"/>
          <w:lang w:val="uk-UA"/>
        </w:rPr>
        <w:t>ТОВ «Ашан Гіпермаркет Україна»</w:t>
      </w:r>
      <w:r w:rsidRPr="0008171E">
        <w:rPr>
          <w:sz w:val="28"/>
          <w:szCs w:val="28"/>
          <w:lang w:val="uk-UA"/>
        </w:rPr>
        <w:t xml:space="preserve"> дозволить у свою чергу більш активно впроваджувати нові технології, збільшувати витрати, здійснювати заходи з підвищення кваліфікації персоналу та просування продукції на різні ринки. Висновки.</w:t>
      </w:r>
    </w:p>
    <w:p w:rsidR="007B4A23" w:rsidRDefault="007B4A23" w:rsidP="00456F26">
      <w:pPr>
        <w:spacing w:line="360" w:lineRule="auto"/>
        <w:ind w:firstLine="709"/>
        <w:jc w:val="both"/>
        <w:rPr>
          <w:sz w:val="28"/>
          <w:szCs w:val="28"/>
          <w:lang w:val="uk-UA"/>
        </w:rPr>
      </w:pPr>
      <w:r w:rsidRPr="0008171E">
        <w:rPr>
          <w:sz w:val="28"/>
          <w:szCs w:val="28"/>
          <w:lang w:val="uk-UA"/>
        </w:rPr>
        <w:t xml:space="preserve"> Незважаючи на особливості процесу формування стратегії підвищення конкурентоспроможності підприємства, більшість підходів об’єднує спільна мета – підвищення ефективності діяльності суб’єкта господарювання в умовах конкурентного середовища. </w:t>
      </w:r>
    </w:p>
    <w:p w:rsidR="007B4A23" w:rsidRDefault="007B4A23" w:rsidP="00456F26">
      <w:pPr>
        <w:spacing w:line="360" w:lineRule="auto"/>
        <w:ind w:firstLine="709"/>
        <w:jc w:val="both"/>
        <w:rPr>
          <w:sz w:val="28"/>
          <w:szCs w:val="28"/>
          <w:lang w:val="uk-UA"/>
        </w:rPr>
      </w:pPr>
      <w:r w:rsidRPr="0008171E">
        <w:rPr>
          <w:sz w:val="28"/>
          <w:szCs w:val="28"/>
          <w:lang w:val="uk-UA"/>
        </w:rPr>
        <w:t xml:space="preserve">Розроблення ефективної стратегії є складним і багатогранним процесом, необхідною передумовою досягнення стійкого функціонування підприємства і має безперечну практичну цінність. </w:t>
      </w:r>
    </w:p>
    <w:p w:rsidR="007B4A23" w:rsidRPr="00F01B49" w:rsidRDefault="007B4A23" w:rsidP="00456F26">
      <w:pPr>
        <w:spacing w:line="360" w:lineRule="auto"/>
        <w:ind w:firstLine="709"/>
        <w:jc w:val="both"/>
        <w:rPr>
          <w:sz w:val="28"/>
          <w:szCs w:val="28"/>
          <w:lang w:val="uk-UA"/>
        </w:rPr>
      </w:pPr>
      <w:r>
        <w:rPr>
          <w:sz w:val="28"/>
          <w:szCs w:val="28"/>
          <w:lang w:val="uk-UA"/>
        </w:rPr>
        <w:t>Отже, р</w:t>
      </w:r>
      <w:r w:rsidRPr="0008171E">
        <w:rPr>
          <w:sz w:val="28"/>
          <w:szCs w:val="28"/>
          <w:lang w:val="uk-UA"/>
        </w:rPr>
        <w:t xml:space="preserve">еалізація конкурентної стратегії за умови своєчасного аналізу та реагування на відхилення від цільових орієнтирів, а також адекватної реакції на зовнішні й внутрішні зміни дозволить </w:t>
      </w:r>
      <w:r>
        <w:rPr>
          <w:sz w:val="28"/>
          <w:szCs w:val="28"/>
          <w:lang w:val="uk-UA"/>
        </w:rPr>
        <w:t xml:space="preserve">ТОВ «Ашан Гіпермаркет Україна» </w:t>
      </w:r>
      <w:r w:rsidRPr="0008171E">
        <w:rPr>
          <w:sz w:val="28"/>
          <w:szCs w:val="28"/>
          <w:lang w:val="uk-UA"/>
        </w:rPr>
        <w:t xml:space="preserve"> сформувати та зміцнити свої конкурентні переваги й становище на ринку. </w:t>
      </w:r>
    </w:p>
    <w:p w:rsidR="007B4A23" w:rsidRDefault="007B4A23" w:rsidP="00456F26">
      <w:pPr>
        <w:spacing w:line="360" w:lineRule="auto"/>
        <w:ind w:firstLine="709"/>
        <w:jc w:val="both"/>
        <w:rPr>
          <w:sz w:val="28"/>
          <w:szCs w:val="28"/>
          <w:lang w:val="uk-UA"/>
        </w:rPr>
      </w:pPr>
    </w:p>
    <w:p w:rsidR="007B4A23" w:rsidRPr="00F01B49" w:rsidRDefault="007B4A23" w:rsidP="007B4A23">
      <w:pPr>
        <w:rPr>
          <w:sz w:val="28"/>
          <w:szCs w:val="28"/>
          <w:lang w:val="uk-UA"/>
        </w:rPr>
      </w:pPr>
    </w:p>
    <w:p w:rsidR="007B4A23" w:rsidRDefault="007B4A23" w:rsidP="007B4A23">
      <w:pPr>
        <w:pStyle w:val="af9"/>
        <w:spacing w:after="0"/>
        <w:rPr>
          <w:rFonts w:ascii="Times New Roman" w:hAnsi="Times New Roman"/>
          <w:sz w:val="28"/>
          <w:szCs w:val="28"/>
          <w:lang w:val="uk-UA"/>
        </w:rPr>
      </w:pPr>
      <w:r>
        <w:rPr>
          <w:rFonts w:ascii="Times New Roman" w:hAnsi="Times New Roman"/>
          <w:bCs/>
          <w:color w:val="000000"/>
          <w:sz w:val="28"/>
          <w:szCs w:val="28"/>
          <w:lang w:val="uk-UA"/>
        </w:rPr>
        <w:t xml:space="preserve">3.3. </w:t>
      </w:r>
      <w:r w:rsidRPr="00091EFA">
        <w:rPr>
          <w:rFonts w:ascii="Times New Roman" w:hAnsi="Times New Roman"/>
          <w:bCs/>
          <w:color w:val="000000"/>
          <w:sz w:val="28"/>
          <w:szCs w:val="28"/>
          <w:lang w:val="uk-UA"/>
        </w:rPr>
        <w:t xml:space="preserve">Інноваційна стратегія у контексті забезпечення конкурентоспроможності </w:t>
      </w:r>
      <w:r>
        <w:rPr>
          <w:rFonts w:ascii="Times New Roman" w:hAnsi="Times New Roman"/>
          <w:sz w:val="28"/>
          <w:szCs w:val="28"/>
          <w:lang w:val="uk-UA"/>
        </w:rPr>
        <w:t>ТОВ «Ашан Гіпермаркет Україна»</w:t>
      </w:r>
    </w:p>
    <w:p w:rsidR="007B4A23" w:rsidRDefault="007B4A23" w:rsidP="007B4A23">
      <w:pPr>
        <w:pStyle w:val="af9"/>
        <w:spacing w:after="0"/>
        <w:rPr>
          <w:rFonts w:ascii="Times New Roman" w:hAnsi="Times New Roman"/>
          <w:sz w:val="28"/>
          <w:szCs w:val="28"/>
          <w:lang w:val="uk-UA"/>
        </w:rPr>
      </w:pPr>
    </w:p>
    <w:p w:rsidR="007B4A23" w:rsidRPr="006F0D8D" w:rsidRDefault="007B4A23" w:rsidP="007B4A23">
      <w:pPr>
        <w:pStyle w:val="af9"/>
        <w:spacing w:after="0"/>
        <w:rPr>
          <w:rFonts w:ascii="Times New Roman" w:hAnsi="Times New Roman"/>
          <w:sz w:val="28"/>
          <w:szCs w:val="28"/>
          <w:lang w:val="uk-UA"/>
        </w:rPr>
      </w:pPr>
    </w:p>
    <w:p w:rsidR="007B4A23" w:rsidRPr="009B0078" w:rsidRDefault="007B4A23" w:rsidP="00456F26">
      <w:pPr>
        <w:pStyle w:val="af9"/>
        <w:spacing w:after="0"/>
        <w:ind w:left="0"/>
        <w:rPr>
          <w:rFonts w:ascii="Times New Roman" w:hAnsi="Times New Roman"/>
          <w:sz w:val="28"/>
          <w:szCs w:val="28"/>
          <w:lang w:val="uk-UA"/>
        </w:rPr>
      </w:pPr>
      <w:r w:rsidRPr="009B0078">
        <w:rPr>
          <w:rFonts w:ascii="Times New Roman" w:hAnsi="Times New Roman"/>
          <w:sz w:val="28"/>
          <w:szCs w:val="28"/>
          <w:lang w:val="uk-UA" w:eastAsia="uk-UA"/>
        </w:rPr>
        <w:t xml:space="preserve">Інноваційний потенціал вирішальною мірою визначається людським капіталом, що є основним рушієм як виробничих, так й інноваційних процесів. Це пов'язано з тим, що працівники є як творцями винаходів, патентів, ноу-хау, тобто творцями інноваційного потенціалу, так і найважливішою ланкою його реалізації: змінах технологічних процесів, освоєнні виробництва нових продуктів і послуг, опануванні нових методів обслуговування споживачів тощо. </w:t>
      </w:r>
      <w:r w:rsidRPr="009B0078">
        <w:rPr>
          <w:rFonts w:ascii="Times New Roman" w:hAnsi="Times New Roman"/>
          <w:sz w:val="28"/>
          <w:szCs w:val="28"/>
          <w:lang w:val="uk-UA"/>
        </w:rPr>
        <w:t>Тому</w:t>
      </w:r>
      <w:r w:rsidRPr="009B0078">
        <w:rPr>
          <w:rFonts w:ascii="Times New Roman" w:hAnsi="Times New Roman"/>
          <w:sz w:val="28"/>
          <w:szCs w:val="28"/>
          <w:lang w:val="uk-UA" w:eastAsia="uk-UA"/>
        </w:rPr>
        <w:t xml:space="preserve"> наявність відповідного людського </w:t>
      </w:r>
      <w:r w:rsidRPr="009B0078">
        <w:rPr>
          <w:rFonts w:ascii="Times New Roman" w:hAnsi="Times New Roman"/>
          <w:sz w:val="28"/>
          <w:szCs w:val="28"/>
          <w:lang w:val="uk-UA" w:eastAsia="uk-UA"/>
        </w:rPr>
        <w:lastRenderedPageBreak/>
        <w:t>капіталу як суб'єкта та об'єкта інновацій стає важливою передумовою реалізації інноваційної стратегії.</w:t>
      </w:r>
    </w:p>
    <w:p w:rsidR="007B4A23" w:rsidRPr="009B0078" w:rsidRDefault="007B4A23" w:rsidP="00456F26">
      <w:pPr>
        <w:pStyle w:val="af9"/>
        <w:spacing w:after="0"/>
        <w:ind w:left="0"/>
        <w:rPr>
          <w:rFonts w:ascii="Times New Roman" w:hAnsi="Times New Roman"/>
          <w:sz w:val="28"/>
          <w:szCs w:val="28"/>
          <w:lang w:val="uk-UA"/>
        </w:rPr>
      </w:pPr>
      <w:r w:rsidRPr="009B0078">
        <w:rPr>
          <w:rFonts w:ascii="Times New Roman" w:hAnsi="Times New Roman"/>
          <w:sz w:val="28"/>
          <w:szCs w:val="28"/>
          <w:lang w:val="uk-UA" w:eastAsia="uk-UA"/>
        </w:rPr>
        <w:t>Досягнення стратегічних позицій визначальною мірою зумовлене правильно обраною інноваційною стратегією та кадровою політикою. Проте часто простежується невідповідність між обраною інноваційною стратегією компанії та її людським капіталом, що виявляється у нестачі відповідної кваліфікації, недо</w:t>
      </w:r>
      <w:r w:rsidRPr="009B0078">
        <w:rPr>
          <w:rFonts w:ascii="Times New Roman" w:hAnsi="Times New Roman"/>
          <w:sz w:val="28"/>
          <w:szCs w:val="28"/>
          <w:lang w:val="uk-UA" w:eastAsia="uk-UA"/>
        </w:rPr>
        <w:softHyphen/>
        <w:t>статній мотивації інновацій не лише на робочому місці, а й на рівні організації. Відповідність інноваційної стратегії та політики менеджменту персоналу стає необхідним фактором інноваційного розвитку організації, а її знаходження - центральним завданням вищого менеджменту.</w:t>
      </w:r>
    </w:p>
    <w:p w:rsidR="007B4A23" w:rsidRPr="009B0078" w:rsidRDefault="007B4A23" w:rsidP="00456F26">
      <w:pPr>
        <w:pStyle w:val="af9"/>
        <w:spacing w:after="0"/>
        <w:ind w:left="0"/>
        <w:rPr>
          <w:rFonts w:ascii="Times New Roman" w:hAnsi="Times New Roman"/>
          <w:sz w:val="28"/>
          <w:szCs w:val="28"/>
          <w:lang w:val="uk-UA"/>
        </w:rPr>
      </w:pPr>
      <w:r w:rsidRPr="009B0078">
        <w:rPr>
          <w:rFonts w:ascii="Times New Roman" w:hAnsi="Times New Roman"/>
          <w:sz w:val="28"/>
          <w:szCs w:val="28"/>
          <w:lang w:val="uk-UA" w:eastAsia="uk-UA"/>
        </w:rPr>
        <w:t xml:space="preserve">На сьогодні особливої уваги потребує проблема стратегічного управління кадровим потенціалом </w:t>
      </w:r>
      <w:r>
        <w:rPr>
          <w:rFonts w:ascii="Times New Roman" w:hAnsi="Times New Roman"/>
          <w:sz w:val="28"/>
          <w:szCs w:val="28"/>
          <w:lang w:val="uk-UA"/>
        </w:rPr>
        <w:t>ТОВ «Ашан Гіпермаркет Україна»</w:t>
      </w:r>
      <w:r w:rsidRPr="009B0078">
        <w:rPr>
          <w:rFonts w:ascii="Times New Roman" w:hAnsi="Times New Roman"/>
          <w:sz w:val="28"/>
          <w:szCs w:val="28"/>
          <w:lang w:val="uk-UA" w:eastAsia="uk-UA"/>
        </w:rPr>
        <w:t xml:space="preserve"> як основним елементом досягнення його довгострокових конкурентних переваг. Будь-яка стратегія </w:t>
      </w:r>
      <w:r>
        <w:rPr>
          <w:rFonts w:ascii="Times New Roman" w:hAnsi="Times New Roman"/>
          <w:sz w:val="28"/>
          <w:szCs w:val="28"/>
          <w:lang w:val="uk-UA"/>
        </w:rPr>
        <w:t>ТОВ «Ашан Гіпермаркет Україна»</w:t>
      </w:r>
      <w:r w:rsidRPr="009B0078">
        <w:rPr>
          <w:rFonts w:ascii="Times New Roman" w:hAnsi="Times New Roman"/>
          <w:sz w:val="28"/>
          <w:szCs w:val="28"/>
          <w:lang w:val="uk-UA" w:eastAsia="uk-UA"/>
        </w:rPr>
        <w:t xml:space="preserve"> спрямована на підтримку його довгострокової конкурентної позиції, а оскільки персонал є головним елементом цієї системи, то саме кадрова складова загальної стратегії розвитку набуває особливого значення.</w:t>
      </w:r>
    </w:p>
    <w:p w:rsidR="007B4A23" w:rsidRPr="009B0078" w:rsidRDefault="007B4A23" w:rsidP="00456F26">
      <w:pPr>
        <w:autoSpaceDE w:val="0"/>
        <w:autoSpaceDN w:val="0"/>
        <w:adjustRightInd w:val="0"/>
        <w:spacing w:line="360" w:lineRule="auto"/>
        <w:ind w:firstLine="709"/>
        <w:jc w:val="both"/>
        <w:rPr>
          <w:sz w:val="28"/>
          <w:szCs w:val="28"/>
          <w:lang w:val="uk-UA"/>
        </w:rPr>
      </w:pPr>
      <w:r w:rsidRPr="009B0078">
        <w:rPr>
          <w:sz w:val="28"/>
          <w:szCs w:val="28"/>
          <w:lang w:val="uk-UA" w:eastAsia="uk-UA"/>
        </w:rPr>
        <w:t xml:space="preserve">Ефективне функціонування </w:t>
      </w:r>
      <w:r>
        <w:rPr>
          <w:sz w:val="28"/>
          <w:szCs w:val="28"/>
          <w:lang w:val="uk-UA"/>
        </w:rPr>
        <w:t>ТОВ «Ашан Гіпермаркет Україна»</w:t>
      </w:r>
      <w:r w:rsidRPr="009B0078">
        <w:rPr>
          <w:sz w:val="28"/>
          <w:szCs w:val="28"/>
          <w:lang w:val="uk-UA" w:eastAsia="uk-UA"/>
        </w:rPr>
        <w:t xml:space="preserve"> в умовах динамічного та високо</w:t>
      </w:r>
      <w:r w:rsidR="00835BB4">
        <w:rPr>
          <w:sz w:val="28"/>
          <w:szCs w:val="28"/>
          <w:lang w:val="uk-UA" w:eastAsia="uk-UA"/>
        </w:rPr>
        <w:t xml:space="preserve"> </w:t>
      </w:r>
      <w:r w:rsidRPr="009B0078">
        <w:rPr>
          <w:sz w:val="28"/>
          <w:szCs w:val="28"/>
          <w:lang w:val="uk-UA" w:eastAsia="uk-UA"/>
        </w:rPr>
        <w:t xml:space="preserve">конкурентного ринкового середовища </w:t>
      </w:r>
      <w:r>
        <w:rPr>
          <w:sz w:val="28"/>
          <w:szCs w:val="28"/>
          <w:lang w:val="uk-UA" w:eastAsia="uk-UA"/>
        </w:rPr>
        <w:t xml:space="preserve">буде </w:t>
      </w:r>
      <w:r w:rsidRPr="009B0078">
        <w:rPr>
          <w:sz w:val="28"/>
          <w:szCs w:val="28"/>
          <w:lang w:val="uk-UA" w:eastAsia="uk-UA"/>
        </w:rPr>
        <w:t xml:space="preserve">можливе лише за умови, що в системі менеджменту </w:t>
      </w:r>
      <w:r>
        <w:rPr>
          <w:sz w:val="28"/>
          <w:szCs w:val="28"/>
          <w:lang w:val="uk-UA" w:eastAsia="uk-UA"/>
        </w:rPr>
        <w:t xml:space="preserve">буде </w:t>
      </w:r>
      <w:r w:rsidRPr="009B0078">
        <w:rPr>
          <w:sz w:val="28"/>
          <w:szCs w:val="28"/>
          <w:lang w:val="uk-UA" w:eastAsia="uk-UA"/>
        </w:rPr>
        <w:t>сформована стратегія та політика, яка визнач</w:t>
      </w:r>
      <w:r>
        <w:rPr>
          <w:sz w:val="28"/>
          <w:szCs w:val="28"/>
          <w:lang w:val="uk-UA" w:eastAsia="uk-UA"/>
        </w:rPr>
        <w:t>ить</w:t>
      </w:r>
      <w:r w:rsidRPr="009B0078">
        <w:rPr>
          <w:sz w:val="28"/>
          <w:szCs w:val="28"/>
          <w:lang w:val="uk-UA" w:eastAsia="uk-UA"/>
        </w:rPr>
        <w:t xml:space="preserve"> принципи оцінки компетенції, відбору, розвитку, мотивації працівників, здатних на високопрофесійному рівні реалізовувати заплановані рішення.</w:t>
      </w:r>
    </w:p>
    <w:p w:rsidR="007B4A23" w:rsidRPr="009B0078" w:rsidRDefault="007B4A23" w:rsidP="00456F26">
      <w:pPr>
        <w:pStyle w:val="af9"/>
        <w:spacing w:after="0"/>
        <w:ind w:left="0"/>
        <w:rPr>
          <w:rFonts w:ascii="Times New Roman" w:hAnsi="Times New Roman"/>
          <w:sz w:val="28"/>
          <w:szCs w:val="28"/>
          <w:lang w:val="uk-UA"/>
        </w:rPr>
      </w:pPr>
      <w:r w:rsidRPr="009B0078">
        <w:rPr>
          <w:rFonts w:ascii="Times New Roman" w:hAnsi="Times New Roman"/>
          <w:sz w:val="28"/>
          <w:szCs w:val="28"/>
          <w:lang w:val="uk-UA" w:eastAsia="uk-UA"/>
        </w:rPr>
        <w:t xml:space="preserve">Стратегія менеджменту персоналу </w:t>
      </w:r>
      <w:r>
        <w:rPr>
          <w:rFonts w:ascii="Times New Roman" w:hAnsi="Times New Roman"/>
          <w:sz w:val="28"/>
          <w:szCs w:val="28"/>
          <w:lang w:val="uk-UA"/>
        </w:rPr>
        <w:t>ТОВ «Ашан Гіпермаркет Україна»</w:t>
      </w:r>
      <w:r w:rsidRPr="009B0078">
        <w:rPr>
          <w:rFonts w:ascii="Times New Roman" w:hAnsi="Times New Roman"/>
          <w:sz w:val="28"/>
          <w:szCs w:val="28"/>
          <w:lang w:val="uk-UA" w:eastAsia="uk-UA"/>
        </w:rPr>
        <w:t xml:space="preserve"> </w:t>
      </w:r>
      <w:r>
        <w:rPr>
          <w:rFonts w:ascii="Times New Roman" w:hAnsi="Times New Roman"/>
          <w:sz w:val="28"/>
          <w:szCs w:val="28"/>
          <w:lang w:val="uk-UA" w:eastAsia="uk-UA"/>
        </w:rPr>
        <w:t xml:space="preserve">має бути </w:t>
      </w:r>
      <w:r w:rsidRPr="009B0078">
        <w:rPr>
          <w:rFonts w:ascii="Times New Roman" w:hAnsi="Times New Roman"/>
          <w:sz w:val="28"/>
          <w:szCs w:val="28"/>
          <w:lang w:val="uk-UA" w:eastAsia="uk-UA"/>
        </w:rPr>
        <w:t>сформован</w:t>
      </w:r>
      <w:r>
        <w:rPr>
          <w:rFonts w:ascii="Times New Roman" w:hAnsi="Times New Roman"/>
          <w:sz w:val="28"/>
          <w:szCs w:val="28"/>
          <w:lang w:val="uk-UA" w:eastAsia="uk-UA"/>
        </w:rPr>
        <w:t>ою відповідно сьогоднішнім потребам</w:t>
      </w:r>
      <w:r w:rsidRPr="009B0078">
        <w:rPr>
          <w:rFonts w:ascii="Times New Roman" w:hAnsi="Times New Roman"/>
          <w:sz w:val="28"/>
          <w:szCs w:val="28"/>
          <w:lang w:val="uk-UA" w:eastAsia="uk-UA"/>
        </w:rPr>
        <w:t xml:space="preserve"> та документально закріплен</w:t>
      </w:r>
      <w:r>
        <w:rPr>
          <w:rFonts w:ascii="Times New Roman" w:hAnsi="Times New Roman"/>
          <w:sz w:val="28"/>
          <w:szCs w:val="28"/>
          <w:lang w:val="uk-UA" w:eastAsia="uk-UA"/>
        </w:rPr>
        <w:t>о</w:t>
      </w:r>
      <w:r w:rsidRPr="009B0078">
        <w:rPr>
          <w:rFonts w:ascii="Times New Roman" w:hAnsi="Times New Roman"/>
          <w:sz w:val="28"/>
          <w:szCs w:val="28"/>
          <w:lang w:val="uk-UA" w:eastAsia="uk-UA"/>
        </w:rPr>
        <w:t xml:space="preserve"> сукупність підходів до формування, розвитку і використання працівників </w:t>
      </w:r>
      <w:r>
        <w:rPr>
          <w:rFonts w:ascii="Times New Roman" w:hAnsi="Times New Roman"/>
          <w:sz w:val="28"/>
          <w:szCs w:val="28"/>
          <w:lang w:val="uk-UA"/>
        </w:rPr>
        <w:t>ТОВ «Ашан Гіпермаркет Україна»</w:t>
      </w:r>
      <w:r w:rsidRPr="009B0078">
        <w:rPr>
          <w:rFonts w:ascii="Times New Roman" w:hAnsi="Times New Roman"/>
          <w:sz w:val="28"/>
          <w:szCs w:val="28"/>
          <w:lang w:val="uk-UA" w:eastAsia="uk-UA"/>
        </w:rPr>
        <w:t xml:space="preserve"> з метою підвищення їх конкурентоспроможності для досягнення стратегічних цілей </w:t>
      </w:r>
      <w:r>
        <w:rPr>
          <w:rFonts w:ascii="Times New Roman" w:hAnsi="Times New Roman"/>
          <w:sz w:val="28"/>
          <w:szCs w:val="28"/>
          <w:lang w:val="uk-UA" w:eastAsia="uk-UA"/>
        </w:rPr>
        <w:t>підприємства</w:t>
      </w:r>
      <w:r w:rsidRPr="009B0078">
        <w:rPr>
          <w:rFonts w:ascii="Times New Roman" w:hAnsi="Times New Roman"/>
          <w:sz w:val="28"/>
          <w:szCs w:val="28"/>
          <w:lang w:val="uk-UA" w:eastAsia="uk-UA"/>
        </w:rPr>
        <w:t xml:space="preserve">. Ступінь та якість взаємозв'язку генеральної стратегії </w:t>
      </w:r>
      <w:r>
        <w:rPr>
          <w:rFonts w:ascii="Times New Roman" w:hAnsi="Times New Roman"/>
          <w:sz w:val="28"/>
          <w:szCs w:val="28"/>
          <w:lang w:val="uk-UA" w:eastAsia="uk-UA"/>
        </w:rPr>
        <w:t xml:space="preserve">                                         </w:t>
      </w:r>
      <w:r>
        <w:rPr>
          <w:rFonts w:ascii="Times New Roman" w:hAnsi="Times New Roman"/>
          <w:sz w:val="28"/>
          <w:szCs w:val="28"/>
          <w:lang w:val="uk-UA"/>
        </w:rPr>
        <w:lastRenderedPageBreak/>
        <w:t>ТОВ «Ашан Гіпермаркет Україна»</w:t>
      </w:r>
      <w:r w:rsidRPr="009B0078">
        <w:rPr>
          <w:rFonts w:ascii="Times New Roman" w:hAnsi="Times New Roman"/>
          <w:sz w:val="28"/>
          <w:szCs w:val="28"/>
          <w:lang w:val="uk-UA" w:eastAsia="uk-UA"/>
        </w:rPr>
        <w:t xml:space="preserve"> та стратегії </w:t>
      </w:r>
      <w:r w:rsidRPr="009B0078">
        <w:rPr>
          <w:rFonts w:ascii="Times New Roman" w:hAnsi="Times New Roman"/>
          <w:sz w:val="28"/>
          <w:szCs w:val="28"/>
          <w:lang w:val="uk-UA"/>
        </w:rPr>
        <w:t>персоналу</w:t>
      </w:r>
      <w:r w:rsidRPr="009B0078">
        <w:rPr>
          <w:rFonts w:ascii="Times New Roman" w:hAnsi="Times New Roman"/>
          <w:sz w:val="28"/>
          <w:szCs w:val="28"/>
          <w:lang w:val="uk-UA" w:eastAsia="uk-UA"/>
        </w:rPr>
        <w:t xml:space="preserve"> істотно змінюється у процесі розвитку підприємств</w:t>
      </w:r>
      <w:r w:rsidRPr="009B0078">
        <w:rPr>
          <w:rFonts w:ascii="Times New Roman" w:hAnsi="Times New Roman"/>
          <w:sz w:val="28"/>
          <w:szCs w:val="28"/>
          <w:lang w:val="uk-UA"/>
        </w:rPr>
        <w:t>.</w:t>
      </w:r>
    </w:p>
    <w:p w:rsidR="007B4A23" w:rsidRPr="009B0078" w:rsidRDefault="007B4A23" w:rsidP="00456F26">
      <w:pPr>
        <w:pStyle w:val="af9"/>
        <w:spacing w:after="0"/>
        <w:ind w:left="0"/>
        <w:rPr>
          <w:rFonts w:ascii="Times New Roman" w:hAnsi="Times New Roman"/>
          <w:sz w:val="28"/>
          <w:szCs w:val="28"/>
          <w:lang w:val="uk-UA"/>
        </w:rPr>
      </w:pPr>
      <w:r>
        <w:rPr>
          <w:rFonts w:ascii="Times New Roman" w:hAnsi="Times New Roman"/>
          <w:sz w:val="28"/>
          <w:szCs w:val="28"/>
          <w:lang w:val="uk-UA" w:eastAsia="uk-UA"/>
        </w:rPr>
        <w:t>В даному питанні спробуємо вирішити наступні</w:t>
      </w:r>
      <w:r w:rsidRPr="009B0078">
        <w:rPr>
          <w:rFonts w:ascii="Times New Roman" w:hAnsi="Times New Roman"/>
          <w:sz w:val="28"/>
          <w:szCs w:val="28"/>
          <w:lang w:val="uk-UA" w:eastAsia="uk-UA"/>
        </w:rPr>
        <w:t xml:space="preserve"> </w:t>
      </w:r>
      <w:r w:rsidRPr="00F73636">
        <w:rPr>
          <w:rFonts w:ascii="Times New Roman" w:hAnsi="Times New Roman"/>
          <w:sz w:val="28"/>
          <w:szCs w:val="28"/>
          <w:lang w:val="uk-UA" w:eastAsia="uk-UA"/>
        </w:rPr>
        <w:t xml:space="preserve">проблеми менеджменту персоналу </w:t>
      </w:r>
      <w:r>
        <w:rPr>
          <w:rFonts w:ascii="Times New Roman" w:hAnsi="Times New Roman"/>
          <w:sz w:val="28"/>
          <w:szCs w:val="28"/>
          <w:lang w:val="uk-UA"/>
        </w:rPr>
        <w:t>ТОВ «Ашан Гіпермаркет Україна»</w:t>
      </w:r>
      <w:r w:rsidRPr="00F73636">
        <w:rPr>
          <w:rFonts w:ascii="Times New Roman" w:hAnsi="Times New Roman"/>
          <w:sz w:val="28"/>
          <w:szCs w:val="28"/>
          <w:lang w:val="uk-UA"/>
        </w:rPr>
        <w:t xml:space="preserve"> </w:t>
      </w:r>
      <w:r w:rsidRPr="00F73636">
        <w:rPr>
          <w:rFonts w:ascii="Times New Roman" w:hAnsi="Times New Roman"/>
          <w:sz w:val="28"/>
          <w:szCs w:val="28"/>
          <w:lang w:val="uk-UA" w:eastAsia="uk-UA"/>
        </w:rPr>
        <w:t>в процесі реалізації обраної ним</w:t>
      </w:r>
      <w:r>
        <w:rPr>
          <w:rFonts w:ascii="Times New Roman" w:hAnsi="Times New Roman"/>
          <w:sz w:val="28"/>
          <w:szCs w:val="28"/>
          <w:lang w:val="uk-UA" w:eastAsia="uk-UA"/>
        </w:rPr>
        <w:t xml:space="preserve"> </w:t>
      </w:r>
      <w:r w:rsidRPr="009B0078">
        <w:rPr>
          <w:rFonts w:ascii="Times New Roman" w:hAnsi="Times New Roman"/>
          <w:sz w:val="28"/>
          <w:szCs w:val="28"/>
          <w:lang w:val="uk-UA" w:eastAsia="uk-UA"/>
        </w:rPr>
        <w:t>стратегії:</w:t>
      </w:r>
    </w:p>
    <w:p w:rsidR="007B4A23" w:rsidRPr="009B0078" w:rsidRDefault="007B4A23" w:rsidP="00456F26">
      <w:pPr>
        <w:pStyle w:val="af9"/>
        <w:tabs>
          <w:tab w:val="left" w:pos="889"/>
        </w:tabs>
        <w:spacing w:after="0"/>
        <w:ind w:left="0"/>
        <w:rPr>
          <w:rFonts w:ascii="Times New Roman" w:hAnsi="Times New Roman"/>
          <w:sz w:val="28"/>
          <w:szCs w:val="28"/>
          <w:lang w:val="uk-UA"/>
        </w:rPr>
      </w:pPr>
      <w:r w:rsidRPr="009B0078">
        <w:rPr>
          <w:rFonts w:ascii="Times New Roman" w:hAnsi="Times New Roman"/>
          <w:sz w:val="28"/>
          <w:szCs w:val="28"/>
          <w:lang w:val="uk-UA" w:eastAsia="uk-UA"/>
        </w:rPr>
        <w:t xml:space="preserve">проблеми в суб'єкті менеджменту персоналу: немає </w:t>
      </w:r>
      <w:r>
        <w:rPr>
          <w:rFonts w:ascii="Times New Roman" w:hAnsi="Times New Roman"/>
          <w:sz w:val="28"/>
          <w:szCs w:val="28"/>
          <w:lang w:val="uk-UA" w:eastAsia="uk-UA"/>
        </w:rPr>
        <w:t xml:space="preserve">сучасної </w:t>
      </w:r>
      <w:r w:rsidRPr="009B0078">
        <w:rPr>
          <w:rFonts w:ascii="Times New Roman" w:hAnsi="Times New Roman"/>
          <w:sz w:val="28"/>
          <w:szCs w:val="28"/>
          <w:lang w:val="uk-UA" w:eastAsia="uk-UA"/>
        </w:rPr>
        <w:t xml:space="preserve">системи стратегічного управління </w:t>
      </w:r>
      <w:r>
        <w:rPr>
          <w:rFonts w:ascii="Times New Roman" w:hAnsi="Times New Roman"/>
          <w:sz w:val="28"/>
          <w:szCs w:val="28"/>
          <w:lang w:val="uk-UA"/>
        </w:rPr>
        <w:t>ТОВ «Ашан Гіпермаркет Україна»</w:t>
      </w:r>
      <w:r w:rsidRPr="009B0078">
        <w:rPr>
          <w:rFonts w:ascii="Times New Roman" w:hAnsi="Times New Roman"/>
          <w:sz w:val="28"/>
          <w:szCs w:val="28"/>
          <w:lang w:val="uk-UA" w:eastAsia="uk-UA"/>
        </w:rPr>
        <w:t>; розуміння ролі та місця менеджменту персоналу не відповідає стратегічному характеру завдань, що потребують вирішення; застарілі, механістичні підходи до управління персоналом</w:t>
      </w:r>
      <w:r>
        <w:rPr>
          <w:rFonts w:ascii="Times New Roman" w:hAnsi="Times New Roman"/>
          <w:sz w:val="28"/>
          <w:szCs w:val="28"/>
          <w:lang w:val="uk-UA" w:eastAsia="uk-UA"/>
        </w:rPr>
        <w:t xml:space="preserve"> </w:t>
      </w:r>
      <w:r>
        <w:rPr>
          <w:rFonts w:ascii="Times New Roman" w:hAnsi="Times New Roman"/>
          <w:sz w:val="28"/>
          <w:szCs w:val="28"/>
          <w:lang w:val="uk-UA"/>
        </w:rPr>
        <w:t>ТОВ «Ашан Гіпермаркет Україна»</w:t>
      </w:r>
      <w:r w:rsidRPr="009B0078">
        <w:rPr>
          <w:rFonts w:ascii="Times New Roman" w:hAnsi="Times New Roman"/>
          <w:sz w:val="28"/>
          <w:szCs w:val="28"/>
          <w:lang w:val="uk-UA" w:eastAsia="uk-UA"/>
        </w:rPr>
        <w:t>;</w:t>
      </w:r>
    </w:p>
    <w:p w:rsidR="007B4A23" w:rsidRDefault="007B4A23" w:rsidP="00456F26">
      <w:pPr>
        <w:pStyle w:val="af9"/>
        <w:tabs>
          <w:tab w:val="left" w:pos="874"/>
        </w:tabs>
        <w:spacing w:after="0"/>
        <w:ind w:left="0"/>
        <w:rPr>
          <w:rFonts w:ascii="Times New Roman" w:hAnsi="Times New Roman"/>
          <w:sz w:val="28"/>
          <w:szCs w:val="28"/>
          <w:lang w:val="uk-UA" w:eastAsia="uk-UA"/>
        </w:rPr>
      </w:pPr>
      <w:r w:rsidRPr="009B0078">
        <w:rPr>
          <w:rFonts w:ascii="Times New Roman" w:hAnsi="Times New Roman"/>
          <w:sz w:val="28"/>
          <w:szCs w:val="28"/>
          <w:lang w:val="uk-UA" w:eastAsia="uk-UA"/>
        </w:rPr>
        <w:t xml:space="preserve">проблеми інформаційно-методичного забезпечення менеджменту персоналу: </w:t>
      </w:r>
      <w:r>
        <w:rPr>
          <w:rFonts w:ascii="Times New Roman" w:hAnsi="Times New Roman"/>
          <w:sz w:val="28"/>
          <w:szCs w:val="28"/>
          <w:lang w:val="uk-UA" w:eastAsia="uk-UA"/>
        </w:rPr>
        <w:t>недосконалість</w:t>
      </w:r>
      <w:r w:rsidRPr="009B0078">
        <w:rPr>
          <w:rFonts w:ascii="Times New Roman" w:hAnsi="Times New Roman"/>
          <w:sz w:val="28"/>
          <w:szCs w:val="28"/>
          <w:lang w:val="uk-UA" w:eastAsia="uk-UA"/>
        </w:rPr>
        <w:t xml:space="preserve"> методичної бази формування внутрішнього ринку праці; </w:t>
      </w:r>
    </w:p>
    <w:p w:rsidR="007B4A23" w:rsidRPr="009B0078" w:rsidRDefault="007B4A23" w:rsidP="00456F26">
      <w:pPr>
        <w:pStyle w:val="af9"/>
        <w:tabs>
          <w:tab w:val="left" w:pos="874"/>
        </w:tabs>
        <w:spacing w:after="0"/>
        <w:ind w:left="0"/>
        <w:rPr>
          <w:rFonts w:ascii="Times New Roman" w:hAnsi="Times New Roman"/>
          <w:sz w:val="28"/>
          <w:szCs w:val="28"/>
          <w:lang w:val="uk-UA"/>
        </w:rPr>
      </w:pPr>
      <w:r w:rsidRPr="009B0078">
        <w:rPr>
          <w:rFonts w:ascii="Times New Roman" w:hAnsi="Times New Roman"/>
          <w:sz w:val="28"/>
          <w:szCs w:val="28"/>
          <w:lang w:val="uk-UA" w:eastAsia="uk-UA"/>
        </w:rPr>
        <w:t>обмеженість інформації стосовно стану зовнішнього ринку праці тощо;</w:t>
      </w:r>
    </w:p>
    <w:p w:rsidR="007B4A23" w:rsidRPr="009B0078" w:rsidRDefault="007B4A23" w:rsidP="00456F26">
      <w:pPr>
        <w:pStyle w:val="af9"/>
        <w:tabs>
          <w:tab w:val="left" w:pos="884"/>
        </w:tabs>
        <w:spacing w:after="0"/>
        <w:ind w:left="0"/>
        <w:rPr>
          <w:rFonts w:ascii="Times New Roman" w:hAnsi="Times New Roman"/>
          <w:sz w:val="28"/>
          <w:szCs w:val="28"/>
          <w:lang w:val="uk-UA"/>
        </w:rPr>
      </w:pPr>
      <w:r w:rsidRPr="009B0078">
        <w:rPr>
          <w:rFonts w:ascii="Times New Roman" w:hAnsi="Times New Roman"/>
          <w:sz w:val="28"/>
          <w:szCs w:val="28"/>
          <w:lang w:val="uk-UA" w:eastAsia="uk-UA"/>
        </w:rPr>
        <w:t xml:space="preserve">проблеми неадекватності соціального середовища: </w:t>
      </w:r>
      <w:r>
        <w:rPr>
          <w:rFonts w:ascii="Times New Roman" w:hAnsi="Times New Roman"/>
          <w:sz w:val="28"/>
          <w:szCs w:val="28"/>
          <w:lang w:val="uk-UA" w:eastAsia="uk-UA"/>
        </w:rPr>
        <w:t>застаріла</w:t>
      </w:r>
      <w:r w:rsidRPr="009B0078">
        <w:rPr>
          <w:rFonts w:ascii="Times New Roman" w:hAnsi="Times New Roman"/>
          <w:sz w:val="28"/>
          <w:szCs w:val="28"/>
          <w:lang w:val="uk-UA" w:eastAsia="uk-UA"/>
        </w:rPr>
        <w:t xml:space="preserve"> системи аналізу та обліку змін у соціальному середовищі, що вкрай утруднює врахування їх впливу на рішення у сфері управління персоналом</w:t>
      </w:r>
      <w:r>
        <w:rPr>
          <w:rFonts w:ascii="Times New Roman" w:hAnsi="Times New Roman"/>
          <w:sz w:val="28"/>
          <w:szCs w:val="28"/>
          <w:lang w:val="uk-UA" w:eastAsia="uk-UA"/>
        </w:rPr>
        <w:t xml:space="preserve">                       </w:t>
      </w:r>
      <w:r>
        <w:rPr>
          <w:rFonts w:ascii="Times New Roman" w:hAnsi="Times New Roman"/>
          <w:sz w:val="28"/>
          <w:szCs w:val="28"/>
          <w:lang w:val="uk-UA"/>
        </w:rPr>
        <w:t>ТОВ «Ашан Гіпермаркет Україна»</w:t>
      </w:r>
      <w:r w:rsidRPr="009B0078">
        <w:rPr>
          <w:rFonts w:ascii="Times New Roman" w:hAnsi="Times New Roman"/>
          <w:sz w:val="28"/>
          <w:szCs w:val="28"/>
          <w:lang w:val="uk-UA" w:eastAsia="uk-UA"/>
        </w:rPr>
        <w:t>;</w:t>
      </w:r>
    </w:p>
    <w:p w:rsidR="007B4A23" w:rsidRPr="009B0078" w:rsidRDefault="007B4A23" w:rsidP="00456F26">
      <w:pPr>
        <w:pStyle w:val="af9"/>
        <w:tabs>
          <w:tab w:val="left" w:pos="889"/>
        </w:tabs>
        <w:spacing w:after="0"/>
        <w:ind w:left="0"/>
        <w:rPr>
          <w:rFonts w:ascii="Times New Roman" w:hAnsi="Times New Roman"/>
          <w:sz w:val="28"/>
          <w:szCs w:val="28"/>
          <w:lang w:val="uk-UA"/>
        </w:rPr>
      </w:pPr>
      <w:r w:rsidRPr="009B0078">
        <w:rPr>
          <w:rFonts w:ascii="Times New Roman" w:hAnsi="Times New Roman"/>
          <w:sz w:val="28"/>
          <w:szCs w:val="28"/>
          <w:lang w:val="uk-UA" w:eastAsia="uk-UA"/>
        </w:rPr>
        <w:t xml:space="preserve">проблеми у структурі пропозиції на ринку праці: поява дефіцитних категорій персоналу, вікові «провали» у пропозиції за окремими категоріями працівників, професійна вузькопрофільність молоді, нестача спеціалістів у </w:t>
      </w:r>
      <w:r>
        <w:rPr>
          <w:rFonts w:ascii="Times New Roman" w:hAnsi="Times New Roman"/>
          <w:sz w:val="28"/>
          <w:szCs w:val="28"/>
          <w:lang w:val="uk-UA" w:eastAsia="uk-UA"/>
        </w:rPr>
        <w:br/>
      </w:r>
      <w:r>
        <w:rPr>
          <w:rFonts w:ascii="Times New Roman" w:hAnsi="Times New Roman"/>
          <w:sz w:val="28"/>
          <w:szCs w:val="28"/>
          <w:lang w:val="uk-UA"/>
        </w:rPr>
        <w:t>ТОВ «Ашан Гіпермаркет Україна» по</w:t>
      </w:r>
      <w:r w:rsidRPr="009B0078">
        <w:rPr>
          <w:rFonts w:ascii="Times New Roman" w:hAnsi="Times New Roman"/>
          <w:sz w:val="28"/>
          <w:szCs w:val="28"/>
          <w:lang w:val="uk-UA" w:eastAsia="uk-UA"/>
        </w:rPr>
        <w:t xml:space="preserve"> стратегічн</w:t>
      </w:r>
      <w:r>
        <w:rPr>
          <w:rFonts w:ascii="Times New Roman" w:hAnsi="Times New Roman"/>
          <w:sz w:val="28"/>
          <w:szCs w:val="28"/>
          <w:lang w:val="uk-UA" w:eastAsia="uk-UA"/>
        </w:rPr>
        <w:t>ому</w:t>
      </w:r>
      <w:r w:rsidRPr="009B0078">
        <w:rPr>
          <w:rFonts w:ascii="Times New Roman" w:hAnsi="Times New Roman"/>
          <w:sz w:val="28"/>
          <w:szCs w:val="28"/>
          <w:lang w:val="uk-UA" w:eastAsia="uk-UA"/>
        </w:rPr>
        <w:t xml:space="preserve"> управлінн</w:t>
      </w:r>
      <w:r>
        <w:rPr>
          <w:rFonts w:ascii="Times New Roman" w:hAnsi="Times New Roman"/>
          <w:sz w:val="28"/>
          <w:szCs w:val="28"/>
          <w:lang w:val="uk-UA" w:eastAsia="uk-UA"/>
        </w:rPr>
        <w:t>і</w:t>
      </w:r>
      <w:r w:rsidRPr="009B0078">
        <w:rPr>
          <w:rFonts w:ascii="Times New Roman" w:hAnsi="Times New Roman"/>
          <w:sz w:val="28"/>
          <w:szCs w:val="28"/>
          <w:lang w:val="uk-UA" w:eastAsia="uk-UA"/>
        </w:rPr>
        <w:t>;</w:t>
      </w:r>
    </w:p>
    <w:p w:rsidR="007B4A23" w:rsidRPr="009B0078" w:rsidRDefault="007B4A23" w:rsidP="00456F26">
      <w:pPr>
        <w:autoSpaceDE w:val="0"/>
        <w:autoSpaceDN w:val="0"/>
        <w:adjustRightInd w:val="0"/>
        <w:spacing w:line="360" w:lineRule="auto"/>
        <w:ind w:firstLine="709"/>
        <w:jc w:val="both"/>
        <w:rPr>
          <w:sz w:val="28"/>
          <w:szCs w:val="28"/>
          <w:lang w:val="uk-UA"/>
        </w:rPr>
      </w:pPr>
      <w:r w:rsidRPr="009B0078">
        <w:rPr>
          <w:sz w:val="28"/>
          <w:szCs w:val="28"/>
          <w:lang w:val="uk-UA" w:eastAsia="uk-UA"/>
        </w:rPr>
        <w:t xml:space="preserve">проблеми в об'єкті менеджменту персоналу </w:t>
      </w:r>
      <w:r w:rsidRPr="009B0078">
        <w:rPr>
          <w:sz w:val="28"/>
          <w:szCs w:val="28"/>
          <w:lang w:val="uk-UA"/>
        </w:rPr>
        <w:t xml:space="preserve">- </w:t>
      </w:r>
      <w:r w:rsidRPr="009B0078">
        <w:rPr>
          <w:sz w:val="28"/>
          <w:szCs w:val="28"/>
          <w:lang w:val="uk-UA" w:eastAsia="uk-UA"/>
        </w:rPr>
        <w:t>недостатній рівень знань, невисока вмоти</w:t>
      </w:r>
      <w:r>
        <w:rPr>
          <w:sz w:val="28"/>
          <w:szCs w:val="28"/>
          <w:lang w:val="uk-UA" w:eastAsia="uk-UA"/>
        </w:rPr>
        <w:t>вованість, застарівання навичок.</w:t>
      </w:r>
    </w:p>
    <w:p w:rsidR="007B4A23" w:rsidRPr="00A90E82" w:rsidRDefault="007B4A23" w:rsidP="00456F26">
      <w:pPr>
        <w:autoSpaceDE w:val="0"/>
        <w:autoSpaceDN w:val="0"/>
        <w:adjustRightInd w:val="0"/>
        <w:spacing w:line="360" w:lineRule="auto"/>
        <w:ind w:firstLine="709"/>
        <w:jc w:val="both"/>
        <w:rPr>
          <w:sz w:val="28"/>
          <w:szCs w:val="28"/>
          <w:lang w:val="uk-UA" w:eastAsia="uk-UA"/>
        </w:rPr>
      </w:pPr>
      <w:r w:rsidRPr="009B0078">
        <w:rPr>
          <w:sz w:val="28"/>
          <w:szCs w:val="28"/>
          <w:lang w:val="uk-UA" w:eastAsia="uk-UA"/>
        </w:rPr>
        <w:t xml:space="preserve">Інноваційна стратегія </w:t>
      </w:r>
      <w:r>
        <w:rPr>
          <w:sz w:val="28"/>
          <w:szCs w:val="28"/>
          <w:lang w:val="uk-UA"/>
        </w:rPr>
        <w:t xml:space="preserve">ТОВ «Ашан Гіпермаркет Україна» має </w:t>
      </w:r>
      <w:r w:rsidRPr="009B0078">
        <w:rPr>
          <w:sz w:val="28"/>
          <w:szCs w:val="28"/>
          <w:lang w:val="uk-UA" w:eastAsia="uk-UA"/>
        </w:rPr>
        <w:t>базу</w:t>
      </w:r>
      <w:r>
        <w:rPr>
          <w:sz w:val="28"/>
          <w:szCs w:val="28"/>
          <w:lang w:val="uk-UA" w:eastAsia="uk-UA"/>
        </w:rPr>
        <w:t>ва</w:t>
      </w:r>
      <w:r w:rsidRPr="009B0078">
        <w:rPr>
          <w:sz w:val="28"/>
          <w:szCs w:val="28"/>
          <w:lang w:val="uk-UA" w:eastAsia="uk-UA"/>
        </w:rPr>
        <w:t>т</w:t>
      </w:r>
      <w:r>
        <w:rPr>
          <w:sz w:val="28"/>
          <w:szCs w:val="28"/>
          <w:lang w:val="uk-UA" w:eastAsia="uk-UA"/>
        </w:rPr>
        <w:t>и</w:t>
      </w:r>
      <w:r w:rsidRPr="009B0078">
        <w:rPr>
          <w:sz w:val="28"/>
          <w:szCs w:val="28"/>
          <w:lang w:val="uk-UA" w:eastAsia="uk-UA"/>
        </w:rPr>
        <w:t xml:space="preserve">ся на проривних ідеях, розробці та запровадженні новітніх наукових ідей та найпередовіших досягнень техніки та технології, значення яких виходить за межі старих виробничо-технологічних ланцюжків. Інноваційна стратегія </w:t>
      </w:r>
      <w:r>
        <w:rPr>
          <w:sz w:val="28"/>
          <w:szCs w:val="28"/>
          <w:lang w:val="uk-UA" w:eastAsia="uk-UA"/>
        </w:rPr>
        <w:t xml:space="preserve">має </w:t>
      </w:r>
      <w:r w:rsidRPr="009B0078">
        <w:rPr>
          <w:sz w:val="28"/>
          <w:szCs w:val="28"/>
          <w:lang w:val="uk-UA" w:eastAsia="uk-UA"/>
        </w:rPr>
        <w:t>забезпечу</w:t>
      </w:r>
      <w:r>
        <w:rPr>
          <w:sz w:val="28"/>
          <w:szCs w:val="28"/>
          <w:lang w:val="uk-UA" w:eastAsia="uk-UA"/>
        </w:rPr>
        <w:t>вати</w:t>
      </w:r>
      <w:r w:rsidRPr="009B0078">
        <w:rPr>
          <w:sz w:val="28"/>
          <w:szCs w:val="28"/>
          <w:lang w:val="uk-UA" w:eastAsia="uk-UA"/>
        </w:rPr>
        <w:t xml:space="preserve"> ефективну динаміку процесу виробництва на </w:t>
      </w:r>
      <w:r>
        <w:rPr>
          <w:sz w:val="28"/>
          <w:szCs w:val="28"/>
          <w:lang w:val="uk-UA" w:eastAsia="uk-UA"/>
        </w:rPr>
        <w:br/>
      </w:r>
      <w:r>
        <w:rPr>
          <w:sz w:val="28"/>
          <w:szCs w:val="28"/>
          <w:lang w:val="uk-UA"/>
        </w:rPr>
        <w:lastRenderedPageBreak/>
        <w:t>ТОВ «Ашан Гіпермаркет Україна»</w:t>
      </w:r>
      <w:r w:rsidRPr="009B0078">
        <w:rPr>
          <w:sz w:val="28"/>
          <w:szCs w:val="28"/>
          <w:lang w:val="uk-UA" w:eastAsia="uk-UA"/>
        </w:rPr>
        <w:t xml:space="preserve"> перш за все з боку якісних </w:t>
      </w:r>
      <w:r w:rsidRPr="00A90E82">
        <w:rPr>
          <w:sz w:val="28"/>
          <w:szCs w:val="28"/>
          <w:lang w:val="uk-UA" w:eastAsia="uk-UA"/>
        </w:rPr>
        <w:t>параметрів (табл. 3.3).</w:t>
      </w:r>
    </w:p>
    <w:p w:rsidR="007B4A23" w:rsidRPr="00A90E82" w:rsidRDefault="007B4A23" w:rsidP="00456F26">
      <w:pPr>
        <w:autoSpaceDE w:val="0"/>
        <w:autoSpaceDN w:val="0"/>
        <w:adjustRightInd w:val="0"/>
        <w:spacing w:line="360" w:lineRule="auto"/>
        <w:jc w:val="right"/>
        <w:rPr>
          <w:i/>
          <w:sz w:val="28"/>
          <w:szCs w:val="28"/>
          <w:lang w:val="uk-UA"/>
        </w:rPr>
      </w:pPr>
      <w:r w:rsidRPr="00A90E82">
        <w:rPr>
          <w:i/>
          <w:sz w:val="28"/>
          <w:szCs w:val="28"/>
          <w:lang w:val="uk-UA" w:eastAsia="uk-UA"/>
        </w:rPr>
        <w:t>Таблиця 3.3</w:t>
      </w:r>
    </w:p>
    <w:p w:rsidR="007B4A23" w:rsidRPr="00456F26" w:rsidRDefault="007B4A23" w:rsidP="00456F26">
      <w:pPr>
        <w:autoSpaceDE w:val="0"/>
        <w:autoSpaceDN w:val="0"/>
        <w:adjustRightInd w:val="0"/>
        <w:spacing w:line="360" w:lineRule="auto"/>
        <w:jc w:val="center"/>
        <w:rPr>
          <w:rStyle w:val="afb"/>
          <w:b/>
          <w:bCs/>
          <w:sz w:val="28"/>
          <w:szCs w:val="28"/>
          <w:u w:val="none"/>
          <w:lang w:eastAsia="uk-UA"/>
        </w:rPr>
      </w:pPr>
      <w:r w:rsidRPr="00456F26">
        <w:rPr>
          <w:rStyle w:val="afb"/>
          <w:b/>
          <w:bCs/>
          <w:sz w:val="28"/>
          <w:szCs w:val="28"/>
          <w:u w:val="none"/>
          <w:lang w:eastAsia="uk-UA"/>
        </w:rPr>
        <w:t xml:space="preserve">Рекомендовані параметри інноваційності для </w:t>
      </w:r>
    </w:p>
    <w:p w:rsidR="007B4A23" w:rsidRPr="00D7750A" w:rsidRDefault="007B4A23" w:rsidP="00456F26">
      <w:pPr>
        <w:autoSpaceDE w:val="0"/>
        <w:autoSpaceDN w:val="0"/>
        <w:adjustRightInd w:val="0"/>
        <w:spacing w:line="360" w:lineRule="auto"/>
        <w:jc w:val="center"/>
        <w:rPr>
          <w:sz w:val="28"/>
          <w:szCs w:val="28"/>
          <w:lang w:val="uk-UA"/>
        </w:rPr>
      </w:pPr>
      <w:r>
        <w:rPr>
          <w:b/>
          <w:sz w:val="28"/>
          <w:szCs w:val="28"/>
          <w:lang w:val="uk-UA"/>
        </w:rPr>
        <w:t>ТОВ «Ашан Гіпермаркет Україна»</w:t>
      </w:r>
    </w:p>
    <w:tbl>
      <w:tblPr>
        <w:tblW w:w="5000" w:type="pct"/>
        <w:jc w:val="center"/>
        <w:tblCellMar>
          <w:left w:w="0" w:type="dxa"/>
          <w:right w:w="0" w:type="dxa"/>
        </w:tblCellMar>
        <w:tblLook w:val="0000"/>
      </w:tblPr>
      <w:tblGrid>
        <w:gridCol w:w="2300"/>
        <w:gridCol w:w="7065"/>
      </w:tblGrid>
      <w:tr w:rsidR="007B4A23" w:rsidRPr="009B0078" w:rsidTr="007B4A23">
        <w:trPr>
          <w:trHeight w:val="293"/>
          <w:jc w:val="center"/>
        </w:trPr>
        <w:tc>
          <w:tcPr>
            <w:tcW w:w="1228" w:type="pct"/>
            <w:tcBorders>
              <w:top w:val="single" w:sz="4" w:space="0" w:color="auto"/>
              <w:left w:val="single" w:sz="4" w:space="0" w:color="auto"/>
              <w:bottom w:val="single" w:sz="4" w:space="0" w:color="auto"/>
              <w:right w:val="single" w:sz="4" w:space="0" w:color="auto"/>
            </w:tcBorders>
            <w:shd w:val="clear" w:color="auto" w:fill="FFFFFF"/>
          </w:tcPr>
          <w:p w:rsidR="007B4A23" w:rsidRPr="009B0078" w:rsidRDefault="007B4A23" w:rsidP="007B4A23">
            <w:pPr>
              <w:pStyle w:val="52"/>
              <w:shd w:val="clear" w:color="auto" w:fill="auto"/>
              <w:spacing w:before="0" w:line="240" w:lineRule="auto"/>
              <w:jc w:val="center"/>
              <w:rPr>
                <w:sz w:val="24"/>
                <w:szCs w:val="24"/>
                <w:lang w:val="uk-UA"/>
              </w:rPr>
            </w:pPr>
            <w:r w:rsidRPr="009B0078">
              <w:rPr>
                <w:sz w:val="24"/>
                <w:szCs w:val="24"/>
                <w:lang w:val="uk-UA" w:eastAsia="uk-UA"/>
              </w:rPr>
              <w:t>Параметр</w:t>
            </w:r>
          </w:p>
        </w:tc>
        <w:tc>
          <w:tcPr>
            <w:tcW w:w="3772" w:type="pct"/>
            <w:tcBorders>
              <w:top w:val="single" w:sz="4" w:space="0" w:color="auto"/>
              <w:left w:val="single" w:sz="4" w:space="0" w:color="auto"/>
              <w:bottom w:val="single" w:sz="4" w:space="0" w:color="auto"/>
              <w:right w:val="single" w:sz="4" w:space="0" w:color="auto"/>
            </w:tcBorders>
            <w:shd w:val="clear" w:color="auto" w:fill="FFFFFF"/>
          </w:tcPr>
          <w:p w:rsidR="007B4A23" w:rsidRPr="009B0078" w:rsidRDefault="007B4A23" w:rsidP="007B4A23">
            <w:pPr>
              <w:pStyle w:val="52"/>
              <w:shd w:val="clear" w:color="auto" w:fill="auto"/>
              <w:spacing w:before="0" w:line="240" w:lineRule="auto"/>
              <w:jc w:val="center"/>
              <w:rPr>
                <w:sz w:val="24"/>
                <w:szCs w:val="24"/>
                <w:lang w:val="uk-UA"/>
              </w:rPr>
            </w:pPr>
            <w:r w:rsidRPr="009B0078">
              <w:rPr>
                <w:sz w:val="24"/>
                <w:szCs w:val="24"/>
                <w:lang w:val="uk-UA" w:eastAsia="uk-UA"/>
              </w:rPr>
              <w:t>Характеристики параметру</w:t>
            </w:r>
          </w:p>
        </w:tc>
      </w:tr>
      <w:tr w:rsidR="007B4A23" w:rsidRPr="009B0078" w:rsidTr="00835BB4">
        <w:trPr>
          <w:trHeight w:val="2032"/>
          <w:jc w:val="center"/>
        </w:trPr>
        <w:tc>
          <w:tcPr>
            <w:tcW w:w="1228" w:type="pct"/>
            <w:tcBorders>
              <w:top w:val="single" w:sz="4" w:space="0" w:color="auto"/>
              <w:left w:val="single" w:sz="4" w:space="0" w:color="auto"/>
              <w:bottom w:val="single" w:sz="4" w:space="0" w:color="auto"/>
              <w:right w:val="single" w:sz="4" w:space="0" w:color="auto"/>
            </w:tcBorders>
            <w:shd w:val="clear" w:color="auto" w:fill="FFFFFF"/>
            <w:vAlign w:val="center"/>
          </w:tcPr>
          <w:p w:rsidR="007B4A23" w:rsidRPr="009B0078" w:rsidRDefault="007B4A23" w:rsidP="00835BB4">
            <w:pPr>
              <w:pStyle w:val="41"/>
              <w:shd w:val="clear" w:color="auto" w:fill="auto"/>
              <w:spacing w:line="240" w:lineRule="auto"/>
              <w:jc w:val="center"/>
              <w:rPr>
                <w:rFonts w:ascii="Times New Roman" w:hAnsi="Times New Roman" w:cs="Times New Roman"/>
                <w:sz w:val="24"/>
                <w:szCs w:val="24"/>
              </w:rPr>
            </w:pPr>
            <w:r w:rsidRPr="009B0078">
              <w:rPr>
                <w:rFonts w:ascii="Times New Roman" w:hAnsi="Times New Roman" w:cs="Times New Roman"/>
                <w:sz w:val="24"/>
                <w:szCs w:val="24"/>
                <w:lang w:eastAsia="uk-UA"/>
              </w:rPr>
              <w:t>Інноваційність персоналу</w:t>
            </w:r>
          </w:p>
        </w:tc>
        <w:tc>
          <w:tcPr>
            <w:tcW w:w="3772" w:type="pct"/>
            <w:tcBorders>
              <w:top w:val="single" w:sz="4" w:space="0" w:color="auto"/>
              <w:left w:val="single" w:sz="4" w:space="0" w:color="auto"/>
              <w:bottom w:val="single" w:sz="4" w:space="0" w:color="auto"/>
              <w:right w:val="single" w:sz="4" w:space="0" w:color="auto"/>
            </w:tcBorders>
            <w:shd w:val="clear" w:color="auto" w:fill="FFFFFF"/>
          </w:tcPr>
          <w:p w:rsidR="007B4A23" w:rsidRPr="009B0078" w:rsidRDefault="007B4A23" w:rsidP="007B4A23">
            <w:pPr>
              <w:pStyle w:val="41"/>
              <w:shd w:val="clear" w:color="auto" w:fill="auto"/>
              <w:tabs>
                <w:tab w:val="left" w:pos="230"/>
              </w:tabs>
              <w:spacing w:line="240" w:lineRule="auto"/>
              <w:rPr>
                <w:rFonts w:ascii="Times New Roman" w:hAnsi="Times New Roman" w:cs="Times New Roman"/>
                <w:sz w:val="24"/>
                <w:szCs w:val="24"/>
              </w:rPr>
            </w:pPr>
            <w:r w:rsidRPr="009B0078">
              <w:rPr>
                <w:rFonts w:ascii="Times New Roman" w:hAnsi="Times New Roman" w:cs="Times New Roman"/>
                <w:sz w:val="24"/>
                <w:szCs w:val="24"/>
                <w:lang w:eastAsia="uk-UA"/>
              </w:rPr>
              <w:t>частка працівників, зайн</w:t>
            </w:r>
            <w:r>
              <w:rPr>
                <w:rFonts w:ascii="Times New Roman" w:hAnsi="Times New Roman" w:cs="Times New Roman"/>
                <w:sz w:val="24"/>
                <w:szCs w:val="24"/>
                <w:lang w:eastAsia="uk-UA"/>
              </w:rPr>
              <w:t>ятих розумовою працею, у загаль</w:t>
            </w:r>
            <w:r w:rsidRPr="009B0078">
              <w:rPr>
                <w:rFonts w:ascii="Times New Roman" w:hAnsi="Times New Roman" w:cs="Times New Roman"/>
                <w:sz w:val="24"/>
                <w:szCs w:val="24"/>
                <w:lang w:eastAsia="uk-UA"/>
              </w:rPr>
              <w:t>ній чисельності працівників;</w:t>
            </w:r>
          </w:p>
          <w:p w:rsidR="007B4A23" w:rsidRPr="009B0078" w:rsidRDefault="007B4A23" w:rsidP="007B4A23">
            <w:pPr>
              <w:pStyle w:val="41"/>
              <w:shd w:val="clear" w:color="auto" w:fill="auto"/>
              <w:tabs>
                <w:tab w:val="left" w:pos="230"/>
              </w:tabs>
              <w:spacing w:line="240" w:lineRule="auto"/>
              <w:rPr>
                <w:rFonts w:ascii="Times New Roman" w:hAnsi="Times New Roman" w:cs="Times New Roman"/>
                <w:sz w:val="24"/>
                <w:szCs w:val="24"/>
              </w:rPr>
            </w:pPr>
            <w:r w:rsidRPr="009B0078">
              <w:rPr>
                <w:rFonts w:ascii="Times New Roman" w:hAnsi="Times New Roman" w:cs="Times New Roman"/>
                <w:sz w:val="24"/>
                <w:szCs w:val="24"/>
                <w:lang w:eastAsia="uk-UA"/>
              </w:rPr>
              <w:t>частка працівників із вищою освітою/науковим ступенем у загальній чисельності працівників;</w:t>
            </w:r>
          </w:p>
          <w:p w:rsidR="007B4A23" w:rsidRPr="009B0078" w:rsidRDefault="007B4A23" w:rsidP="007B4A23">
            <w:pPr>
              <w:pStyle w:val="41"/>
              <w:shd w:val="clear" w:color="auto" w:fill="auto"/>
              <w:tabs>
                <w:tab w:val="left" w:pos="230"/>
              </w:tabs>
              <w:spacing w:line="240" w:lineRule="auto"/>
              <w:rPr>
                <w:rFonts w:ascii="Times New Roman" w:hAnsi="Times New Roman" w:cs="Times New Roman"/>
                <w:sz w:val="24"/>
                <w:szCs w:val="24"/>
              </w:rPr>
            </w:pPr>
            <w:r w:rsidRPr="009B0078">
              <w:rPr>
                <w:rFonts w:ascii="Times New Roman" w:hAnsi="Times New Roman" w:cs="Times New Roman"/>
                <w:sz w:val="24"/>
                <w:szCs w:val="24"/>
                <w:lang w:eastAsia="uk-UA"/>
              </w:rPr>
              <w:t>частка інноваційно-активних кадрів у загальній кількості зайнятих;</w:t>
            </w:r>
          </w:p>
          <w:p w:rsidR="007B4A23" w:rsidRPr="009B0078" w:rsidRDefault="007B4A23" w:rsidP="007B4A23">
            <w:pPr>
              <w:pStyle w:val="41"/>
              <w:shd w:val="clear" w:color="auto" w:fill="auto"/>
              <w:tabs>
                <w:tab w:val="left" w:pos="235"/>
              </w:tabs>
              <w:spacing w:line="240" w:lineRule="auto"/>
              <w:rPr>
                <w:rFonts w:ascii="Times New Roman" w:hAnsi="Times New Roman" w:cs="Times New Roman"/>
                <w:sz w:val="24"/>
                <w:szCs w:val="24"/>
              </w:rPr>
            </w:pPr>
            <w:r w:rsidRPr="009B0078">
              <w:rPr>
                <w:rFonts w:ascii="Times New Roman" w:hAnsi="Times New Roman" w:cs="Times New Roman"/>
                <w:sz w:val="24"/>
                <w:szCs w:val="24"/>
                <w:lang w:eastAsia="uk-UA"/>
              </w:rPr>
              <w:t>структурний розподіл персоналу за видами діяльності, за кваліфікаційними групами;</w:t>
            </w:r>
          </w:p>
          <w:p w:rsidR="007B4A23" w:rsidRPr="009B0078" w:rsidRDefault="007B4A23" w:rsidP="007B4A23">
            <w:pPr>
              <w:pStyle w:val="41"/>
              <w:shd w:val="clear" w:color="auto" w:fill="auto"/>
              <w:tabs>
                <w:tab w:val="left" w:pos="230"/>
              </w:tabs>
              <w:spacing w:line="240" w:lineRule="auto"/>
              <w:rPr>
                <w:rFonts w:ascii="Times New Roman" w:hAnsi="Times New Roman" w:cs="Times New Roman"/>
                <w:sz w:val="24"/>
                <w:szCs w:val="24"/>
              </w:rPr>
            </w:pPr>
            <w:r w:rsidRPr="009B0078">
              <w:rPr>
                <w:rFonts w:ascii="Times New Roman" w:hAnsi="Times New Roman" w:cs="Times New Roman"/>
                <w:sz w:val="24"/>
                <w:szCs w:val="24"/>
                <w:lang w:eastAsia="uk-UA"/>
              </w:rPr>
              <w:t>частка працівників, охоплених неперервним навчанням</w:t>
            </w:r>
            <w:r>
              <w:rPr>
                <w:rFonts w:ascii="Times New Roman" w:hAnsi="Times New Roman" w:cs="Times New Roman"/>
                <w:sz w:val="24"/>
                <w:szCs w:val="24"/>
                <w:lang w:eastAsia="uk-UA"/>
              </w:rPr>
              <w:t>.</w:t>
            </w:r>
          </w:p>
        </w:tc>
      </w:tr>
      <w:tr w:rsidR="007B4A23" w:rsidRPr="009B0078" w:rsidTr="00835BB4">
        <w:trPr>
          <w:trHeight w:val="902"/>
          <w:jc w:val="center"/>
        </w:trPr>
        <w:tc>
          <w:tcPr>
            <w:tcW w:w="1228" w:type="pct"/>
            <w:tcBorders>
              <w:top w:val="single" w:sz="4" w:space="0" w:color="auto"/>
              <w:left w:val="single" w:sz="4" w:space="0" w:color="auto"/>
              <w:bottom w:val="single" w:sz="4" w:space="0" w:color="auto"/>
              <w:right w:val="single" w:sz="4" w:space="0" w:color="auto"/>
            </w:tcBorders>
            <w:shd w:val="clear" w:color="auto" w:fill="FFFFFF"/>
            <w:vAlign w:val="center"/>
          </w:tcPr>
          <w:p w:rsidR="007B4A23" w:rsidRPr="009B0078" w:rsidRDefault="007B4A23" w:rsidP="00835BB4">
            <w:pPr>
              <w:pStyle w:val="41"/>
              <w:shd w:val="clear" w:color="auto" w:fill="auto"/>
              <w:spacing w:line="240" w:lineRule="auto"/>
              <w:jc w:val="center"/>
              <w:rPr>
                <w:rFonts w:ascii="Times New Roman" w:hAnsi="Times New Roman" w:cs="Times New Roman"/>
                <w:sz w:val="24"/>
                <w:szCs w:val="24"/>
              </w:rPr>
            </w:pPr>
            <w:r w:rsidRPr="009B0078">
              <w:rPr>
                <w:rFonts w:ascii="Times New Roman" w:hAnsi="Times New Roman" w:cs="Times New Roman"/>
                <w:sz w:val="24"/>
                <w:szCs w:val="24"/>
                <w:lang w:eastAsia="uk-UA"/>
              </w:rPr>
              <w:t>Інноваційність підприємства</w:t>
            </w:r>
          </w:p>
        </w:tc>
        <w:tc>
          <w:tcPr>
            <w:tcW w:w="3772" w:type="pct"/>
            <w:tcBorders>
              <w:top w:val="single" w:sz="4" w:space="0" w:color="auto"/>
              <w:left w:val="single" w:sz="4" w:space="0" w:color="auto"/>
              <w:bottom w:val="single" w:sz="4" w:space="0" w:color="auto"/>
              <w:right w:val="single" w:sz="4" w:space="0" w:color="auto"/>
            </w:tcBorders>
            <w:shd w:val="clear" w:color="auto" w:fill="FFFFFF"/>
          </w:tcPr>
          <w:p w:rsidR="007B4A23" w:rsidRPr="009B0078" w:rsidRDefault="007B4A23" w:rsidP="007B4A23">
            <w:pPr>
              <w:pStyle w:val="41"/>
              <w:shd w:val="clear" w:color="auto" w:fill="auto"/>
              <w:tabs>
                <w:tab w:val="left" w:pos="235"/>
              </w:tabs>
              <w:spacing w:line="240" w:lineRule="auto"/>
              <w:rPr>
                <w:rFonts w:ascii="Times New Roman" w:hAnsi="Times New Roman" w:cs="Times New Roman"/>
                <w:sz w:val="24"/>
                <w:szCs w:val="24"/>
              </w:rPr>
            </w:pPr>
            <w:r w:rsidRPr="009B0078">
              <w:rPr>
                <w:rFonts w:ascii="Times New Roman" w:hAnsi="Times New Roman" w:cs="Times New Roman"/>
                <w:sz w:val="24"/>
                <w:szCs w:val="24"/>
                <w:lang w:eastAsia="uk-UA"/>
              </w:rPr>
              <w:t>частка прибутку, спрямована на дослідження і розробки, та приріст витрат на НДДКР;</w:t>
            </w:r>
          </w:p>
          <w:p w:rsidR="007B4A23" w:rsidRPr="009B0078" w:rsidRDefault="007B4A23" w:rsidP="007B4A23">
            <w:pPr>
              <w:pStyle w:val="41"/>
              <w:shd w:val="clear" w:color="auto" w:fill="auto"/>
              <w:tabs>
                <w:tab w:val="left" w:pos="235"/>
              </w:tabs>
              <w:spacing w:line="240" w:lineRule="auto"/>
              <w:rPr>
                <w:rFonts w:ascii="Times New Roman" w:hAnsi="Times New Roman" w:cs="Times New Roman"/>
                <w:sz w:val="24"/>
                <w:szCs w:val="24"/>
              </w:rPr>
            </w:pPr>
            <w:r w:rsidRPr="009B0078">
              <w:rPr>
                <w:rFonts w:ascii="Times New Roman" w:hAnsi="Times New Roman" w:cs="Times New Roman"/>
                <w:sz w:val="24"/>
                <w:szCs w:val="24"/>
                <w:lang w:eastAsia="uk-UA"/>
              </w:rPr>
              <w:t>обсяг вкладень в інтелектуальний капітал;</w:t>
            </w:r>
          </w:p>
          <w:p w:rsidR="007B4A23" w:rsidRPr="009B0078" w:rsidRDefault="007B4A23" w:rsidP="007B4A23">
            <w:pPr>
              <w:pStyle w:val="41"/>
              <w:shd w:val="clear" w:color="auto" w:fill="auto"/>
              <w:tabs>
                <w:tab w:val="left" w:pos="235"/>
              </w:tabs>
              <w:spacing w:line="240" w:lineRule="auto"/>
              <w:rPr>
                <w:rFonts w:ascii="Times New Roman" w:hAnsi="Times New Roman" w:cs="Times New Roman"/>
                <w:sz w:val="24"/>
                <w:szCs w:val="24"/>
              </w:rPr>
            </w:pPr>
            <w:r w:rsidRPr="009B0078">
              <w:rPr>
                <w:rFonts w:ascii="Times New Roman" w:hAnsi="Times New Roman" w:cs="Times New Roman"/>
                <w:sz w:val="24"/>
                <w:szCs w:val="24"/>
                <w:lang w:eastAsia="uk-UA"/>
              </w:rPr>
              <w:t>обсяг та співвідношення продуктових та процесних інновацій</w:t>
            </w:r>
            <w:r>
              <w:rPr>
                <w:rFonts w:ascii="Times New Roman" w:hAnsi="Times New Roman" w:cs="Times New Roman"/>
                <w:sz w:val="24"/>
                <w:szCs w:val="24"/>
                <w:lang w:eastAsia="uk-UA"/>
              </w:rPr>
              <w:t>.</w:t>
            </w:r>
          </w:p>
        </w:tc>
      </w:tr>
      <w:tr w:rsidR="007B4A23" w:rsidRPr="009B0078" w:rsidTr="00835BB4">
        <w:trPr>
          <w:trHeight w:val="1282"/>
          <w:jc w:val="center"/>
        </w:trPr>
        <w:tc>
          <w:tcPr>
            <w:tcW w:w="1228" w:type="pct"/>
            <w:tcBorders>
              <w:top w:val="single" w:sz="4" w:space="0" w:color="auto"/>
              <w:left w:val="single" w:sz="4" w:space="0" w:color="auto"/>
              <w:bottom w:val="single" w:sz="4" w:space="0" w:color="auto"/>
              <w:right w:val="single" w:sz="4" w:space="0" w:color="auto"/>
            </w:tcBorders>
            <w:shd w:val="clear" w:color="auto" w:fill="FFFFFF"/>
            <w:vAlign w:val="center"/>
          </w:tcPr>
          <w:p w:rsidR="007B4A23" w:rsidRPr="009B0078" w:rsidRDefault="007B4A23" w:rsidP="00835BB4">
            <w:pPr>
              <w:pStyle w:val="41"/>
              <w:shd w:val="clear" w:color="auto" w:fill="auto"/>
              <w:spacing w:line="240" w:lineRule="auto"/>
              <w:jc w:val="center"/>
              <w:rPr>
                <w:rFonts w:ascii="Times New Roman" w:hAnsi="Times New Roman" w:cs="Times New Roman"/>
                <w:sz w:val="24"/>
                <w:szCs w:val="24"/>
              </w:rPr>
            </w:pPr>
            <w:r w:rsidRPr="009B0078">
              <w:rPr>
                <w:rFonts w:ascii="Times New Roman" w:hAnsi="Times New Roman" w:cs="Times New Roman"/>
                <w:sz w:val="24"/>
                <w:szCs w:val="24"/>
                <w:lang w:eastAsia="uk-UA"/>
              </w:rPr>
              <w:t>Інноваційність</w:t>
            </w:r>
          </w:p>
          <w:p w:rsidR="007B4A23" w:rsidRPr="009B0078" w:rsidRDefault="007B4A23" w:rsidP="00835BB4">
            <w:pPr>
              <w:pStyle w:val="41"/>
              <w:shd w:val="clear" w:color="auto" w:fill="auto"/>
              <w:spacing w:line="240" w:lineRule="auto"/>
              <w:jc w:val="center"/>
              <w:rPr>
                <w:rFonts w:ascii="Times New Roman" w:hAnsi="Times New Roman" w:cs="Times New Roman"/>
                <w:sz w:val="24"/>
                <w:szCs w:val="24"/>
              </w:rPr>
            </w:pPr>
            <w:r w:rsidRPr="009B0078">
              <w:rPr>
                <w:rFonts w:ascii="Times New Roman" w:hAnsi="Times New Roman" w:cs="Times New Roman"/>
                <w:sz w:val="24"/>
                <w:szCs w:val="24"/>
                <w:lang w:eastAsia="uk-UA"/>
              </w:rPr>
              <w:t>продукції</w:t>
            </w:r>
          </w:p>
          <w:p w:rsidR="007B4A23" w:rsidRPr="009B0078" w:rsidRDefault="007B4A23" w:rsidP="00835BB4">
            <w:pPr>
              <w:pStyle w:val="41"/>
              <w:shd w:val="clear" w:color="auto" w:fill="auto"/>
              <w:spacing w:line="240" w:lineRule="auto"/>
              <w:jc w:val="center"/>
              <w:rPr>
                <w:rFonts w:ascii="Times New Roman" w:hAnsi="Times New Roman" w:cs="Times New Roman"/>
                <w:sz w:val="24"/>
                <w:szCs w:val="24"/>
              </w:rPr>
            </w:pPr>
            <w:r w:rsidRPr="009B0078">
              <w:rPr>
                <w:rFonts w:ascii="Times New Roman" w:hAnsi="Times New Roman" w:cs="Times New Roman"/>
                <w:sz w:val="24"/>
                <w:szCs w:val="24"/>
                <w:lang w:eastAsia="uk-UA"/>
              </w:rPr>
              <w:t>підприємства</w:t>
            </w:r>
          </w:p>
        </w:tc>
        <w:tc>
          <w:tcPr>
            <w:tcW w:w="3772" w:type="pct"/>
            <w:tcBorders>
              <w:top w:val="single" w:sz="4" w:space="0" w:color="auto"/>
              <w:left w:val="single" w:sz="4" w:space="0" w:color="auto"/>
              <w:bottom w:val="single" w:sz="4" w:space="0" w:color="auto"/>
              <w:right w:val="single" w:sz="4" w:space="0" w:color="auto"/>
            </w:tcBorders>
            <w:shd w:val="clear" w:color="auto" w:fill="FFFFFF"/>
          </w:tcPr>
          <w:p w:rsidR="007B4A23" w:rsidRPr="009B0078" w:rsidRDefault="007B4A23" w:rsidP="007B4A23">
            <w:pPr>
              <w:pStyle w:val="41"/>
              <w:shd w:val="clear" w:color="auto" w:fill="auto"/>
              <w:tabs>
                <w:tab w:val="left" w:pos="230"/>
              </w:tabs>
              <w:spacing w:line="240" w:lineRule="auto"/>
              <w:rPr>
                <w:rFonts w:ascii="Times New Roman" w:hAnsi="Times New Roman" w:cs="Times New Roman"/>
                <w:sz w:val="24"/>
                <w:szCs w:val="24"/>
              </w:rPr>
            </w:pPr>
            <w:r w:rsidRPr="009B0078">
              <w:rPr>
                <w:rFonts w:ascii="Times New Roman" w:hAnsi="Times New Roman" w:cs="Times New Roman"/>
                <w:sz w:val="24"/>
                <w:szCs w:val="24"/>
                <w:lang w:eastAsia="uk-UA"/>
              </w:rPr>
              <w:t>частка нової/удосконаленої/унікальної продукції;</w:t>
            </w:r>
          </w:p>
          <w:p w:rsidR="007B4A23" w:rsidRPr="009B0078" w:rsidRDefault="007B4A23" w:rsidP="007B4A23">
            <w:pPr>
              <w:pStyle w:val="41"/>
              <w:shd w:val="clear" w:color="auto" w:fill="auto"/>
              <w:tabs>
                <w:tab w:val="left" w:pos="235"/>
              </w:tabs>
              <w:spacing w:line="240" w:lineRule="auto"/>
              <w:rPr>
                <w:rFonts w:ascii="Times New Roman" w:hAnsi="Times New Roman" w:cs="Times New Roman"/>
                <w:sz w:val="24"/>
                <w:szCs w:val="24"/>
              </w:rPr>
            </w:pPr>
            <w:r w:rsidRPr="009B0078">
              <w:rPr>
                <w:rFonts w:ascii="Times New Roman" w:hAnsi="Times New Roman" w:cs="Times New Roman"/>
                <w:sz w:val="24"/>
                <w:szCs w:val="24"/>
                <w:lang w:eastAsia="uk-UA"/>
              </w:rPr>
              <w:t>обсяг та частка витрат на проведення випробувань та сертифікацію продукції;</w:t>
            </w:r>
          </w:p>
          <w:p w:rsidR="007B4A23" w:rsidRPr="009B0078" w:rsidRDefault="007B4A23" w:rsidP="007B4A23">
            <w:pPr>
              <w:pStyle w:val="41"/>
              <w:shd w:val="clear" w:color="auto" w:fill="auto"/>
              <w:tabs>
                <w:tab w:val="left" w:pos="235"/>
              </w:tabs>
              <w:spacing w:line="240" w:lineRule="auto"/>
              <w:rPr>
                <w:rFonts w:ascii="Times New Roman" w:hAnsi="Times New Roman" w:cs="Times New Roman"/>
                <w:sz w:val="24"/>
                <w:szCs w:val="24"/>
              </w:rPr>
            </w:pPr>
            <w:r w:rsidRPr="009B0078">
              <w:rPr>
                <w:rFonts w:ascii="Times New Roman" w:hAnsi="Times New Roman" w:cs="Times New Roman"/>
                <w:sz w:val="24"/>
                <w:szCs w:val="24"/>
                <w:lang w:eastAsia="uk-UA"/>
              </w:rPr>
              <w:t>середній життєвий цикл інноваційної продукції;</w:t>
            </w:r>
          </w:p>
          <w:p w:rsidR="007B4A23" w:rsidRPr="009B0078" w:rsidRDefault="007B4A23" w:rsidP="007B4A23">
            <w:pPr>
              <w:pStyle w:val="41"/>
              <w:shd w:val="clear" w:color="auto" w:fill="auto"/>
              <w:tabs>
                <w:tab w:val="left" w:pos="230"/>
              </w:tabs>
              <w:spacing w:line="240" w:lineRule="auto"/>
              <w:rPr>
                <w:rFonts w:ascii="Times New Roman" w:hAnsi="Times New Roman" w:cs="Times New Roman"/>
                <w:sz w:val="24"/>
                <w:szCs w:val="24"/>
              </w:rPr>
            </w:pPr>
            <w:r w:rsidRPr="009B0078">
              <w:rPr>
                <w:rFonts w:ascii="Times New Roman" w:hAnsi="Times New Roman" w:cs="Times New Roman"/>
                <w:sz w:val="24"/>
                <w:szCs w:val="24"/>
                <w:lang w:eastAsia="uk-UA"/>
              </w:rPr>
              <w:t>частка науково-технічних витрат у собівартості</w:t>
            </w:r>
          </w:p>
        </w:tc>
      </w:tr>
    </w:tbl>
    <w:p w:rsidR="007B4A23" w:rsidRPr="009B0078" w:rsidRDefault="007B4A23" w:rsidP="007B4A23">
      <w:pPr>
        <w:autoSpaceDE w:val="0"/>
        <w:autoSpaceDN w:val="0"/>
        <w:adjustRightInd w:val="0"/>
        <w:rPr>
          <w:sz w:val="28"/>
          <w:szCs w:val="28"/>
          <w:lang w:val="uk-UA"/>
        </w:rPr>
      </w:pPr>
    </w:p>
    <w:p w:rsidR="007B4A23" w:rsidRPr="009B0078" w:rsidRDefault="007B4A23" w:rsidP="00456F26">
      <w:pPr>
        <w:autoSpaceDE w:val="0"/>
        <w:autoSpaceDN w:val="0"/>
        <w:adjustRightInd w:val="0"/>
        <w:spacing w:line="360" w:lineRule="auto"/>
        <w:ind w:firstLine="709"/>
        <w:jc w:val="both"/>
        <w:rPr>
          <w:sz w:val="28"/>
          <w:szCs w:val="28"/>
          <w:lang w:val="uk-UA"/>
        </w:rPr>
      </w:pPr>
      <w:r w:rsidRPr="009B0078">
        <w:rPr>
          <w:sz w:val="28"/>
          <w:szCs w:val="28"/>
          <w:lang w:val="uk-UA" w:eastAsia="uk-UA"/>
        </w:rPr>
        <w:t xml:space="preserve">Основна увага менеджменту персоналу </w:t>
      </w:r>
      <w:r>
        <w:rPr>
          <w:sz w:val="28"/>
          <w:szCs w:val="28"/>
          <w:lang w:val="uk-UA"/>
        </w:rPr>
        <w:t>ТОВ «Ашан Гіпермаркет Україна»</w:t>
      </w:r>
      <w:r w:rsidRPr="009B0078">
        <w:rPr>
          <w:sz w:val="28"/>
          <w:szCs w:val="28"/>
          <w:lang w:val="uk-UA" w:eastAsia="uk-UA"/>
        </w:rPr>
        <w:t xml:space="preserve"> повинна зосереджуватись на розвитку творчих, новаторських якостей персоналу, постійному використанню результатів творчої активності працівників у господарській діяльності. Працівники повинні розглядатись як інтелектуальний капітал організації, система оплати праці та матеріального стимулювання, базуватись на основі компетенції, інноваційності та інтелектуальної насиченості праці, лояльності персоналу тощо, та диференціюватись залежно від значення цих показників. Вимогами до менеджменту</w:t>
      </w:r>
      <w:r>
        <w:rPr>
          <w:sz w:val="28"/>
          <w:szCs w:val="28"/>
          <w:lang w:val="uk-UA" w:eastAsia="uk-UA"/>
        </w:rPr>
        <w:t xml:space="preserve"> </w:t>
      </w:r>
      <w:r>
        <w:rPr>
          <w:sz w:val="28"/>
          <w:szCs w:val="28"/>
          <w:lang w:val="uk-UA"/>
        </w:rPr>
        <w:t>ТОВ «Ашан Гіпермаркет Україна»</w:t>
      </w:r>
      <w:r w:rsidRPr="009B0078">
        <w:rPr>
          <w:sz w:val="28"/>
          <w:szCs w:val="28"/>
          <w:lang w:val="uk-UA" w:eastAsia="uk-UA"/>
        </w:rPr>
        <w:t xml:space="preserve"> </w:t>
      </w:r>
      <w:r>
        <w:rPr>
          <w:sz w:val="28"/>
          <w:szCs w:val="28"/>
          <w:lang w:val="uk-UA" w:eastAsia="uk-UA"/>
        </w:rPr>
        <w:t>мають стати</w:t>
      </w:r>
      <w:r w:rsidRPr="009B0078">
        <w:rPr>
          <w:sz w:val="28"/>
          <w:szCs w:val="28"/>
          <w:lang w:val="uk-UA" w:eastAsia="uk-UA"/>
        </w:rPr>
        <w:t xml:space="preserve"> швидка орієнтація в ситуації, концептуальна гнучкість, логічність, та перспективність мислення, здатність заохочувати і підтримувати ініціативи, орієнтація на розвиток, здатність навчати та транслювати знання; до персоналу </w:t>
      </w:r>
      <w:r w:rsidRPr="009B0078">
        <w:rPr>
          <w:sz w:val="28"/>
          <w:szCs w:val="28"/>
          <w:lang w:val="uk-UA"/>
        </w:rPr>
        <w:t xml:space="preserve">- </w:t>
      </w:r>
      <w:r w:rsidRPr="009B0078">
        <w:rPr>
          <w:sz w:val="28"/>
          <w:szCs w:val="28"/>
          <w:lang w:val="uk-UA" w:eastAsia="uk-UA"/>
        </w:rPr>
        <w:t xml:space="preserve">високий рівень кваліфікації, творча ініціативність та </w:t>
      </w:r>
      <w:r w:rsidRPr="009B0078">
        <w:rPr>
          <w:sz w:val="28"/>
          <w:szCs w:val="28"/>
          <w:lang w:val="uk-UA" w:eastAsia="uk-UA"/>
        </w:rPr>
        <w:lastRenderedPageBreak/>
        <w:t>експериментаторство, здатність генерувати нові знання й інформацію, переробляти та втілювати їх у конкретних продуктах та послугах.</w:t>
      </w:r>
    </w:p>
    <w:p w:rsidR="007B4A23" w:rsidRDefault="00340463" w:rsidP="00456F26">
      <w:pPr>
        <w:autoSpaceDE w:val="0"/>
        <w:autoSpaceDN w:val="0"/>
        <w:adjustRightInd w:val="0"/>
        <w:spacing w:line="360" w:lineRule="auto"/>
        <w:ind w:firstLine="709"/>
        <w:jc w:val="both"/>
        <w:rPr>
          <w:sz w:val="28"/>
          <w:szCs w:val="28"/>
          <w:lang w:val="uk-UA"/>
        </w:rPr>
      </w:pPr>
      <w:r>
        <w:rPr>
          <w:noProof/>
          <w:sz w:val="28"/>
          <w:szCs w:val="28"/>
        </w:rPr>
        <w:pict>
          <v:group id="_x0000_s1277" style="position:absolute;left:0;text-align:left;margin-left:40.5pt;margin-top:261.95pt;width:387pt;height:299.5pt;z-index:251693056" coordorigin="2280,6894" coordsize="8198,3885">
            <v:shape id="_x0000_s1278" type="#_x0000_t202" style="position:absolute;left:2280;top:6894;width:3300;height:480">
              <v:textbox>
                <w:txbxContent>
                  <w:p w:rsidR="00D35E67" w:rsidRPr="00A90E82" w:rsidRDefault="00D35E67" w:rsidP="007B4A23">
                    <w:pPr>
                      <w:jc w:val="center"/>
                      <w:rPr>
                        <w:lang w:val="uk-UA"/>
                      </w:rPr>
                    </w:pPr>
                    <w:r>
                      <w:rPr>
                        <w:lang w:val="uk-UA"/>
                      </w:rPr>
                      <w:t>Інноваційна стратегія</w:t>
                    </w:r>
                  </w:p>
                </w:txbxContent>
              </v:textbox>
            </v:shape>
            <v:shape id="_x0000_s1279" type="#_x0000_t202" style="position:absolute;left:7178;top:6894;width:3300;height:480">
              <v:textbox>
                <w:txbxContent>
                  <w:p w:rsidR="00D35E67" w:rsidRPr="00A90E82" w:rsidRDefault="00D35E67" w:rsidP="007B4A23">
                    <w:pPr>
                      <w:jc w:val="center"/>
                      <w:rPr>
                        <w:lang w:val="uk-UA"/>
                      </w:rPr>
                    </w:pPr>
                    <w:r>
                      <w:rPr>
                        <w:lang w:val="uk-UA"/>
                      </w:rPr>
                      <w:t>Кадрова стратегія</w:t>
                    </w:r>
                  </w:p>
                </w:txbxContent>
              </v:textbox>
            </v:shape>
            <v:shape id="_x0000_s1280" type="#_x0000_t202" style="position:absolute;left:2280;top:7794;width:3300;height:645">
              <v:textbox>
                <w:txbxContent>
                  <w:p w:rsidR="00D35E67" w:rsidRPr="00A90E82" w:rsidRDefault="00D35E67" w:rsidP="007B4A23">
                    <w:pPr>
                      <w:jc w:val="center"/>
                      <w:rPr>
                        <w:lang w:val="uk-UA"/>
                      </w:rPr>
                    </w:pPr>
                    <w:r>
                      <w:rPr>
                        <w:lang w:val="uk-UA"/>
                      </w:rPr>
                      <w:t>Орієнтація на інноваційність і конкурентність</w:t>
                    </w:r>
                  </w:p>
                </w:txbxContent>
              </v:textbox>
            </v:shape>
            <v:shape id="_x0000_s1281" type="#_x0000_t202" style="position:absolute;left:2280;top:8874;width:3300;height:870">
              <v:textbox>
                <w:txbxContent>
                  <w:p w:rsidR="00D35E67" w:rsidRPr="00A90E82" w:rsidRDefault="00D35E67" w:rsidP="007B4A23">
                    <w:pPr>
                      <w:jc w:val="center"/>
                      <w:rPr>
                        <w:lang w:val="uk-UA"/>
                      </w:rPr>
                    </w:pPr>
                    <w:r>
                      <w:rPr>
                        <w:lang w:val="uk-UA"/>
                      </w:rPr>
                      <w:t>Здатність захоплювати провідні позиції у певних нішах</w:t>
                    </w:r>
                  </w:p>
                </w:txbxContent>
              </v:textbox>
            </v:shape>
            <v:shape id="_x0000_s1282" type="#_x0000_t202" style="position:absolute;left:2318;top:10134;width:3300;height:645">
              <v:textbox>
                <w:txbxContent>
                  <w:p w:rsidR="00D35E67" w:rsidRPr="00A90E82" w:rsidRDefault="00D35E67" w:rsidP="007B4A23">
                    <w:pPr>
                      <w:jc w:val="center"/>
                      <w:rPr>
                        <w:lang w:val="uk-UA"/>
                      </w:rPr>
                    </w:pPr>
                    <w:r>
                      <w:rPr>
                        <w:lang w:val="uk-UA"/>
                      </w:rPr>
                      <w:t>Інвестиції в інновації, активізація інновацій</w:t>
                    </w:r>
                  </w:p>
                </w:txbxContent>
              </v:textbox>
            </v:shape>
            <v:shape id="_x0000_s1283" type="#_x0000_t202" style="position:absolute;left:7178;top:7794;width:3300;height:645">
              <v:textbox>
                <w:txbxContent>
                  <w:p w:rsidR="00D35E67" w:rsidRPr="00A90E82" w:rsidRDefault="00D35E67" w:rsidP="007B4A23">
                    <w:pPr>
                      <w:jc w:val="center"/>
                      <w:rPr>
                        <w:lang w:val="uk-UA"/>
                      </w:rPr>
                    </w:pPr>
                    <w:r>
                      <w:rPr>
                        <w:lang w:val="uk-UA"/>
                      </w:rPr>
                      <w:t>Орієнтація на творчість та новаторство</w:t>
                    </w:r>
                  </w:p>
                </w:txbxContent>
              </v:textbox>
            </v:shape>
            <v:shape id="_x0000_s1284" type="#_x0000_t202" style="position:absolute;left:7178;top:8874;width:3300;height:870">
              <v:textbox>
                <w:txbxContent>
                  <w:p w:rsidR="00D35E67" w:rsidRPr="00A90E82" w:rsidRDefault="00D35E67" w:rsidP="007B4A23">
                    <w:pPr>
                      <w:jc w:val="center"/>
                      <w:rPr>
                        <w:lang w:val="uk-UA"/>
                      </w:rPr>
                    </w:pPr>
                    <w:r>
                      <w:rPr>
                        <w:lang w:val="uk-UA"/>
                      </w:rPr>
                      <w:t>Здатність знаходити кадри високої кваліфікації («полювання за головами»)</w:t>
                    </w:r>
                  </w:p>
                </w:txbxContent>
              </v:textbox>
            </v:shape>
            <v:shape id="_x0000_s1285" type="#_x0000_t202" style="position:absolute;left:7178;top:10134;width:3300;height:645">
              <v:textbox>
                <w:txbxContent>
                  <w:p w:rsidR="00D35E67" w:rsidRPr="00A90E82" w:rsidRDefault="00D35E67" w:rsidP="007B4A23">
                    <w:pPr>
                      <w:jc w:val="center"/>
                      <w:rPr>
                        <w:lang w:val="uk-UA"/>
                      </w:rPr>
                    </w:pPr>
                    <w:r>
                      <w:rPr>
                        <w:lang w:val="uk-UA"/>
                      </w:rPr>
                      <w:t>Інвестиції в людський капітал (розвиток персоналу)</w:t>
                    </w:r>
                  </w:p>
                </w:txbxContent>
              </v:textbox>
            </v:shape>
            <v:shape id="_x0000_s1286" type="#_x0000_t13" style="position:absolute;left:5580;top:7014;width:1598;height:360"/>
            <v:shape id="_x0000_s1287" type="#_x0000_t67" style="position:absolute;left:3578;top:7374;width:540;height:420">
              <v:textbox style="layout-flow:vertical-ideographic"/>
            </v:shape>
            <v:shape id="_x0000_s1288" type="#_x0000_t67" style="position:absolute;left:8618;top:7374;width:540;height:420">
              <v:textbox style="layout-flow:vertical-ideographic"/>
            </v:shape>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289" type="#_x0000_t69" style="position:absolute;left:5580;top:7794;width:1598;height:540"/>
            <v:shape id="_x0000_s1290" type="#_x0000_t69" style="position:absolute;left:5580;top:9054;width:1598;height:540"/>
            <v:shape id="_x0000_s1291" type="#_x0000_t69" style="position:absolute;left:5580;top:10134;width:1598;height:540"/>
          </v:group>
        </w:pict>
      </w:r>
      <w:r w:rsidR="007B4A23" w:rsidRPr="009B0078">
        <w:rPr>
          <w:sz w:val="28"/>
          <w:szCs w:val="28"/>
          <w:lang w:val="uk-UA" w:eastAsia="uk-UA"/>
        </w:rPr>
        <w:t xml:space="preserve">Інноваційна стратегія </w:t>
      </w:r>
      <w:r w:rsidR="007B4A23">
        <w:rPr>
          <w:sz w:val="28"/>
          <w:szCs w:val="28"/>
          <w:lang w:val="uk-UA" w:eastAsia="uk-UA"/>
        </w:rPr>
        <w:t xml:space="preserve">для </w:t>
      </w:r>
      <w:r w:rsidR="007B4A23">
        <w:rPr>
          <w:sz w:val="28"/>
          <w:szCs w:val="28"/>
          <w:lang w:val="uk-UA"/>
        </w:rPr>
        <w:t>ТОВ «Ашан Гіпермаркет Україна»</w:t>
      </w:r>
      <w:r w:rsidR="007B4A23" w:rsidRPr="009B0078">
        <w:rPr>
          <w:sz w:val="28"/>
          <w:szCs w:val="28"/>
          <w:lang w:val="uk-UA" w:eastAsia="uk-UA"/>
        </w:rPr>
        <w:t xml:space="preserve"> вимагає відповідної кадрової стратегії, включаючи партнерське ставлення до працівників, залучення їх до управління, органічне поєднання інтересів особистісного розвитку працівників та цілей </w:t>
      </w:r>
      <w:r w:rsidR="007B4A23">
        <w:rPr>
          <w:sz w:val="28"/>
          <w:szCs w:val="28"/>
          <w:lang w:val="uk-UA"/>
        </w:rPr>
        <w:t>ТОВ «Ашан Гіпермаркет Україна»</w:t>
      </w:r>
      <w:r w:rsidR="007B4A23" w:rsidRPr="009B0078">
        <w:rPr>
          <w:sz w:val="28"/>
          <w:szCs w:val="28"/>
          <w:lang w:val="uk-UA" w:eastAsia="uk-UA"/>
        </w:rPr>
        <w:t xml:space="preserve">. Важливою умовою реалізації інноваційної стратегії </w:t>
      </w:r>
      <w:r w:rsidR="007B4A23">
        <w:rPr>
          <w:sz w:val="28"/>
          <w:szCs w:val="28"/>
          <w:lang w:val="uk-UA"/>
        </w:rPr>
        <w:t>ТОВ «Ашан Гіпермаркет Україна»</w:t>
      </w:r>
      <w:r w:rsidR="007B4A23" w:rsidRPr="009B0078">
        <w:rPr>
          <w:sz w:val="28"/>
          <w:szCs w:val="28"/>
          <w:lang w:val="uk-UA" w:eastAsia="uk-UA"/>
        </w:rPr>
        <w:t xml:space="preserve"> </w:t>
      </w:r>
      <w:r w:rsidR="007B4A23">
        <w:rPr>
          <w:sz w:val="28"/>
          <w:szCs w:val="28"/>
          <w:lang w:val="uk-UA" w:eastAsia="uk-UA"/>
        </w:rPr>
        <w:t>стане</w:t>
      </w:r>
      <w:r w:rsidR="007B4A23" w:rsidRPr="009B0078">
        <w:rPr>
          <w:sz w:val="28"/>
          <w:szCs w:val="28"/>
          <w:lang w:val="uk-UA" w:eastAsia="uk-UA"/>
        </w:rPr>
        <w:t xml:space="preserve"> фокусування на індивідуальній майстерності, мотивації і відповідаль</w:t>
      </w:r>
      <w:r w:rsidR="007B4A23">
        <w:rPr>
          <w:sz w:val="28"/>
          <w:szCs w:val="28"/>
          <w:lang w:val="uk-UA" w:eastAsia="uk-UA"/>
        </w:rPr>
        <w:t>ності працівників, що знайде</w:t>
      </w:r>
      <w:r w:rsidR="007B4A23" w:rsidRPr="009B0078">
        <w:rPr>
          <w:sz w:val="28"/>
          <w:szCs w:val="28"/>
          <w:lang w:val="uk-UA" w:eastAsia="uk-UA"/>
        </w:rPr>
        <w:t xml:space="preserve"> своє вираження в пошуку працівників із великими потенційними і творчими можливостями, проведення їхньої регулярної перепідготовки, системі кар'єрного зростання. Характеристики і взаємовплив інноваційної та кадрової стратегій </w:t>
      </w:r>
      <w:r w:rsidR="007B4A23">
        <w:rPr>
          <w:sz w:val="28"/>
          <w:szCs w:val="28"/>
          <w:lang w:val="uk-UA" w:eastAsia="uk-UA"/>
        </w:rPr>
        <w:t xml:space="preserve">для </w:t>
      </w:r>
      <w:r w:rsidR="007B4A23">
        <w:rPr>
          <w:sz w:val="28"/>
          <w:szCs w:val="28"/>
          <w:lang w:val="uk-UA"/>
        </w:rPr>
        <w:t xml:space="preserve">ТОВ «Ашан Гіпермаркет Україна» </w:t>
      </w:r>
      <w:r w:rsidR="007B4A23" w:rsidRPr="009B0078">
        <w:rPr>
          <w:sz w:val="28"/>
          <w:szCs w:val="28"/>
          <w:lang w:val="uk-UA" w:eastAsia="uk-UA"/>
        </w:rPr>
        <w:t xml:space="preserve">зображені на </w:t>
      </w:r>
      <w:r w:rsidR="007B4A23" w:rsidRPr="00A90E82">
        <w:rPr>
          <w:sz w:val="28"/>
          <w:szCs w:val="28"/>
          <w:lang w:val="uk-UA" w:eastAsia="uk-UA"/>
        </w:rPr>
        <w:t>рис. 3.</w:t>
      </w:r>
      <w:r w:rsidR="007B4A23">
        <w:rPr>
          <w:sz w:val="28"/>
          <w:szCs w:val="28"/>
          <w:lang w:val="uk-UA" w:eastAsia="uk-UA"/>
        </w:rPr>
        <w:t>8</w:t>
      </w:r>
      <w:r w:rsidR="007B4A23" w:rsidRPr="00A90E82">
        <w:rPr>
          <w:sz w:val="28"/>
          <w:szCs w:val="28"/>
          <w:lang w:val="uk-UA"/>
        </w:rPr>
        <w:t>.</w:t>
      </w:r>
    </w:p>
    <w:p w:rsidR="007B4A23" w:rsidRDefault="007B4A23" w:rsidP="007B4A23">
      <w:pPr>
        <w:autoSpaceDE w:val="0"/>
        <w:autoSpaceDN w:val="0"/>
        <w:adjustRightInd w:val="0"/>
        <w:rPr>
          <w:sz w:val="28"/>
          <w:szCs w:val="28"/>
          <w:lang w:val="uk-UA"/>
        </w:rPr>
      </w:pPr>
    </w:p>
    <w:p w:rsidR="007B4A23" w:rsidRDefault="007B4A23" w:rsidP="007B4A23">
      <w:pPr>
        <w:autoSpaceDE w:val="0"/>
        <w:autoSpaceDN w:val="0"/>
        <w:adjustRightInd w:val="0"/>
        <w:rPr>
          <w:sz w:val="28"/>
          <w:szCs w:val="28"/>
          <w:lang w:val="uk-UA"/>
        </w:rPr>
      </w:pPr>
    </w:p>
    <w:p w:rsidR="007B4A23" w:rsidRDefault="007B4A23" w:rsidP="007B4A23">
      <w:pPr>
        <w:autoSpaceDE w:val="0"/>
        <w:autoSpaceDN w:val="0"/>
        <w:adjustRightInd w:val="0"/>
        <w:rPr>
          <w:sz w:val="28"/>
          <w:szCs w:val="28"/>
          <w:lang w:val="uk-UA"/>
        </w:rPr>
      </w:pPr>
    </w:p>
    <w:p w:rsidR="007B4A23" w:rsidRDefault="007B4A23" w:rsidP="007B4A23">
      <w:pPr>
        <w:autoSpaceDE w:val="0"/>
        <w:autoSpaceDN w:val="0"/>
        <w:adjustRightInd w:val="0"/>
        <w:rPr>
          <w:sz w:val="28"/>
          <w:szCs w:val="28"/>
          <w:lang w:val="uk-UA"/>
        </w:rPr>
      </w:pPr>
    </w:p>
    <w:p w:rsidR="007B4A23" w:rsidRDefault="007B4A23" w:rsidP="007B4A23">
      <w:pPr>
        <w:autoSpaceDE w:val="0"/>
        <w:autoSpaceDN w:val="0"/>
        <w:adjustRightInd w:val="0"/>
        <w:rPr>
          <w:sz w:val="28"/>
          <w:szCs w:val="28"/>
          <w:lang w:val="uk-UA"/>
        </w:rPr>
      </w:pPr>
    </w:p>
    <w:p w:rsidR="007B4A23" w:rsidRDefault="007B4A23" w:rsidP="007B4A23">
      <w:pPr>
        <w:autoSpaceDE w:val="0"/>
        <w:autoSpaceDN w:val="0"/>
        <w:adjustRightInd w:val="0"/>
        <w:rPr>
          <w:sz w:val="28"/>
          <w:szCs w:val="28"/>
          <w:lang w:val="uk-UA"/>
        </w:rPr>
      </w:pPr>
    </w:p>
    <w:p w:rsidR="007B4A23" w:rsidRDefault="007B4A23" w:rsidP="007B4A23">
      <w:pPr>
        <w:autoSpaceDE w:val="0"/>
        <w:autoSpaceDN w:val="0"/>
        <w:adjustRightInd w:val="0"/>
        <w:rPr>
          <w:sz w:val="28"/>
          <w:szCs w:val="28"/>
          <w:lang w:val="uk-UA"/>
        </w:rPr>
      </w:pPr>
    </w:p>
    <w:p w:rsidR="007B4A23" w:rsidRDefault="007B4A23" w:rsidP="007B4A23">
      <w:pPr>
        <w:autoSpaceDE w:val="0"/>
        <w:autoSpaceDN w:val="0"/>
        <w:adjustRightInd w:val="0"/>
        <w:rPr>
          <w:sz w:val="28"/>
          <w:szCs w:val="28"/>
          <w:lang w:val="uk-UA"/>
        </w:rPr>
      </w:pPr>
    </w:p>
    <w:p w:rsidR="007B4A23" w:rsidRDefault="007B4A23" w:rsidP="007B4A23">
      <w:pPr>
        <w:autoSpaceDE w:val="0"/>
        <w:autoSpaceDN w:val="0"/>
        <w:adjustRightInd w:val="0"/>
        <w:rPr>
          <w:sz w:val="28"/>
          <w:szCs w:val="28"/>
          <w:lang w:val="uk-UA"/>
        </w:rPr>
      </w:pPr>
    </w:p>
    <w:p w:rsidR="007B4A23" w:rsidRDefault="007B4A23" w:rsidP="007B4A23">
      <w:pPr>
        <w:autoSpaceDE w:val="0"/>
        <w:autoSpaceDN w:val="0"/>
        <w:adjustRightInd w:val="0"/>
        <w:rPr>
          <w:sz w:val="28"/>
          <w:szCs w:val="28"/>
          <w:lang w:val="uk-UA" w:eastAsia="uk-UA"/>
        </w:rPr>
      </w:pPr>
    </w:p>
    <w:p w:rsidR="00456F26" w:rsidRDefault="00456F26" w:rsidP="007B4A23">
      <w:pPr>
        <w:autoSpaceDE w:val="0"/>
        <w:autoSpaceDN w:val="0"/>
        <w:adjustRightInd w:val="0"/>
        <w:rPr>
          <w:sz w:val="28"/>
          <w:szCs w:val="28"/>
          <w:lang w:val="uk-UA" w:eastAsia="uk-UA"/>
        </w:rPr>
      </w:pPr>
    </w:p>
    <w:p w:rsidR="00456F26" w:rsidRDefault="00456F26" w:rsidP="007B4A23">
      <w:pPr>
        <w:autoSpaceDE w:val="0"/>
        <w:autoSpaceDN w:val="0"/>
        <w:adjustRightInd w:val="0"/>
        <w:rPr>
          <w:sz w:val="28"/>
          <w:szCs w:val="28"/>
          <w:lang w:val="uk-UA" w:eastAsia="uk-UA"/>
        </w:rPr>
      </w:pPr>
    </w:p>
    <w:p w:rsidR="00835BB4" w:rsidRDefault="00835BB4" w:rsidP="007B4A23">
      <w:pPr>
        <w:autoSpaceDE w:val="0"/>
        <w:autoSpaceDN w:val="0"/>
        <w:adjustRightInd w:val="0"/>
        <w:rPr>
          <w:sz w:val="28"/>
          <w:szCs w:val="28"/>
          <w:lang w:val="uk-UA" w:eastAsia="uk-UA"/>
        </w:rPr>
      </w:pPr>
    </w:p>
    <w:p w:rsidR="00835BB4" w:rsidRDefault="00835BB4" w:rsidP="007B4A23">
      <w:pPr>
        <w:autoSpaceDE w:val="0"/>
        <w:autoSpaceDN w:val="0"/>
        <w:adjustRightInd w:val="0"/>
        <w:rPr>
          <w:sz w:val="28"/>
          <w:szCs w:val="28"/>
          <w:lang w:val="uk-UA" w:eastAsia="uk-UA"/>
        </w:rPr>
      </w:pPr>
    </w:p>
    <w:p w:rsidR="00835BB4" w:rsidRDefault="00835BB4" w:rsidP="007B4A23">
      <w:pPr>
        <w:autoSpaceDE w:val="0"/>
        <w:autoSpaceDN w:val="0"/>
        <w:adjustRightInd w:val="0"/>
        <w:rPr>
          <w:sz w:val="28"/>
          <w:szCs w:val="28"/>
          <w:lang w:val="uk-UA" w:eastAsia="uk-UA"/>
        </w:rPr>
      </w:pPr>
    </w:p>
    <w:p w:rsidR="00835BB4" w:rsidRDefault="00835BB4" w:rsidP="007B4A23">
      <w:pPr>
        <w:autoSpaceDE w:val="0"/>
        <w:autoSpaceDN w:val="0"/>
        <w:adjustRightInd w:val="0"/>
        <w:rPr>
          <w:sz w:val="28"/>
          <w:szCs w:val="28"/>
          <w:lang w:val="uk-UA" w:eastAsia="uk-UA"/>
        </w:rPr>
      </w:pPr>
    </w:p>
    <w:p w:rsidR="00835BB4" w:rsidRDefault="00835BB4" w:rsidP="007B4A23">
      <w:pPr>
        <w:autoSpaceDE w:val="0"/>
        <w:autoSpaceDN w:val="0"/>
        <w:adjustRightInd w:val="0"/>
        <w:rPr>
          <w:sz w:val="28"/>
          <w:szCs w:val="28"/>
          <w:lang w:val="uk-UA" w:eastAsia="uk-UA"/>
        </w:rPr>
      </w:pPr>
    </w:p>
    <w:p w:rsidR="00835BB4" w:rsidRDefault="00835BB4" w:rsidP="007B4A23">
      <w:pPr>
        <w:autoSpaceDE w:val="0"/>
        <w:autoSpaceDN w:val="0"/>
        <w:adjustRightInd w:val="0"/>
        <w:rPr>
          <w:sz w:val="28"/>
          <w:szCs w:val="28"/>
          <w:lang w:val="uk-UA" w:eastAsia="uk-UA"/>
        </w:rPr>
      </w:pPr>
    </w:p>
    <w:p w:rsidR="00835BB4" w:rsidRDefault="00835BB4" w:rsidP="007B4A23">
      <w:pPr>
        <w:autoSpaceDE w:val="0"/>
        <w:autoSpaceDN w:val="0"/>
        <w:adjustRightInd w:val="0"/>
        <w:rPr>
          <w:sz w:val="28"/>
          <w:szCs w:val="28"/>
          <w:lang w:val="uk-UA" w:eastAsia="uk-UA"/>
        </w:rPr>
      </w:pPr>
    </w:p>
    <w:p w:rsidR="00456F26" w:rsidRDefault="00456F26" w:rsidP="007B4A23">
      <w:pPr>
        <w:autoSpaceDE w:val="0"/>
        <w:autoSpaceDN w:val="0"/>
        <w:adjustRightInd w:val="0"/>
        <w:rPr>
          <w:sz w:val="28"/>
          <w:szCs w:val="28"/>
          <w:lang w:val="uk-UA" w:eastAsia="uk-UA"/>
        </w:rPr>
      </w:pPr>
    </w:p>
    <w:p w:rsidR="007B4A23" w:rsidRPr="009B0078" w:rsidRDefault="007B4A23" w:rsidP="00456F26">
      <w:pPr>
        <w:autoSpaceDE w:val="0"/>
        <w:autoSpaceDN w:val="0"/>
        <w:adjustRightInd w:val="0"/>
        <w:spacing w:line="360" w:lineRule="auto"/>
        <w:ind w:firstLine="709"/>
        <w:jc w:val="both"/>
        <w:rPr>
          <w:sz w:val="28"/>
          <w:szCs w:val="28"/>
          <w:lang w:val="uk-UA"/>
        </w:rPr>
      </w:pPr>
      <w:r w:rsidRPr="00A90E82">
        <w:rPr>
          <w:sz w:val="28"/>
          <w:szCs w:val="28"/>
          <w:lang w:val="uk-UA" w:eastAsia="uk-UA"/>
        </w:rPr>
        <w:t>Рис. 3.</w:t>
      </w:r>
      <w:r>
        <w:rPr>
          <w:sz w:val="28"/>
          <w:szCs w:val="28"/>
          <w:lang w:val="uk-UA" w:eastAsia="uk-UA"/>
        </w:rPr>
        <w:t>8</w:t>
      </w:r>
      <w:r w:rsidRPr="00A90E82">
        <w:rPr>
          <w:sz w:val="28"/>
          <w:szCs w:val="28"/>
          <w:lang w:val="uk-UA"/>
        </w:rPr>
        <w:t xml:space="preserve"> </w:t>
      </w:r>
      <w:r w:rsidRPr="00A90E82">
        <w:rPr>
          <w:sz w:val="28"/>
          <w:szCs w:val="28"/>
          <w:lang w:val="uk-UA" w:eastAsia="uk-UA"/>
        </w:rPr>
        <w:t xml:space="preserve">Взаємовплив інноваційної та кадрової стратегій на </w:t>
      </w:r>
      <w:r>
        <w:rPr>
          <w:sz w:val="28"/>
          <w:szCs w:val="28"/>
          <w:lang w:val="uk-UA" w:eastAsia="uk-UA"/>
        </w:rPr>
        <w:br/>
      </w:r>
      <w:r>
        <w:rPr>
          <w:sz w:val="28"/>
          <w:szCs w:val="28"/>
          <w:lang w:val="uk-UA"/>
        </w:rPr>
        <w:t>ТОВ «Ашан Гіпермаркет Україна»</w:t>
      </w:r>
    </w:p>
    <w:p w:rsidR="007B4A23" w:rsidRPr="009B0078" w:rsidRDefault="007B4A23" w:rsidP="00456F26">
      <w:pPr>
        <w:autoSpaceDE w:val="0"/>
        <w:autoSpaceDN w:val="0"/>
        <w:adjustRightInd w:val="0"/>
        <w:spacing w:line="360" w:lineRule="auto"/>
        <w:ind w:firstLine="709"/>
        <w:jc w:val="both"/>
        <w:rPr>
          <w:sz w:val="28"/>
          <w:szCs w:val="28"/>
          <w:lang w:val="uk-UA" w:eastAsia="uk-UA"/>
        </w:rPr>
      </w:pPr>
    </w:p>
    <w:p w:rsidR="007B4A23" w:rsidRPr="009B0078" w:rsidRDefault="007B4A23" w:rsidP="00456F26">
      <w:pPr>
        <w:autoSpaceDE w:val="0"/>
        <w:autoSpaceDN w:val="0"/>
        <w:adjustRightInd w:val="0"/>
        <w:spacing w:line="360" w:lineRule="auto"/>
        <w:ind w:firstLine="709"/>
        <w:jc w:val="both"/>
        <w:rPr>
          <w:sz w:val="28"/>
          <w:szCs w:val="28"/>
          <w:lang w:val="uk-UA"/>
        </w:rPr>
      </w:pPr>
      <w:r w:rsidRPr="009B0078">
        <w:rPr>
          <w:sz w:val="28"/>
          <w:szCs w:val="28"/>
          <w:lang w:val="uk-UA" w:eastAsia="uk-UA"/>
        </w:rPr>
        <w:lastRenderedPageBreak/>
        <w:t>Одним із найважливіших завдань інноваційної стратегії</w:t>
      </w:r>
      <w:r>
        <w:rPr>
          <w:sz w:val="28"/>
          <w:szCs w:val="28"/>
          <w:lang w:val="uk-UA" w:eastAsia="uk-UA"/>
        </w:rPr>
        <w:t xml:space="preserve"> для </w:t>
      </w:r>
      <w:r>
        <w:rPr>
          <w:sz w:val="28"/>
          <w:szCs w:val="28"/>
          <w:lang w:val="uk-UA" w:eastAsia="uk-UA"/>
        </w:rPr>
        <w:br/>
      </w:r>
      <w:r>
        <w:rPr>
          <w:sz w:val="28"/>
          <w:szCs w:val="28"/>
          <w:lang w:val="uk-UA"/>
        </w:rPr>
        <w:t>ТОВ «Ашан Гіпермаркет Україна»</w:t>
      </w:r>
      <w:r w:rsidRPr="009B0078">
        <w:rPr>
          <w:sz w:val="28"/>
          <w:szCs w:val="28"/>
          <w:lang w:val="uk-UA" w:eastAsia="uk-UA"/>
        </w:rPr>
        <w:t xml:space="preserve"> </w:t>
      </w:r>
      <w:r>
        <w:rPr>
          <w:sz w:val="28"/>
          <w:szCs w:val="28"/>
          <w:lang w:val="uk-UA" w:eastAsia="uk-UA"/>
        </w:rPr>
        <w:t>стане</w:t>
      </w:r>
      <w:r w:rsidRPr="009B0078">
        <w:rPr>
          <w:sz w:val="28"/>
          <w:szCs w:val="28"/>
          <w:lang w:val="uk-UA" w:eastAsia="uk-UA"/>
        </w:rPr>
        <w:t xml:space="preserve"> забезпечення гармонійного та ефективного включення співробітників у її реалізацію. А для цього необхідно розробити відповідну політику менеджменту персоналу, орієнтовану на розробку та впровадження інновацій. Основними елементами кадрової політики </w:t>
      </w:r>
      <w:r>
        <w:rPr>
          <w:sz w:val="28"/>
          <w:szCs w:val="28"/>
          <w:lang w:val="uk-UA" w:eastAsia="uk-UA"/>
        </w:rPr>
        <w:t xml:space="preserve">для </w:t>
      </w:r>
      <w:r>
        <w:rPr>
          <w:sz w:val="28"/>
          <w:szCs w:val="28"/>
          <w:lang w:val="uk-UA"/>
        </w:rPr>
        <w:t xml:space="preserve">ТОВ «Ашан Гіпермаркет Україна» </w:t>
      </w:r>
      <w:r w:rsidRPr="009B0078">
        <w:rPr>
          <w:sz w:val="28"/>
          <w:szCs w:val="28"/>
          <w:lang w:val="uk-UA" w:eastAsia="uk-UA"/>
        </w:rPr>
        <w:t xml:space="preserve">в даному розрізі </w:t>
      </w:r>
      <w:r>
        <w:rPr>
          <w:sz w:val="28"/>
          <w:szCs w:val="28"/>
          <w:lang w:val="uk-UA" w:eastAsia="uk-UA"/>
        </w:rPr>
        <w:t>буде</w:t>
      </w:r>
      <w:r w:rsidRPr="009B0078">
        <w:rPr>
          <w:sz w:val="28"/>
          <w:szCs w:val="28"/>
          <w:lang w:val="uk-UA" w:eastAsia="uk-UA"/>
        </w:rPr>
        <w:t xml:space="preserve">: рівень професійної компетентності та кваліфікації працівників; розподіл повноважень між ними, їх професійно-кваліфікаційна структура; набір персоналу з урахуванням відповідності кандидатів цілям і завданням </w:t>
      </w:r>
      <w:r>
        <w:rPr>
          <w:sz w:val="28"/>
          <w:szCs w:val="28"/>
          <w:lang w:val="uk-UA"/>
        </w:rPr>
        <w:t>ТОВ «Ашан Гіпермаркет Україна»</w:t>
      </w:r>
      <w:r w:rsidRPr="009B0078">
        <w:rPr>
          <w:sz w:val="28"/>
          <w:szCs w:val="28"/>
          <w:lang w:val="uk-UA" w:eastAsia="uk-UA"/>
        </w:rPr>
        <w:t xml:space="preserve">, формування корпоративної культури, орієнтованої на інноваційний розвиток та відданість персоналу тощо. Важливо правильно прогнозувати потреби </w:t>
      </w:r>
      <w:r>
        <w:rPr>
          <w:sz w:val="28"/>
          <w:szCs w:val="28"/>
          <w:lang w:val="uk-UA"/>
        </w:rPr>
        <w:t>ТОВ «Ашан Гіпермаркет Україна»</w:t>
      </w:r>
      <w:r w:rsidRPr="009B0078">
        <w:rPr>
          <w:sz w:val="28"/>
          <w:szCs w:val="28"/>
          <w:lang w:val="uk-UA" w:eastAsia="uk-UA"/>
        </w:rPr>
        <w:t xml:space="preserve"> в працівниках тієї чи іншої кваліфікації, планувати майбутні вимоги до персоналу, підготовку і перепідготовку з урахуванням довгострокових орієнтирів.</w:t>
      </w:r>
    </w:p>
    <w:p w:rsidR="007B4A23" w:rsidRPr="009B0078" w:rsidRDefault="007B4A23" w:rsidP="00456F26">
      <w:pPr>
        <w:pStyle w:val="af9"/>
        <w:spacing w:after="0"/>
        <w:ind w:left="0"/>
        <w:rPr>
          <w:rFonts w:ascii="Times New Roman" w:hAnsi="Times New Roman"/>
          <w:sz w:val="28"/>
          <w:szCs w:val="28"/>
          <w:lang w:val="uk-UA"/>
        </w:rPr>
      </w:pPr>
      <w:r w:rsidRPr="009B0078">
        <w:rPr>
          <w:rFonts w:ascii="Times New Roman" w:hAnsi="Times New Roman"/>
          <w:sz w:val="28"/>
          <w:szCs w:val="28"/>
          <w:lang w:val="uk-UA" w:eastAsia="uk-UA"/>
        </w:rPr>
        <w:t>Унаслідок швидкого застарівання професійних знань виникає потреба в неперервному підвищенні кваліфікації працівників</w:t>
      </w:r>
      <w:r>
        <w:rPr>
          <w:rFonts w:ascii="Times New Roman" w:hAnsi="Times New Roman"/>
          <w:sz w:val="28"/>
          <w:szCs w:val="28"/>
          <w:lang w:val="uk-UA" w:eastAsia="uk-UA"/>
        </w:rPr>
        <w:t xml:space="preserve"> для</w:t>
      </w:r>
      <w:r w:rsidR="00835BB4">
        <w:rPr>
          <w:rFonts w:ascii="Times New Roman" w:hAnsi="Times New Roman"/>
          <w:sz w:val="28"/>
          <w:szCs w:val="28"/>
          <w:lang w:val="uk-UA" w:eastAsia="uk-UA"/>
        </w:rPr>
        <w:t xml:space="preserve"> </w:t>
      </w:r>
      <w:r>
        <w:rPr>
          <w:rFonts w:ascii="Times New Roman" w:hAnsi="Times New Roman"/>
          <w:sz w:val="28"/>
          <w:szCs w:val="28"/>
          <w:lang w:val="uk-UA"/>
        </w:rPr>
        <w:t>ТОВ «Ашан Гіпермаркет Україна»</w:t>
      </w:r>
      <w:r w:rsidRPr="009B0078">
        <w:rPr>
          <w:rFonts w:ascii="Times New Roman" w:hAnsi="Times New Roman"/>
          <w:sz w:val="28"/>
          <w:szCs w:val="28"/>
          <w:lang w:val="uk-UA" w:eastAsia="uk-UA"/>
        </w:rPr>
        <w:t>, орієнтованих на генерування, сприйняття та підтримку інновацій. Завдання менеджменту персоналу</w:t>
      </w:r>
      <w:r w:rsidR="00835BB4">
        <w:rPr>
          <w:rFonts w:ascii="Times New Roman" w:hAnsi="Times New Roman"/>
          <w:sz w:val="28"/>
          <w:szCs w:val="28"/>
          <w:lang w:val="uk-UA" w:eastAsia="uk-UA"/>
        </w:rPr>
        <w:t xml:space="preserve"> </w:t>
      </w:r>
      <w:r>
        <w:rPr>
          <w:rFonts w:ascii="Times New Roman" w:hAnsi="Times New Roman"/>
          <w:sz w:val="28"/>
          <w:szCs w:val="28"/>
          <w:lang w:val="uk-UA"/>
        </w:rPr>
        <w:t>ТОВ «Ашан Гіпермаркет Україна» буде</w:t>
      </w:r>
      <w:r w:rsidRPr="009B0078">
        <w:rPr>
          <w:rFonts w:ascii="Times New Roman" w:hAnsi="Times New Roman"/>
          <w:sz w:val="28"/>
          <w:szCs w:val="28"/>
          <w:lang w:val="uk-UA" w:eastAsia="uk-UA"/>
        </w:rPr>
        <w:t xml:space="preserve"> поляга</w:t>
      </w:r>
      <w:r>
        <w:rPr>
          <w:rFonts w:ascii="Times New Roman" w:hAnsi="Times New Roman"/>
          <w:sz w:val="28"/>
          <w:szCs w:val="28"/>
          <w:lang w:val="uk-UA" w:eastAsia="uk-UA"/>
        </w:rPr>
        <w:t>ти</w:t>
      </w:r>
      <w:r w:rsidRPr="009B0078">
        <w:rPr>
          <w:rFonts w:ascii="Times New Roman" w:hAnsi="Times New Roman"/>
          <w:sz w:val="28"/>
          <w:szCs w:val="28"/>
          <w:lang w:val="uk-UA" w:eastAsia="uk-UA"/>
        </w:rPr>
        <w:t xml:space="preserve"> в максимальній ефективності інвестицій у підвищення кваліфікації персоналу та його соціальний розвиток. При прийнятті рішень щодо інвестицій у людський капітал,</w:t>
      </w:r>
      <w:r w:rsidR="00835BB4">
        <w:rPr>
          <w:rFonts w:ascii="Times New Roman" w:hAnsi="Times New Roman"/>
          <w:sz w:val="28"/>
          <w:szCs w:val="28"/>
          <w:lang w:val="uk-UA" w:eastAsia="uk-UA"/>
        </w:rPr>
        <w:t xml:space="preserve"> </w:t>
      </w:r>
      <w:r>
        <w:rPr>
          <w:rFonts w:ascii="Times New Roman" w:hAnsi="Times New Roman"/>
          <w:sz w:val="28"/>
          <w:szCs w:val="28"/>
          <w:lang w:val="uk-UA"/>
        </w:rPr>
        <w:t>ТОВ «Ашан Гіпермаркет Україна»</w:t>
      </w:r>
      <w:r w:rsidRPr="009B0078">
        <w:rPr>
          <w:rFonts w:ascii="Times New Roman" w:hAnsi="Times New Roman"/>
          <w:sz w:val="28"/>
          <w:szCs w:val="28"/>
          <w:lang w:val="uk-UA" w:eastAsia="uk-UA"/>
        </w:rPr>
        <w:t xml:space="preserve"> може прогнозовано впливати на ряд чинників, серед яких зростання продуктивності праці, збільшення частки</w:t>
      </w:r>
      <w:r w:rsidR="00835BB4">
        <w:rPr>
          <w:rFonts w:ascii="Times New Roman" w:hAnsi="Times New Roman"/>
          <w:sz w:val="28"/>
          <w:szCs w:val="28"/>
          <w:lang w:val="uk-UA" w:eastAsia="uk-UA"/>
        </w:rPr>
        <w:t xml:space="preserve"> </w:t>
      </w:r>
      <w:r w:rsidRPr="009B0078">
        <w:rPr>
          <w:rFonts w:ascii="Times New Roman" w:hAnsi="Times New Roman"/>
          <w:sz w:val="28"/>
          <w:szCs w:val="28"/>
          <w:lang w:val="uk-UA" w:eastAsia="uk-UA"/>
        </w:rPr>
        <w:t>високо</w:t>
      </w:r>
      <w:r w:rsidR="00835BB4">
        <w:rPr>
          <w:rFonts w:ascii="Times New Roman" w:hAnsi="Times New Roman"/>
          <w:sz w:val="28"/>
          <w:szCs w:val="28"/>
          <w:lang w:val="uk-UA" w:eastAsia="uk-UA"/>
        </w:rPr>
        <w:t xml:space="preserve"> </w:t>
      </w:r>
      <w:r w:rsidRPr="009B0078">
        <w:rPr>
          <w:rFonts w:ascii="Times New Roman" w:hAnsi="Times New Roman"/>
          <w:sz w:val="28"/>
          <w:szCs w:val="28"/>
          <w:lang w:val="uk-UA" w:eastAsia="uk-UA"/>
        </w:rPr>
        <w:t>кваліфікованої праці та, відповідно, якісного й кількісного вираження продуктових і процесних інновацій, зниження плинності кадрів тощо. Збільшуючи таким чином свій інтелектуальний капітал,</w:t>
      </w:r>
      <w:r w:rsidR="00835BB4">
        <w:rPr>
          <w:rFonts w:ascii="Times New Roman" w:hAnsi="Times New Roman"/>
          <w:sz w:val="28"/>
          <w:szCs w:val="28"/>
          <w:lang w:val="uk-UA" w:eastAsia="uk-UA"/>
        </w:rPr>
        <w:t xml:space="preserve"> </w:t>
      </w:r>
      <w:r>
        <w:rPr>
          <w:rFonts w:ascii="Times New Roman" w:hAnsi="Times New Roman"/>
          <w:sz w:val="28"/>
          <w:szCs w:val="28"/>
          <w:lang w:val="uk-UA"/>
        </w:rPr>
        <w:t>ТОВ «Ашан Гіпермаркет Україна» буде</w:t>
      </w:r>
      <w:r w:rsidRPr="009B0078">
        <w:rPr>
          <w:rFonts w:ascii="Times New Roman" w:hAnsi="Times New Roman"/>
          <w:sz w:val="28"/>
          <w:szCs w:val="28"/>
          <w:lang w:val="uk-UA" w:eastAsia="uk-UA"/>
        </w:rPr>
        <w:t xml:space="preserve"> створю</w:t>
      </w:r>
      <w:r>
        <w:rPr>
          <w:rFonts w:ascii="Times New Roman" w:hAnsi="Times New Roman"/>
          <w:sz w:val="28"/>
          <w:szCs w:val="28"/>
          <w:lang w:val="uk-UA" w:eastAsia="uk-UA"/>
        </w:rPr>
        <w:t>вати</w:t>
      </w:r>
      <w:r w:rsidRPr="009B0078">
        <w:rPr>
          <w:rFonts w:ascii="Times New Roman" w:hAnsi="Times New Roman"/>
          <w:sz w:val="28"/>
          <w:szCs w:val="28"/>
          <w:lang w:val="uk-UA" w:eastAsia="uk-UA"/>
        </w:rPr>
        <w:t xml:space="preserve"> умови для інтенсифікації генерування нових знань. Потім ці знання трансформуються в інновації, </w:t>
      </w:r>
      <w:r w:rsidRPr="009B0078">
        <w:rPr>
          <w:rFonts w:ascii="Times New Roman" w:hAnsi="Times New Roman"/>
          <w:sz w:val="28"/>
          <w:szCs w:val="28"/>
          <w:lang w:val="uk-UA" w:eastAsia="uk-UA"/>
        </w:rPr>
        <w:lastRenderedPageBreak/>
        <w:t>впровадження яких у виробництво</w:t>
      </w:r>
      <w:r>
        <w:rPr>
          <w:rFonts w:ascii="Times New Roman" w:hAnsi="Times New Roman"/>
          <w:sz w:val="28"/>
          <w:szCs w:val="28"/>
          <w:lang w:val="uk-UA" w:eastAsia="uk-UA"/>
        </w:rPr>
        <w:t>,</w:t>
      </w:r>
      <w:r w:rsidRPr="009B0078">
        <w:rPr>
          <w:rFonts w:ascii="Times New Roman" w:hAnsi="Times New Roman"/>
          <w:sz w:val="28"/>
          <w:szCs w:val="28"/>
          <w:lang w:val="uk-UA" w:eastAsia="uk-UA"/>
        </w:rPr>
        <w:t xml:space="preserve"> </w:t>
      </w:r>
      <w:r>
        <w:rPr>
          <w:rFonts w:ascii="Times New Roman" w:hAnsi="Times New Roman"/>
          <w:sz w:val="28"/>
          <w:szCs w:val="28"/>
          <w:lang w:val="uk-UA" w:eastAsia="uk-UA"/>
        </w:rPr>
        <w:t>що стане</w:t>
      </w:r>
      <w:r w:rsidRPr="009B0078">
        <w:rPr>
          <w:rFonts w:ascii="Times New Roman" w:hAnsi="Times New Roman"/>
          <w:sz w:val="28"/>
          <w:szCs w:val="28"/>
          <w:lang w:val="uk-UA" w:eastAsia="uk-UA"/>
        </w:rPr>
        <w:t xml:space="preserve"> основою підвищення конкурентоспроможності</w:t>
      </w:r>
      <w:r>
        <w:rPr>
          <w:rFonts w:ascii="Times New Roman" w:hAnsi="Times New Roman"/>
          <w:sz w:val="28"/>
          <w:szCs w:val="28"/>
          <w:lang w:val="uk-UA" w:eastAsia="uk-UA"/>
        </w:rPr>
        <w:t xml:space="preserve"> </w:t>
      </w:r>
      <w:r>
        <w:rPr>
          <w:rFonts w:ascii="Times New Roman" w:hAnsi="Times New Roman"/>
          <w:sz w:val="28"/>
          <w:szCs w:val="28"/>
          <w:lang w:val="uk-UA"/>
        </w:rPr>
        <w:t>ТОВ «Ашан Гіпермаркет Україна»</w:t>
      </w:r>
      <w:r w:rsidRPr="009B0078">
        <w:rPr>
          <w:rFonts w:ascii="Times New Roman" w:hAnsi="Times New Roman"/>
          <w:sz w:val="28"/>
          <w:szCs w:val="28"/>
          <w:lang w:val="uk-UA" w:eastAsia="uk-UA"/>
        </w:rPr>
        <w:t>.</w:t>
      </w:r>
    </w:p>
    <w:p w:rsidR="007B4A23" w:rsidRPr="00084474" w:rsidRDefault="007B4A23" w:rsidP="00456F26">
      <w:pPr>
        <w:pStyle w:val="af9"/>
        <w:spacing w:after="0"/>
        <w:ind w:left="0"/>
        <w:rPr>
          <w:rFonts w:ascii="Times New Roman" w:hAnsi="Times New Roman"/>
          <w:i/>
          <w:sz w:val="28"/>
          <w:szCs w:val="28"/>
          <w:lang w:val="uk-UA"/>
        </w:rPr>
      </w:pPr>
      <w:r w:rsidRPr="009B0078">
        <w:rPr>
          <w:rFonts w:ascii="Times New Roman" w:hAnsi="Times New Roman"/>
          <w:sz w:val="28"/>
          <w:szCs w:val="28"/>
          <w:lang w:val="uk-UA" w:eastAsia="uk-UA"/>
        </w:rPr>
        <w:t xml:space="preserve">Для успішної реалізації інноваційної стратегії </w:t>
      </w:r>
      <w:r>
        <w:rPr>
          <w:rFonts w:ascii="Times New Roman" w:hAnsi="Times New Roman"/>
          <w:sz w:val="28"/>
          <w:szCs w:val="28"/>
          <w:lang w:val="uk-UA"/>
        </w:rPr>
        <w:t>ТОВ «Ашан Гіпермаркет Україна»</w:t>
      </w:r>
      <w:r w:rsidRPr="009B0078">
        <w:rPr>
          <w:rFonts w:ascii="Times New Roman" w:hAnsi="Times New Roman"/>
          <w:sz w:val="28"/>
          <w:szCs w:val="28"/>
          <w:lang w:val="uk-UA" w:eastAsia="uk-UA"/>
        </w:rPr>
        <w:t xml:space="preserve"> важливо створити організацію, привабливу для висококваліфікованих фахівців, і шляхом створення необхідних умов для їх творчої реалізації утримати цінні кадри для виробництва інноваційного продукту, здатного успішно конкурувати на ринку. Успішність менеджменту персоналу </w:t>
      </w:r>
      <w:r>
        <w:rPr>
          <w:rFonts w:ascii="Times New Roman" w:hAnsi="Times New Roman"/>
          <w:sz w:val="28"/>
          <w:szCs w:val="28"/>
          <w:lang w:val="uk-UA"/>
        </w:rPr>
        <w:t>ТОВ «Ашан Гіпермаркет Україна»</w:t>
      </w:r>
      <w:r w:rsidRPr="009B0078">
        <w:rPr>
          <w:rFonts w:ascii="Times New Roman" w:hAnsi="Times New Roman"/>
          <w:sz w:val="28"/>
          <w:szCs w:val="28"/>
          <w:lang w:val="uk-UA" w:eastAsia="uk-UA"/>
        </w:rPr>
        <w:t xml:space="preserve"> може бути виражена за допомогою такої формули:</w:t>
      </w:r>
      <w:r w:rsidRPr="009B0078">
        <w:rPr>
          <w:rStyle w:val="afc"/>
          <w:sz w:val="28"/>
          <w:szCs w:val="28"/>
          <w:lang w:val="uk-UA" w:eastAsia="uk-UA"/>
        </w:rPr>
        <w:t xml:space="preserve"> </w:t>
      </w:r>
      <w:r w:rsidRPr="00084474">
        <w:rPr>
          <w:rStyle w:val="afc"/>
          <w:i w:val="0"/>
          <w:sz w:val="28"/>
          <w:szCs w:val="28"/>
          <w:lang w:val="uk-UA" w:eastAsia="uk-UA"/>
        </w:rPr>
        <w:t>пошук та збереження творчих людей + акумуляція творчого потенціалу + розробка найкращих ідей + скорочення невдач + мотивація творчої ініціативності та експериментаторства.</w:t>
      </w:r>
    </w:p>
    <w:p w:rsidR="007B4A23" w:rsidRPr="009B0078" w:rsidRDefault="007B4A23" w:rsidP="00456F26">
      <w:pPr>
        <w:autoSpaceDE w:val="0"/>
        <w:autoSpaceDN w:val="0"/>
        <w:adjustRightInd w:val="0"/>
        <w:spacing w:line="360" w:lineRule="auto"/>
        <w:ind w:firstLine="709"/>
        <w:jc w:val="both"/>
        <w:rPr>
          <w:sz w:val="28"/>
          <w:szCs w:val="28"/>
          <w:lang w:val="uk-UA" w:eastAsia="uk-UA"/>
        </w:rPr>
      </w:pPr>
      <w:r w:rsidRPr="009B0078">
        <w:rPr>
          <w:sz w:val="28"/>
          <w:szCs w:val="28"/>
          <w:lang w:val="uk-UA" w:eastAsia="uk-UA"/>
        </w:rPr>
        <w:t xml:space="preserve">В умовах динамічного ринкового середовища особливого значення набуває питання стимулювання організаційних інновацій. Центральною проблемою реструктуризації управління </w:t>
      </w:r>
      <w:r>
        <w:rPr>
          <w:sz w:val="28"/>
          <w:szCs w:val="28"/>
          <w:lang w:val="uk-UA"/>
        </w:rPr>
        <w:t>ТОВ «Ашан Гіпермаркет Україна»</w:t>
      </w:r>
      <w:r w:rsidRPr="009B0078">
        <w:rPr>
          <w:sz w:val="28"/>
          <w:szCs w:val="28"/>
          <w:lang w:val="uk-UA" w:eastAsia="uk-UA"/>
        </w:rPr>
        <w:t xml:space="preserve"> є опанування сучасних методів розвитку й стимулювання творчості всіх працівників (формування </w:t>
      </w:r>
      <w:r w:rsidRPr="009B0078">
        <w:rPr>
          <w:sz w:val="28"/>
          <w:szCs w:val="28"/>
          <w:lang w:val="uk-UA"/>
        </w:rPr>
        <w:t>креативного</w:t>
      </w:r>
      <w:r w:rsidRPr="009B0078">
        <w:rPr>
          <w:sz w:val="28"/>
          <w:szCs w:val="28"/>
          <w:lang w:val="uk-UA" w:eastAsia="uk-UA"/>
        </w:rPr>
        <w:t xml:space="preserve"> менеджменту) з метою нарощення інтелектуального капіталу й інноваційного потенціалу.</w:t>
      </w:r>
    </w:p>
    <w:p w:rsidR="007B4A23" w:rsidRPr="009B0078" w:rsidRDefault="007B4A23" w:rsidP="00456F26">
      <w:pPr>
        <w:pStyle w:val="af9"/>
        <w:spacing w:after="0"/>
        <w:ind w:left="0"/>
        <w:rPr>
          <w:rFonts w:ascii="Times New Roman" w:hAnsi="Times New Roman"/>
          <w:sz w:val="28"/>
          <w:szCs w:val="28"/>
          <w:lang w:val="uk-UA"/>
        </w:rPr>
      </w:pPr>
      <w:r w:rsidRPr="009B0078">
        <w:rPr>
          <w:rFonts w:ascii="Times New Roman" w:hAnsi="Times New Roman"/>
          <w:sz w:val="28"/>
          <w:szCs w:val="28"/>
          <w:lang w:val="uk-UA" w:eastAsia="uk-UA"/>
        </w:rPr>
        <w:t>Таким чином, стратегія менеджменту персоналу</w:t>
      </w:r>
      <w:r w:rsidR="00835BB4">
        <w:rPr>
          <w:rFonts w:ascii="Times New Roman" w:hAnsi="Times New Roman"/>
          <w:sz w:val="28"/>
          <w:szCs w:val="28"/>
          <w:lang w:val="uk-UA" w:eastAsia="uk-UA"/>
        </w:rPr>
        <w:t xml:space="preserve"> </w:t>
      </w:r>
      <w:r>
        <w:rPr>
          <w:rFonts w:ascii="Times New Roman" w:hAnsi="Times New Roman"/>
          <w:sz w:val="28"/>
          <w:szCs w:val="28"/>
          <w:lang w:val="uk-UA"/>
        </w:rPr>
        <w:t>ТОВ «Ашан Гіпермаркет Україна» має</w:t>
      </w:r>
      <w:r w:rsidRPr="009B0078">
        <w:rPr>
          <w:rFonts w:ascii="Times New Roman" w:hAnsi="Times New Roman"/>
          <w:sz w:val="28"/>
          <w:szCs w:val="28"/>
          <w:lang w:val="uk-UA" w:eastAsia="uk-UA"/>
        </w:rPr>
        <w:t xml:space="preserve"> передбача</w:t>
      </w:r>
      <w:r>
        <w:rPr>
          <w:rFonts w:ascii="Times New Roman" w:hAnsi="Times New Roman"/>
          <w:sz w:val="28"/>
          <w:szCs w:val="28"/>
          <w:lang w:val="uk-UA" w:eastAsia="uk-UA"/>
        </w:rPr>
        <w:t>ти</w:t>
      </w:r>
      <w:r w:rsidRPr="009B0078">
        <w:rPr>
          <w:rFonts w:ascii="Times New Roman" w:hAnsi="Times New Roman"/>
          <w:sz w:val="28"/>
          <w:szCs w:val="28"/>
          <w:lang w:val="uk-UA" w:eastAsia="uk-UA"/>
        </w:rPr>
        <w:t xml:space="preserve"> формування </w:t>
      </w:r>
      <w:r w:rsidRPr="009B0078">
        <w:rPr>
          <w:rFonts w:ascii="Times New Roman" w:hAnsi="Times New Roman"/>
          <w:sz w:val="28"/>
          <w:szCs w:val="28"/>
          <w:lang w:val="uk-UA"/>
        </w:rPr>
        <w:t>комплексу</w:t>
      </w:r>
      <w:r w:rsidRPr="009B0078">
        <w:rPr>
          <w:rFonts w:ascii="Times New Roman" w:hAnsi="Times New Roman"/>
          <w:sz w:val="28"/>
          <w:szCs w:val="28"/>
          <w:lang w:val="uk-UA" w:eastAsia="uk-UA"/>
        </w:rPr>
        <w:t xml:space="preserve"> загальних довготермінових підходів до процесу управління персоналом, які мають забезпечити високу ефективність використання його трудового потенціалу шляхом виявлення й залучення талановитих кадрів, надання пріоритетного значення критерію професійної компетенції при оцінці персоналу та його просуванні, створенні умов для його творчої діяльності. При цьому наявність висококваліфікованого персоналу, ефективність системи його атестації, підвищення кваліфікації та мотивації стає запорукою реалізації стратегії</w:t>
      </w:r>
      <w:r>
        <w:rPr>
          <w:rFonts w:ascii="Times New Roman" w:hAnsi="Times New Roman"/>
          <w:sz w:val="28"/>
          <w:szCs w:val="28"/>
          <w:lang w:val="uk-UA" w:eastAsia="uk-UA"/>
        </w:rPr>
        <w:t xml:space="preserve"> управління персоналом </w:t>
      </w:r>
      <w:r>
        <w:rPr>
          <w:rFonts w:ascii="Times New Roman" w:hAnsi="Times New Roman"/>
          <w:sz w:val="28"/>
          <w:szCs w:val="28"/>
          <w:lang w:val="uk-UA"/>
        </w:rPr>
        <w:t>ТОВ «Ашан Гіпермаркет Україна»</w:t>
      </w:r>
      <w:r w:rsidRPr="009B0078">
        <w:rPr>
          <w:rFonts w:ascii="Times New Roman" w:hAnsi="Times New Roman"/>
          <w:sz w:val="28"/>
          <w:szCs w:val="28"/>
          <w:lang w:val="uk-UA" w:eastAsia="uk-UA"/>
        </w:rPr>
        <w:t>.</w:t>
      </w:r>
    </w:p>
    <w:p w:rsidR="007B4A23" w:rsidRPr="009B0078" w:rsidRDefault="007B4A23" w:rsidP="00456F26">
      <w:pPr>
        <w:pStyle w:val="af9"/>
        <w:spacing w:after="0"/>
        <w:ind w:left="0"/>
        <w:rPr>
          <w:rFonts w:ascii="Times New Roman" w:hAnsi="Times New Roman"/>
          <w:sz w:val="28"/>
          <w:szCs w:val="28"/>
          <w:lang w:val="uk-UA"/>
        </w:rPr>
      </w:pPr>
      <w:r>
        <w:rPr>
          <w:rFonts w:ascii="Times New Roman" w:hAnsi="Times New Roman"/>
          <w:sz w:val="28"/>
          <w:szCs w:val="28"/>
          <w:lang w:val="uk-UA"/>
        </w:rPr>
        <w:t>ТОВ «Ашан Гіпермаркет Україна»</w:t>
      </w:r>
      <w:r w:rsidRPr="009B0078">
        <w:rPr>
          <w:rFonts w:ascii="Times New Roman" w:hAnsi="Times New Roman"/>
          <w:sz w:val="28"/>
          <w:szCs w:val="28"/>
          <w:lang w:val="uk-UA" w:eastAsia="uk-UA"/>
        </w:rPr>
        <w:t xml:space="preserve"> потрібно </w:t>
      </w:r>
      <w:r w:rsidRPr="009B0078">
        <w:rPr>
          <w:rFonts w:ascii="Times New Roman" w:hAnsi="Times New Roman"/>
          <w:sz w:val="28"/>
          <w:szCs w:val="28"/>
          <w:lang w:val="uk-UA"/>
        </w:rPr>
        <w:t>особливо</w:t>
      </w:r>
      <w:r w:rsidRPr="009B0078">
        <w:rPr>
          <w:rFonts w:ascii="Times New Roman" w:hAnsi="Times New Roman"/>
          <w:sz w:val="28"/>
          <w:szCs w:val="28"/>
          <w:lang w:val="uk-UA" w:eastAsia="uk-UA"/>
        </w:rPr>
        <w:t xml:space="preserve"> серйозно підходити до проблеми розвитку персоналу, зокрема, до його постійного професійного навчання та підвищення кваліфікації, що дозволить </w:t>
      </w:r>
      <w:r w:rsidRPr="009B0078">
        <w:rPr>
          <w:rFonts w:ascii="Times New Roman" w:hAnsi="Times New Roman"/>
          <w:sz w:val="28"/>
          <w:szCs w:val="28"/>
          <w:lang w:val="uk-UA" w:eastAsia="uk-UA"/>
        </w:rPr>
        <w:lastRenderedPageBreak/>
        <w:t>використовувати у майбутньому потенціал працівників для нарощування інтелектуального капіталу підприємства у цілому. Не менш важливу роль відіграє також ефективна система мотиваційного забезпечення, оскільки праця інноваторів є творчою, складною та інтелектуально насиченою.</w:t>
      </w:r>
    </w:p>
    <w:p w:rsidR="007B4A23" w:rsidRPr="009B0078" w:rsidRDefault="007B4A23" w:rsidP="00456F26">
      <w:pPr>
        <w:pStyle w:val="af9"/>
        <w:spacing w:after="0"/>
        <w:ind w:left="0"/>
        <w:rPr>
          <w:rFonts w:ascii="Times New Roman" w:hAnsi="Times New Roman"/>
          <w:sz w:val="28"/>
          <w:szCs w:val="28"/>
          <w:lang w:val="uk-UA"/>
        </w:rPr>
      </w:pPr>
      <w:r w:rsidRPr="009B0078">
        <w:rPr>
          <w:rFonts w:ascii="Times New Roman" w:hAnsi="Times New Roman"/>
          <w:sz w:val="28"/>
          <w:szCs w:val="28"/>
          <w:lang w:val="uk-UA" w:eastAsia="uk-UA"/>
        </w:rPr>
        <w:t>Спробуємо розробити відповідну стратегі</w:t>
      </w:r>
      <w:r>
        <w:rPr>
          <w:rFonts w:ascii="Times New Roman" w:hAnsi="Times New Roman"/>
          <w:sz w:val="28"/>
          <w:szCs w:val="28"/>
          <w:lang w:val="uk-UA" w:eastAsia="uk-UA"/>
        </w:rPr>
        <w:t>ю</w:t>
      </w:r>
      <w:r w:rsidRPr="009B0078">
        <w:rPr>
          <w:rFonts w:ascii="Times New Roman" w:hAnsi="Times New Roman"/>
          <w:sz w:val="28"/>
          <w:szCs w:val="28"/>
          <w:lang w:val="uk-UA" w:eastAsia="uk-UA"/>
        </w:rPr>
        <w:t xml:space="preserve"> </w:t>
      </w:r>
      <w:r>
        <w:rPr>
          <w:rFonts w:ascii="Times New Roman" w:hAnsi="Times New Roman"/>
          <w:sz w:val="28"/>
          <w:szCs w:val="28"/>
          <w:lang w:val="uk-UA"/>
        </w:rPr>
        <w:t>ТОВ «Ашан Гіпермаркет Україна»</w:t>
      </w:r>
      <w:r w:rsidRPr="009B0078">
        <w:rPr>
          <w:rFonts w:ascii="Times New Roman" w:hAnsi="Times New Roman"/>
          <w:sz w:val="28"/>
          <w:szCs w:val="28"/>
          <w:lang w:val="uk-UA" w:eastAsia="uk-UA"/>
        </w:rPr>
        <w:t xml:space="preserve"> та політику</w:t>
      </w:r>
      <w:r>
        <w:rPr>
          <w:rFonts w:ascii="Times New Roman" w:hAnsi="Times New Roman"/>
          <w:sz w:val="28"/>
          <w:szCs w:val="28"/>
          <w:lang w:val="uk-UA" w:eastAsia="uk-UA"/>
        </w:rPr>
        <w:t xml:space="preserve"> менеджменту персоналу</w:t>
      </w:r>
      <w:r w:rsidRPr="009B0078">
        <w:rPr>
          <w:rFonts w:ascii="Times New Roman" w:hAnsi="Times New Roman"/>
          <w:sz w:val="28"/>
          <w:szCs w:val="28"/>
          <w:lang w:val="uk-UA" w:eastAsia="uk-UA"/>
        </w:rPr>
        <w:t xml:space="preserve">. При цьому, виходячи зі специфіки напрямку діяльності, праця персоналу </w:t>
      </w:r>
      <w:r>
        <w:rPr>
          <w:rFonts w:ascii="Times New Roman" w:hAnsi="Times New Roman"/>
          <w:sz w:val="28"/>
          <w:szCs w:val="28"/>
          <w:lang w:val="uk-UA"/>
        </w:rPr>
        <w:t>ТОВ «Ашан Гіпермаркет Україна»</w:t>
      </w:r>
      <w:r w:rsidRPr="009B0078">
        <w:rPr>
          <w:rFonts w:ascii="Times New Roman" w:hAnsi="Times New Roman"/>
          <w:sz w:val="28"/>
          <w:szCs w:val="28"/>
          <w:lang w:val="uk-UA" w:eastAsia="uk-UA"/>
        </w:rPr>
        <w:t xml:space="preserve"> є, з одного боку, основним фактором виробничого процесу та джерелом доходів підприємства, що потребує відповідної системи організації праці та мотивації, а з іншого </w:t>
      </w:r>
      <w:r w:rsidRPr="009B0078">
        <w:rPr>
          <w:rFonts w:ascii="Times New Roman" w:hAnsi="Times New Roman"/>
          <w:sz w:val="28"/>
          <w:szCs w:val="28"/>
          <w:lang w:val="uk-UA"/>
        </w:rPr>
        <w:t xml:space="preserve">- </w:t>
      </w:r>
      <w:r w:rsidRPr="009B0078">
        <w:rPr>
          <w:rFonts w:ascii="Times New Roman" w:hAnsi="Times New Roman"/>
          <w:sz w:val="28"/>
          <w:szCs w:val="28"/>
          <w:lang w:val="uk-UA" w:eastAsia="uk-UA"/>
        </w:rPr>
        <w:t>найбільшою статтею витрат підприємства, що вимагає ефективного її використання та постійного пошуку джерел підвищення продуктивності праці і шляхів оптимізації витрат на її оплату.</w:t>
      </w:r>
    </w:p>
    <w:p w:rsidR="007B4A23" w:rsidRPr="009B0078" w:rsidRDefault="007B4A23" w:rsidP="00456F26">
      <w:pPr>
        <w:pStyle w:val="af9"/>
        <w:spacing w:after="0"/>
        <w:ind w:left="0"/>
        <w:rPr>
          <w:rFonts w:ascii="Times New Roman" w:hAnsi="Times New Roman"/>
          <w:sz w:val="28"/>
          <w:szCs w:val="28"/>
          <w:lang w:val="uk-UA" w:eastAsia="uk-UA"/>
        </w:rPr>
      </w:pPr>
      <w:r w:rsidRPr="009B0078">
        <w:rPr>
          <w:rFonts w:ascii="Times New Roman" w:hAnsi="Times New Roman"/>
          <w:sz w:val="28"/>
          <w:szCs w:val="28"/>
          <w:lang w:val="uk-UA" w:eastAsia="uk-UA"/>
        </w:rPr>
        <w:t xml:space="preserve">Можна визначити такі основні засади здійснення інноваційної стратегії </w:t>
      </w:r>
      <w:r>
        <w:rPr>
          <w:rFonts w:ascii="Times New Roman" w:hAnsi="Times New Roman"/>
          <w:sz w:val="28"/>
          <w:szCs w:val="28"/>
          <w:lang w:val="uk-UA"/>
        </w:rPr>
        <w:t>ТОВ «Ашан Гіпермаркет Україна»</w:t>
      </w:r>
      <w:r w:rsidRPr="009B0078">
        <w:rPr>
          <w:rFonts w:ascii="Times New Roman" w:hAnsi="Times New Roman"/>
          <w:sz w:val="28"/>
          <w:szCs w:val="28"/>
          <w:lang w:val="uk-UA" w:eastAsia="uk-UA"/>
        </w:rPr>
        <w:t xml:space="preserve">: </w:t>
      </w:r>
    </w:p>
    <w:p w:rsidR="007B4A23" w:rsidRPr="009B0078" w:rsidRDefault="007B4A23" w:rsidP="00456F26">
      <w:pPr>
        <w:pStyle w:val="af9"/>
        <w:spacing w:after="0"/>
        <w:ind w:left="0"/>
        <w:rPr>
          <w:rFonts w:ascii="Times New Roman" w:hAnsi="Times New Roman"/>
          <w:sz w:val="28"/>
          <w:szCs w:val="28"/>
          <w:lang w:val="uk-UA" w:eastAsia="uk-UA"/>
        </w:rPr>
      </w:pPr>
      <w:r w:rsidRPr="009B0078">
        <w:rPr>
          <w:rFonts w:ascii="Times New Roman" w:hAnsi="Times New Roman"/>
          <w:sz w:val="28"/>
          <w:szCs w:val="28"/>
          <w:lang w:val="uk-UA" w:eastAsia="uk-UA"/>
        </w:rPr>
        <w:t xml:space="preserve">розробка нової продукції з метою виходу на нові ринки, розширення існуючих ринків збуту продукції </w:t>
      </w:r>
      <w:r>
        <w:rPr>
          <w:rFonts w:ascii="Times New Roman" w:hAnsi="Times New Roman"/>
          <w:sz w:val="28"/>
          <w:szCs w:val="28"/>
          <w:lang w:val="uk-UA"/>
        </w:rPr>
        <w:t>ТОВ «Ашан Гіпермаркет Україна»</w:t>
      </w:r>
      <w:r w:rsidRPr="009B0078">
        <w:rPr>
          <w:rFonts w:ascii="Times New Roman" w:hAnsi="Times New Roman"/>
          <w:sz w:val="28"/>
          <w:szCs w:val="28"/>
          <w:lang w:val="uk-UA" w:eastAsia="uk-UA"/>
        </w:rPr>
        <w:t xml:space="preserve">; </w:t>
      </w:r>
    </w:p>
    <w:p w:rsidR="007B4A23" w:rsidRPr="009B0078" w:rsidRDefault="007B4A23" w:rsidP="00456F26">
      <w:pPr>
        <w:pStyle w:val="af9"/>
        <w:spacing w:after="0"/>
        <w:ind w:left="0"/>
        <w:rPr>
          <w:rFonts w:ascii="Times New Roman" w:hAnsi="Times New Roman"/>
          <w:sz w:val="28"/>
          <w:szCs w:val="28"/>
          <w:lang w:val="uk-UA" w:eastAsia="uk-UA"/>
        </w:rPr>
      </w:pPr>
      <w:r w:rsidRPr="009B0078">
        <w:rPr>
          <w:rFonts w:ascii="Times New Roman" w:hAnsi="Times New Roman"/>
          <w:sz w:val="28"/>
          <w:szCs w:val="28"/>
          <w:lang w:val="uk-UA" w:eastAsia="uk-UA"/>
        </w:rPr>
        <w:t xml:space="preserve">впровадження нових технологій, розширення та оновлення програмного забезпечення, яке прямо чи опосередковано </w:t>
      </w:r>
      <w:r>
        <w:rPr>
          <w:rFonts w:ascii="Times New Roman" w:hAnsi="Times New Roman"/>
          <w:sz w:val="28"/>
          <w:szCs w:val="28"/>
          <w:lang w:val="uk-UA" w:eastAsia="uk-UA"/>
        </w:rPr>
        <w:t xml:space="preserve">буде </w:t>
      </w:r>
      <w:r w:rsidRPr="009B0078">
        <w:rPr>
          <w:rFonts w:ascii="Times New Roman" w:hAnsi="Times New Roman"/>
          <w:sz w:val="28"/>
          <w:szCs w:val="28"/>
          <w:lang w:val="uk-UA" w:eastAsia="uk-UA"/>
        </w:rPr>
        <w:t>використову</w:t>
      </w:r>
      <w:r>
        <w:rPr>
          <w:rFonts w:ascii="Times New Roman" w:hAnsi="Times New Roman"/>
          <w:sz w:val="28"/>
          <w:szCs w:val="28"/>
          <w:lang w:val="uk-UA" w:eastAsia="uk-UA"/>
        </w:rPr>
        <w:t>ватись</w:t>
      </w:r>
      <w:r w:rsidRPr="009B0078">
        <w:rPr>
          <w:rFonts w:ascii="Times New Roman" w:hAnsi="Times New Roman"/>
          <w:sz w:val="28"/>
          <w:szCs w:val="28"/>
          <w:lang w:val="uk-UA" w:eastAsia="uk-UA"/>
        </w:rPr>
        <w:t xml:space="preserve"> при створенні продукту; </w:t>
      </w:r>
    </w:p>
    <w:p w:rsidR="007B4A23" w:rsidRPr="009B0078" w:rsidRDefault="007B4A23" w:rsidP="00456F26">
      <w:pPr>
        <w:pStyle w:val="af9"/>
        <w:spacing w:after="0"/>
        <w:ind w:left="0"/>
        <w:rPr>
          <w:rFonts w:ascii="Times New Roman" w:hAnsi="Times New Roman"/>
          <w:sz w:val="28"/>
          <w:szCs w:val="28"/>
          <w:lang w:val="uk-UA" w:eastAsia="uk-UA"/>
        </w:rPr>
      </w:pPr>
      <w:r w:rsidRPr="009B0078">
        <w:rPr>
          <w:rFonts w:ascii="Times New Roman" w:hAnsi="Times New Roman"/>
          <w:sz w:val="28"/>
          <w:szCs w:val="28"/>
          <w:lang w:val="uk-UA" w:eastAsia="uk-UA"/>
        </w:rPr>
        <w:t xml:space="preserve">розширення випуску нової продукції; </w:t>
      </w:r>
    </w:p>
    <w:p w:rsidR="007B4A23" w:rsidRPr="009B0078" w:rsidRDefault="007B4A23" w:rsidP="00456F26">
      <w:pPr>
        <w:pStyle w:val="af9"/>
        <w:spacing w:after="0"/>
        <w:ind w:left="0"/>
        <w:rPr>
          <w:rFonts w:ascii="Times New Roman" w:hAnsi="Times New Roman"/>
          <w:sz w:val="28"/>
          <w:szCs w:val="28"/>
          <w:lang w:val="uk-UA" w:eastAsia="uk-UA"/>
        </w:rPr>
      </w:pPr>
      <w:r w:rsidRPr="009B0078">
        <w:rPr>
          <w:rFonts w:ascii="Times New Roman" w:hAnsi="Times New Roman"/>
          <w:sz w:val="28"/>
          <w:szCs w:val="28"/>
          <w:lang w:val="uk-UA" w:eastAsia="uk-UA"/>
        </w:rPr>
        <w:t xml:space="preserve">рекламні заходи з метою стимулювання формування іміджу </w:t>
      </w:r>
      <w:r>
        <w:rPr>
          <w:rFonts w:ascii="Times New Roman" w:hAnsi="Times New Roman"/>
          <w:sz w:val="28"/>
          <w:szCs w:val="28"/>
          <w:lang w:val="uk-UA" w:eastAsia="uk-UA"/>
        </w:rPr>
        <w:t xml:space="preserve">                   </w:t>
      </w:r>
      <w:r>
        <w:rPr>
          <w:rFonts w:ascii="Times New Roman" w:hAnsi="Times New Roman"/>
          <w:sz w:val="28"/>
          <w:szCs w:val="28"/>
          <w:lang w:val="uk-UA"/>
        </w:rPr>
        <w:t>ТОВ «Ашан Гіпермаркет Україна»</w:t>
      </w:r>
      <w:r w:rsidRPr="009B0078">
        <w:rPr>
          <w:rFonts w:ascii="Times New Roman" w:hAnsi="Times New Roman"/>
          <w:sz w:val="28"/>
          <w:szCs w:val="28"/>
          <w:lang w:val="uk-UA" w:eastAsia="uk-UA"/>
        </w:rPr>
        <w:t xml:space="preserve"> та зростання попиту на продукцію підприємства, зокрема, на нову продукцію; </w:t>
      </w:r>
    </w:p>
    <w:p w:rsidR="007B4A23" w:rsidRPr="009B0078" w:rsidRDefault="007B4A23" w:rsidP="00456F26">
      <w:pPr>
        <w:pStyle w:val="af9"/>
        <w:spacing w:after="0"/>
        <w:ind w:left="0"/>
        <w:rPr>
          <w:rFonts w:ascii="Times New Roman" w:hAnsi="Times New Roman"/>
          <w:sz w:val="28"/>
          <w:szCs w:val="28"/>
          <w:lang w:val="uk-UA"/>
        </w:rPr>
      </w:pPr>
      <w:r w:rsidRPr="009B0078">
        <w:rPr>
          <w:rFonts w:ascii="Times New Roman" w:hAnsi="Times New Roman"/>
          <w:sz w:val="28"/>
          <w:szCs w:val="28"/>
          <w:lang w:val="uk-UA" w:eastAsia="uk-UA"/>
        </w:rPr>
        <w:t xml:space="preserve">постійне здійснення маркетингових досліджень стосовно виявлення нових потреб </w:t>
      </w:r>
      <w:r w:rsidRPr="009B0078">
        <w:rPr>
          <w:rFonts w:ascii="Times New Roman" w:hAnsi="Times New Roman"/>
          <w:sz w:val="28"/>
          <w:szCs w:val="28"/>
          <w:lang w:val="uk-UA"/>
        </w:rPr>
        <w:t xml:space="preserve">ринку; </w:t>
      </w:r>
    </w:p>
    <w:p w:rsidR="007B4A23" w:rsidRPr="009B0078" w:rsidRDefault="007B4A23" w:rsidP="00456F26">
      <w:pPr>
        <w:pStyle w:val="af9"/>
        <w:spacing w:after="0"/>
        <w:ind w:left="0"/>
        <w:rPr>
          <w:rFonts w:ascii="Times New Roman" w:hAnsi="Times New Roman"/>
          <w:sz w:val="28"/>
          <w:szCs w:val="28"/>
          <w:lang w:val="uk-UA"/>
        </w:rPr>
      </w:pPr>
      <w:r w:rsidRPr="009B0078">
        <w:rPr>
          <w:rFonts w:ascii="Times New Roman" w:hAnsi="Times New Roman"/>
          <w:sz w:val="28"/>
          <w:szCs w:val="28"/>
          <w:lang w:val="uk-UA" w:eastAsia="uk-UA"/>
        </w:rPr>
        <w:t>зміцнення власної конкурентної позиції шляхом розширення стратегічних продуктових груп.</w:t>
      </w:r>
    </w:p>
    <w:p w:rsidR="007B4A23" w:rsidRPr="009B0078" w:rsidRDefault="007B4A23" w:rsidP="00456F26">
      <w:pPr>
        <w:pStyle w:val="af9"/>
        <w:spacing w:after="0"/>
        <w:ind w:left="0"/>
        <w:rPr>
          <w:rFonts w:ascii="Times New Roman" w:hAnsi="Times New Roman"/>
          <w:sz w:val="28"/>
          <w:szCs w:val="28"/>
          <w:lang w:val="uk-UA"/>
        </w:rPr>
      </w:pPr>
      <w:r w:rsidRPr="009B0078">
        <w:rPr>
          <w:rFonts w:ascii="Times New Roman" w:hAnsi="Times New Roman"/>
          <w:sz w:val="28"/>
          <w:szCs w:val="28"/>
          <w:lang w:val="uk-UA" w:eastAsia="uk-UA"/>
        </w:rPr>
        <w:t xml:space="preserve">Виходячи з </w:t>
      </w:r>
      <w:r>
        <w:rPr>
          <w:rFonts w:ascii="Times New Roman" w:hAnsi="Times New Roman"/>
          <w:sz w:val="28"/>
          <w:szCs w:val="28"/>
          <w:lang w:val="uk-UA" w:eastAsia="uk-UA"/>
        </w:rPr>
        <w:t>ць</w:t>
      </w:r>
      <w:r w:rsidRPr="009B0078">
        <w:rPr>
          <w:rFonts w:ascii="Times New Roman" w:hAnsi="Times New Roman"/>
          <w:sz w:val="28"/>
          <w:szCs w:val="28"/>
          <w:lang w:val="uk-UA" w:eastAsia="uk-UA"/>
        </w:rPr>
        <w:t xml:space="preserve">ого, стратегія менеджменту персоналу </w:t>
      </w:r>
      <w:r>
        <w:rPr>
          <w:rFonts w:ascii="Times New Roman" w:hAnsi="Times New Roman"/>
          <w:sz w:val="28"/>
          <w:szCs w:val="28"/>
          <w:lang w:val="uk-UA" w:eastAsia="uk-UA"/>
        </w:rPr>
        <w:br/>
      </w:r>
      <w:r>
        <w:rPr>
          <w:rFonts w:ascii="Times New Roman" w:hAnsi="Times New Roman"/>
          <w:sz w:val="28"/>
          <w:szCs w:val="28"/>
          <w:lang w:val="uk-UA"/>
        </w:rPr>
        <w:t>ТОВ «Ашан Гіпермаркет Україна»</w:t>
      </w:r>
      <w:r w:rsidRPr="009B0078">
        <w:rPr>
          <w:rFonts w:ascii="Times New Roman" w:hAnsi="Times New Roman"/>
          <w:sz w:val="28"/>
          <w:szCs w:val="28"/>
          <w:lang w:val="uk-UA" w:eastAsia="uk-UA"/>
        </w:rPr>
        <w:t xml:space="preserve"> має спрямовуватись на:</w:t>
      </w:r>
    </w:p>
    <w:p w:rsidR="007B4A23" w:rsidRPr="009B0078" w:rsidRDefault="007B4A23" w:rsidP="00456F26">
      <w:pPr>
        <w:pStyle w:val="af9"/>
        <w:tabs>
          <w:tab w:val="left" w:pos="879"/>
        </w:tabs>
        <w:spacing w:after="0"/>
        <w:ind w:left="0"/>
        <w:rPr>
          <w:rFonts w:ascii="Times New Roman" w:hAnsi="Times New Roman"/>
          <w:sz w:val="28"/>
          <w:szCs w:val="28"/>
          <w:lang w:val="uk-UA"/>
        </w:rPr>
      </w:pPr>
      <w:r w:rsidRPr="009B0078">
        <w:rPr>
          <w:rFonts w:ascii="Times New Roman" w:hAnsi="Times New Roman"/>
          <w:sz w:val="28"/>
          <w:szCs w:val="28"/>
          <w:lang w:val="uk-UA" w:eastAsia="uk-UA"/>
        </w:rPr>
        <w:lastRenderedPageBreak/>
        <w:t>посилення кадрового складу та примноження інтелектуального капіталу;</w:t>
      </w:r>
    </w:p>
    <w:p w:rsidR="007B4A23" w:rsidRPr="009B0078" w:rsidRDefault="007B4A23" w:rsidP="00456F26">
      <w:pPr>
        <w:pStyle w:val="af9"/>
        <w:tabs>
          <w:tab w:val="left" w:pos="874"/>
        </w:tabs>
        <w:spacing w:after="0"/>
        <w:ind w:left="0"/>
        <w:rPr>
          <w:rFonts w:ascii="Times New Roman" w:hAnsi="Times New Roman"/>
          <w:sz w:val="28"/>
          <w:szCs w:val="28"/>
          <w:lang w:val="uk-UA"/>
        </w:rPr>
      </w:pPr>
      <w:r w:rsidRPr="009B0078">
        <w:rPr>
          <w:rFonts w:ascii="Times New Roman" w:hAnsi="Times New Roman"/>
          <w:sz w:val="28"/>
          <w:szCs w:val="28"/>
          <w:lang w:val="uk-UA" w:eastAsia="uk-UA"/>
        </w:rPr>
        <w:t>комерціалізацію результатів інноваційної активності працівників;</w:t>
      </w:r>
    </w:p>
    <w:p w:rsidR="007B4A23" w:rsidRPr="009B0078" w:rsidRDefault="007B4A23" w:rsidP="00456F26">
      <w:pPr>
        <w:pStyle w:val="af9"/>
        <w:tabs>
          <w:tab w:val="left" w:pos="870"/>
        </w:tabs>
        <w:spacing w:after="0"/>
        <w:ind w:left="0"/>
        <w:rPr>
          <w:rFonts w:ascii="Times New Roman" w:hAnsi="Times New Roman"/>
          <w:sz w:val="28"/>
          <w:szCs w:val="28"/>
          <w:lang w:val="uk-UA"/>
        </w:rPr>
      </w:pPr>
      <w:r w:rsidRPr="009B0078">
        <w:rPr>
          <w:rFonts w:ascii="Times New Roman" w:hAnsi="Times New Roman"/>
          <w:sz w:val="28"/>
          <w:szCs w:val="28"/>
          <w:lang w:val="uk-UA" w:eastAsia="uk-UA"/>
        </w:rPr>
        <w:t>стимулювання отримання працівниками найкращих результатів;</w:t>
      </w:r>
    </w:p>
    <w:p w:rsidR="007B4A23" w:rsidRPr="009B0078" w:rsidRDefault="007B4A23" w:rsidP="00456F26">
      <w:pPr>
        <w:pStyle w:val="af9"/>
        <w:tabs>
          <w:tab w:val="left" w:pos="874"/>
        </w:tabs>
        <w:spacing w:after="0"/>
        <w:ind w:left="0"/>
        <w:rPr>
          <w:rFonts w:ascii="Times New Roman" w:hAnsi="Times New Roman"/>
          <w:sz w:val="28"/>
          <w:szCs w:val="28"/>
          <w:lang w:val="uk-UA"/>
        </w:rPr>
      </w:pPr>
      <w:r w:rsidRPr="009B0078">
        <w:rPr>
          <w:rFonts w:ascii="Times New Roman" w:hAnsi="Times New Roman"/>
          <w:sz w:val="28"/>
          <w:szCs w:val="28"/>
          <w:lang w:val="uk-UA" w:eastAsia="uk-UA"/>
        </w:rPr>
        <w:t>поповнення кадрів за рахунок обдарованої молоді, здатної до творчості;</w:t>
      </w:r>
    </w:p>
    <w:p w:rsidR="007B4A23" w:rsidRPr="009B0078" w:rsidRDefault="007B4A23" w:rsidP="00456F26">
      <w:pPr>
        <w:autoSpaceDE w:val="0"/>
        <w:autoSpaceDN w:val="0"/>
        <w:adjustRightInd w:val="0"/>
        <w:spacing w:line="360" w:lineRule="auto"/>
        <w:ind w:firstLine="709"/>
        <w:jc w:val="both"/>
        <w:rPr>
          <w:sz w:val="28"/>
          <w:szCs w:val="28"/>
          <w:lang w:val="uk-UA" w:eastAsia="uk-UA"/>
        </w:rPr>
      </w:pPr>
      <w:r w:rsidRPr="009B0078">
        <w:rPr>
          <w:sz w:val="28"/>
          <w:szCs w:val="28"/>
          <w:lang w:val="uk-UA" w:eastAsia="uk-UA"/>
        </w:rPr>
        <w:t xml:space="preserve">створення ефективної системи підвищення кваліфікації та універсальності персоналу </w:t>
      </w:r>
      <w:r>
        <w:rPr>
          <w:sz w:val="28"/>
          <w:szCs w:val="28"/>
          <w:lang w:val="uk-UA"/>
        </w:rPr>
        <w:t>ТОВ «Ашан Гіпермаркет Україна»</w:t>
      </w:r>
      <w:r w:rsidRPr="009B0078">
        <w:rPr>
          <w:sz w:val="28"/>
          <w:szCs w:val="28"/>
          <w:lang w:val="uk-UA" w:eastAsia="uk-UA"/>
        </w:rPr>
        <w:t>, що відповідає за розробки та впровадження інформаційних систем, корпоративних</w:t>
      </w:r>
      <w:r w:rsidRPr="009B0078">
        <w:rPr>
          <w:sz w:val="28"/>
          <w:szCs w:val="28"/>
          <w:lang w:val="uk-UA"/>
        </w:rPr>
        <w:t xml:space="preserve"> </w:t>
      </w:r>
      <w:r w:rsidRPr="009B0078">
        <w:rPr>
          <w:sz w:val="28"/>
          <w:szCs w:val="28"/>
          <w:lang w:val="uk-UA" w:eastAsia="uk-UA"/>
        </w:rPr>
        <w:t>систем із метою вдосконалення професійних знань та навичок, підвищення кваліфікації співробітників щодо використання новітніх інформаційних технологій у сфері автоматизованого управління окремими виробничими процесами та підприємством;</w:t>
      </w:r>
    </w:p>
    <w:p w:rsidR="007B4A23" w:rsidRPr="009B0078" w:rsidRDefault="007B4A23" w:rsidP="00456F26">
      <w:pPr>
        <w:pStyle w:val="af9"/>
        <w:tabs>
          <w:tab w:val="left" w:pos="889"/>
        </w:tabs>
        <w:spacing w:after="0"/>
        <w:ind w:left="0"/>
        <w:rPr>
          <w:rFonts w:ascii="Times New Roman" w:hAnsi="Times New Roman"/>
          <w:sz w:val="28"/>
          <w:szCs w:val="28"/>
          <w:lang w:val="uk-UA"/>
        </w:rPr>
      </w:pPr>
      <w:r w:rsidRPr="009B0078">
        <w:rPr>
          <w:rFonts w:ascii="Times New Roman" w:hAnsi="Times New Roman"/>
          <w:sz w:val="28"/>
          <w:szCs w:val="28"/>
          <w:lang w:val="uk-UA" w:eastAsia="uk-UA"/>
        </w:rPr>
        <w:t xml:space="preserve">комунікацію та співробітництво між керівництвом та працівниками, врахування раціональних пропозицій працівників у діяльності </w:t>
      </w:r>
      <w:r>
        <w:rPr>
          <w:rFonts w:ascii="Times New Roman" w:hAnsi="Times New Roman"/>
          <w:sz w:val="28"/>
          <w:szCs w:val="28"/>
          <w:lang w:val="uk-UA" w:eastAsia="uk-UA"/>
        </w:rPr>
        <w:br/>
      </w:r>
      <w:r>
        <w:rPr>
          <w:rFonts w:ascii="Times New Roman" w:hAnsi="Times New Roman"/>
          <w:sz w:val="28"/>
          <w:szCs w:val="28"/>
          <w:lang w:val="uk-UA"/>
        </w:rPr>
        <w:t>ТОВ «Ашан Гіпермаркет Україна»</w:t>
      </w:r>
      <w:r w:rsidRPr="009B0078">
        <w:rPr>
          <w:rFonts w:ascii="Times New Roman" w:hAnsi="Times New Roman"/>
          <w:sz w:val="28"/>
          <w:szCs w:val="28"/>
          <w:lang w:val="uk-UA" w:eastAsia="uk-UA"/>
        </w:rPr>
        <w:t>;</w:t>
      </w:r>
    </w:p>
    <w:p w:rsidR="007B4A23" w:rsidRPr="009B0078" w:rsidRDefault="007B4A23" w:rsidP="00456F26">
      <w:pPr>
        <w:pStyle w:val="af9"/>
        <w:tabs>
          <w:tab w:val="left" w:pos="874"/>
        </w:tabs>
        <w:spacing w:after="0"/>
        <w:ind w:left="0"/>
        <w:rPr>
          <w:rFonts w:ascii="Times New Roman" w:hAnsi="Times New Roman"/>
          <w:sz w:val="28"/>
          <w:szCs w:val="28"/>
          <w:lang w:val="uk-UA"/>
        </w:rPr>
      </w:pPr>
      <w:r w:rsidRPr="009B0078">
        <w:rPr>
          <w:rFonts w:ascii="Times New Roman" w:hAnsi="Times New Roman"/>
          <w:sz w:val="28"/>
          <w:szCs w:val="28"/>
          <w:lang w:val="uk-UA" w:eastAsia="uk-UA"/>
        </w:rPr>
        <w:t>зниження негативних наслідків від плинності кадрів.</w:t>
      </w:r>
    </w:p>
    <w:p w:rsidR="007B4A23" w:rsidRPr="009B0078" w:rsidRDefault="007B4A23" w:rsidP="00456F26">
      <w:pPr>
        <w:pStyle w:val="af9"/>
        <w:spacing w:after="0"/>
        <w:ind w:left="0"/>
        <w:rPr>
          <w:rFonts w:ascii="Times New Roman" w:hAnsi="Times New Roman"/>
          <w:sz w:val="28"/>
          <w:szCs w:val="28"/>
          <w:lang w:val="uk-UA"/>
        </w:rPr>
      </w:pPr>
      <w:r w:rsidRPr="009B0078">
        <w:rPr>
          <w:rFonts w:ascii="Times New Roman" w:hAnsi="Times New Roman"/>
          <w:sz w:val="28"/>
          <w:szCs w:val="28"/>
          <w:lang w:val="uk-UA" w:eastAsia="uk-UA"/>
        </w:rPr>
        <w:t xml:space="preserve">Політика менеджменту персоналу </w:t>
      </w:r>
      <w:r>
        <w:rPr>
          <w:rFonts w:ascii="Times New Roman" w:hAnsi="Times New Roman"/>
          <w:sz w:val="28"/>
          <w:szCs w:val="28"/>
          <w:lang w:val="uk-UA"/>
        </w:rPr>
        <w:t>ТОВ «Ашан Гіпермаркет Україна»</w:t>
      </w:r>
      <w:r w:rsidRPr="009B0078">
        <w:rPr>
          <w:rFonts w:ascii="Times New Roman" w:hAnsi="Times New Roman"/>
          <w:sz w:val="28"/>
          <w:szCs w:val="28"/>
          <w:lang w:val="uk-UA" w:eastAsia="uk-UA"/>
        </w:rPr>
        <w:t xml:space="preserve"> має передбачати:</w:t>
      </w:r>
    </w:p>
    <w:p w:rsidR="007B4A23" w:rsidRPr="009B0078" w:rsidRDefault="007B4A23" w:rsidP="00456F26">
      <w:pPr>
        <w:pStyle w:val="af9"/>
        <w:tabs>
          <w:tab w:val="left" w:pos="889"/>
        </w:tabs>
        <w:spacing w:after="0"/>
        <w:ind w:left="0"/>
        <w:rPr>
          <w:rFonts w:ascii="Times New Roman" w:hAnsi="Times New Roman"/>
          <w:sz w:val="28"/>
          <w:szCs w:val="28"/>
          <w:lang w:val="uk-UA"/>
        </w:rPr>
      </w:pPr>
      <w:r w:rsidRPr="009B0078">
        <w:rPr>
          <w:rFonts w:ascii="Times New Roman" w:hAnsi="Times New Roman"/>
          <w:sz w:val="28"/>
          <w:szCs w:val="28"/>
          <w:lang w:val="uk-UA" w:eastAsia="uk-UA"/>
        </w:rPr>
        <w:t>ранжування посад за категоріями із врахуванням ряду факторів (складність робіт, кваліфікація, відповідальність, напруженість);</w:t>
      </w:r>
    </w:p>
    <w:p w:rsidR="007B4A23" w:rsidRPr="009B0078" w:rsidRDefault="007B4A23" w:rsidP="00456F26">
      <w:pPr>
        <w:pStyle w:val="af9"/>
        <w:tabs>
          <w:tab w:val="left" w:pos="874"/>
        </w:tabs>
        <w:spacing w:after="0"/>
        <w:ind w:left="0"/>
        <w:rPr>
          <w:rFonts w:ascii="Times New Roman" w:hAnsi="Times New Roman"/>
          <w:sz w:val="28"/>
          <w:szCs w:val="28"/>
          <w:lang w:val="uk-UA"/>
        </w:rPr>
      </w:pPr>
      <w:r w:rsidRPr="009B0078">
        <w:rPr>
          <w:rFonts w:ascii="Times New Roman" w:hAnsi="Times New Roman"/>
          <w:sz w:val="28"/>
          <w:szCs w:val="28"/>
          <w:lang w:val="uk-UA" w:eastAsia="uk-UA"/>
        </w:rPr>
        <w:t xml:space="preserve">визначення цінності кожної посади для </w:t>
      </w:r>
      <w:r>
        <w:rPr>
          <w:rFonts w:ascii="Times New Roman" w:hAnsi="Times New Roman"/>
          <w:sz w:val="28"/>
          <w:szCs w:val="28"/>
          <w:lang w:val="uk-UA"/>
        </w:rPr>
        <w:t>ТОВ «Ашан Гіпермаркет Україна»</w:t>
      </w:r>
      <w:r w:rsidRPr="009B0078">
        <w:rPr>
          <w:rFonts w:ascii="Times New Roman" w:hAnsi="Times New Roman"/>
          <w:sz w:val="28"/>
          <w:szCs w:val="28"/>
          <w:lang w:val="uk-UA" w:eastAsia="uk-UA"/>
        </w:rPr>
        <w:t>, порівняння її ринкової та внутрішньої цінності;</w:t>
      </w:r>
    </w:p>
    <w:p w:rsidR="007B4A23" w:rsidRPr="009B0078" w:rsidRDefault="007B4A23" w:rsidP="00456F26">
      <w:pPr>
        <w:pStyle w:val="af9"/>
        <w:tabs>
          <w:tab w:val="left" w:pos="874"/>
        </w:tabs>
        <w:spacing w:after="0"/>
        <w:ind w:left="0"/>
        <w:rPr>
          <w:rFonts w:ascii="Times New Roman" w:hAnsi="Times New Roman"/>
          <w:sz w:val="28"/>
          <w:szCs w:val="28"/>
          <w:lang w:val="uk-UA"/>
        </w:rPr>
      </w:pPr>
      <w:r w:rsidRPr="009B0078">
        <w:rPr>
          <w:rFonts w:ascii="Times New Roman" w:hAnsi="Times New Roman"/>
          <w:sz w:val="28"/>
          <w:szCs w:val="28"/>
          <w:lang w:val="uk-UA" w:eastAsia="uk-UA"/>
        </w:rPr>
        <w:t xml:space="preserve">визначення оптимального співвідношення між працівниками різної кваліфікації з метою оптимізації витрат на оплату праці як основної статті витрат </w:t>
      </w:r>
      <w:r>
        <w:rPr>
          <w:rFonts w:ascii="Times New Roman" w:hAnsi="Times New Roman"/>
          <w:sz w:val="28"/>
          <w:szCs w:val="28"/>
          <w:lang w:val="uk-UA"/>
        </w:rPr>
        <w:t>ТОВ «Ашан Гіпермаркет Україна»</w:t>
      </w:r>
      <w:r w:rsidRPr="009B0078">
        <w:rPr>
          <w:rFonts w:ascii="Times New Roman" w:hAnsi="Times New Roman"/>
          <w:sz w:val="28"/>
          <w:szCs w:val="28"/>
          <w:lang w:val="uk-UA" w:eastAsia="uk-UA"/>
        </w:rPr>
        <w:t>;</w:t>
      </w:r>
    </w:p>
    <w:p w:rsidR="007B4A23" w:rsidRPr="009B0078" w:rsidRDefault="007B4A23" w:rsidP="00456F26">
      <w:pPr>
        <w:pStyle w:val="af9"/>
        <w:tabs>
          <w:tab w:val="left" w:pos="860"/>
        </w:tabs>
        <w:spacing w:after="0"/>
        <w:ind w:left="0"/>
        <w:rPr>
          <w:rFonts w:ascii="Times New Roman" w:hAnsi="Times New Roman"/>
          <w:sz w:val="28"/>
          <w:szCs w:val="28"/>
          <w:lang w:val="uk-UA"/>
        </w:rPr>
      </w:pPr>
      <w:r w:rsidRPr="009B0078">
        <w:rPr>
          <w:rFonts w:ascii="Times New Roman" w:hAnsi="Times New Roman"/>
          <w:sz w:val="28"/>
          <w:szCs w:val="28"/>
          <w:lang w:val="uk-UA" w:eastAsia="uk-UA"/>
        </w:rPr>
        <w:t xml:space="preserve">діагностику персоналу з метою встановлення його відповідності кількісним та якісним потребам </w:t>
      </w:r>
      <w:r>
        <w:rPr>
          <w:rFonts w:ascii="Times New Roman" w:hAnsi="Times New Roman"/>
          <w:sz w:val="28"/>
          <w:szCs w:val="28"/>
          <w:lang w:val="uk-UA"/>
        </w:rPr>
        <w:t>ТОВ «Ашан Гіпермаркет Україна»</w:t>
      </w:r>
      <w:r w:rsidRPr="009B0078">
        <w:rPr>
          <w:rFonts w:ascii="Times New Roman" w:hAnsi="Times New Roman"/>
          <w:sz w:val="28"/>
          <w:szCs w:val="28"/>
          <w:lang w:val="uk-UA" w:eastAsia="uk-UA"/>
        </w:rPr>
        <w:t>;</w:t>
      </w:r>
    </w:p>
    <w:p w:rsidR="007B4A23" w:rsidRPr="009B0078" w:rsidRDefault="007B4A23" w:rsidP="00456F26">
      <w:pPr>
        <w:pStyle w:val="af9"/>
        <w:tabs>
          <w:tab w:val="left" w:pos="874"/>
        </w:tabs>
        <w:spacing w:after="0"/>
        <w:ind w:left="0"/>
        <w:rPr>
          <w:rFonts w:ascii="Times New Roman" w:hAnsi="Times New Roman"/>
          <w:sz w:val="28"/>
          <w:szCs w:val="28"/>
          <w:lang w:val="uk-UA"/>
        </w:rPr>
      </w:pPr>
      <w:r w:rsidRPr="009B0078">
        <w:rPr>
          <w:rFonts w:ascii="Times New Roman" w:hAnsi="Times New Roman"/>
          <w:sz w:val="28"/>
          <w:szCs w:val="28"/>
          <w:lang w:val="uk-UA" w:eastAsia="uk-UA"/>
        </w:rPr>
        <w:t xml:space="preserve">відбір ключового персоналу з метою формування </w:t>
      </w:r>
      <w:r w:rsidRPr="009B0078">
        <w:rPr>
          <w:rFonts w:ascii="Times New Roman" w:hAnsi="Times New Roman"/>
          <w:sz w:val="28"/>
          <w:szCs w:val="28"/>
          <w:lang w:val="uk-UA"/>
        </w:rPr>
        <w:t>кадрового</w:t>
      </w:r>
      <w:r w:rsidRPr="009B0078">
        <w:rPr>
          <w:rFonts w:ascii="Times New Roman" w:hAnsi="Times New Roman"/>
          <w:sz w:val="28"/>
          <w:szCs w:val="28"/>
          <w:lang w:val="uk-UA" w:eastAsia="uk-UA"/>
        </w:rPr>
        <w:t xml:space="preserve"> ядра </w:t>
      </w:r>
      <w:r>
        <w:rPr>
          <w:rFonts w:ascii="Times New Roman" w:hAnsi="Times New Roman"/>
          <w:sz w:val="28"/>
          <w:szCs w:val="28"/>
          <w:lang w:val="uk-UA" w:eastAsia="uk-UA"/>
        </w:rPr>
        <w:br/>
      </w:r>
      <w:r>
        <w:rPr>
          <w:rFonts w:ascii="Times New Roman" w:hAnsi="Times New Roman"/>
          <w:sz w:val="28"/>
          <w:szCs w:val="28"/>
          <w:lang w:val="uk-UA"/>
        </w:rPr>
        <w:t>ТОВ «Ашан Гіпермаркет Україна»</w:t>
      </w:r>
      <w:r w:rsidRPr="009B0078">
        <w:rPr>
          <w:rFonts w:ascii="Times New Roman" w:hAnsi="Times New Roman"/>
          <w:sz w:val="28"/>
          <w:szCs w:val="28"/>
          <w:lang w:val="uk-UA" w:eastAsia="uk-UA"/>
        </w:rPr>
        <w:t>;</w:t>
      </w:r>
    </w:p>
    <w:p w:rsidR="007B4A23" w:rsidRPr="009B0078" w:rsidRDefault="007B4A23" w:rsidP="00456F26">
      <w:pPr>
        <w:pStyle w:val="af9"/>
        <w:tabs>
          <w:tab w:val="left" w:pos="884"/>
        </w:tabs>
        <w:spacing w:after="0"/>
        <w:ind w:left="0"/>
        <w:rPr>
          <w:rFonts w:ascii="Times New Roman" w:hAnsi="Times New Roman"/>
          <w:sz w:val="28"/>
          <w:szCs w:val="28"/>
          <w:lang w:val="uk-UA"/>
        </w:rPr>
      </w:pPr>
      <w:r w:rsidRPr="009B0078">
        <w:rPr>
          <w:rFonts w:ascii="Times New Roman" w:hAnsi="Times New Roman"/>
          <w:sz w:val="28"/>
          <w:szCs w:val="28"/>
          <w:lang w:val="uk-UA" w:eastAsia="uk-UA"/>
        </w:rPr>
        <w:t>навчання та розвиток ключового персоналу;</w:t>
      </w:r>
    </w:p>
    <w:p w:rsidR="007B4A23" w:rsidRPr="009B0078" w:rsidRDefault="007B4A23" w:rsidP="00456F26">
      <w:pPr>
        <w:pStyle w:val="af9"/>
        <w:tabs>
          <w:tab w:val="left" w:pos="879"/>
        </w:tabs>
        <w:spacing w:after="0"/>
        <w:ind w:left="0"/>
        <w:rPr>
          <w:rFonts w:ascii="Times New Roman" w:hAnsi="Times New Roman"/>
          <w:sz w:val="28"/>
          <w:szCs w:val="28"/>
          <w:lang w:val="uk-UA"/>
        </w:rPr>
      </w:pPr>
      <w:r w:rsidRPr="009B0078">
        <w:rPr>
          <w:rFonts w:ascii="Times New Roman" w:hAnsi="Times New Roman"/>
          <w:sz w:val="28"/>
          <w:szCs w:val="28"/>
          <w:lang w:val="uk-UA" w:eastAsia="uk-UA"/>
        </w:rPr>
        <w:lastRenderedPageBreak/>
        <w:t>поповнення персоналу за рахунок молоді для звільнення висококваліфікованих працівників від виконання рутинних операцій;</w:t>
      </w:r>
    </w:p>
    <w:p w:rsidR="007B4A23" w:rsidRPr="009B0078" w:rsidRDefault="007B4A23" w:rsidP="00456F26">
      <w:pPr>
        <w:pStyle w:val="af9"/>
        <w:tabs>
          <w:tab w:val="left" w:pos="874"/>
        </w:tabs>
        <w:spacing w:after="0"/>
        <w:ind w:left="0"/>
        <w:rPr>
          <w:rFonts w:ascii="Times New Roman" w:hAnsi="Times New Roman"/>
          <w:sz w:val="28"/>
          <w:szCs w:val="28"/>
          <w:lang w:val="uk-UA"/>
        </w:rPr>
      </w:pPr>
      <w:r w:rsidRPr="009B0078">
        <w:rPr>
          <w:rFonts w:ascii="Times New Roman" w:hAnsi="Times New Roman"/>
          <w:sz w:val="28"/>
          <w:szCs w:val="28"/>
          <w:lang w:val="uk-UA" w:eastAsia="uk-UA"/>
        </w:rPr>
        <w:t>розподіл завдань за складністю (відділення робіт, що потребують унікальних знань, особливого творчого підходу), за виконавцями, за періодами;</w:t>
      </w:r>
    </w:p>
    <w:p w:rsidR="007B4A23" w:rsidRPr="009B0078" w:rsidRDefault="007B4A23" w:rsidP="00456F26">
      <w:pPr>
        <w:pStyle w:val="af9"/>
        <w:tabs>
          <w:tab w:val="left" w:pos="889"/>
        </w:tabs>
        <w:spacing w:after="0"/>
        <w:ind w:left="0"/>
        <w:rPr>
          <w:rFonts w:ascii="Times New Roman" w:hAnsi="Times New Roman"/>
          <w:sz w:val="28"/>
          <w:szCs w:val="28"/>
          <w:lang w:val="uk-UA"/>
        </w:rPr>
      </w:pPr>
      <w:r w:rsidRPr="009B0078">
        <w:rPr>
          <w:rFonts w:ascii="Times New Roman" w:hAnsi="Times New Roman"/>
          <w:sz w:val="28"/>
          <w:szCs w:val="28"/>
          <w:lang w:val="uk-UA" w:eastAsia="uk-UA"/>
        </w:rPr>
        <w:t>нормування праці на базі індивідуальних завдань та планів-графіків їх виконання (дій та очікуваних результатів) з метою врахування особливостей виконавців, індивідуальної оцінки результатів праці;</w:t>
      </w:r>
    </w:p>
    <w:p w:rsidR="007B4A23" w:rsidRPr="009B0078" w:rsidRDefault="007B4A23" w:rsidP="00456F26">
      <w:pPr>
        <w:autoSpaceDE w:val="0"/>
        <w:autoSpaceDN w:val="0"/>
        <w:adjustRightInd w:val="0"/>
        <w:spacing w:line="360" w:lineRule="auto"/>
        <w:ind w:firstLine="709"/>
        <w:jc w:val="both"/>
        <w:rPr>
          <w:sz w:val="28"/>
          <w:szCs w:val="28"/>
          <w:lang w:val="uk-UA" w:eastAsia="uk-UA"/>
        </w:rPr>
      </w:pPr>
      <w:r w:rsidRPr="009B0078">
        <w:rPr>
          <w:sz w:val="28"/>
          <w:szCs w:val="28"/>
          <w:lang w:val="uk-UA" w:eastAsia="uk-UA"/>
        </w:rPr>
        <w:t>створення сприятливих умов праці за рахунок гнучкого графіка для кожного працівника (групи працівників) з урахуванням вибору початку і закінчення робочого дня, змінної тривалості робочого дня, виділенням годин, коли необхідна присутність працівника в офісі</w:t>
      </w:r>
      <w:r>
        <w:rPr>
          <w:sz w:val="28"/>
          <w:szCs w:val="28"/>
          <w:lang w:val="uk-UA" w:eastAsia="uk-UA"/>
        </w:rPr>
        <w:t xml:space="preserve"> чи на виробництві</w:t>
      </w:r>
      <w:r w:rsidRPr="009B0078">
        <w:rPr>
          <w:sz w:val="28"/>
          <w:szCs w:val="28"/>
          <w:lang w:val="uk-UA" w:eastAsia="uk-UA"/>
        </w:rPr>
        <w:t xml:space="preserve"> та часу, коли можна виконувати роботу самостійно, що дозволить залучати працівників на неповний робочий день, та ефективнішої системи використання активів </w:t>
      </w:r>
      <w:r>
        <w:rPr>
          <w:sz w:val="28"/>
          <w:szCs w:val="28"/>
          <w:lang w:val="uk-UA"/>
        </w:rPr>
        <w:t>ТОВ «Ашан Гіпермаркет Україна»</w:t>
      </w:r>
      <w:r w:rsidRPr="009B0078">
        <w:rPr>
          <w:sz w:val="28"/>
          <w:szCs w:val="28"/>
          <w:lang w:val="uk-UA" w:eastAsia="uk-UA"/>
        </w:rPr>
        <w:t xml:space="preserve">. При цьому доцільно охоплювати планом </w:t>
      </w:r>
      <w:r w:rsidRPr="009B0078">
        <w:rPr>
          <w:sz w:val="28"/>
          <w:szCs w:val="28"/>
          <w:lang w:val="uk-UA"/>
        </w:rPr>
        <w:t xml:space="preserve">70% </w:t>
      </w:r>
      <w:r w:rsidRPr="009B0078">
        <w:rPr>
          <w:sz w:val="28"/>
          <w:szCs w:val="28"/>
          <w:lang w:val="uk-UA" w:eastAsia="uk-UA"/>
        </w:rPr>
        <w:t xml:space="preserve">робочого часу, інші </w:t>
      </w:r>
      <w:r w:rsidRPr="009B0078">
        <w:rPr>
          <w:sz w:val="28"/>
          <w:szCs w:val="28"/>
          <w:lang w:val="uk-UA"/>
        </w:rPr>
        <w:t xml:space="preserve">30 % </w:t>
      </w:r>
      <w:r w:rsidRPr="009B0078">
        <w:rPr>
          <w:sz w:val="28"/>
          <w:szCs w:val="28"/>
          <w:lang w:val="uk-UA" w:eastAsia="uk-UA"/>
        </w:rPr>
        <w:t>залишити на вирішення непередбачуваних проблем та на творчість;</w:t>
      </w:r>
    </w:p>
    <w:p w:rsidR="007B4A23" w:rsidRPr="009B0078" w:rsidRDefault="007B4A23" w:rsidP="00456F26">
      <w:pPr>
        <w:pStyle w:val="af9"/>
        <w:tabs>
          <w:tab w:val="left" w:pos="889"/>
        </w:tabs>
        <w:spacing w:after="0"/>
        <w:ind w:left="0"/>
        <w:rPr>
          <w:rFonts w:ascii="Times New Roman" w:hAnsi="Times New Roman"/>
          <w:sz w:val="28"/>
          <w:szCs w:val="28"/>
          <w:lang w:val="uk-UA" w:eastAsia="uk-UA"/>
        </w:rPr>
      </w:pPr>
      <w:r w:rsidRPr="009B0078">
        <w:rPr>
          <w:rFonts w:ascii="Times New Roman" w:hAnsi="Times New Roman"/>
          <w:sz w:val="28"/>
          <w:szCs w:val="28"/>
          <w:lang w:val="uk-UA" w:eastAsia="uk-UA"/>
        </w:rPr>
        <w:t xml:space="preserve">матеріальне стимулювання кожної категорії персоналу у вигляді: </w:t>
      </w:r>
    </w:p>
    <w:p w:rsidR="007B4A23" w:rsidRPr="009B0078" w:rsidRDefault="007B4A23" w:rsidP="00456F26">
      <w:pPr>
        <w:pStyle w:val="af9"/>
        <w:tabs>
          <w:tab w:val="left" w:pos="889"/>
        </w:tabs>
        <w:spacing w:after="0"/>
        <w:ind w:left="0"/>
        <w:rPr>
          <w:rFonts w:ascii="Times New Roman" w:hAnsi="Times New Roman"/>
          <w:sz w:val="28"/>
          <w:szCs w:val="28"/>
          <w:lang w:val="uk-UA" w:eastAsia="uk-UA"/>
        </w:rPr>
      </w:pPr>
      <w:r w:rsidRPr="009B0078">
        <w:rPr>
          <w:rFonts w:ascii="Times New Roman" w:hAnsi="Times New Roman"/>
          <w:sz w:val="28"/>
          <w:szCs w:val="28"/>
          <w:lang w:val="uk-UA" w:eastAsia="uk-UA"/>
        </w:rPr>
        <w:t xml:space="preserve">визначеної системи винагороди за проміжні та кінцеві результати </w:t>
      </w:r>
      <w:r w:rsidRPr="009B0078">
        <w:rPr>
          <w:rFonts w:ascii="Times New Roman" w:hAnsi="Times New Roman"/>
          <w:sz w:val="28"/>
          <w:szCs w:val="28"/>
          <w:lang w:val="uk-UA"/>
        </w:rPr>
        <w:t xml:space="preserve">(30-70 %) </w:t>
      </w:r>
      <w:r w:rsidRPr="009B0078">
        <w:rPr>
          <w:rFonts w:ascii="Times New Roman" w:hAnsi="Times New Roman"/>
          <w:sz w:val="28"/>
          <w:szCs w:val="28"/>
          <w:lang w:val="uk-UA" w:eastAsia="uk-UA"/>
        </w:rPr>
        <w:t xml:space="preserve">від оплати праці; </w:t>
      </w:r>
    </w:p>
    <w:p w:rsidR="007B4A23" w:rsidRPr="009B0078" w:rsidRDefault="007B4A23" w:rsidP="00456F26">
      <w:pPr>
        <w:pStyle w:val="af9"/>
        <w:tabs>
          <w:tab w:val="left" w:pos="889"/>
        </w:tabs>
        <w:spacing w:after="0"/>
        <w:ind w:left="0"/>
        <w:rPr>
          <w:rFonts w:ascii="Times New Roman" w:hAnsi="Times New Roman"/>
          <w:sz w:val="28"/>
          <w:szCs w:val="28"/>
          <w:lang w:val="uk-UA"/>
        </w:rPr>
      </w:pPr>
      <w:r w:rsidRPr="009B0078">
        <w:rPr>
          <w:rFonts w:ascii="Times New Roman" w:hAnsi="Times New Roman"/>
          <w:sz w:val="28"/>
          <w:szCs w:val="28"/>
          <w:lang w:val="uk-UA" w:eastAsia="uk-UA"/>
        </w:rPr>
        <w:t>сум процентних/комісійних нарахувань із доходів від реалізації на основі показників індивідуального внеску та/або результатів командної роботи (високий економічний ефект від роботи команди, високорезультативне керівництво командою);</w:t>
      </w:r>
    </w:p>
    <w:p w:rsidR="007B4A23" w:rsidRPr="009B0078" w:rsidRDefault="007B4A23" w:rsidP="00456F26">
      <w:pPr>
        <w:pStyle w:val="af9"/>
        <w:tabs>
          <w:tab w:val="left" w:pos="884"/>
        </w:tabs>
        <w:spacing w:after="0"/>
        <w:ind w:left="0"/>
        <w:rPr>
          <w:rFonts w:ascii="Times New Roman" w:hAnsi="Times New Roman"/>
          <w:sz w:val="28"/>
          <w:szCs w:val="28"/>
          <w:lang w:val="uk-UA"/>
        </w:rPr>
      </w:pPr>
      <w:r w:rsidRPr="009B0078">
        <w:rPr>
          <w:rFonts w:ascii="Times New Roman" w:hAnsi="Times New Roman"/>
          <w:sz w:val="28"/>
          <w:szCs w:val="28"/>
          <w:lang w:val="uk-UA" w:eastAsia="uk-UA"/>
        </w:rPr>
        <w:t>пов'язання індивідуальної та колективної праці з метою підвищення її ефективності та пом'якшення можливих наслідків плинності кадрів внаслідок неможливості заміни працівника, який звільнився;</w:t>
      </w:r>
    </w:p>
    <w:p w:rsidR="007B4A23" w:rsidRDefault="007B4A23" w:rsidP="00456F26">
      <w:pPr>
        <w:pStyle w:val="af9"/>
        <w:tabs>
          <w:tab w:val="left" w:pos="884"/>
        </w:tabs>
        <w:spacing w:after="0"/>
        <w:ind w:left="0"/>
        <w:rPr>
          <w:rFonts w:ascii="Times New Roman" w:hAnsi="Times New Roman"/>
          <w:sz w:val="28"/>
          <w:szCs w:val="28"/>
          <w:lang w:val="uk-UA" w:eastAsia="uk-UA"/>
        </w:rPr>
      </w:pPr>
      <w:r w:rsidRPr="009B0078">
        <w:rPr>
          <w:rFonts w:ascii="Times New Roman" w:hAnsi="Times New Roman"/>
          <w:sz w:val="28"/>
          <w:szCs w:val="28"/>
          <w:lang w:val="uk-UA" w:eastAsia="uk-UA"/>
        </w:rPr>
        <w:t>стимулювання підвищення рівня самоосвіти працівників шляхом врахування цього фактора в оплаті праці, можливості залучення до виконання більш відповідальних та творчих завдань тощо.</w:t>
      </w:r>
    </w:p>
    <w:p w:rsidR="007B4A23" w:rsidRPr="009B0078" w:rsidRDefault="007B4A23" w:rsidP="00456F26">
      <w:pPr>
        <w:pStyle w:val="af9"/>
        <w:spacing w:after="0"/>
        <w:ind w:left="0"/>
        <w:rPr>
          <w:rFonts w:ascii="Times New Roman" w:hAnsi="Times New Roman"/>
          <w:sz w:val="28"/>
          <w:szCs w:val="28"/>
          <w:lang w:val="uk-UA"/>
        </w:rPr>
      </w:pPr>
      <w:r w:rsidRPr="009B0078">
        <w:rPr>
          <w:rFonts w:ascii="Times New Roman" w:hAnsi="Times New Roman"/>
          <w:sz w:val="28"/>
          <w:szCs w:val="28"/>
          <w:lang w:val="uk-UA" w:eastAsia="uk-UA"/>
        </w:rPr>
        <w:lastRenderedPageBreak/>
        <w:t xml:space="preserve">Підсумовуючи вищесказане, можемо зробити висновки, що на сьогоднішньому етапі соціально-економічного розвитку на досягнення та збереження конкурентних переваг </w:t>
      </w:r>
      <w:r>
        <w:rPr>
          <w:rFonts w:ascii="Times New Roman" w:hAnsi="Times New Roman"/>
          <w:sz w:val="28"/>
          <w:szCs w:val="28"/>
          <w:lang w:val="uk-UA"/>
        </w:rPr>
        <w:t>ТОВ «Ашан Гіпермаркет Україна»</w:t>
      </w:r>
      <w:r w:rsidRPr="009B0078">
        <w:rPr>
          <w:rFonts w:ascii="Times New Roman" w:hAnsi="Times New Roman"/>
          <w:sz w:val="28"/>
          <w:szCs w:val="28"/>
          <w:lang w:val="uk-UA" w:eastAsia="uk-UA"/>
        </w:rPr>
        <w:t xml:space="preserve"> найбільший вплив здійснюють інновації, що, у свою чергу, є похідними від здобутків праці, пов'язаної з генеруванням ідей та отриманням нової інформації. Виходячи з цього, здатність працівників до пошуку нового та йо</w:t>
      </w:r>
      <w:r>
        <w:rPr>
          <w:rFonts w:ascii="Times New Roman" w:hAnsi="Times New Roman"/>
          <w:sz w:val="28"/>
          <w:szCs w:val="28"/>
          <w:lang w:val="uk-UA" w:eastAsia="uk-UA"/>
        </w:rPr>
        <w:t>го втілення в кон</w:t>
      </w:r>
      <w:r w:rsidRPr="009B0078">
        <w:rPr>
          <w:rFonts w:ascii="Times New Roman" w:hAnsi="Times New Roman"/>
          <w:sz w:val="28"/>
          <w:szCs w:val="28"/>
          <w:lang w:val="uk-UA" w:eastAsia="uk-UA"/>
        </w:rPr>
        <w:t>кретних продуктах та послугах стає сьогодні найважливішою передумо</w:t>
      </w:r>
      <w:r>
        <w:rPr>
          <w:rFonts w:ascii="Times New Roman" w:hAnsi="Times New Roman"/>
          <w:sz w:val="28"/>
          <w:szCs w:val="28"/>
          <w:lang w:val="uk-UA" w:eastAsia="uk-UA"/>
        </w:rPr>
        <w:t xml:space="preserve">вою </w:t>
      </w:r>
      <w:r>
        <w:rPr>
          <w:rFonts w:ascii="Times New Roman" w:hAnsi="Times New Roman"/>
          <w:sz w:val="28"/>
          <w:szCs w:val="28"/>
          <w:lang w:val="uk-UA"/>
        </w:rPr>
        <w:t>ТОВ «Ашан Гіпермаркет Україна»</w:t>
      </w:r>
      <w:r w:rsidRPr="009B0078">
        <w:rPr>
          <w:rFonts w:ascii="Times New Roman" w:hAnsi="Times New Roman"/>
          <w:sz w:val="28"/>
          <w:szCs w:val="28"/>
          <w:lang w:val="uk-UA" w:eastAsia="uk-UA"/>
        </w:rPr>
        <w:t xml:space="preserve"> загалом.</w:t>
      </w:r>
    </w:p>
    <w:p w:rsidR="007B4A23" w:rsidRPr="009B0078" w:rsidRDefault="007B4A23" w:rsidP="00456F26">
      <w:pPr>
        <w:autoSpaceDE w:val="0"/>
        <w:autoSpaceDN w:val="0"/>
        <w:adjustRightInd w:val="0"/>
        <w:spacing w:line="360" w:lineRule="auto"/>
        <w:ind w:firstLine="709"/>
        <w:jc w:val="both"/>
        <w:rPr>
          <w:sz w:val="28"/>
          <w:szCs w:val="28"/>
          <w:lang w:val="uk-UA" w:eastAsia="uk-UA"/>
        </w:rPr>
      </w:pPr>
      <w:r w:rsidRPr="009B0078">
        <w:rPr>
          <w:sz w:val="28"/>
          <w:szCs w:val="28"/>
          <w:lang w:val="uk-UA" w:eastAsia="uk-UA"/>
        </w:rPr>
        <w:t xml:space="preserve">Узгодження стратегії та політики менеджменту персоналу та інноваційної політики </w:t>
      </w:r>
      <w:r>
        <w:rPr>
          <w:sz w:val="28"/>
          <w:szCs w:val="28"/>
          <w:lang w:val="uk-UA"/>
        </w:rPr>
        <w:t>ТОВ «Ашан Гіпермаркет Україна»</w:t>
      </w:r>
      <w:r w:rsidRPr="009B0078">
        <w:rPr>
          <w:sz w:val="28"/>
          <w:szCs w:val="28"/>
          <w:lang w:val="uk-UA" w:eastAsia="uk-UA"/>
        </w:rPr>
        <w:t xml:space="preserve"> має спиратись на індивідуальний підхід до кожного працівника, визначення сфери і характеру діяльності, де використання конкретного працівника приносить найбільший ефект, одержання результатів, що дають можливість проводити оцінку рівня ділових можливостей фахівців, заохочення творчої та раціоналізаторської діяльності, а також винахідництва, розвиток кадрової складової як визначального напряму формування й розвитку інноваційного потенціалу </w:t>
      </w:r>
      <w:r>
        <w:rPr>
          <w:sz w:val="28"/>
          <w:szCs w:val="28"/>
          <w:lang w:val="uk-UA"/>
        </w:rPr>
        <w:t>ТОВ «Ашан Гіпермаркет Україна»</w:t>
      </w:r>
      <w:r w:rsidRPr="009B0078">
        <w:rPr>
          <w:sz w:val="28"/>
          <w:szCs w:val="28"/>
          <w:lang w:val="uk-UA" w:eastAsia="uk-UA"/>
        </w:rPr>
        <w:t>. Це, у свою чергу, дозволить забезпечити високо</w:t>
      </w:r>
      <w:r>
        <w:rPr>
          <w:sz w:val="28"/>
          <w:szCs w:val="28"/>
          <w:lang w:val="uk-UA" w:eastAsia="uk-UA"/>
        </w:rPr>
        <w:t xml:space="preserve"> </w:t>
      </w:r>
      <w:r w:rsidRPr="009B0078">
        <w:rPr>
          <w:sz w:val="28"/>
          <w:szCs w:val="28"/>
          <w:lang w:val="uk-UA" w:eastAsia="uk-UA"/>
        </w:rPr>
        <w:t xml:space="preserve">результативну політику менеджменту персоналу </w:t>
      </w:r>
      <w:r>
        <w:rPr>
          <w:sz w:val="28"/>
          <w:szCs w:val="28"/>
          <w:lang w:val="uk-UA"/>
        </w:rPr>
        <w:t>ТОВ «Ашан Гіпермаркет Україна»</w:t>
      </w:r>
      <w:r w:rsidRPr="009B0078">
        <w:rPr>
          <w:sz w:val="28"/>
          <w:szCs w:val="28"/>
          <w:lang w:val="uk-UA" w:eastAsia="uk-UA"/>
        </w:rPr>
        <w:t xml:space="preserve">, а отже </w:t>
      </w:r>
      <w:r w:rsidRPr="009B0078">
        <w:rPr>
          <w:sz w:val="28"/>
          <w:szCs w:val="28"/>
          <w:lang w:val="uk-UA"/>
        </w:rPr>
        <w:t xml:space="preserve">- </w:t>
      </w:r>
      <w:r w:rsidRPr="009B0078">
        <w:rPr>
          <w:sz w:val="28"/>
          <w:szCs w:val="28"/>
          <w:lang w:val="uk-UA" w:eastAsia="uk-UA"/>
        </w:rPr>
        <w:t xml:space="preserve">виявлення ініціативи та винахідливості, високий економічний ефект на основі нових концепцій та наукових досягнень, які мають комерційне значення, підвищення ефективності діяльності </w:t>
      </w:r>
      <w:r>
        <w:rPr>
          <w:sz w:val="28"/>
          <w:szCs w:val="28"/>
          <w:lang w:val="uk-UA"/>
        </w:rPr>
        <w:t>ТОВ «Ашан Гіпермаркет Україна»</w:t>
      </w:r>
      <w:r w:rsidRPr="009B0078">
        <w:rPr>
          <w:sz w:val="28"/>
          <w:szCs w:val="28"/>
          <w:lang w:val="uk-UA" w:eastAsia="uk-UA"/>
        </w:rPr>
        <w:t xml:space="preserve"> загалом.</w:t>
      </w:r>
    </w:p>
    <w:p w:rsidR="007B4A23" w:rsidRPr="009B0078" w:rsidRDefault="007B4A23" w:rsidP="00456F26">
      <w:pPr>
        <w:autoSpaceDE w:val="0"/>
        <w:autoSpaceDN w:val="0"/>
        <w:adjustRightInd w:val="0"/>
        <w:spacing w:line="360" w:lineRule="auto"/>
        <w:ind w:firstLine="709"/>
        <w:jc w:val="both"/>
        <w:rPr>
          <w:lang w:val="uk-UA" w:eastAsia="uk-UA"/>
        </w:rPr>
      </w:pPr>
    </w:p>
    <w:p w:rsidR="007B4A23" w:rsidRDefault="007B4A23" w:rsidP="007B4A23">
      <w:pPr>
        <w:rPr>
          <w:color w:val="000000"/>
          <w:sz w:val="28"/>
          <w:szCs w:val="28"/>
          <w:shd w:val="clear" w:color="auto" w:fill="FFFFDD"/>
          <w:lang w:val="uk-UA"/>
        </w:rPr>
      </w:pPr>
    </w:p>
    <w:p w:rsidR="007B4A23" w:rsidRDefault="007B4A23" w:rsidP="007B4A23">
      <w:pPr>
        <w:rPr>
          <w:color w:val="000000"/>
          <w:sz w:val="28"/>
          <w:szCs w:val="28"/>
          <w:shd w:val="clear" w:color="auto" w:fill="FFFFDD"/>
          <w:lang w:val="uk-UA"/>
        </w:rPr>
      </w:pPr>
    </w:p>
    <w:p w:rsidR="00456F26" w:rsidRDefault="00456F26" w:rsidP="007B4A23">
      <w:pPr>
        <w:rPr>
          <w:color w:val="000000"/>
          <w:sz w:val="28"/>
          <w:szCs w:val="28"/>
          <w:shd w:val="clear" w:color="auto" w:fill="FFFFDD"/>
          <w:lang w:val="uk-UA"/>
        </w:rPr>
      </w:pPr>
    </w:p>
    <w:p w:rsidR="00456F26" w:rsidRDefault="00456F26" w:rsidP="007B4A23">
      <w:pPr>
        <w:rPr>
          <w:color w:val="000000"/>
          <w:sz w:val="28"/>
          <w:szCs w:val="28"/>
          <w:shd w:val="clear" w:color="auto" w:fill="FFFFDD"/>
          <w:lang w:val="uk-UA"/>
        </w:rPr>
      </w:pPr>
    </w:p>
    <w:p w:rsidR="00456F26" w:rsidRDefault="00456F26" w:rsidP="007B4A23">
      <w:pPr>
        <w:rPr>
          <w:color w:val="000000"/>
          <w:sz w:val="28"/>
          <w:szCs w:val="28"/>
          <w:shd w:val="clear" w:color="auto" w:fill="FFFFDD"/>
          <w:lang w:val="uk-UA"/>
        </w:rPr>
      </w:pPr>
    </w:p>
    <w:p w:rsidR="00456F26" w:rsidRDefault="00456F26" w:rsidP="007B4A23">
      <w:pPr>
        <w:rPr>
          <w:color w:val="000000"/>
          <w:sz w:val="28"/>
          <w:szCs w:val="28"/>
          <w:shd w:val="clear" w:color="auto" w:fill="FFFFDD"/>
          <w:lang w:val="uk-UA"/>
        </w:rPr>
      </w:pPr>
    </w:p>
    <w:p w:rsidR="00456F26" w:rsidRDefault="00456F26" w:rsidP="007B4A23">
      <w:pPr>
        <w:rPr>
          <w:color w:val="000000"/>
          <w:sz w:val="28"/>
          <w:szCs w:val="28"/>
          <w:shd w:val="clear" w:color="auto" w:fill="FFFFDD"/>
          <w:lang w:val="uk-UA"/>
        </w:rPr>
      </w:pPr>
    </w:p>
    <w:p w:rsidR="00456F26" w:rsidRDefault="00456F26" w:rsidP="007B4A23">
      <w:pPr>
        <w:rPr>
          <w:color w:val="000000"/>
          <w:sz w:val="28"/>
          <w:szCs w:val="28"/>
          <w:shd w:val="clear" w:color="auto" w:fill="FFFFDD"/>
          <w:lang w:val="uk-UA"/>
        </w:rPr>
      </w:pPr>
    </w:p>
    <w:p w:rsidR="00456F26" w:rsidRDefault="00456F26" w:rsidP="007B4A23">
      <w:pPr>
        <w:rPr>
          <w:color w:val="000000"/>
          <w:sz w:val="28"/>
          <w:szCs w:val="28"/>
          <w:shd w:val="clear" w:color="auto" w:fill="FFFFDD"/>
          <w:lang w:val="uk-UA"/>
        </w:rPr>
      </w:pPr>
    </w:p>
    <w:p w:rsidR="00456F26" w:rsidRDefault="00456F26" w:rsidP="007B4A23">
      <w:pPr>
        <w:rPr>
          <w:color w:val="000000"/>
          <w:sz w:val="28"/>
          <w:szCs w:val="28"/>
          <w:shd w:val="clear" w:color="auto" w:fill="FFFFDD"/>
          <w:lang w:val="uk-UA"/>
        </w:rPr>
      </w:pPr>
    </w:p>
    <w:p w:rsidR="00456F26" w:rsidRDefault="00456F26" w:rsidP="007B4A23">
      <w:pPr>
        <w:rPr>
          <w:color w:val="000000"/>
          <w:sz w:val="28"/>
          <w:szCs w:val="28"/>
          <w:shd w:val="clear" w:color="auto" w:fill="FFFFDD"/>
          <w:lang w:val="uk-UA"/>
        </w:rPr>
      </w:pPr>
    </w:p>
    <w:p w:rsidR="007B4A23" w:rsidRDefault="007B4A23" w:rsidP="007B4A23">
      <w:pPr>
        <w:jc w:val="center"/>
        <w:rPr>
          <w:sz w:val="28"/>
          <w:szCs w:val="28"/>
          <w:lang w:val="uk-UA"/>
        </w:rPr>
      </w:pPr>
      <w:r>
        <w:rPr>
          <w:sz w:val="28"/>
          <w:szCs w:val="28"/>
          <w:lang w:val="uk-UA"/>
        </w:rPr>
        <w:t>ВИСНОВКИ</w:t>
      </w:r>
    </w:p>
    <w:p w:rsidR="00456F26" w:rsidRDefault="00456F26" w:rsidP="007B4A23">
      <w:pPr>
        <w:jc w:val="center"/>
        <w:rPr>
          <w:sz w:val="28"/>
          <w:szCs w:val="28"/>
          <w:lang w:val="uk-UA"/>
        </w:rPr>
      </w:pPr>
    </w:p>
    <w:p w:rsidR="00456F26" w:rsidRDefault="00456F26" w:rsidP="007B4A23">
      <w:pPr>
        <w:jc w:val="center"/>
        <w:rPr>
          <w:sz w:val="28"/>
          <w:szCs w:val="28"/>
          <w:lang w:val="uk-UA"/>
        </w:rPr>
      </w:pPr>
    </w:p>
    <w:p w:rsidR="007B4A23" w:rsidRDefault="007B4A23" w:rsidP="007B4A23">
      <w:pPr>
        <w:jc w:val="center"/>
        <w:rPr>
          <w:sz w:val="28"/>
          <w:szCs w:val="28"/>
          <w:lang w:val="uk-UA"/>
        </w:rPr>
      </w:pPr>
    </w:p>
    <w:p w:rsidR="007B4A23" w:rsidRPr="00654032" w:rsidRDefault="007B4A23" w:rsidP="00456F26">
      <w:pPr>
        <w:pStyle w:val="af9"/>
        <w:spacing w:after="0"/>
        <w:ind w:left="0"/>
        <w:rPr>
          <w:rFonts w:ascii="Times New Roman" w:hAnsi="Times New Roman"/>
          <w:sz w:val="28"/>
          <w:szCs w:val="28"/>
          <w:lang w:val="uk-UA"/>
        </w:rPr>
      </w:pPr>
      <w:r w:rsidRPr="00654032">
        <w:rPr>
          <w:rFonts w:ascii="Times New Roman" w:hAnsi="Times New Roman"/>
          <w:sz w:val="28"/>
          <w:szCs w:val="28"/>
          <w:lang w:val="uk-UA"/>
        </w:rPr>
        <w:t xml:space="preserve">Провівши дослідження за темою «Управління конкурентоспроможністю </w:t>
      </w:r>
      <w:r w:rsidR="00381A8B">
        <w:rPr>
          <w:rFonts w:ascii="Times New Roman" w:hAnsi="Times New Roman"/>
          <w:sz w:val="28"/>
          <w:szCs w:val="28"/>
          <w:lang w:val="uk-UA"/>
        </w:rPr>
        <w:t>бізнес-</w:t>
      </w:r>
      <w:r w:rsidRPr="00654032">
        <w:rPr>
          <w:rFonts w:ascii="Times New Roman" w:hAnsi="Times New Roman"/>
          <w:sz w:val="28"/>
          <w:szCs w:val="28"/>
          <w:lang w:val="uk-UA"/>
        </w:rPr>
        <w:t>підприємства</w:t>
      </w:r>
      <w:r w:rsidR="00381A8B">
        <w:rPr>
          <w:rFonts w:ascii="Times New Roman" w:hAnsi="Times New Roman"/>
          <w:sz w:val="28"/>
          <w:szCs w:val="28"/>
          <w:lang w:val="uk-UA"/>
        </w:rPr>
        <w:t>: підходи та методи</w:t>
      </w:r>
      <w:r w:rsidRPr="00654032">
        <w:rPr>
          <w:rFonts w:ascii="Times New Roman" w:hAnsi="Times New Roman"/>
          <w:sz w:val="28"/>
          <w:szCs w:val="28"/>
          <w:lang w:val="uk-UA"/>
        </w:rPr>
        <w:t xml:space="preserve">» за об’єктом дослідження </w:t>
      </w:r>
      <w:r>
        <w:rPr>
          <w:rFonts w:ascii="Times New Roman" w:hAnsi="Times New Roman"/>
          <w:sz w:val="28"/>
          <w:szCs w:val="28"/>
          <w:lang w:val="uk-UA"/>
        </w:rPr>
        <w:t>ТОВ «Ашан Гіпермаркет Україна»</w:t>
      </w:r>
      <w:r w:rsidRPr="00654032">
        <w:rPr>
          <w:rFonts w:ascii="Times New Roman" w:hAnsi="Times New Roman"/>
          <w:sz w:val="28"/>
          <w:szCs w:val="28"/>
          <w:lang w:val="uk-UA"/>
        </w:rPr>
        <w:t xml:space="preserve"> нами </w:t>
      </w:r>
      <w:r w:rsidR="00381A8B">
        <w:rPr>
          <w:rFonts w:ascii="Times New Roman" w:hAnsi="Times New Roman"/>
          <w:sz w:val="28"/>
          <w:szCs w:val="28"/>
          <w:lang w:val="uk-UA"/>
        </w:rPr>
        <w:t>в</w:t>
      </w:r>
      <w:r w:rsidRPr="00654032">
        <w:rPr>
          <w:rFonts w:ascii="Times New Roman" w:hAnsi="Times New Roman"/>
          <w:sz w:val="28"/>
          <w:szCs w:val="28"/>
          <w:lang w:val="uk-UA"/>
        </w:rPr>
        <w:t>ідповідно до вказаної мети нами було вирішено завдання та зроблено наступні висновки:</w:t>
      </w:r>
    </w:p>
    <w:p w:rsidR="007B4A23" w:rsidRDefault="007B4A23" w:rsidP="00456F26">
      <w:pPr>
        <w:spacing w:line="360" w:lineRule="auto"/>
        <w:ind w:firstLine="709"/>
        <w:jc w:val="both"/>
        <w:rPr>
          <w:sz w:val="28"/>
          <w:szCs w:val="28"/>
          <w:lang w:val="uk-UA"/>
        </w:rPr>
      </w:pPr>
      <w:r w:rsidRPr="00654032">
        <w:rPr>
          <w:sz w:val="28"/>
          <w:szCs w:val="28"/>
          <w:lang w:val="uk-UA"/>
        </w:rPr>
        <w:t>1. Розкривши сутність конкурентоспроможності підприємства в ринковій економіці та її основні складові, встановлено, що поняття «конкурентоспроможність підприємства» і до нині є досить суперечлив</w:t>
      </w:r>
      <w:r>
        <w:rPr>
          <w:sz w:val="28"/>
          <w:szCs w:val="28"/>
          <w:lang w:val="uk-UA"/>
        </w:rPr>
        <w:t xml:space="preserve">ою економічною категорією. Більшість науковців </w:t>
      </w:r>
      <w:r w:rsidRPr="00C41525">
        <w:rPr>
          <w:sz w:val="28"/>
          <w:szCs w:val="28"/>
          <w:lang w:val="uk-UA"/>
        </w:rPr>
        <w:t>характеризують конкурентоспроможність крізь призму таких факторів, як використання потенціалу, задоволення потреб споживачів і ефективність господарської діяльності. Автори вважають, що основний вплив на конкурентоспроможність здійснюють внутрішні фактори (ресурси та ефективність їх використання), водночас поза увагою залишаються фактори зовнішнього середовища і фактор часу.</w:t>
      </w:r>
      <w:r>
        <w:rPr>
          <w:sz w:val="28"/>
          <w:szCs w:val="28"/>
          <w:lang w:val="uk-UA"/>
        </w:rPr>
        <w:t xml:space="preserve"> </w:t>
      </w:r>
    </w:p>
    <w:p w:rsidR="007B4A23" w:rsidRDefault="007B4A23" w:rsidP="00456F26">
      <w:pPr>
        <w:spacing w:line="360" w:lineRule="auto"/>
        <w:ind w:firstLine="709"/>
        <w:jc w:val="both"/>
        <w:rPr>
          <w:sz w:val="28"/>
          <w:szCs w:val="28"/>
          <w:lang w:val="uk-UA"/>
        </w:rPr>
      </w:pPr>
      <w:r>
        <w:rPr>
          <w:sz w:val="28"/>
          <w:szCs w:val="28"/>
          <w:lang w:val="uk-UA"/>
        </w:rPr>
        <w:t xml:space="preserve">Ми ж приєднуємось до </w:t>
      </w:r>
      <w:r w:rsidRPr="00C41525">
        <w:rPr>
          <w:sz w:val="28"/>
          <w:szCs w:val="28"/>
          <w:lang w:val="uk-UA"/>
        </w:rPr>
        <w:t>науков</w:t>
      </w:r>
      <w:r>
        <w:rPr>
          <w:sz w:val="28"/>
          <w:szCs w:val="28"/>
          <w:lang w:val="uk-UA"/>
        </w:rPr>
        <w:t>ої</w:t>
      </w:r>
      <w:r w:rsidRPr="00C41525">
        <w:rPr>
          <w:sz w:val="28"/>
          <w:szCs w:val="28"/>
          <w:lang w:val="uk-UA"/>
        </w:rPr>
        <w:t xml:space="preserve"> позиці</w:t>
      </w:r>
      <w:r>
        <w:rPr>
          <w:sz w:val="28"/>
          <w:szCs w:val="28"/>
          <w:lang w:val="uk-UA"/>
        </w:rPr>
        <w:t>ї</w:t>
      </w:r>
      <w:r w:rsidRPr="00C41525">
        <w:rPr>
          <w:sz w:val="28"/>
          <w:szCs w:val="28"/>
          <w:lang w:val="uk-UA"/>
        </w:rPr>
        <w:t xml:space="preserve"> </w:t>
      </w:r>
      <w:r>
        <w:rPr>
          <w:sz w:val="28"/>
          <w:szCs w:val="28"/>
          <w:lang w:val="uk-UA"/>
        </w:rPr>
        <w:t xml:space="preserve"> </w:t>
      </w:r>
      <w:r w:rsidRPr="00C41525">
        <w:rPr>
          <w:sz w:val="28"/>
          <w:szCs w:val="28"/>
          <w:lang w:val="uk-UA"/>
        </w:rPr>
        <w:t xml:space="preserve">І. М. Гараєва та Х.А. Фасхієва. </w:t>
      </w:r>
      <w:r>
        <w:rPr>
          <w:sz w:val="28"/>
          <w:szCs w:val="28"/>
          <w:lang w:val="uk-UA"/>
        </w:rPr>
        <w:t xml:space="preserve">        Оскільки в</w:t>
      </w:r>
      <w:r w:rsidRPr="00C41525">
        <w:rPr>
          <w:sz w:val="28"/>
          <w:szCs w:val="28"/>
          <w:lang w:val="uk-UA"/>
        </w:rPr>
        <w:t xml:space="preserve"> їхньому розумінні конкурентоспроможність – це випередження підприємством конкурентів завдяки випуску досконалішої продукції та послуг на конкретних сегментах ринку в певний період часу, а також здатність відповідно потенціалу розробляти, виробляти і продавати конкурентоспроможні товари в майбутньому, досягнутому без збитку фінансовому станові організації. </w:t>
      </w:r>
      <w:r>
        <w:rPr>
          <w:sz w:val="28"/>
          <w:szCs w:val="28"/>
          <w:lang w:val="uk-UA"/>
        </w:rPr>
        <w:t>На нашу думку, д</w:t>
      </w:r>
      <w:r w:rsidRPr="00C41525">
        <w:rPr>
          <w:sz w:val="28"/>
          <w:szCs w:val="28"/>
          <w:lang w:val="uk-UA"/>
        </w:rPr>
        <w:t>ан</w:t>
      </w:r>
      <w:r>
        <w:rPr>
          <w:sz w:val="28"/>
          <w:szCs w:val="28"/>
          <w:lang w:val="uk-UA"/>
        </w:rPr>
        <w:t>е</w:t>
      </w:r>
      <w:r w:rsidRPr="00C41525">
        <w:rPr>
          <w:sz w:val="28"/>
          <w:szCs w:val="28"/>
          <w:lang w:val="uk-UA"/>
        </w:rPr>
        <w:t xml:space="preserve"> визначення певною мірою усува</w:t>
      </w:r>
      <w:r>
        <w:rPr>
          <w:sz w:val="28"/>
          <w:szCs w:val="28"/>
          <w:lang w:val="uk-UA"/>
        </w:rPr>
        <w:t>є</w:t>
      </w:r>
      <w:r w:rsidRPr="00C41525">
        <w:rPr>
          <w:sz w:val="28"/>
          <w:szCs w:val="28"/>
          <w:lang w:val="uk-UA"/>
        </w:rPr>
        <w:t xml:space="preserve"> недоліки, притаманні </w:t>
      </w:r>
      <w:r>
        <w:rPr>
          <w:sz w:val="28"/>
          <w:szCs w:val="28"/>
          <w:lang w:val="uk-UA"/>
        </w:rPr>
        <w:t>іншим</w:t>
      </w:r>
      <w:r w:rsidRPr="00C41525">
        <w:rPr>
          <w:sz w:val="28"/>
          <w:szCs w:val="28"/>
          <w:lang w:val="uk-UA"/>
        </w:rPr>
        <w:t xml:space="preserve"> підходам. Автори, наголошуючи на обов’язковості здорового фінансового стану, заклали в поняття конкурентоспроможності компоненту перспективи.</w:t>
      </w:r>
    </w:p>
    <w:p w:rsidR="007B4A23" w:rsidRDefault="007B4A23" w:rsidP="00456F26">
      <w:pPr>
        <w:spacing w:line="360" w:lineRule="auto"/>
        <w:ind w:firstLine="709"/>
        <w:jc w:val="both"/>
        <w:rPr>
          <w:color w:val="000000"/>
          <w:sz w:val="28"/>
          <w:szCs w:val="28"/>
          <w:shd w:val="clear" w:color="auto" w:fill="FAFAFA"/>
          <w:lang w:val="uk-UA"/>
        </w:rPr>
      </w:pPr>
      <w:r w:rsidRPr="00A1205B">
        <w:rPr>
          <w:sz w:val="28"/>
          <w:szCs w:val="28"/>
          <w:lang w:val="uk-UA"/>
        </w:rPr>
        <w:t xml:space="preserve">Щодо складових конкурентоспроможності підприємства, то, на нашу думку, найбільш деталізовано визначено Т.І. Гончарук, </w:t>
      </w:r>
      <w:r w:rsidRPr="00A1205B">
        <w:rPr>
          <w:color w:val="000000"/>
          <w:sz w:val="28"/>
          <w:szCs w:val="28"/>
          <w:shd w:val="clear" w:color="auto" w:fill="FAFAFA"/>
          <w:lang w:val="uk-UA"/>
        </w:rPr>
        <w:t xml:space="preserve">науковець </w:t>
      </w:r>
      <w:r w:rsidRPr="00A1205B">
        <w:rPr>
          <w:color w:val="000000"/>
          <w:sz w:val="28"/>
          <w:szCs w:val="28"/>
          <w:shd w:val="clear" w:color="auto" w:fill="FAFAFA"/>
          <w:lang w:val="uk-UA"/>
        </w:rPr>
        <w:lastRenderedPageBreak/>
        <w:t>наголошує, що конкурентоспро</w:t>
      </w:r>
      <w:r w:rsidRPr="00A1205B">
        <w:rPr>
          <w:color w:val="000000"/>
          <w:sz w:val="28"/>
          <w:szCs w:val="28"/>
          <w:shd w:val="clear" w:color="auto" w:fill="FAFAFA"/>
          <w:lang w:val="uk-UA"/>
        </w:rPr>
        <w:softHyphen/>
        <w:t>можність підприємства визначається ресурсною (фізичні витрати ресурсів на одиницю готової продукції – зворотній зв'язок із окремими та загальними показниками ефектив</w:t>
      </w:r>
      <w:r w:rsidRPr="00A1205B">
        <w:rPr>
          <w:color w:val="000000"/>
          <w:sz w:val="28"/>
          <w:szCs w:val="28"/>
          <w:shd w:val="clear" w:color="auto" w:fill="FAFAFA"/>
          <w:lang w:val="uk-UA"/>
        </w:rPr>
        <w:softHyphen/>
        <w:t>ності), ціновою (рівень та динаміка цін на всі використовувані ресурси виробництва та готову продукцію) складовими та «середовищем». У свою чергу, «середовище» перед</w:t>
      </w:r>
      <w:r w:rsidRPr="00A1205B">
        <w:rPr>
          <w:color w:val="000000"/>
          <w:sz w:val="28"/>
          <w:szCs w:val="28"/>
          <w:shd w:val="clear" w:color="auto" w:fill="FAFAFA"/>
          <w:lang w:val="uk-UA"/>
        </w:rPr>
        <w:softHyphen/>
        <w:t>бачає такі складові: надійність банківської системи; рівень інфляції, банківського про</w:t>
      </w:r>
      <w:r w:rsidRPr="00A1205B">
        <w:rPr>
          <w:color w:val="000000"/>
          <w:sz w:val="28"/>
          <w:szCs w:val="28"/>
          <w:shd w:val="clear" w:color="auto" w:fill="FAFAFA"/>
          <w:lang w:val="uk-UA"/>
        </w:rPr>
        <w:softHyphen/>
        <w:t>цента, валютного курсу, зовнішньоторгового мита тощо. Ці складові безпосередньо впливають на конкурентоспроможність підприємств, галузей та секторів, всієї економі</w:t>
      </w:r>
      <w:r w:rsidRPr="00A1205B">
        <w:rPr>
          <w:color w:val="000000"/>
          <w:sz w:val="28"/>
          <w:szCs w:val="28"/>
          <w:shd w:val="clear" w:color="auto" w:fill="FAFAFA"/>
          <w:lang w:val="uk-UA"/>
        </w:rPr>
        <w:softHyphen/>
        <w:t>ки в цілому. Таким чином, автор приділяє значну увагу зовнішнім складовим («середовище»), при цьому не розглядає важливі складові, що стосуються менеджменту та маркетингу підприємства. А останні мають беззаперечний вплив на забезпечення конкурентоспроможності підприємства.</w:t>
      </w:r>
    </w:p>
    <w:p w:rsidR="007B4A23" w:rsidRDefault="007B4A23" w:rsidP="00456F26">
      <w:pPr>
        <w:autoSpaceDE w:val="0"/>
        <w:autoSpaceDN w:val="0"/>
        <w:adjustRightInd w:val="0"/>
        <w:spacing w:line="360" w:lineRule="auto"/>
        <w:ind w:firstLine="709"/>
        <w:jc w:val="both"/>
        <w:rPr>
          <w:sz w:val="28"/>
          <w:szCs w:val="28"/>
          <w:lang w:val="uk-UA"/>
        </w:rPr>
      </w:pPr>
      <w:r>
        <w:rPr>
          <w:color w:val="000000"/>
          <w:sz w:val="28"/>
          <w:szCs w:val="28"/>
          <w:shd w:val="clear" w:color="auto" w:fill="FAFAFA"/>
          <w:lang w:val="uk-UA"/>
        </w:rPr>
        <w:t xml:space="preserve">2. </w:t>
      </w:r>
      <w:r>
        <w:rPr>
          <w:sz w:val="28"/>
          <w:szCs w:val="28"/>
          <w:lang w:val="uk-UA"/>
        </w:rPr>
        <w:t>В</w:t>
      </w:r>
      <w:r w:rsidRPr="00A1205B">
        <w:rPr>
          <w:sz w:val="28"/>
          <w:szCs w:val="28"/>
          <w:lang w:val="uk-UA"/>
        </w:rPr>
        <w:t>изначи</w:t>
      </w:r>
      <w:r>
        <w:rPr>
          <w:sz w:val="28"/>
          <w:szCs w:val="28"/>
          <w:lang w:val="uk-UA"/>
        </w:rPr>
        <w:t>вши</w:t>
      </w:r>
      <w:r w:rsidRPr="00A1205B">
        <w:rPr>
          <w:sz w:val="28"/>
          <w:szCs w:val="28"/>
          <w:lang w:val="uk-UA"/>
        </w:rPr>
        <w:t xml:space="preserve"> фактори забезпечення конкурентоспроможності на підприємстві   та систематизува</w:t>
      </w:r>
      <w:r>
        <w:rPr>
          <w:sz w:val="28"/>
          <w:szCs w:val="28"/>
          <w:lang w:val="uk-UA"/>
        </w:rPr>
        <w:t>вши</w:t>
      </w:r>
      <w:r w:rsidRPr="00A1205B">
        <w:rPr>
          <w:sz w:val="28"/>
          <w:szCs w:val="28"/>
          <w:lang w:val="uk-UA"/>
        </w:rPr>
        <w:t xml:space="preserve"> методи її аналізу</w:t>
      </w:r>
      <w:r>
        <w:rPr>
          <w:sz w:val="28"/>
          <w:szCs w:val="28"/>
          <w:lang w:val="uk-UA"/>
        </w:rPr>
        <w:t>, нами було встановлено, що к</w:t>
      </w:r>
      <w:r w:rsidRPr="00725012">
        <w:rPr>
          <w:sz w:val="28"/>
          <w:szCs w:val="28"/>
          <w:lang w:val="uk-UA"/>
        </w:rPr>
        <w:t>онкурентоспроможність підприємства характеризується дією цілої системи факторів зовнішнього та внутрішнього середовища його функціонування. Таким чином, до факторів з</w:t>
      </w:r>
      <w:r>
        <w:rPr>
          <w:sz w:val="28"/>
          <w:szCs w:val="28"/>
          <w:lang w:val="uk-UA"/>
        </w:rPr>
        <w:t>овнішнього середовища відносять (</w:t>
      </w:r>
      <w:r w:rsidRPr="00725012">
        <w:rPr>
          <w:sz w:val="28"/>
          <w:szCs w:val="28"/>
          <w:lang w:val="uk-UA"/>
        </w:rPr>
        <w:t>рівень державного регулювання та розвитку економіки країни (система оподаткування, кредитно-фінансова та банківська система, система зовнішньоекономічних зв’язків країни); система комунікацій; фактори, які визначають споживання продукції (ємність ринку, вимоги споживачів до якості продукції та ін.). Фактори внутрішнього середовища підприємства характеризують наступні внутрішньовиробничі показники</w:t>
      </w:r>
      <w:r>
        <w:rPr>
          <w:sz w:val="28"/>
          <w:szCs w:val="28"/>
          <w:lang w:val="uk-UA"/>
        </w:rPr>
        <w:t xml:space="preserve"> (</w:t>
      </w:r>
      <w:r w:rsidRPr="00725012">
        <w:rPr>
          <w:sz w:val="28"/>
          <w:szCs w:val="28"/>
          <w:lang w:val="uk-UA"/>
        </w:rPr>
        <w:t>технічний рівень виробництва; технологія; організація виробництва та управління; система формуванн</w:t>
      </w:r>
      <w:r>
        <w:rPr>
          <w:sz w:val="28"/>
          <w:szCs w:val="28"/>
          <w:lang w:val="uk-UA"/>
        </w:rPr>
        <w:t>я та стимулювання попиту та ін.).</w:t>
      </w:r>
    </w:p>
    <w:p w:rsidR="007B4A23" w:rsidRDefault="007B4A23" w:rsidP="00456F26">
      <w:pPr>
        <w:autoSpaceDE w:val="0"/>
        <w:autoSpaceDN w:val="0"/>
        <w:adjustRightInd w:val="0"/>
        <w:spacing w:line="360" w:lineRule="auto"/>
        <w:ind w:firstLine="709"/>
        <w:jc w:val="both"/>
        <w:rPr>
          <w:rFonts w:eastAsia="TimesNewRomanPSMT"/>
          <w:sz w:val="28"/>
          <w:szCs w:val="28"/>
          <w:lang w:val="uk-UA"/>
        </w:rPr>
      </w:pPr>
      <w:r>
        <w:rPr>
          <w:sz w:val="28"/>
          <w:szCs w:val="28"/>
          <w:lang w:val="uk-UA"/>
        </w:rPr>
        <w:t xml:space="preserve">Щодо методів аналізу конкурентоспроможності, то тут не існує єдиної методології, оскільки вона залежить від специфіки підприємства та факторів, що на нього впливають. </w:t>
      </w:r>
      <w:r w:rsidRPr="00D53C60">
        <w:rPr>
          <w:rFonts w:eastAsia="TimesNewRomanPSMT"/>
          <w:sz w:val="28"/>
          <w:szCs w:val="28"/>
          <w:lang w:val="uk-UA"/>
        </w:rPr>
        <w:t xml:space="preserve">Для оцінювання конкурентоспроможності потенціалу підприємства в зарубіжному бізнесі використовуються </w:t>
      </w:r>
      <w:r w:rsidRPr="00D53C60">
        <w:rPr>
          <w:rFonts w:eastAsia="TimesNewRomanPSMT"/>
          <w:sz w:val="28"/>
          <w:szCs w:val="28"/>
          <w:lang w:val="uk-UA"/>
        </w:rPr>
        <w:lastRenderedPageBreak/>
        <w:t>різноманітні методи</w:t>
      </w:r>
      <w:r>
        <w:rPr>
          <w:sz w:val="28"/>
          <w:szCs w:val="28"/>
          <w:lang w:val="uk-UA"/>
        </w:rPr>
        <w:t xml:space="preserve"> (з</w:t>
      </w:r>
      <w:r w:rsidRPr="00D53C60">
        <w:rPr>
          <w:rFonts w:eastAsia="TimesNewRomanPSMT"/>
          <w:sz w:val="28"/>
          <w:szCs w:val="28"/>
          <w:lang w:val="uk-UA"/>
        </w:rPr>
        <w:t>а напрямком формування інформаційної бази можна виділити: критеріальні методи, експертні методи</w:t>
      </w:r>
      <w:r>
        <w:rPr>
          <w:rFonts w:eastAsia="TimesNewRomanPSMT"/>
          <w:sz w:val="28"/>
          <w:szCs w:val="28"/>
          <w:lang w:val="uk-UA"/>
        </w:rPr>
        <w:t>; з</w:t>
      </w:r>
      <w:r w:rsidRPr="00D53C60">
        <w:rPr>
          <w:rFonts w:eastAsia="TimesNewRomanPSMT"/>
          <w:sz w:val="28"/>
          <w:szCs w:val="28"/>
          <w:lang w:val="uk-UA"/>
        </w:rPr>
        <w:t>а способом відображення кінцевих результатів виокремлюють: графічні методи, математичні методи, логістичні методи</w:t>
      </w:r>
      <w:r>
        <w:rPr>
          <w:rFonts w:eastAsia="TimesNewRomanPSMT"/>
          <w:sz w:val="28"/>
          <w:szCs w:val="28"/>
          <w:lang w:val="uk-UA"/>
        </w:rPr>
        <w:t>; з</w:t>
      </w:r>
      <w:r w:rsidRPr="00D53C60">
        <w:rPr>
          <w:rFonts w:eastAsia="TimesNewRomanPSMT"/>
          <w:sz w:val="28"/>
          <w:szCs w:val="28"/>
          <w:lang w:val="uk-UA"/>
        </w:rPr>
        <w:t>а можливістю розробки управлінських рішень існують: одномоментні методи, стратегічні методи</w:t>
      </w:r>
      <w:r>
        <w:rPr>
          <w:rFonts w:eastAsia="TimesNewRomanPSMT"/>
          <w:sz w:val="28"/>
          <w:szCs w:val="28"/>
          <w:lang w:val="uk-UA"/>
        </w:rPr>
        <w:t>; з</w:t>
      </w:r>
      <w:r w:rsidRPr="00D53C60">
        <w:rPr>
          <w:rFonts w:eastAsia="TimesNewRomanPSMT"/>
          <w:sz w:val="28"/>
          <w:szCs w:val="28"/>
          <w:lang w:val="uk-UA"/>
        </w:rPr>
        <w:t>а способом оцінки виділяють: індикаторні методи, матричні методи</w:t>
      </w:r>
      <w:r>
        <w:rPr>
          <w:rFonts w:eastAsia="TimesNewRomanPSMT"/>
          <w:sz w:val="28"/>
          <w:szCs w:val="28"/>
          <w:lang w:val="uk-UA"/>
        </w:rPr>
        <w:t>).</w:t>
      </w:r>
    </w:p>
    <w:p w:rsidR="007B4A23" w:rsidRDefault="007B4A23" w:rsidP="00456F26">
      <w:pPr>
        <w:spacing w:line="360" w:lineRule="auto"/>
        <w:ind w:firstLine="709"/>
        <w:jc w:val="both"/>
        <w:rPr>
          <w:sz w:val="28"/>
          <w:szCs w:val="28"/>
          <w:lang w:val="uk-UA"/>
        </w:rPr>
      </w:pPr>
      <w:r>
        <w:rPr>
          <w:sz w:val="28"/>
          <w:szCs w:val="28"/>
          <w:lang w:val="uk-UA"/>
        </w:rPr>
        <w:t>3. Дослідивши підходи до управління конкурентоспроможністю підприємства слід зазначити, що існують класичні наукові підходи (системний, процесний, ситуаційний) та специфічні наукові підходи (логічний, маркетинговий, інноваційний, комплексний, глобальний, інтеграційний, функціональний, структурний, нормативний та логістичний). Таке різноманітність підходів до управління конкурентоспроможності підприємства ще раз доводить складність процесу управління нею.</w:t>
      </w:r>
    </w:p>
    <w:p w:rsidR="007B4A23" w:rsidRDefault="007B4A23" w:rsidP="00456F26">
      <w:pPr>
        <w:widowControl w:val="0"/>
        <w:shd w:val="clear" w:color="auto" w:fill="FFFFFF"/>
        <w:spacing w:line="360" w:lineRule="auto"/>
        <w:ind w:firstLine="709"/>
        <w:jc w:val="both"/>
        <w:rPr>
          <w:sz w:val="28"/>
          <w:szCs w:val="28"/>
          <w:lang w:val="uk-UA" w:eastAsia="uk-UA"/>
        </w:rPr>
      </w:pPr>
      <w:r>
        <w:rPr>
          <w:sz w:val="28"/>
          <w:szCs w:val="28"/>
          <w:lang w:val="uk-UA"/>
        </w:rPr>
        <w:t xml:space="preserve">4. Обравши об’єкт дослідження ТОВ «Ашан Гіпермаркет Україна» та провівши діагностику підприємства слід відзначити, що  товариство працює в кондитерській галузу. За більш ніж 20-ти літню історію існування відоме, як в Україні, так і далеко за її межами. У 2017 році на ТОВ «Ашан Гіпермаркет Україна» працювало 1002 працівники, що на 57 осіб менше ніж в 2015 році та на 117 осіб – ніж в 2016 році. </w:t>
      </w:r>
      <w:r w:rsidRPr="00151444">
        <w:rPr>
          <w:sz w:val="28"/>
          <w:szCs w:val="28"/>
          <w:lang w:val="uk-UA" w:eastAsia="uk-UA"/>
        </w:rPr>
        <w:t xml:space="preserve">Таким чином, проведений аналіз персоналу підприємства свідчить про тенденцію щодо суттєвого скорочення персоналу. Коефіцієнт плинності кадрів показує, що персонал товариства є нестабільним і потребує більшої уваги з боку керівництва. Фонд заробітної плати за даний досліджуваний період збільшувався, відповідно до неї збільшувалась і середня заробітна плата управлінського і виробничого персоналу. Це свідчить, що керівництво </w:t>
      </w:r>
      <w:r>
        <w:rPr>
          <w:sz w:val="28"/>
          <w:szCs w:val="28"/>
          <w:lang w:val="uk-UA" w:eastAsia="uk-UA"/>
        </w:rPr>
        <w:t>ТОВ «Ашан Гіпермаркет Україна»</w:t>
      </w:r>
      <w:r w:rsidRPr="00151444">
        <w:rPr>
          <w:sz w:val="28"/>
          <w:szCs w:val="28"/>
          <w:lang w:val="uk-UA" w:eastAsia="uk-UA"/>
        </w:rPr>
        <w:t xml:space="preserve"> проводить задовільну кадрову політику і стимулює персонал до підвищення продуктивності праці.</w:t>
      </w:r>
    </w:p>
    <w:p w:rsidR="007B4A23" w:rsidRPr="00381A8B" w:rsidRDefault="007B4A23" w:rsidP="00381A8B">
      <w:pPr>
        <w:spacing w:line="360" w:lineRule="auto"/>
        <w:ind w:firstLine="709"/>
        <w:jc w:val="both"/>
        <w:rPr>
          <w:sz w:val="28"/>
          <w:szCs w:val="28"/>
          <w:highlight w:val="yellow"/>
          <w:lang w:val="uk-UA"/>
        </w:rPr>
      </w:pPr>
      <w:r>
        <w:rPr>
          <w:sz w:val="28"/>
          <w:szCs w:val="28"/>
          <w:lang w:val="uk-UA"/>
        </w:rPr>
        <w:t xml:space="preserve">5. </w:t>
      </w:r>
      <w:r w:rsidRPr="00381A8B">
        <w:rPr>
          <w:sz w:val="28"/>
          <w:szCs w:val="28"/>
          <w:highlight w:val="yellow"/>
          <w:lang w:val="uk-UA"/>
        </w:rPr>
        <w:t xml:space="preserve">Проаналізувавши господарсько-фінансову діяльність ТОВ «Ашан Гіпермаркет Україна»  та його бізнес-середовища відзначимо, що </w:t>
      </w:r>
    </w:p>
    <w:p w:rsidR="00381A8B" w:rsidRDefault="007B4A23" w:rsidP="00456F26">
      <w:pPr>
        <w:spacing w:line="360" w:lineRule="auto"/>
        <w:ind w:firstLine="709"/>
        <w:jc w:val="both"/>
        <w:rPr>
          <w:sz w:val="28"/>
          <w:szCs w:val="28"/>
          <w:lang w:val="uk-UA"/>
        </w:rPr>
      </w:pPr>
      <w:r w:rsidRPr="00381A8B">
        <w:rPr>
          <w:sz w:val="28"/>
          <w:szCs w:val="28"/>
          <w:highlight w:val="yellow"/>
          <w:lang w:val="uk-UA"/>
        </w:rPr>
        <w:lastRenderedPageBreak/>
        <w:t>6. Оцінка сучасного стану конкурентоспроможності                                   ТОВ «Ашан Гіпермаркет Україна» свідчить, що</w:t>
      </w:r>
      <w:r>
        <w:rPr>
          <w:sz w:val="28"/>
          <w:szCs w:val="28"/>
          <w:lang w:val="uk-UA"/>
        </w:rPr>
        <w:t xml:space="preserve"> </w:t>
      </w:r>
    </w:p>
    <w:p w:rsidR="007B4A23" w:rsidRPr="00B4002A" w:rsidRDefault="007B4A23" w:rsidP="00456F26">
      <w:pPr>
        <w:spacing w:line="360" w:lineRule="auto"/>
        <w:ind w:firstLine="709"/>
        <w:jc w:val="both"/>
        <w:rPr>
          <w:sz w:val="28"/>
          <w:szCs w:val="28"/>
          <w:lang w:val="uk-UA"/>
        </w:rPr>
      </w:pPr>
      <w:r>
        <w:rPr>
          <w:sz w:val="28"/>
          <w:szCs w:val="28"/>
          <w:lang w:val="uk-UA"/>
        </w:rPr>
        <w:t>З</w:t>
      </w:r>
      <w:r w:rsidRPr="00B4002A">
        <w:rPr>
          <w:sz w:val="28"/>
          <w:szCs w:val="28"/>
          <w:lang w:val="uk-UA"/>
        </w:rPr>
        <w:t xml:space="preserve">гідно діагностики конкурентного середовища для                                   </w:t>
      </w:r>
      <w:r>
        <w:rPr>
          <w:sz w:val="28"/>
          <w:szCs w:val="28"/>
          <w:lang w:val="uk-UA"/>
        </w:rPr>
        <w:t>ТОВ «Ашан Гіпермаркет Україна»</w:t>
      </w:r>
      <w:r w:rsidRPr="00B4002A">
        <w:rPr>
          <w:sz w:val="28"/>
          <w:szCs w:val="28"/>
          <w:lang w:val="uk-UA"/>
        </w:rPr>
        <w:t xml:space="preserve">, що проведена на основі моделі «п’яти сил конкуренції» М. Портера  виявлено, що загальний вплив конкурентного середовища на діяльність </w:t>
      </w:r>
      <w:r>
        <w:rPr>
          <w:sz w:val="28"/>
          <w:szCs w:val="28"/>
          <w:lang w:val="uk-UA"/>
        </w:rPr>
        <w:t>ТОВ «Ашан Гіпермаркет Україна»</w:t>
      </w:r>
      <w:r w:rsidRPr="00B4002A">
        <w:rPr>
          <w:sz w:val="28"/>
          <w:szCs w:val="28"/>
          <w:lang w:val="uk-UA"/>
        </w:rPr>
        <w:t xml:space="preserve"> є досить помірним.</w:t>
      </w:r>
    </w:p>
    <w:p w:rsidR="007B4A23" w:rsidRDefault="007B4A23" w:rsidP="00456F26">
      <w:pPr>
        <w:spacing w:line="360" w:lineRule="auto"/>
        <w:ind w:firstLine="709"/>
        <w:jc w:val="both"/>
        <w:rPr>
          <w:sz w:val="28"/>
          <w:szCs w:val="28"/>
          <w:lang w:val="uk-UA"/>
        </w:rPr>
      </w:pPr>
      <w:r w:rsidRPr="00B4002A">
        <w:rPr>
          <w:sz w:val="28"/>
          <w:szCs w:val="28"/>
          <w:lang w:val="uk-UA"/>
        </w:rPr>
        <w:t>Головними iстотними проблемами, якi впливають на дiяльнiсть товариства, є несвоєчаснi розрахунки споживачiв за отриману продукцiю, нестабiльнiсть законодавчих актiв, особливо податкового законодавства, низька купiвельна платоспроможнiсть населення, висока конкуренцiя.</w:t>
      </w:r>
    </w:p>
    <w:p w:rsidR="007B4A23" w:rsidRPr="0097373F" w:rsidRDefault="007B4A23" w:rsidP="00456F26">
      <w:pPr>
        <w:spacing w:line="360" w:lineRule="auto"/>
        <w:ind w:firstLine="709"/>
        <w:jc w:val="both"/>
        <w:rPr>
          <w:sz w:val="28"/>
          <w:szCs w:val="28"/>
          <w:lang w:val="uk-UA"/>
        </w:rPr>
      </w:pPr>
      <w:r>
        <w:rPr>
          <w:sz w:val="28"/>
          <w:szCs w:val="28"/>
          <w:lang w:val="uk-UA"/>
        </w:rPr>
        <w:t>7.  Нами було р</w:t>
      </w:r>
      <w:r w:rsidRPr="00473591">
        <w:rPr>
          <w:sz w:val="28"/>
          <w:szCs w:val="28"/>
          <w:lang w:val="uk-UA"/>
        </w:rPr>
        <w:t>озроб</w:t>
      </w:r>
      <w:r>
        <w:rPr>
          <w:sz w:val="28"/>
          <w:szCs w:val="28"/>
          <w:lang w:val="uk-UA"/>
        </w:rPr>
        <w:t>лено наступні</w:t>
      </w:r>
      <w:r w:rsidRPr="00473591">
        <w:rPr>
          <w:sz w:val="28"/>
          <w:szCs w:val="28"/>
          <w:lang w:val="uk-UA"/>
        </w:rPr>
        <w:t xml:space="preserve"> заход</w:t>
      </w:r>
      <w:r>
        <w:rPr>
          <w:sz w:val="28"/>
          <w:szCs w:val="28"/>
          <w:lang w:val="uk-UA"/>
        </w:rPr>
        <w:t>и</w:t>
      </w:r>
      <w:r w:rsidRPr="00473591">
        <w:rPr>
          <w:sz w:val="28"/>
          <w:szCs w:val="28"/>
          <w:lang w:val="uk-UA"/>
        </w:rPr>
        <w:t xml:space="preserve"> щодо підвищення</w:t>
      </w:r>
      <w:r>
        <w:rPr>
          <w:sz w:val="28"/>
          <w:szCs w:val="28"/>
          <w:lang w:val="uk-UA"/>
        </w:rPr>
        <w:t xml:space="preserve"> рівня</w:t>
      </w:r>
      <w:r w:rsidRPr="00473591">
        <w:rPr>
          <w:sz w:val="28"/>
          <w:szCs w:val="28"/>
          <w:lang w:val="uk-UA"/>
        </w:rPr>
        <w:t xml:space="preserve"> конкурентоспроможності в </w:t>
      </w:r>
      <w:r>
        <w:rPr>
          <w:sz w:val="28"/>
          <w:szCs w:val="28"/>
          <w:lang w:val="uk-UA"/>
        </w:rPr>
        <w:t xml:space="preserve">ТОВ «Ашан Гіпермаркет Україна», а саме: розроблено </w:t>
      </w:r>
      <w:r w:rsidRPr="006F04A0">
        <w:rPr>
          <w:sz w:val="28"/>
          <w:szCs w:val="28"/>
          <w:lang w:val="uk-UA"/>
        </w:rPr>
        <w:t>програм</w:t>
      </w:r>
      <w:r>
        <w:rPr>
          <w:sz w:val="28"/>
          <w:szCs w:val="28"/>
          <w:lang w:val="uk-UA"/>
        </w:rPr>
        <w:t>у</w:t>
      </w:r>
      <w:r w:rsidRPr="006F04A0">
        <w:rPr>
          <w:sz w:val="28"/>
          <w:szCs w:val="28"/>
          <w:lang w:val="uk-UA"/>
        </w:rPr>
        <w:t xml:space="preserve"> підвищення конкурентоздатності на </w:t>
      </w:r>
      <w:r>
        <w:rPr>
          <w:sz w:val="28"/>
          <w:szCs w:val="28"/>
          <w:lang w:val="uk-UA"/>
        </w:rPr>
        <w:t xml:space="preserve"> ТОВ «Ашан Гіпермаркет Україна», як</w:t>
      </w:r>
      <w:r w:rsidRPr="006F04A0">
        <w:rPr>
          <w:sz w:val="28"/>
          <w:szCs w:val="28"/>
          <w:lang w:val="uk-UA"/>
        </w:rPr>
        <w:t xml:space="preserve"> найголовніши</w:t>
      </w:r>
      <w:r>
        <w:rPr>
          <w:sz w:val="28"/>
          <w:szCs w:val="28"/>
          <w:lang w:val="uk-UA"/>
        </w:rPr>
        <w:t>й інструмент</w:t>
      </w:r>
      <w:r w:rsidRPr="006F04A0">
        <w:rPr>
          <w:sz w:val="28"/>
          <w:szCs w:val="28"/>
          <w:lang w:val="uk-UA"/>
        </w:rPr>
        <w:t xml:space="preserve"> комплексного вдосконалення діяльності організації</w:t>
      </w:r>
      <w:r>
        <w:rPr>
          <w:sz w:val="28"/>
          <w:szCs w:val="28"/>
          <w:lang w:val="uk-UA"/>
        </w:rPr>
        <w:t xml:space="preserve">. В межах даної програми запропоновані напрями підвищення продуктивності ТОВ «Ашан Гіпермаркет Україна», визначено стадії розробки та реалізації програми підвищення конкурентоздатності товариства, </w:t>
      </w:r>
      <w:r w:rsidRPr="0097373F">
        <w:rPr>
          <w:sz w:val="28"/>
          <w:szCs w:val="28"/>
          <w:lang w:val="uk-UA"/>
        </w:rPr>
        <w:t>запропоновано о</w:t>
      </w:r>
      <w:r w:rsidRPr="0097373F">
        <w:rPr>
          <w:sz w:val="28"/>
          <w:szCs w:val="28"/>
        </w:rPr>
        <w:t>рганізаційн</w:t>
      </w:r>
      <w:r w:rsidRPr="0097373F">
        <w:rPr>
          <w:sz w:val="28"/>
          <w:szCs w:val="28"/>
          <w:lang w:val="uk-UA"/>
        </w:rPr>
        <w:t>у</w:t>
      </w:r>
      <w:r w:rsidRPr="0097373F">
        <w:rPr>
          <w:sz w:val="28"/>
          <w:szCs w:val="28"/>
        </w:rPr>
        <w:t xml:space="preserve"> структур</w:t>
      </w:r>
      <w:r w:rsidRPr="0097373F">
        <w:rPr>
          <w:sz w:val="28"/>
          <w:szCs w:val="28"/>
          <w:lang w:val="uk-UA"/>
        </w:rPr>
        <w:t>у</w:t>
      </w:r>
      <w:r w:rsidRPr="0097373F">
        <w:rPr>
          <w:sz w:val="28"/>
          <w:szCs w:val="28"/>
        </w:rPr>
        <w:t xml:space="preserve"> управління програмою підвищення конкурентоздатності  </w:t>
      </w:r>
      <w:r>
        <w:rPr>
          <w:sz w:val="28"/>
          <w:szCs w:val="28"/>
          <w:lang w:val="uk-UA"/>
        </w:rPr>
        <w:t>ТОВ «Ашан Гіпермаркет Україна»</w:t>
      </w:r>
      <w:r w:rsidRPr="0097373F">
        <w:rPr>
          <w:sz w:val="28"/>
          <w:szCs w:val="28"/>
          <w:lang w:val="uk-UA"/>
        </w:rPr>
        <w:t xml:space="preserve"> та інструменти структурування програми (проекту) підвищення конкурентоздатності досліджуваного підприємства.</w:t>
      </w:r>
    </w:p>
    <w:p w:rsidR="007B4A23" w:rsidRDefault="007B4A23" w:rsidP="00456F26">
      <w:pPr>
        <w:spacing w:line="360" w:lineRule="auto"/>
        <w:ind w:firstLine="709"/>
        <w:jc w:val="both"/>
        <w:rPr>
          <w:sz w:val="28"/>
          <w:szCs w:val="28"/>
          <w:lang w:val="uk-UA"/>
        </w:rPr>
      </w:pPr>
      <w:r w:rsidRPr="0097373F">
        <w:rPr>
          <w:sz w:val="28"/>
          <w:szCs w:val="28"/>
          <w:lang w:val="uk-UA"/>
        </w:rPr>
        <w:t xml:space="preserve">8. Запропоновано </w:t>
      </w:r>
      <w:r w:rsidRPr="0097373F">
        <w:rPr>
          <w:color w:val="000000"/>
          <w:sz w:val="28"/>
          <w:szCs w:val="28"/>
          <w:shd w:val="clear" w:color="auto" w:fill="FFFFFF"/>
        </w:rPr>
        <w:t>стратегі</w:t>
      </w:r>
      <w:r w:rsidRPr="0097373F">
        <w:rPr>
          <w:color w:val="000000"/>
          <w:sz w:val="28"/>
          <w:szCs w:val="28"/>
          <w:shd w:val="clear" w:color="auto" w:fill="FFFFFF"/>
          <w:lang w:val="uk-UA"/>
        </w:rPr>
        <w:t>ю</w:t>
      </w:r>
      <w:r w:rsidRPr="0097373F">
        <w:rPr>
          <w:color w:val="000000"/>
          <w:sz w:val="28"/>
          <w:szCs w:val="28"/>
          <w:shd w:val="clear" w:color="auto" w:fill="FFFFFF"/>
        </w:rPr>
        <w:t xml:space="preserve"> розвитку</w:t>
      </w:r>
      <w:r w:rsidRPr="0097373F">
        <w:rPr>
          <w:color w:val="000000"/>
          <w:sz w:val="28"/>
          <w:szCs w:val="28"/>
          <w:shd w:val="clear" w:color="auto" w:fill="FFFFDD"/>
        </w:rPr>
        <w:t xml:space="preserve"> </w:t>
      </w:r>
      <w:r>
        <w:rPr>
          <w:sz w:val="28"/>
          <w:szCs w:val="28"/>
          <w:lang w:val="uk-UA"/>
        </w:rPr>
        <w:t>ТОВ «Ашан Гіпермаркет Україна»</w:t>
      </w:r>
      <w:r w:rsidRPr="0097373F">
        <w:rPr>
          <w:sz w:val="28"/>
          <w:szCs w:val="28"/>
          <w:lang w:val="uk-UA"/>
        </w:rPr>
        <w:t xml:space="preserve"> </w:t>
      </w:r>
      <w:r w:rsidRPr="0097373F">
        <w:rPr>
          <w:color w:val="000000"/>
          <w:sz w:val="28"/>
          <w:szCs w:val="28"/>
          <w:shd w:val="clear" w:color="auto" w:fill="FFFFDD"/>
        </w:rPr>
        <w:t xml:space="preserve"> </w:t>
      </w:r>
      <w:r w:rsidRPr="0097373F">
        <w:rPr>
          <w:color w:val="000000"/>
          <w:sz w:val="28"/>
          <w:szCs w:val="28"/>
          <w:shd w:val="clear" w:color="auto" w:fill="FFFFFF"/>
        </w:rPr>
        <w:t>на основі</w:t>
      </w:r>
      <w:r w:rsidRPr="0097373F">
        <w:rPr>
          <w:color w:val="000000"/>
          <w:sz w:val="28"/>
          <w:szCs w:val="28"/>
          <w:shd w:val="clear" w:color="auto" w:fill="FFFFDD"/>
        </w:rPr>
        <w:t xml:space="preserve"> </w:t>
      </w:r>
      <w:r w:rsidRPr="0097373F">
        <w:rPr>
          <w:color w:val="000000"/>
          <w:sz w:val="28"/>
          <w:szCs w:val="28"/>
          <w:shd w:val="clear" w:color="auto" w:fill="FFFFFF"/>
        </w:rPr>
        <w:t>конкурент них</w:t>
      </w:r>
      <w:r w:rsidRPr="0097373F">
        <w:rPr>
          <w:color w:val="000000"/>
          <w:sz w:val="28"/>
          <w:szCs w:val="28"/>
          <w:shd w:val="clear" w:color="auto" w:fill="FFFFFF"/>
          <w:lang w:val="uk-UA"/>
        </w:rPr>
        <w:t xml:space="preserve"> </w:t>
      </w:r>
      <w:r w:rsidRPr="0097373F">
        <w:rPr>
          <w:color w:val="000000"/>
          <w:sz w:val="28"/>
          <w:szCs w:val="28"/>
          <w:shd w:val="clear" w:color="auto" w:fill="FFFFFF"/>
        </w:rPr>
        <w:t>переваг</w:t>
      </w:r>
      <w:r w:rsidRPr="0097373F">
        <w:rPr>
          <w:color w:val="000000"/>
          <w:sz w:val="28"/>
          <w:szCs w:val="28"/>
          <w:shd w:val="clear" w:color="auto" w:fill="FFFFFF"/>
          <w:lang w:val="uk-UA"/>
        </w:rPr>
        <w:t xml:space="preserve">, а саме: </w:t>
      </w:r>
      <w:r w:rsidRPr="0097373F">
        <w:rPr>
          <w:sz w:val="28"/>
          <w:szCs w:val="28"/>
          <w:lang w:val="uk-UA"/>
        </w:rPr>
        <w:t xml:space="preserve">пропозиції щодо можливих цілей </w:t>
      </w:r>
      <w:r>
        <w:rPr>
          <w:sz w:val="28"/>
          <w:szCs w:val="28"/>
          <w:lang w:val="uk-UA"/>
        </w:rPr>
        <w:t xml:space="preserve"> ТОВ «Ашан Гіпермаркет Україна»</w:t>
      </w:r>
      <w:r w:rsidRPr="0097373F">
        <w:rPr>
          <w:sz w:val="28"/>
          <w:szCs w:val="28"/>
          <w:lang w:val="uk-UA"/>
        </w:rPr>
        <w:t xml:space="preserve"> у рамках стратегії підвищення конкурентоспроможності</w:t>
      </w:r>
      <w:r>
        <w:rPr>
          <w:sz w:val="28"/>
          <w:szCs w:val="28"/>
          <w:lang w:val="uk-UA"/>
        </w:rPr>
        <w:t xml:space="preserve">; визначено ключові фактори успіху </w:t>
      </w:r>
      <w:r w:rsidRPr="0008171E">
        <w:rPr>
          <w:sz w:val="28"/>
          <w:szCs w:val="28"/>
          <w:lang w:val="uk-UA"/>
        </w:rPr>
        <w:t>за підходом</w:t>
      </w:r>
      <w:r>
        <w:rPr>
          <w:sz w:val="28"/>
          <w:szCs w:val="28"/>
          <w:lang w:val="uk-UA"/>
        </w:rPr>
        <w:t xml:space="preserve"> </w:t>
      </w:r>
      <w:r w:rsidRPr="0008171E">
        <w:rPr>
          <w:sz w:val="28"/>
          <w:szCs w:val="28"/>
          <w:lang w:val="uk-UA"/>
        </w:rPr>
        <w:t>Р. Гранта</w:t>
      </w:r>
      <w:r>
        <w:rPr>
          <w:sz w:val="28"/>
          <w:szCs w:val="28"/>
          <w:lang w:val="uk-UA"/>
        </w:rPr>
        <w:t xml:space="preserve">. </w:t>
      </w:r>
    </w:p>
    <w:p w:rsidR="007B4A23" w:rsidRDefault="007B4A23" w:rsidP="00456F26">
      <w:pPr>
        <w:spacing w:line="360" w:lineRule="auto"/>
        <w:ind w:firstLine="709"/>
        <w:jc w:val="both"/>
        <w:rPr>
          <w:sz w:val="28"/>
          <w:szCs w:val="28"/>
          <w:lang w:val="uk-UA"/>
        </w:rPr>
      </w:pPr>
      <w:r w:rsidRPr="0008171E">
        <w:rPr>
          <w:sz w:val="28"/>
          <w:szCs w:val="28"/>
          <w:lang w:val="uk-UA"/>
        </w:rPr>
        <w:t xml:space="preserve">За наявної повноти аналітичної інформації оптимальною для підприємства є комбінована стратегія підвищення конкурентоспроможності, котра у своїй основі міститиме засади конкурентної стратегії широкої </w:t>
      </w:r>
      <w:r w:rsidRPr="0008171E">
        <w:rPr>
          <w:sz w:val="28"/>
          <w:szCs w:val="28"/>
          <w:lang w:val="uk-UA"/>
        </w:rPr>
        <w:lastRenderedPageBreak/>
        <w:t xml:space="preserve">диференціації з елементами стратегії фокусування. Наріжним каменем нової стратегії підвищення конкурентоспроможності підприємства має стати якість продукції, яка в першу чергу формує левову частку іміджу підприємства і прямо чи опосередковано впливає на інші фактори. </w:t>
      </w:r>
      <w:r>
        <w:rPr>
          <w:sz w:val="28"/>
          <w:szCs w:val="28"/>
          <w:lang w:val="uk-UA"/>
        </w:rPr>
        <w:t>ТОВ «Ашан Гіпермаркет Україна»</w:t>
      </w:r>
      <w:r w:rsidRPr="0008171E">
        <w:rPr>
          <w:sz w:val="28"/>
          <w:szCs w:val="28"/>
          <w:lang w:val="uk-UA"/>
        </w:rPr>
        <w:t xml:space="preserve"> має позбутися категорій продукції, за котрими помітний спад попиту й котрі не користуються попитом на ринках, а переорієнтуватися на нові ринки, які на сьогодні починають відкриватися для підприємства, та нарощувати виробництво продукції за перспективними категоріями. </w:t>
      </w:r>
    </w:p>
    <w:p w:rsidR="007B4A23" w:rsidRPr="00BC5D4F" w:rsidRDefault="007B4A23" w:rsidP="00456F26">
      <w:pPr>
        <w:spacing w:line="360" w:lineRule="auto"/>
        <w:ind w:firstLine="709"/>
        <w:jc w:val="both"/>
        <w:rPr>
          <w:sz w:val="28"/>
          <w:szCs w:val="28"/>
          <w:lang w:val="uk-UA"/>
        </w:rPr>
      </w:pPr>
      <w:r>
        <w:rPr>
          <w:sz w:val="28"/>
          <w:szCs w:val="28"/>
          <w:lang w:val="uk-UA"/>
        </w:rPr>
        <w:t xml:space="preserve">9. </w:t>
      </w:r>
      <w:r w:rsidRPr="009B0078">
        <w:rPr>
          <w:sz w:val="28"/>
          <w:szCs w:val="28"/>
          <w:lang w:val="uk-UA" w:eastAsia="uk-UA"/>
        </w:rPr>
        <w:t xml:space="preserve">Інноваційна стратегія </w:t>
      </w:r>
      <w:r>
        <w:rPr>
          <w:sz w:val="28"/>
          <w:szCs w:val="28"/>
          <w:lang w:val="uk-UA" w:eastAsia="uk-UA"/>
        </w:rPr>
        <w:t xml:space="preserve">для </w:t>
      </w:r>
      <w:r>
        <w:rPr>
          <w:sz w:val="28"/>
          <w:szCs w:val="28"/>
          <w:lang w:val="uk-UA"/>
        </w:rPr>
        <w:t>ТОВ «Ашан Гіпермаркет Україна»</w:t>
      </w:r>
      <w:r w:rsidRPr="009B0078">
        <w:rPr>
          <w:sz w:val="28"/>
          <w:szCs w:val="28"/>
          <w:lang w:val="uk-UA" w:eastAsia="uk-UA"/>
        </w:rPr>
        <w:t xml:space="preserve"> вимагає відповідної кадрової стратегії, включаючи партнерське ставлення до працівників, залучення їх до управління, органічне поєднання інтересів особистісного розвитку працівників та цілей </w:t>
      </w:r>
      <w:r>
        <w:rPr>
          <w:sz w:val="28"/>
          <w:szCs w:val="28"/>
          <w:lang w:val="uk-UA"/>
        </w:rPr>
        <w:t>ТОВ «Ашан Гіпермаркет Україна»</w:t>
      </w:r>
      <w:r w:rsidRPr="009B0078">
        <w:rPr>
          <w:sz w:val="28"/>
          <w:szCs w:val="28"/>
          <w:lang w:val="uk-UA" w:eastAsia="uk-UA"/>
        </w:rPr>
        <w:t xml:space="preserve">. Важливою умовою реалізації інноваційної стратегії </w:t>
      </w:r>
      <w:r>
        <w:rPr>
          <w:sz w:val="28"/>
          <w:szCs w:val="28"/>
          <w:lang w:val="uk-UA"/>
        </w:rPr>
        <w:t>ТОВ «Ашан Гіпермаркет Україна»</w:t>
      </w:r>
      <w:r w:rsidRPr="009B0078">
        <w:rPr>
          <w:sz w:val="28"/>
          <w:szCs w:val="28"/>
          <w:lang w:val="uk-UA" w:eastAsia="uk-UA"/>
        </w:rPr>
        <w:t xml:space="preserve"> </w:t>
      </w:r>
      <w:r>
        <w:rPr>
          <w:sz w:val="28"/>
          <w:szCs w:val="28"/>
          <w:lang w:val="uk-UA" w:eastAsia="uk-UA"/>
        </w:rPr>
        <w:t>стане</w:t>
      </w:r>
      <w:r w:rsidRPr="009B0078">
        <w:rPr>
          <w:sz w:val="28"/>
          <w:szCs w:val="28"/>
          <w:lang w:val="uk-UA" w:eastAsia="uk-UA"/>
        </w:rPr>
        <w:t xml:space="preserve"> фокусування на індивідуальній майстерності, мотивації і відповідаль</w:t>
      </w:r>
      <w:r>
        <w:rPr>
          <w:sz w:val="28"/>
          <w:szCs w:val="28"/>
          <w:lang w:val="uk-UA" w:eastAsia="uk-UA"/>
        </w:rPr>
        <w:t>ності працівників, що знайде</w:t>
      </w:r>
      <w:r w:rsidRPr="009B0078">
        <w:rPr>
          <w:sz w:val="28"/>
          <w:szCs w:val="28"/>
          <w:lang w:val="uk-UA" w:eastAsia="uk-UA"/>
        </w:rPr>
        <w:t xml:space="preserve"> своє вираження в пошуку працівників із великими потенційними і творчими можливостями, проведення їхньої регулярної перепідготовки, системі кар'єрного зростання.</w:t>
      </w:r>
    </w:p>
    <w:p w:rsidR="007B4A23" w:rsidRDefault="007B4A23" w:rsidP="00456F26">
      <w:pPr>
        <w:spacing w:line="360" w:lineRule="auto"/>
        <w:ind w:firstLine="709"/>
        <w:jc w:val="both"/>
        <w:rPr>
          <w:sz w:val="28"/>
          <w:szCs w:val="28"/>
          <w:lang w:val="uk-UA"/>
        </w:rPr>
      </w:pPr>
    </w:p>
    <w:p w:rsidR="007B4A23" w:rsidRDefault="007B4A23" w:rsidP="007B4A23">
      <w:pPr>
        <w:jc w:val="center"/>
        <w:rPr>
          <w:sz w:val="28"/>
          <w:szCs w:val="28"/>
          <w:lang w:val="uk-UA"/>
        </w:rPr>
      </w:pPr>
    </w:p>
    <w:p w:rsidR="007B4A23" w:rsidRDefault="007B4A23" w:rsidP="007B4A23">
      <w:pPr>
        <w:jc w:val="center"/>
        <w:rPr>
          <w:sz w:val="28"/>
          <w:szCs w:val="28"/>
          <w:lang w:val="uk-UA"/>
        </w:rPr>
      </w:pPr>
    </w:p>
    <w:p w:rsidR="007B4A23" w:rsidRDefault="007B4A23" w:rsidP="007B4A23">
      <w:pPr>
        <w:jc w:val="center"/>
        <w:rPr>
          <w:sz w:val="28"/>
          <w:szCs w:val="28"/>
          <w:lang w:val="uk-UA"/>
        </w:rPr>
      </w:pPr>
    </w:p>
    <w:p w:rsidR="007B4A23" w:rsidRDefault="007B4A23" w:rsidP="007B4A23">
      <w:pPr>
        <w:jc w:val="center"/>
        <w:rPr>
          <w:sz w:val="28"/>
          <w:szCs w:val="28"/>
          <w:lang w:val="uk-UA"/>
        </w:rPr>
      </w:pPr>
    </w:p>
    <w:p w:rsidR="00456F26" w:rsidRDefault="00456F26" w:rsidP="007B4A23">
      <w:pPr>
        <w:jc w:val="center"/>
        <w:rPr>
          <w:sz w:val="28"/>
          <w:szCs w:val="28"/>
          <w:lang w:val="uk-UA"/>
        </w:rPr>
      </w:pPr>
    </w:p>
    <w:p w:rsidR="00456F26" w:rsidRDefault="00456F26" w:rsidP="007B4A23">
      <w:pPr>
        <w:jc w:val="center"/>
        <w:rPr>
          <w:sz w:val="28"/>
          <w:szCs w:val="28"/>
          <w:lang w:val="uk-UA"/>
        </w:rPr>
      </w:pPr>
    </w:p>
    <w:p w:rsidR="00456F26" w:rsidRDefault="00456F26" w:rsidP="007B4A23">
      <w:pPr>
        <w:jc w:val="center"/>
        <w:rPr>
          <w:sz w:val="28"/>
          <w:szCs w:val="28"/>
          <w:lang w:val="uk-UA"/>
        </w:rPr>
      </w:pPr>
    </w:p>
    <w:p w:rsidR="00456F26" w:rsidRDefault="00456F26" w:rsidP="007B4A23">
      <w:pPr>
        <w:jc w:val="center"/>
        <w:rPr>
          <w:sz w:val="28"/>
          <w:szCs w:val="28"/>
          <w:lang w:val="uk-UA"/>
        </w:rPr>
      </w:pPr>
    </w:p>
    <w:p w:rsidR="00456F26" w:rsidRDefault="00456F26" w:rsidP="007B4A23">
      <w:pPr>
        <w:jc w:val="center"/>
        <w:rPr>
          <w:sz w:val="28"/>
          <w:szCs w:val="28"/>
          <w:lang w:val="uk-UA"/>
        </w:rPr>
      </w:pPr>
    </w:p>
    <w:p w:rsidR="00381A8B" w:rsidRDefault="00381A8B" w:rsidP="007B4A23">
      <w:pPr>
        <w:jc w:val="center"/>
        <w:rPr>
          <w:sz w:val="28"/>
          <w:szCs w:val="28"/>
          <w:lang w:val="uk-UA"/>
        </w:rPr>
      </w:pPr>
    </w:p>
    <w:p w:rsidR="00381A8B" w:rsidRDefault="00381A8B" w:rsidP="007B4A23">
      <w:pPr>
        <w:jc w:val="center"/>
        <w:rPr>
          <w:sz w:val="28"/>
          <w:szCs w:val="28"/>
          <w:lang w:val="uk-UA"/>
        </w:rPr>
      </w:pPr>
    </w:p>
    <w:p w:rsidR="00381A8B" w:rsidRDefault="00381A8B" w:rsidP="007B4A23">
      <w:pPr>
        <w:jc w:val="center"/>
        <w:rPr>
          <w:sz w:val="28"/>
          <w:szCs w:val="28"/>
          <w:lang w:val="uk-UA"/>
        </w:rPr>
      </w:pPr>
    </w:p>
    <w:p w:rsidR="00381A8B" w:rsidRDefault="00381A8B" w:rsidP="007B4A23">
      <w:pPr>
        <w:jc w:val="center"/>
        <w:rPr>
          <w:sz w:val="28"/>
          <w:szCs w:val="28"/>
          <w:lang w:val="uk-UA"/>
        </w:rPr>
      </w:pPr>
    </w:p>
    <w:p w:rsidR="00381A8B" w:rsidRDefault="00381A8B" w:rsidP="007B4A23">
      <w:pPr>
        <w:jc w:val="center"/>
        <w:rPr>
          <w:sz w:val="28"/>
          <w:szCs w:val="28"/>
          <w:lang w:val="uk-UA"/>
        </w:rPr>
      </w:pPr>
    </w:p>
    <w:p w:rsidR="00381A8B" w:rsidRDefault="00381A8B" w:rsidP="007B4A23">
      <w:pPr>
        <w:jc w:val="center"/>
        <w:rPr>
          <w:sz w:val="28"/>
          <w:szCs w:val="28"/>
          <w:lang w:val="uk-UA"/>
        </w:rPr>
      </w:pPr>
    </w:p>
    <w:p w:rsidR="00381A8B" w:rsidRDefault="00381A8B" w:rsidP="007B4A23">
      <w:pPr>
        <w:jc w:val="center"/>
        <w:rPr>
          <w:sz w:val="28"/>
          <w:szCs w:val="28"/>
          <w:lang w:val="uk-UA"/>
        </w:rPr>
      </w:pPr>
    </w:p>
    <w:p w:rsidR="00456F26" w:rsidRDefault="00456F26" w:rsidP="007B4A23">
      <w:pPr>
        <w:jc w:val="center"/>
        <w:rPr>
          <w:sz w:val="28"/>
          <w:szCs w:val="28"/>
          <w:lang w:val="uk-UA"/>
        </w:rPr>
      </w:pPr>
    </w:p>
    <w:p w:rsidR="007B4A23" w:rsidRDefault="007B4A23" w:rsidP="007B4A23">
      <w:pPr>
        <w:jc w:val="center"/>
        <w:rPr>
          <w:sz w:val="28"/>
          <w:szCs w:val="28"/>
          <w:lang w:val="uk-UA"/>
        </w:rPr>
      </w:pPr>
      <w:r>
        <w:rPr>
          <w:sz w:val="28"/>
          <w:szCs w:val="28"/>
          <w:lang w:val="uk-UA"/>
        </w:rPr>
        <w:lastRenderedPageBreak/>
        <w:t>СПИСОК ВИКОРИСТАНИХ ДЖЕРЕЛ</w:t>
      </w:r>
    </w:p>
    <w:p w:rsidR="007B4A23" w:rsidRDefault="007B4A23" w:rsidP="007B4A23">
      <w:pPr>
        <w:rPr>
          <w:sz w:val="28"/>
          <w:szCs w:val="28"/>
          <w:lang w:val="uk-UA"/>
        </w:rPr>
      </w:pPr>
    </w:p>
    <w:p w:rsidR="007B4A23" w:rsidRDefault="007B4A23" w:rsidP="007B4A23">
      <w:pPr>
        <w:rPr>
          <w:sz w:val="28"/>
          <w:szCs w:val="28"/>
          <w:lang w:val="uk-UA"/>
        </w:rPr>
      </w:pPr>
    </w:p>
    <w:p w:rsidR="007B4A23" w:rsidRPr="00654032" w:rsidRDefault="007B4A23" w:rsidP="007B4A23">
      <w:pPr>
        <w:numPr>
          <w:ilvl w:val="0"/>
          <w:numId w:val="42"/>
        </w:numPr>
        <w:tabs>
          <w:tab w:val="left" w:pos="360"/>
          <w:tab w:val="left" w:pos="840"/>
          <w:tab w:val="left" w:pos="1260"/>
        </w:tabs>
        <w:spacing w:line="360" w:lineRule="auto"/>
        <w:ind w:left="0" w:firstLine="709"/>
        <w:jc w:val="both"/>
        <w:rPr>
          <w:sz w:val="28"/>
          <w:szCs w:val="28"/>
        </w:rPr>
      </w:pPr>
      <w:r w:rsidRPr="00654032">
        <w:rPr>
          <w:sz w:val="28"/>
          <w:szCs w:val="28"/>
        </w:rPr>
        <w:t>Андрианов В. Д. Конкурентоспособность России в мировой экономике / В. Д. Андрианов // Мировая экономика и международные отношения. – 200</w:t>
      </w:r>
      <w:r w:rsidRPr="00654032">
        <w:rPr>
          <w:sz w:val="28"/>
          <w:szCs w:val="28"/>
          <w:lang w:val="uk-UA"/>
        </w:rPr>
        <w:t>10</w:t>
      </w:r>
      <w:r w:rsidRPr="00654032">
        <w:rPr>
          <w:sz w:val="28"/>
          <w:szCs w:val="28"/>
        </w:rPr>
        <w:t>. – № 3. – С. 43–50.</w:t>
      </w:r>
    </w:p>
    <w:p w:rsidR="007B4A23" w:rsidRPr="00654032" w:rsidRDefault="007B4A23" w:rsidP="007B4A23">
      <w:pPr>
        <w:numPr>
          <w:ilvl w:val="0"/>
          <w:numId w:val="42"/>
        </w:numPr>
        <w:tabs>
          <w:tab w:val="left" w:pos="360"/>
          <w:tab w:val="left" w:pos="840"/>
        </w:tabs>
        <w:spacing w:line="360" w:lineRule="auto"/>
        <w:ind w:left="0" w:firstLine="709"/>
        <w:jc w:val="both"/>
        <w:rPr>
          <w:sz w:val="28"/>
          <w:szCs w:val="28"/>
        </w:rPr>
      </w:pPr>
      <w:r w:rsidRPr="00654032">
        <w:rPr>
          <w:sz w:val="28"/>
          <w:szCs w:val="28"/>
        </w:rPr>
        <w:t xml:space="preserve">Ансофф И. Новая корпоративная стратегия / Игорь Ансофф ; [пер. с англ. С. Жильцов при содействии Э. Дж. Макдоннелл]. – СПб. : Питер, </w:t>
      </w:r>
      <w:r w:rsidRPr="00654032">
        <w:rPr>
          <w:sz w:val="28"/>
          <w:szCs w:val="28"/>
          <w:lang w:val="uk-UA"/>
        </w:rPr>
        <w:t>200</w:t>
      </w:r>
      <w:r w:rsidRPr="00654032">
        <w:rPr>
          <w:sz w:val="28"/>
          <w:szCs w:val="28"/>
        </w:rPr>
        <w:t>9. – 416 с.</w:t>
      </w:r>
    </w:p>
    <w:p w:rsidR="007B4A23" w:rsidRPr="00654032" w:rsidRDefault="007B4A23" w:rsidP="007B4A23">
      <w:pPr>
        <w:numPr>
          <w:ilvl w:val="0"/>
          <w:numId w:val="42"/>
        </w:numPr>
        <w:tabs>
          <w:tab w:val="left" w:pos="360"/>
          <w:tab w:val="num" w:pos="720"/>
          <w:tab w:val="left" w:pos="840"/>
        </w:tabs>
        <w:spacing w:line="360" w:lineRule="auto"/>
        <w:ind w:left="0" w:firstLine="709"/>
        <w:jc w:val="both"/>
        <w:rPr>
          <w:sz w:val="28"/>
          <w:szCs w:val="28"/>
          <w:lang w:val="uk-UA"/>
        </w:rPr>
      </w:pPr>
      <w:r w:rsidRPr="00654032">
        <w:rPr>
          <w:sz w:val="28"/>
          <w:szCs w:val="28"/>
        </w:rPr>
        <w:t xml:space="preserve">Бондаренко, Г.С. Управління конкурентоспроможністю автотранспортного підприємства: автореф. на здоб. наук. ступ. к.е.н. [Текст] / Г.С. Бондаренко, – Харків: ХДЕУ, 2001. – 20 с. </w:t>
      </w:r>
    </w:p>
    <w:p w:rsidR="007B4A23" w:rsidRPr="00654032" w:rsidRDefault="007B4A23" w:rsidP="007B4A23">
      <w:pPr>
        <w:pStyle w:val="af7"/>
        <w:numPr>
          <w:ilvl w:val="0"/>
          <w:numId w:val="42"/>
        </w:numPr>
        <w:spacing w:line="360" w:lineRule="auto"/>
        <w:ind w:left="0" w:firstLine="709"/>
        <w:rPr>
          <w:spacing w:val="-4"/>
          <w:lang w:val="uk-UA"/>
        </w:rPr>
      </w:pPr>
      <w:r w:rsidRPr="00654032">
        <w:rPr>
          <w:spacing w:val="-4"/>
          <w:lang w:val="uk-UA"/>
        </w:rPr>
        <w:t>Булах І.В. Математична модель оцінки стратегічної конкурентоспроможності підприємства / І.В. Булах // Вісник Національного університету водного господарства та природокористування : зб. наук. праць / відп. ред. В.А. Гурін. – Рівне : Видавничий центр НУВГП, 2017. – Вип. 3 (39). – С. 24-31.- (Серія „Економіка” (0,4 д. а.).</w:t>
      </w:r>
    </w:p>
    <w:p w:rsidR="007B4A23" w:rsidRPr="00654032" w:rsidRDefault="007B4A23" w:rsidP="007B4A23">
      <w:pPr>
        <w:pStyle w:val="af7"/>
        <w:numPr>
          <w:ilvl w:val="0"/>
          <w:numId w:val="42"/>
        </w:numPr>
        <w:spacing w:line="360" w:lineRule="auto"/>
        <w:ind w:left="0" w:firstLine="709"/>
        <w:rPr>
          <w:spacing w:val="-4"/>
          <w:lang w:val="uk-UA"/>
        </w:rPr>
      </w:pPr>
      <w:r w:rsidRPr="00654032">
        <w:rPr>
          <w:spacing w:val="-4"/>
          <w:lang w:val="uk-UA"/>
        </w:rPr>
        <w:t xml:space="preserve">Булах І.В. Обґрунтування підходу до оцінки конкурентоспроможності і конкурентостійкості підприємства / І.В. Булах // Економічний вісник НТУУ “КПІ”: зб. </w:t>
      </w:r>
      <w:r w:rsidRPr="00654032">
        <w:rPr>
          <w:spacing w:val="-10"/>
          <w:lang w:val="uk-UA"/>
        </w:rPr>
        <w:t>наук. праць / наук. ред. В.Г. Герасимчук. – Київ : НТУУ “КПІ”, 2016.– С. 301-306 (0,5 д. а.).</w:t>
      </w:r>
    </w:p>
    <w:p w:rsidR="007B4A23" w:rsidRPr="00654032" w:rsidRDefault="007B4A23" w:rsidP="007B4A23">
      <w:pPr>
        <w:numPr>
          <w:ilvl w:val="0"/>
          <w:numId w:val="42"/>
        </w:numPr>
        <w:tabs>
          <w:tab w:val="left" w:pos="360"/>
          <w:tab w:val="left" w:pos="840"/>
          <w:tab w:val="left" w:pos="1260"/>
        </w:tabs>
        <w:spacing w:line="360" w:lineRule="auto"/>
        <w:ind w:left="0" w:firstLine="709"/>
        <w:jc w:val="both"/>
        <w:rPr>
          <w:sz w:val="28"/>
          <w:szCs w:val="28"/>
        </w:rPr>
      </w:pPr>
      <w:r w:rsidRPr="00654032">
        <w:rPr>
          <w:sz w:val="28"/>
          <w:szCs w:val="28"/>
        </w:rPr>
        <w:t xml:space="preserve">Винокуров В. А. Организация стратегического управления на предприятии / Винокуров В. А. – М. : Центр экономики и маркетинга. – </w:t>
      </w:r>
      <w:r w:rsidRPr="00654032">
        <w:rPr>
          <w:sz w:val="28"/>
          <w:szCs w:val="28"/>
          <w:lang w:val="uk-UA"/>
        </w:rPr>
        <w:t>200</w:t>
      </w:r>
      <w:r w:rsidRPr="00654032">
        <w:rPr>
          <w:sz w:val="28"/>
          <w:szCs w:val="28"/>
        </w:rPr>
        <w:t>6. – 160 с.</w:t>
      </w:r>
    </w:p>
    <w:p w:rsidR="007B4A23" w:rsidRPr="00654032" w:rsidRDefault="007B4A23" w:rsidP="007B4A23">
      <w:pPr>
        <w:numPr>
          <w:ilvl w:val="0"/>
          <w:numId w:val="42"/>
        </w:numPr>
        <w:tabs>
          <w:tab w:val="left" w:pos="360"/>
          <w:tab w:val="num" w:pos="720"/>
          <w:tab w:val="left" w:pos="840"/>
        </w:tabs>
        <w:spacing w:line="360" w:lineRule="auto"/>
        <w:ind w:left="0" w:firstLine="709"/>
        <w:jc w:val="both"/>
        <w:rPr>
          <w:sz w:val="28"/>
          <w:szCs w:val="28"/>
          <w:lang w:val="uk-UA"/>
        </w:rPr>
      </w:pPr>
      <w:r w:rsidRPr="00654032">
        <w:rPr>
          <w:sz w:val="28"/>
          <w:szCs w:val="28"/>
        </w:rPr>
        <w:t xml:space="preserve">Воронкова, А. Е. Стратегічне управління конкурентоспроможним потенціалом промислових підприємств [Текст] : автореф. дис. д-ра екон. наук: 08.06.01 /Воронкова А. Е. ; НАН України, Інститут економіки промисловості. – Донецьк, 2001. – 32 с. </w:t>
      </w:r>
    </w:p>
    <w:p w:rsidR="007B4A23" w:rsidRPr="00654032" w:rsidRDefault="007B4A23" w:rsidP="007B4A23">
      <w:pPr>
        <w:numPr>
          <w:ilvl w:val="0"/>
          <w:numId w:val="42"/>
        </w:numPr>
        <w:tabs>
          <w:tab w:val="left" w:pos="360"/>
          <w:tab w:val="left" w:pos="840"/>
        </w:tabs>
        <w:spacing w:line="360" w:lineRule="auto"/>
        <w:ind w:left="0" w:firstLine="709"/>
        <w:jc w:val="both"/>
        <w:rPr>
          <w:sz w:val="28"/>
          <w:szCs w:val="28"/>
        </w:rPr>
      </w:pPr>
      <w:r w:rsidRPr="00654032">
        <w:rPr>
          <w:sz w:val="28"/>
          <w:szCs w:val="28"/>
        </w:rPr>
        <w:t>Гельвановский М. Конкурентоспособность в микро-, мезо- и макроуровневом измерениях / М. Гельвановский, В. Жуковская, И. Трофимова // Российский экономический журнал. – </w:t>
      </w:r>
      <w:r w:rsidRPr="00654032">
        <w:rPr>
          <w:sz w:val="28"/>
          <w:szCs w:val="28"/>
          <w:lang w:val="uk-UA"/>
        </w:rPr>
        <w:t>200</w:t>
      </w:r>
      <w:r w:rsidRPr="00654032">
        <w:rPr>
          <w:sz w:val="28"/>
          <w:szCs w:val="28"/>
        </w:rPr>
        <w:t xml:space="preserve">8. – № 3. – С. 67–77. </w:t>
      </w:r>
    </w:p>
    <w:p w:rsidR="007B4A23" w:rsidRPr="00654032" w:rsidRDefault="007B4A23" w:rsidP="007B4A23">
      <w:pPr>
        <w:numPr>
          <w:ilvl w:val="0"/>
          <w:numId w:val="42"/>
        </w:numPr>
        <w:tabs>
          <w:tab w:val="left" w:pos="360"/>
          <w:tab w:val="left" w:pos="840"/>
          <w:tab w:val="left" w:pos="1260"/>
        </w:tabs>
        <w:spacing w:line="360" w:lineRule="auto"/>
        <w:ind w:left="0" w:firstLine="709"/>
        <w:jc w:val="both"/>
        <w:rPr>
          <w:sz w:val="28"/>
          <w:szCs w:val="28"/>
        </w:rPr>
      </w:pPr>
      <w:r w:rsidRPr="00654032">
        <w:rPr>
          <w:sz w:val="28"/>
          <w:szCs w:val="28"/>
        </w:rPr>
        <w:lastRenderedPageBreak/>
        <w:t xml:space="preserve">Герасимчук В. Г. Маркетинг: теорія і практика : навч. посібник / Герасимчук В. Г. – К. : Вища школа, </w:t>
      </w:r>
      <w:r w:rsidRPr="00654032">
        <w:rPr>
          <w:sz w:val="28"/>
          <w:szCs w:val="28"/>
          <w:lang w:val="uk-UA"/>
        </w:rPr>
        <w:t>2017</w:t>
      </w:r>
      <w:r w:rsidRPr="00654032">
        <w:rPr>
          <w:sz w:val="28"/>
          <w:szCs w:val="28"/>
        </w:rPr>
        <w:t>. – 327 с.</w:t>
      </w:r>
    </w:p>
    <w:p w:rsidR="007B4A23" w:rsidRPr="00654032" w:rsidRDefault="007B4A23" w:rsidP="007B4A23">
      <w:pPr>
        <w:numPr>
          <w:ilvl w:val="0"/>
          <w:numId w:val="42"/>
        </w:numPr>
        <w:tabs>
          <w:tab w:val="left" w:pos="360"/>
          <w:tab w:val="left" w:pos="840"/>
          <w:tab w:val="left" w:pos="1260"/>
        </w:tabs>
        <w:spacing w:line="360" w:lineRule="auto"/>
        <w:ind w:left="0" w:firstLine="709"/>
        <w:jc w:val="both"/>
        <w:rPr>
          <w:sz w:val="28"/>
          <w:szCs w:val="28"/>
        </w:rPr>
      </w:pPr>
      <w:r w:rsidRPr="00654032">
        <w:rPr>
          <w:sz w:val="28"/>
          <w:szCs w:val="28"/>
        </w:rPr>
        <w:t xml:space="preserve">Герчикова И. Н. Финансовый менеджмент : учебное пособие / Герчикова И. Н. – М. : Издательство АО «Консалтбанкир», </w:t>
      </w:r>
      <w:r w:rsidRPr="00654032">
        <w:rPr>
          <w:sz w:val="28"/>
          <w:szCs w:val="28"/>
          <w:lang w:val="uk-UA"/>
        </w:rPr>
        <w:t>200</w:t>
      </w:r>
      <w:r w:rsidRPr="00654032">
        <w:rPr>
          <w:sz w:val="28"/>
          <w:szCs w:val="28"/>
        </w:rPr>
        <w:t>6. – 208 с.</w:t>
      </w:r>
    </w:p>
    <w:p w:rsidR="007B4A23" w:rsidRPr="00654032" w:rsidRDefault="007B4A23" w:rsidP="007B4A23">
      <w:pPr>
        <w:numPr>
          <w:ilvl w:val="0"/>
          <w:numId w:val="42"/>
        </w:numPr>
        <w:tabs>
          <w:tab w:val="left" w:pos="360"/>
          <w:tab w:val="num" w:pos="720"/>
          <w:tab w:val="left" w:pos="840"/>
        </w:tabs>
        <w:spacing w:line="360" w:lineRule="auto"/>
        <w:ind w:left="0" w:firstLine="709"/>
        <w:jc w:val="both"/>
        <w:rPr>
          <w:sz w:val="28"/>
          <w:szCs w:val="28"/>
          <w:lang w:val="uk-UA"/>
        </w:rPr>
      </w:pPr>
      <w:r w:rsidRPr="00654032">
        <w:rPr>
          <w:sz w:val="28"/>
          <w:szCs w:val="28"/>
        </w:rPr>
        <w:t xml:space="preserve">Градов, А. П. Экономическая стратегия фирмы [Текст]: учеб. пособие / ред. А. П. Градов. – 2.изд., испр. и доп. – СПб.: Специальная Литература, 1999. – 589 с. </w:t>
      </w:r>
    </w:p>
    <w:p w:rsidR="007B4A23" w:rsidRPr="00654032" w:rsidRDefault="007B4A23" w:rsidP="007B4A23">
      <w:pPr>
        <w:numPr>
          <w:ilvl w:val="0"/>
          <w:numId w:val="42"/>
        </w:numPr>
        <w:tabs>
          <w:tab w:val="left" w:pos="360"/>
          <w:tab w:val="num" w:pos="720"/>
          <w:tab w:val="left" w:pos="840"/>
        </w:tabs>
        <w:spacing w:line="360" w:lineRule="auto"/>
        <w:ind w:left="0" w:firstLine="709"/>
        <w:jc w:val="both"/>
        <w:rPr>
          <w:sz w:val="28"/>
          <w:szCs w:val="28"/>
          <w:lang w:val="uk-UA"/>
        </w:rPr>
      </w:pPr>
      <w:r w:rsidRPr="00654032">
        <w:rPr>
          <w:sz w:val="28"/>
          <w:szCs w:val="28"/>
        </w:rPr>
        <w:t xml:space="preserve">Ермолов, М. О. Чем отличается конкурентоспособность фирмы от конкурентоспособности товара. Как продать товар на вашем рынке [Текст] / М. О. Ермолов. – М.: Мысль, 1990. – 364 с. 11 </w:t>
      </w:r>
    </w:p>
    <w:p w:rsidR="007B4A23" w:rsidRPr="00654032" w:rsidRDefault="007B4A23" w:rsidP="007B4A23">
      <w:pPr>
        <w:numPr>
          <w:ilvl w:val="0"/>
          <w:numId w:val="42"/>
        </w:numPr>
        <w:tabs>
          <w:tab w:val="left" w:pos="360"/>
          <w:tab w:val="num" w:pos="720"/>
          <w:tab w:val="left" w:pos="840"/>
        </w:tabs>
        <w:spacing w:line="360" w:lineRule="auto"/>
        <w:ind w:left="0" w:firstLine="709"/>
        <w:jc w:val="both"/>
        <w:rPr>
          <w:sz w:val="28"/>
          <w:szCs w:val="28"/>
          <w:lang w:val="uk-UA"/>
        </w:rPr>
      </w:pPr>
      <w:r w:rsidRPr="00654032">
        <w:rPr>
          <w:sz w:val="28"/>
          <w:szCs w:val="28"/>
        </w:rPr>
        <w:t xml:space="preserve">Етимологічний словник української мови (у 7 томах) [Текст] / Під ред. О. С. Мельничука, В. Т. Коломійця, О.Б. Ткаченко; – Т. 2. – К.: «Наукова думка», 1985. – 570 с. </w:t>
      </w:r>
    </w:p>
    <w:p w:rsidR="007B4A23" w:rsidRPr="00654032" w:rsidRDefault="007B4A23" w:rsidP="007B4A23">
      <w:pPr>
        <w:numPr>
          <w:ilvl w:val="1"/>
          <w:numId w:val="42"/>
        </w:numPr>
        <w:tabs>
          <w:tab w:val="left" w:pos="360"/>
          <w:tab w:val="left" w:pos="840"/>
          <w:tab w:val="num" w:pos="1440"/>
        </w:tabs>
        <w:spacing w:line="360" w:lineRule="auto"/>
        <w:ind w:left="0" w:firstLine="709"/>
        <w:jc w:val="both"/>
        <w:rPr>
          <w:sz w:val="28"/>
          <w:szCs w:val="28"/>
          <w:lang w:val="uk-UA"/>
        </w:rPr>
      </w:pPr>
      <w:r w:rsidRPr="00654032">
        <w:rPr>
          <w:sz w:val="28"/>
          <w:szCs w:val="28"/>
        </w:rPr>
        <w:t xml:space="preserve">Иванов, Ю.Б. Конкурентоспособность предприятия: оценка, диагностика, стратегия [Текст] / Ю. Б. Иванов [и др.]. – Х.: ХНЭУ, 2004. – 255 с. </w:t>
      </w:r>
    </w:p>
    <w:p w:rsidR="007B4A23" w:rsidRPr="00654032" w:rsidRDefault="007B4A23" w:rsidP="007B4A23">
      <w:pPr>
        <w:numPr>
          <w:ilvl w:val="0"/>
          <w:numId w:val="42"/>
        </w:numPr>
        <w:tabs>
          <w:tab w:val="left" w:pos="360"/>
          <w:tab w:val="num" w:pos="720"/>
          <w:tab w:val="left" w:pos="840"/>
        </w:tabs>
        <w:spacing w:line="360" w:lineRule="auto"/>
        <w:ind w:left="0" w:firstLine="709"/>
        <w:jc w:val="both"/>
        <w:rPr>
          <w:sz w:val="28"/>
          <w:szCs w:val="28"/>
          <w:lang w:val="uk-UA"/>
        </w:rPr>
      </w:pPr>
      <w:r w:rsidRPr="00654032">
        <w:rPr>
          <w:sz w:val="28"/>
          <w:szCs w:val="28"/>
        </w:rPr>
        <w:t xml:space="preserve">Карлофф, Б. Деловая стратегия, концепция, содержание, символы. [Текст] / Б. Карлофф, – М.: Экономика, 1991. – 240 с. </w:t>
      </w:r>
    </w:p>
    <w:p w:rsidR="007B4A23" w:rsidRPr="00654032" w:rsidRDefault="007B4A23" w:rsidP="007B4A23">
      <w:pPr>
        <w:numPr>
          <w:ilvl w:val="0"/>
          <w:numId w:val="42"/>
        </w:numPr>
        <w:shd w:val="clear" w:color="auto" w:fill="FFFFFF"/>
        <w:spacing w:line="360" w:lineRule="auto"/>
        <w:ind w:left="0" w:firstLine="709"/>
        <w:jc w:val="both"/>
        <w:rPr>
          <w:sz w:val="28"/>
          <w:szCs w:val="28"/>
        </w:rPr>
      </w:pPr>
      <w:r w:rsidRPr="00654032">
        <w:rPr>
          <w:sz w:val="28"/>
          <w:szCs w:val="28"/>
        </w:rPr>
        <w:t>Кредісов А.І. Історія вчень менеджменту: Підручник для вищих навч. заклад. - K.: Знання України, 20</w:t>
      </w:r>
      <w:r w:rsidRPr="00654032">
        <w:rPr>
          <w:sz w:val="28"/>
          <w:szCs w:val="28"/>
          <w:lang w:val="uk-UA"/>
        </w:rPr>
        <w:t>1</w:t>
      </w:r>
      <w:r w:rsidRPr="00654032">
        <w:rPr>
          <w:sz w:val="28"/>
          <w:szCs w:val="28"/>
        </w:rPr>
        <w:t>1. - 300 с.</w:t>
      </w:r>
    </w:p>
    <w:p w:rsidR="007B4A23" w:rsidRPr="00654032" w:rsidRDefault="007B4A23" w:rsidP="007B4A23">
      <w:pPr>
        <w:numPr>
          <w:ilvl w:val="0"/>
          <w:numId w:val="42"/>
        </w:numPr>
        <w:tabs>
          <w:tab w:val="left" w:pos="360"/>
          <w:tab w:val="left" w:pos="840"/>
        </w:tabs>
        <w:spacing w:line="360" w:lineRule="auto"/>
        <w:ind w:left="0" w:firstLine="709"/>
        <w:jc w:val="both"/>
        <w:rPr>
          <w:sz w:val="28"/>
          <w:szCs w:val="28"/>
        </w:rPr>
      </w:pPr>
      <w:r w:rsidRPr="00654032">
        <w:rPr>
          <w:sz w:val="28"/>
          <w:szCs w:val="28"/>
        </w:rPr>
        <w:t xml:space="preserve">Круглов М. И. Стратегическое управление компанией / Круглов М. И. – М. : Русская Деловая Литература, </w:t>
      </w:r>
      <w:r w:rsidRPr="00654032">
        <w:rPr>
          <w:sz w:val="28"/>
          <w:szCs w:val="28"/>
          <w:lang w:val="uk-UA"/>
        </w:rPr>
        <w:t>200</w:t>
      </w:r>
      <w:r w:rsidRPr="00654032">
        <w:rPr>
          <w:sz w:val="28"/>
          <w:szCs w:val="28"/>
        </w:rPr>
        <w:t>8. – 768 с.</w:t>
      </w:r>
    </w:p>
    <w:p w:rsidR="007B4A23" w:rsidRPr="00654032" w:rsidRDefault="007B4A23" w:rsidP="007B4A23">
      <w:pPr>
        <w:numPr>
          <w:ilvl w:val="0"/>
          <w:numId w:val="42"/>
        </w:numPr>
        <w:tabs>
          <w:tab w:val="left" w:pos="360"/>
          <w:tab w:val="left" w:pos="840"/>
        </w:tabs>
        <w:spacing w:line="360" w:lineRule="auto"/>
        <w:ind w:left="0" w:firstLine="709"/>
        <w:jc w:val="both"/>
        <w:rPr>
          <w:sz w:val="28"/>
          <w:szCs w:val="28"/>
        </w:rPr>
      </w:pPr>
      <w:r w:rsidRPr="00654032">
        <w:rPr>
          <w:sz w:val="28"/>
          <w:szCs w:val="28"/>
        </w:rPr>
        <w:t xml:space="preserve">Ламбен Ж.-Ж. Стратегический маркетинг. Европейская перспектива / Ламбен Ж.-Ж. ; [пер. с франц.]. – СПб. : Наука, </w:t>
      </w:r>
      <w:r w:rsidRPr="00654032">
        <w:rPr>
          <w:sz w:val="28"/>
          <w:szCs w:val="28"/>
          <w:lang w:val="uk-UA"/>
        </w:rPr>
        <w:t>200</w:t>
      </w:r>
      <w:r w:rsidRPr="00654032">
        <w:rPr>
          <w:sz w:val="28"/>
          <w:szCs w:val="28"/>
        </w:rPr>
        <w:t>6. – 589 с.</w:t>
      </w:r>
    </w:p>
    <w:p w:rsidR="007B4A23" w:rsidRPr="00654032" w:rsidRDefault="007B4A23" w:rsidP="007B4A23">
      <w:pPr>
        <w:numPr>
          <w:ilvl w:val="0"/>
          <w:numId w:val="42"/>
        </w:numPr>
        <w:shd w:val="clear" w:color="auto" w:fill="FFFFFF"/>
        <w:spacing w:line="360" w:lineRule="auto"/>
        <w:ind w:left="0" w:firstLine="709"/>
        <w:jc w:val="both"/>
        <w:rPr>
          <w:sz w:val="28"/>
          <w:szCs w:val="28"/>
        </w:rPr>
      </w:pPr>
      <w:r w:rsidRPr="00654032">
        <w:rPr>
          <w:sz w:val="28"/>
          <w:szCs w:val="28"/>
        </w:rPr>
        <w:t>Лепейко Т.І. Процесний підхід до управління конкурентоспроможністю підприємства: монографія / Лепейко Т.І., Котлик A.B. - X.: Вид. ХНЕУ, 2015. - 316 с.</w:t>
      </w:r>
    </w:p>
    <w:p w:rsidR="007B4A23" w:rsidRPr="00654032" w:rsidRDefault="007B4A23" w:rsidP="007B4A23">
      <w:pPr>
        <w:numPr>
          <w:ilvl w:val="0"/>
          <w:numId w:val="42"/>
        </w:numPr>
        <w:tabs>
          <w:tab w:val="left" w:pos="360"/>
          <w:tab w:val="num" w:pos="720"/>
          <w:tab w:val="left" w:pos="840"/>
        </w:tabs>
        <w:spacing w:line="360" w:lineRule="auto"/>
        <w:ind w:left="0" w:firstLine="709"/>
        <w:jc w:val="both"/>
        <w:rPr>
          <w:sz w:val="28"/>
          <w:szCs w:val="28"/>
          <w:lang w:val="uk-UA"/>
        </w:rPr>
      </w:pPr>
      <w:r w:rsidRPr="00654032">
        <w:rPr>
          <w:sz w:val="28"/>
          <w:szCs w:val="28"/>
          <w:lang w:val="uk-UA"/>
        </w:rPr>
        <w:t xml:space="preserve">Лищишин, О. І. Довідник економіста-підприємця (терміни ринкової економіки). [Текст] / О. І. Лищишин, – Львів, «Б.В.», 1992. – 176 с. </w:t>
      </w:r>
    </w:p>
    <w:p w:rsidR="007B4A23" w:rsidRPr="00654032" w:rsidRDefault="007B4A23" w:rsidP="007B4A23">
      <w:pPr>
        <w:numPr>
          <w:ilvl w:val="0"/>
          <w:numId w:val="42"/>
        </w:numPr>
        <w:tabs>
          <w:tab w:val="left" w:pos="360"/>
          <w:tab w:val="num" w:pos="720"/>
          <w:tab w:val="left" w:pos="840"/>
        </w:tabs>
        <w:spacing w:line="360" w:lineRule="auto"/>
        <w:ind w:left="0" w:firstLine="709"/>
        <w:jc w:val="both"/>
        <w:rPr>
          <w:sz w:val="28"/>
          <w:szCs w:val="28"/>
          <w:lang w:val="uk-UA"/>
        </w:rPr>
      </w:pPr>
      <w:r w:rsidRPr="00654032">
        <w:rPr>
          <w:sz w:val="28"/>
          <w:szCs w:val="28"/>
        </w:rPr>
        <w:lastRenderedPageBreak/>
        <w:t xml:space="preserve">Люкшинов, А.Н. Стратегический менеджмент [Текст] / А. Н. Люкшинов, – М.:ЮНИТИ, 2000. – 376 с. </w:t>
      </w:r>
    </w:p>
    <w:p w:rsidR="007B4A23" w:rsidRPr="00654032" w:rsidRDefault="007B4A23" w:rsidP="007B4A23">
      <w:pPr>
        <w:numPr>
          <w:ilvl w:val="0"/>
          <w:numId w:val="42"/>
        </w:numPr>
        <w:tabs>
          <w:tab w:val="left" w:pos="360"/>
          <w:tab w:val="left" w:pos="840"/>
        </w:tabs>
        <w:spacing w:line="360" w:lineRule="auto"/>
        <w:ind w:left="0" w:firstLine="709"/>
        <w:jc w:val="both"/>
        <w:rPr>
          <w:sz w:val="28"/>
          <w:szCs w:val="28"/>
        </w:rPr>
      </w:pPr>
      <w:r w:rsidRPr="00654032">
        <w:rPr>
          <w:sz w:val="28"/>
          <w:szCs w:val="28"/>
        </w:rPr>
        <w:t xml:space="preserve">Мазаракі А. А. Економіка торговельного підприємства : підручник для вузів / Мазаракі А. А., Лігоненко Л. О., Ушакова Н. М. [під ред. проф. Н. М. Ушакової]. – К. : «Хрещатик», </w:t>
      </w:r>
      <w:r w:rsidRPr="00654032">
        <w:rPr>
          <w:sz w:val="28"/>
          <w:szCs w:val="28"/>
          <w:lang w:val="uk-UA"/>
        </w:rPr>
        <w:t>200</w:t>
      </w:r>
      <w:r w:rsidRPr="00654032">
        <w:rPr>
          <w:sz w:val="28"/>
          <w:szCs w:val="28"/>
        </w:rPr>
        <w:t>9. – 880 с.</w:t>
      </w:r>
    </w:p>
    <w:p w:rsidR="007B4A23" w:rsidRPr="00654032" w:rsidRDefault="007B4A23" w:rsidP="007B4A23">
      <w:pPr>
        <w:numPr>
          <w:ilvl w:val="0"/>
          <w:numId w:val="42"/>
        </w:numPr>
        <w:shd w:val="clear" w:color="auto" w:fill="FFFFFF"/>
        <w:spacing w:line="360" w:lineRule="auto"/>
        <w:ind w:left="0" w:firstLine="709"/>
        <w:jc w:val="both"/>
        <w:rPr>
          <w:sz w:val="28"/>
          <w:szCs w:val="28"/>
        </w:rPr>
      </w:pPr>
      <w:r w:rsidRPr="00654032">
        <w:rPr>
          <w:sz w:val="28"/>
          <w:szCs w:val="28"/>
        </w:rPr>
        <w:t>Мальчик М.В. Рефлексивное управление конкурентоспособностью промышленных предприятий: моногр. Ин-т эк. и пром. - Донецк, Ровно. - 2010. - 304 с.</w:t>
      </w:r>
    </w:p>
    <w:p w:rsidR="007B4A23" w:rsidRPr="00654032" w:rsidRDefault="007B4A23" w:rsidP="007B4A23">
      <w:pPr>
        <w:numPr>
          <w:ilvl w:val="0"/>
          <w:numId w:val="42"/>
        </w:numPr>
        <w:tabs>
          <w:tab w:val="left" w:pos="360"/>
          <w:tab w:val="left" w:pos="840"/>
          <w:tab w:val="left" w:pos="1260"/>
        </w:tabs>
        <w:spacing w:line="360" w:lineRule="auto"/>
        <w:ind w:left="0" w:firstLine="709"/>
        <w:jc w:val="both"/>
        <w:rPr>
          <w:sz w:val="28"/>
          <w:szCs w:val="28"/>
        </w:rPr>
      </w:pPr>
      <w:r w:rsidRPr="00654032">
        <w:rPr>
          <w:sz w:val="28"/>
          <w:szCs w:val="28"/>
        </w:rPr>
        <w:t>Маркетинг : Словарь / [Г. Л. Азоев, П. С. Завьялов, Л. Ш. Лозовський, А. Г. Поршнєва, Б. А. Райзберга] – М. : ОАО «НПО «Из-во. «Экономика», 2017. – 362 с.</w:t>
      </w:r>
    </w:p>
    <w:p w:rsidR="007B4A23" w:rsidRPr="00654032" w:rsidRDefault="007B4A23" w:rsidP="007B4A23">
      <w:pPr>
        <w:numPr>
          <w:ilvl w:val="0"/>
          <w:numId w:val="42"/>
        </w:numPr>
        <w:tabs>
          <w:tab w:val="left" w:pos="360"/>
          <w:tab w:val="left" w:pos="840"/>
        </w:tabs>
        <w:spacing w:line="360" w:lineRule="auto"/>
        <w:ind w:left="0" w:firstLine="709"/>
        <w:jc w:val="both"/>
        <w:rPr>
          <w:sz w:val="28"/>
          <w:szCs w:val="28"/>
        </w:rPr>
      </w:pPr>
      <w:r w:rsidRPr="00654032">
        <w:rPr>
          <w:sz w:val="28"/>
          <w:szCs w:val="28"/>
        </w:rPr>
        <w:t>Международный маркетинг : [под ред. Н. И. Перцовского]. – М. : Высшая школа, 20</w:t>
      </w:r>
      <w:r w:rsidRPr="00654032">
        <w:rPr>
          <w:sz w:val="28"/>
          <w:szCs w:val="28"/>
          <w:lang w:val="uk-UA"/>
        </w:rPr>
        <w:t>1</w:t>
      </w:r>
      <w:r w:rsidRPr="00654032">
        <w:rPr>
          <w:sz w:val="28"/>
          <w:szCs w:val="28"/>
        </w:rPr>
        <w:t xml:space="preserve">1. – 239 с. </w:t>
      </w:r>
    </w:p>
    <w:p w:rsidR="007B4A23" w:rsidRPr="00654032" w:rsidRDefault="007B4A23" w:rsidP="007B4A23">
      <w:pPr>
        <w:numPr>
          <w:ilvl w:val="0"/>
          <w:numId w:val="42"/>
        </w:numPr>
        <w:tabs>
          <w:tab w:val="left" w:pos="360"/>
          <w:tab w:val="num" w:pos="720"/>
          <w:tab w:val="left" w:pos="840"/>
        </w:tabs>
        <w:spacing w:line="360" w:lineRule="auto"/>
        <w:ind w:left="0" w:firstLine="709"/>
        <w:jc w:val="both"/>
        <w:rPr>
          <w:sz w:val="28"/>
          <w:szCs w:val="28"/>
          <w:lang w:val="uk-UA"/>
        </w:rPr>
      </w:pPr>
      <w:r w:rsidRPr="00654032">
        <w:rPr>
          <w:sz w:val="28"/>
          <w:szCs w:val="28"/>
        </w:rPr>
        <w:t xml:space="preserve">Мерчанський, В. В.Конкурентоспроможність підприємства та управління стратегією його розвитку [Текст]: [кол. моногр.] / Мерчанський В. В., Клочко В. М., Клочко І. М. – Х. : [Бровін О. В.], 2010. - 156 с. </w:t>
      </w:r>
    </w:p>
    <w:p w:rsidR="007B4A23" w:rsidRPr="00654032" w:rsidRDefault="007B4A23" w:rsidP="007B4A23">
      <w:pPr>
        <w:numPr>
          <w:ilvl w:val="0"/>
          <w:numId w:val="42"/>
        </w:numPr>
        <w:shd w:val="clear" w:color="auto" w:fill="FFFFFF"/>
        <w:spacing w:line="360" w:lineRule="auto"/>
        <w:ind w:left="0" w:firstLine="709"/>
        <w:jc w:val="both"/>
        <w:rPr>
          <w:sz w:val="28"/>
          <w:szCs w:val="28"/>
        </w:rPr>
      </w:pPr>
      <w:r w:rsidRPr="00654032">
        <w:rPr>
          <w:sz w:val="28"/>
          <w:szCs w:val="28"/>
        </w:rPr>
        <w:t>Муллахметов Х.Ш. Современные подходы и концепции в практике управлиния предприятием/ Менеджмент в России и за рубежом. - 2011. - № 6 . - с. 76-82.</w:t>
      </w:r>
    </w:p>
    <w:p w:rsidR="007B4A23" w:rsidRPr="00654032" w:rsidRDefault="007B4A23" w:rsidP="007B4A23">
      <w:pPr>
        <w:pStyle w:val="af7"/>
        <w:numPr>
          <w:ilvl w:val="0"/>
          <w:numId w:val="42"/>
        </w:numPr>
        <w:spacing w:line="360" w:lineRule="auto"/>
        <w:ind w:left="0" w:firstLine="709"/>
        <w:rPr>
          <w:spacing w:val="-4"/>
          <w:lang w:val="uk-UA"/>
        </w:rPr>
      </w:pPr>
      <w:r w:rsidRPr="00654032">
        <w:rPr>
          <w:spacing w:val="-4"/>
          <w:lang w:val="uk-UA"/>
        </w:rPr>
        <w:t>Надтока Т.Б. Удосконалення методу оцінки стратегічної конкурентоспроможності підприємства на основі нечіткої логіки / Т.Б.Надтока, І.В. Булах // Економіка: проблеми теорії та практики: зб. наук. праць / наук. ред. А.А. Покотілов. – Дніпропетровськ : ДНУ, 2016. – Вип. 219: В 3 т. Том II. – С. 524-532 (0,5 д.а., особисто здобувачу належить – 0,25 д. а.).</w:t>
      </w:r>
    </w:p>
    <w:p w:rsidR="007B4A23" w:rsidRPr="00654032" w:rsidRDefault="007B4A23" w:rsidP="007B4A23">
      <w:pPr>
        <w:numPr>
          <w:ilvl w:val="0"/>
          <w:numId w:val="42"/>
        </w:numPr>
        <w:tabs>
          <w:tab w:val="left" w:pos="360"/>
          <w:tab w:val="num" w:pos="720"/>
          <w:tab w:val="left" w:pos="840"/>
        </w:tabs>
        <w:spacing w:line="360" w:lineRule="auto"/>
        <w:ind w:left="0" w:firstLine="709"/>
        <w:jc w:val="both"/>
        <w:rPr>
          <w:sz w:val="28"/>
          <w:szCs w:val="28"/>
          <w:lang w:val="uk-UA"/>
        </w:rPr>
      </w:pPr>
      <w:r w:rsidRPr="00654032">
        <w:rPr>
          <w:sz w:val="28"/>
          <w:szCs w:val="28"/>
        </w:rPr>
        <w:t xml:space="preserve">Павлова, В. А. Конкурентоспроможність підприємства: оцінки та стратегія забезпечення [Текст] / В. А. Павлова; Дніпропетровський ун-т економіки та права. – Д. : Видавництво ДУЕП, 2006. – 276 с. </w:t>
      </w:r>
    </w:p>
    <w:p w:rsidR="007B4A23" w:rsidRPr="00654032" w:rsidRDefault="007B4A23" w:rsidP="007B4A23">
      <w:pPr>
        <w:numPr>
          <w:ilvl w:val="0"/>
          <w:numId w:val="42"/>
        </w:numPr>
        <w:shd w:val="clear" w:color="auto" w:fill="FFFFFF"/>
        <w:spacing w:line="360" w:lineRule="auto"/>
        <w:ind w:left="0" w:firstLine="709"/>
        <w:jc w:val="both"/>
        <w:rPr>
          <w:sz w:val="28"/>
          <w:szCs w:val="28"/>
        </w:rPr>
      </w:pPr>
      <w:r w:rsidRPr="00654032">
        <w:rPr>
          <w:sz w:val="28"/>
          <w:szCs w:val="28"/>
        </w:rPr>
        <w:t>Пейс Р.Парадигмы конкурентоспособности / Р. Пейс, Э Стефан (пер. с англ.; под ред. Петракова). - М.: Экономика, 1995. - 236 с.</w:t>
      </w:r>
    </w:p>
    <w:p w:rsidR="007B4A23" w:rsidRPr="00654032" w:rsidRDefault="007B4A23" w:rsidP="007B4A23">
      <w:pPr>
        <w:numPr>
          <w:ilvl w:val="0"/>
          <w:numId w:val="42"/>
        </w:numPr>
        <w:shd w:val="clear" w:color="auto" w:fill="FFFFFF"/>
        <w:spacing w:line="360" w:lineRule="auto"/>
        <w:ind w:left="0" w:firstLine="709"/>
        <w:jc w:val="both"/>
        <w:rPr>
          <w:sz w:val="28"/>
          <w:szCs w:val="28"/>
        </w:rPr>
      </w:pPr>
      <w:r w:rsidRPr="00654032">
        <w:rPr>
          <w:sz w:val="28"/>
          <w:szCs w:val="28"/>
        </w:rPr>
        <w:lastRenderedPageBreak/>
        <w:t>Піддубник І.О., Теорія конкурентоспроможності: предметно-методологічні аспекти розвитку / Економіка розвитку. - 20</w:t>
      </w:r>
      <w:r w:rsidRPr="00654032">
        <w:rPr>
          <w:sz w:val="28"/>
          <w:szCs w:val="28"/>
          <w:lang w:val="uk-UA"/>
        </w:rPr>
        <w:t>1</w:t>
      </w:r>
      <w:r w:rsidRPr="00654032">
        <w:rPr>
          <w:sz w:val="28"/>
          <w:szCs w:val="28"/>
        </w:rPr>
        <w:t>7. - № - с.102-106.</w:t>
      </w:r>
    </w:p>
    <w:p w:rsidR="007B4A23" w:rsidRPr="00654032" w:rsidRDefault="007B4A23" w:rsidP="007B4A23">
      <w:pPr>
        <w:numPr>
          <w:ilvl w:val="0"/>
          <w:numId w:val="42"/>
        </w:numPr>
        <w:tabs>
          <w:tab w:val="left" w:pos="360"/>
          <w:tab w:val="num" w:pos="720"/>
          <w:tab w:val="left" w:pos="840"/>
        </w:tabs>
        <w:spacing w:line="360" w:lineRule="auto"/>
        <w:ind w:left="0" w:firstLine="709"/>
        <w:jc w:val="both"/>
        <w:rPr>
          <w:sz w:val="28"/>
          <w:szCs w:val="28"/>
          <w:lang w:val="uk-UA"/>
        </w:rPr>
      </w:pPr>
      <w:r w:rsidRPr="00654032">
        <w:rPr>
          <w:sz w:val="28"/>
          <w:szCs w:val="28"/>
        </w:rPr>
        <w:t xml:space="preserve">Попов, С. А. Стратегическое управление: 17- модульная програма для менеджеров «Управление развитием организации» Модуль 4. – М.: ИНФРА-М, 1999. – 344 с. </w:t>
      </w:r>
    </w:p>
    <w:p w:rsidR="007B4A23" w:rsidRPr="00654032" w:rsidRDefault="007B4A23" w:rsidP="007B4A23">
      <w:pPr>
        <w:numPr>
          <w:ilvl w:val="0"/>
          <w:numId w:val="42"/>
        </w:numPr>
        <w:tabs>
          <w:tab w:val="left" w:pos="360"/>
          <w:tab w:val="left" w:pos="840"/>
        </w:tabs>
        <w:spacing w:line="360" w:lineRule="auto"/>
        <w:ind w:left="0" w:firstLine="709"/>
        <w:jc w:val="both"/>
        <w:rPr>
          <w:sz w:val="28"/>
          <w:szCs w:val="28"/>
        </w:rPr>
      </w:pPr>
      <w:r w:rsidRPr="00654032">
        <w:rPr>
          <w:sz w:val="28"/>
          <w:szCs w:val="28"/>
        </w:rPr>
        <w:t>Портер М. Конкурентная стратегия: Методика анализа отраслей и конкурентов / Майкл Портер ; [пер.с англ. И. Минервин]. – М. : Альпина Бизнес Букс, 20</w:t>
      </w:r>
      <w:r w:rsidRPr="00654032">
        <w:rPr>
          <w:sz w:val="28"/>
          <w:szCs w:val="28"/>
          <w:lang w:val="uk-UA"/>
        </w:rPr>
        <w:t>1</w:t>
      </w:r>
      <w:r w:rsidRPr="00654032">
        <w:rPr>
          <w:sz w:val="28"/>
          <w:szCs w:val="28"/>
        </w:rPr>
        <w:t>5. – 452 с.</w:t>
      </w:r>
    </w:p>
    <w:p w:rsidR="007B4A23" w:rsidRPr="00654032" w:rsidRDefault="007B4A23" w:rsidP="007B4A23">
      <w:pPr>
        <w:numPr>
          <w:ilvl w:val="0"/>
          <w:numId w:val="42"/>
        </w:numPr>
        <w:tabs>
          <w:tab w:val="left" w:pos="360"/>
          <w:tab w:val="num" w:pos="720"/>
          <w:tab w:val="left" w:pos="840"/>
        </w:tabs>
        <w:spacing w:line="360" w:lineRule="auto"/>
        <w:ind w:left="0" w:firstLine="709"/>
        <w:jc w:val="both"/>
        <w:rPr>
          <w:sz w:val="28"/>
          <w:szCs w:val="28"/>
          <w:lang w:val="uk-UA"/>
        </w:rPr>
      </w:pPr>
      <w:r w:rsidRPr="00654032">
        <w:rPr>
          <w:sz w:val="28"/>
          <w:szCs w:val="28"/>
        </w:rPr>
        <w:t xml:space="preserve">Портер, Майкл Э. Конкуренция [Текст]: пер. с англ.: Учеб. пособие / М. Э. Портер; ред. Я. В. Заблоцкий. - СПб. и др. : Издательский дом «Вильямс», 2010. – (A Harvard Business Review Book). – 592 с. </w:t>
      </w:r>
    </w:p>
    <w:p w:rsidR="007B4A23" w:rsidRPr="00654032" w:rsidRDefault="007B4A23" w:rsidP="007B4A23">
      <w:pPr>
        <w:numPr>
          <w:ilvl w:val="0"/>
          <w:numId w:val="42"/>
        </w:numPr>
        <w:tabs>
          <w:tab w:val="left" w:pos="360"/>
          <w:tab w:val="left" w:pos="840"/>
        </w:tabs>
        <w:spacing w:line="360" w:lineRule="auto"/>
        <w:ind w:left="0" w:firstLine="709"/>
        <w:jc w:val="both"/>
        <w:rPr>
          <w:sz w:val="28"/>
          <w:szCs w:val="28"/>
        </w:rPr>
      </w:pPr>
      <w:r w:rsidRPr="00654032">
        <w:rPr>
          <w:sz w:val="28"/>
          <w:szCs w:val="28"/>
        </w:rPr>
        <w:t xml:space="preserve">Рыночная экономика : словарь / [под общ. ред. Г. Я. Кипермана]. – М. : Республика, </w:t>
      </w:r>
      <w:r w:rsidRPr="00654032">
        <w:rPr>
          <w:sz w:val="28"/>
          <w:szCs w:val="28"/>
          <w:lang w:val="uk-UA"/>
        </w:rPr>
        <w:t>2016</w:t>
      </w:r>
      <w:r w:rsidRPr="00654032">
        <w:rPr>
          <w:sz w:val="28"/>
          <w:szCs w:val="28"/>
        </w:rPr>
        <w:t>. – 524 с.</w:t>
      </w:r>
    </w:p>
    <w:p w:rsidR="007B4A23" w:rsidRPr="00654032" w:rsidRDefault="007B4A23" w:rsidP="007B4A23">
      <w:pPr>
        <w:numPr>
          <w:ilvl w:val="0"/>
          <w:numId w:val="42"/>
        </w:numPr>
        <w:tabs>
          <w:tab w:val="left" w:pos="360"/>
          <w:tab w:val="left" w:pos="840"/>
        </w:tabs>
        <w:spacing w:line="360" w:lineRule="auto"/>
        <w:ind w:left="0" w:firstLine="709"/>
        <w:jc w:val="both"/>
        <w:rPr>
          <w:sz w:val="28"/>
          <w:szCs w:val="28"/>
        </w:rPr>
      </w:pPr>
      <w:r w:rsidRPr="00654032">
        <w:rPr>
          <w:sz w:val="28"/>
          <w:szCs w:val="28"/>
        </w:rPr>
        <w:t xml:space="preserve">Стивенсон В.Дж. Управление производством / Стивенсон В.Дж. ; [пер. с англ. под общ. ред. Ю. В. Шленова]. – М. : ООО «Издательство «Лаборатория Базовых Знаний», ЗАО «Издательство БИНОМ», </w:t>
      </w:r>
      <w:r w:rsidRPr="00654032">
        <w:rPr>
          <w:sz w:val="28"/>
          <w:szCs w:val="28"/>
          <w:lang w:val="uk-UA"/>
        </w:rPr>
        <w:t>200</w:t>
      </w:r>
      <w:r w:rsidRPr="00654032">
        <w:rPr>
          <w:sz w:val="28"/>
          <w:szCs w:val="28"/>
        </w:rPr>
        <w:t>8. – 928 с.</w:t>
      </w:r>
    </w:p>
    <w:p w:rsidR="007B4A23" w:rsidRPr="00654032" w:rsidRDefault="007B4A23" w:rsidP="007B4A23">
      <w:pPr>
        <w:numPr>
          <w:ilvl w:val="0"/>
          <w:numId w:val="42"/>
        </w:numPr>
        <w:tabs>
          <w:tab w:val="left" w:pos="360"/>
          <w:tab w:val="left" w:pos="840"/>
        </w:tabs>
        <w:spacing w:line="360" w:lineRule="auto"/>
        <w:ind w:left="0" w:firstLine="709"/>
        <w:jc w:val="both"/>
        <w:rPr>
          <w:sz w:val="28"/>
          <w:szCs w:val="28"/>
        </w:rPr>
      </w:pPr>
      <w:r w:rsidRPr="00654032">
        <w:rPr>
          <w:sz w:val="28"/>
          <w:szCs w:val="28"/>
        </w:rPr>
        <w:t xml:space="preserve">Томпсон А. А. Стратегический менеджмент. Искусство разработки и реализации стратегии / А. А. Томпсон, А. Дж. Стрикленд ; [пер. с. англ. под. ред. Л. Г. Зайцева, М. И. Соколовой]. – М. : Банки и биржи, ЮНИТИ, </w:t>
      </w:r>
      <w:r w:rsidRPr="00654032">
        <w:rPr>
          <w:sz w:val="28"/>
          <w:szCs w:val="28"/>
          <w:lang w:val="uk-UA"/>
        </w:rPr>
        <w:t>200</w:t>
      </w:r>
      <w:r w:rsidRPr="00654032">
        <w:rPr>
          <w:sz w:val="28"/>
          <w:szCs w:val="28"/>
        </w:rPr>
        <w:t xml:space="preserve">8. – 576 с. </w:t>
      </w:r>
    </w:p>
    <w:p w:rsidR="007B4A23" w:rsidRPr="00654032" w:rsidRDefault="007B4A23" w:rsidP="007B4A23">
      <w:pPr>
        <w:numPr>
          <w:ilvl w:val="0"/>
          <w:numId w:val="42"/>
        </w:numPr>
        <w:tabs>
          <w:tab w:val="left" w:pos="360"/>
          <w:tab w:val="num" w:pos="720"/>
          <w:tab w:val="left" w:pos="840"/>
        </w:tabs>
        <w:spacing w:line="360" w:lineRule="auto"/>
        <w:ind w:left="0" w:firstLine="709"/>
        <w:jc w:val="both"/>
        <w:rPr>
          <w:sz w:val="28"/>
          <w:szCs w:val="28"/>
          <w:lang w:val="uk-UA"/>
        </w:rPr>
      </w:pPr>
      <w:r w:rsidRPr="00654032">
        <w:rPr>
          <w:sz w:val="28"/>
          <w:szCs w:val="28"/>
          <w:lang w:val="uk-UA"/>
        </w:rPr>
        <w:t xml:space="preserve">Тягунова, Н.М. Конкурентоспроможність торговельних підприємств [Текст]: монографія / Н. М. Тягунова, В. О. Боїн; ВНЗ Укоопспілки «Полтав. ун-т економіки і торгівлі». – Полтава : РВВ ПУЕТ, 2010. – 154 с. </w:t>
      </w:r>
    </w:p>
    <w:p w:rsidR="007B4A23" w:rsidRPr="00654032" w:rsidRDefault="007B4A23" w:rsidP="007B4A23">
      <w:pPr>
        <w:numPr>
          <w:ilvl w:val="0"/>
          <w:numId w:val="42"/>
        </w:numPr>
        <w:tabs>
          <w:tab w:val="left" w:pos="360"/>
          <w:tab w:val="left" w:pos="840"/>
          <w:tab w:val="left" w:pos="1080"/>
        </w:tabs>
        <w:spacing w:line="360" w:lineRule="auto"/>
        <w:ind w:left="0" w:firstLine="709"/>
        <w:jc w:val="both"/>
        <w:rPr>
          <w:sz w:val="28"/>
          <w:szCs w:val="28"/>
        </w:rPr>
      </w:pPr>
      <w:r w:rsidRPr="00654032">
        <w:rPr>
          <w:sz w:val="28"/>
          <w:szCs w:val="28"/>
        </w:rPr>
        <w:t xml:space="preserve">Фасхиев Х. А. Как измерить конкурентоспособность предприятия? / Х. А. Фасхиев, Е. В. Попова // Маркетинг в России и за рубежом. – 2016. – № 4. – С. 53–68. </w:t>
      </w:r>
    </w:p>
    <w:p w:rsidR="007B4A23" w:rsidRPr="00654032" w:rsidRDefault="007B4A23" w:rsidP="007B4A23">
      <w:pPr>
        <w:numPr>
          <w:ilvl w:val="0"/>
          <w:numId w:val="42"/>
        </w:numPr>
        <w:tabs>
          <w:tab w:val="left" w:pos="360"/>
          <w:tab w:val="left" w:pos="840"/>
        </w:tabs>
        <w:spacing w:line="360" w:lineRule="auto"/>
        <w:ind w:left="0" w:firstLine="709"/>
        <w:jc w:val="both"/>
        <w:rPr>
          <w:sz w:val="28"/>
          <w:szCs w:val="28"/>
        </w:rPr>
      </w:pPr>
      <w:r w:rsidRPr="00654032">
        <w:rPr>
          <w:sz w:val="28"/>
          <w:szCs w:val="28"/>
        </w:rPr>
        <w:t>Фасхиев Х. А. Модель управления конкурентоспособностью предприятия / Х. А. Фасхиев // Проблемы теории и практики управления, 2008. – № 2. – С. 69–81.</w:t>
      </w:r>
    </w:p>
    <w:p w:rsidR="007B4A23" w:rsidRPr="00654032" w:rsidRDefault="007B4A23" w:rsidP="007B4A23">
      <w:pPr>
        <w:numPr>
          <w:ilvl w:val="0"/>
          <w:numId w:val="42"/>
        </w:numPr>
        <w:tabs>
          <w:tab w:val="left" w:pos="360"/>
          <w:tab w:val="left" w:pos="840"/>
          <w:tab w:val="left" w:pos="1260"/>
        </w:tabs>
        <w:spacing w:line="360" w:lineRule="auto"/>
        <w:ind w:left="0" w:firstLine="709"/>
        <w:jc w:val="both"/>
        <w:rPr>
          <w:sz w:val="28"/>
          <w:szCs w:val="28"/>
        </w:rPr>
      </w:pPr>
      <w:r w:rsidRPr="00654032">
        <w:rPr>
          <w:sz w:val="28"/>
          <w:szCs w:val="28"/>
        </w:rPr>
        <w:lastRenderedPageBreak/>
        <w:t>Фатхутдинов Р. А. Стратегический менеджмент: ученик / Фатхутдинов Р. А. – [4-е изд., перераб. и доп.]. – М. : Дело, 20</w:t>
      </w:r>
      <w:r w:rsidRPr="00654032">
        <w:rPr>
          <w:sz w:val="28"/>
          <w:szCs w:val="28"/>
          <w:lang w:val="uk-UA"/>
        </w:rPr>
        <w:t>1</w:t>
      </w:r>
      <w:r w:rsidRPr="00654032">
        <w:rPr>
          <w:sz w:val="28"/>
          <w:szCs w:val="28"/>
        </w:rPr>
        <w:t>1. – 448 с.</w:t>
      </w:r>
    </w:p>
    <w:p w:rsidR="007B4A23" w:rsidRPr="00654032" w:rsidRDefault="007B4A23" w:rsidP="007B4A23">
      <w:pPr>
        <w:numPr>
          <w:ilvl w:val="0"/>
          <w:numId w:val="42"/>
        </w:numPr>
        <w:tabs>
          <w:tab w:val="left" w:pos="360"/>
          <w:tab w:val="left" w:pos="840"/>
          <w:tab w:val="left" w:pos="1260"/>
        </w:tabs>
        <w:spacing w:line="360" w:lineRule="auto"/>
        <w:ind w:left="0" w:firstLine="709"/>
        <w:jc w:val="both"/>
        <w:rPr>
          <w:sz w:val="28"/>
          <w:szCs w:val="28"/>
        </w:rPr>
      </w:pPr>
      <w:r w:rsidRPr="00654032">
        <w:rPr>
          <w:sz w:val="28"/>
          <w:szCs w:val="28"/>
        </w:rPr>
        <w:t xml:space="preserve">Фатхутдінов Р. А. Управління конкурентоздатністю організації : підручник / Р. А. Фатхутдінов, Г. В. Осовська. – К. : Кондор, 2009. – 470 с . </w:t>
      </w:r>
    </w:p>
    <w:p w:rsidR="007B4A23" w:rsidRPr="00654032" w:rsidRDefault="007B4A23" w:rsidP="007B4A23">
      <w:pPr>
        <w:pStyle w:val="Style5"/>
        <w:numPr>
          <w:ilvl w:val="0"/>
          <w:numId w:val="42"/>
        </w:numPr>
        <w:tabs>
          <w:tab w:val="left" w:pos="1302"/>
        </w:tabs>
        <w:spacing w:line="360" w:lineRule="auto"/>
        <w:ind w:left="0" w:firstLine="709"/>
        <w:jc w:val="both"/>
        <w:rPr>
          <w:iCs/>
          <w:sz w:val="28"/>
          <w:szCs w:val="28"/>
        </w:rPr>
      </w:pPr>
      <w:bookmarkStart w:id="1" w:name="_Ref342925027"/>
      <w:r w:rsidRPr="00654032">
        <w:rPr>
          <w:iCs/>
          <w:sz w:val="28"/>
          <w:szCs w:val="28"/>
        </w:rPr>
        <w:t>Ферианц Я. Хозяйственный механизм и экономия времени / Я. Фернанц // Пер. со словац. – М.: Экономика, – 1987. – 275с.</w:t>
      </w:r>
      <w:bookmarkEnd w:id="1"/>
    </w:p>
    <w:p w:rsidR="007B4A23" w:rsidRPr="00654032" w:rsidRDefault="007B4A23" w:rsidP="007B4A23">
      <w:pPr>
        <w:widowControl w:val="0"/>
        <w:numPr>
          <w:ilvl w:val="0"/>
          <w:numId w:val="42"/>
        </w:numPr>
        <w:tabs>
          <w:tab w:val="left" w:pos="1302"/>
        </w:tabs>
        <w:spacing w:line="360" w:lineRule="auto"/>
        <w:ind w:left="0" w:firstLine="709"/>
        <w:jc w:val="both"/>
        <w:rPr>
          <w:sz w:val="28"/>
          <w:szCs w:val="28"/>
          <w:lang w:val="uk-UA"/>
        </w:rPr>
      </w:pPr>
      <w:bookmarkStart w:id="2" w:name="_Ref314653113"/>
      <w:r w:rsidRPr="00654032">
        <w:rPr>
          <w:sz w:val="28"/>
          <w:szCs w:val="28"/>
          <w:lang w:val="uk-UA"/>
        </w:rPr>
        <w:t>Футало Т. В. Конкурентне середовище на споживчому ринку України: проблеми і перспективи / Т. В. Футало, М. Ю. Барна // Науковий вісник УкрДЛТУ. – 2004. – Вип. 14.7. – С. 268–278.</w:t>
      </w:r>
      <w:bookmarkEnd w:id="2"/>
    </w:p>
    <w:p w:rsidR="007B4A23" w:rsidRPr="00654032" w:rsidRDefault="007B4A23" w:rsidP="007B4A23">
      <w:pPr>
        <w:pStyle w:val="Style5"/>
        <w:numPr>
          <w:ilvl w:val="0"/>
          <w:numId w:val="42"/>
        </w:numPr>
        <w:tabs>
          <w:tab w:val="left" w:pos="1134"/>
          <w:tab w:val="left" w:pos="1302"/>
        </w:tabs>
        <w:spacing w:line="360" w:lineRule="auto"/>
        <w:ind w:left="0" w:firstLine="709"/>
        <w:jc w:val="both"/>
        <w:rPr>
          <w:iCs/>
          <w:sz w:val="28"/>
          <w:szCs w:val="28"/>
          <w:lang w:val="uk-UA"/>
        </w:rPr>
      </w:pPr>
      <w:r w:rsidRPr="00654032">
        <w:rPr>
          <w:iCs/>
          <w:sz w:val="28"/>
          <w:szCs w:val="28"/>
          <w:lang w:val="uk-UA"/>
        </w:rPr>
        <w:t>Футало Т. В. Сучасний стан і тенденції розвитку роздрібної торгівлі продовольчими товарами в умовах конкуренції / Т. В. Футало // Науковий вісник Волинського національного університету імені Лесі Українки. – 2009. – № 15. – С.</w:t>
      </w:r>
      <w:r w:rsidRPr="00654032">
        <w:rPr>
          <w:iCs/>
          <w:sz w:val="28"/>
          <w:szCs w:val="28"/>
        </w:rPr>
        <w:t> </w:t>
      </w:r>
      <w:r w:rsidRPr="00654032">
        <w:rPr>
          <w:iCs/>
          <w:sz w:val="28"/>
          <w:szCs w:val="28"/>
          <w:lang w:val="uk-UA"/>
        </w:rPr>
        <w:t>72–80.</w:t>
      </w:r>
    </w:p>
    <w:p w:rsidR="007B4A23" w:rsidRPr="00654032" w:rsidRDefault="007B4A23" w:rsidP="007B4A23">
      <w:pPr>
        <w:widowControl w:val="0"/>
        <w:numPr>
          <w:ilvl w:val="0"/>
          <w:numId w:val="42"/>
        </w:numPr>
        <w:tabs>
          <w:tab w:val="left" w:pos="1302"/>
        </w:tabs>
        <w:spacing w:line="360" w:lineRule="auto"/>
        <w:ind w:left="0" w:firstLine="709"/>
        <w:jc w:val="both"/>
        <w:rPr>
          <w:sz w:val="28"/>
          <w:szCs w:val="28"/>
          <w:lang w:val="uk-UA"/>
        </w:rPr>
      </w:pPr>
      <w:bookmarkStart w:id="3" w:name="_Ref334560149"/>
      <w:r w:rsidRPr="00654032">
        <w:rPr>
          <w:sz w:val="28"/>
          <w:szCs w:val="28"/>
          <w:lang w:val="uk-UA"/>
        </w:rPr>
        <w:t>Хайек Ф. А. Индивидуализм и экономический порядок / Хайек Ф. А. – М.: Изограф, 2011. – 256 с.</w:t>
      </w:r>
      <w:bookmarkEnd w:id="3"/>
    </w:p>
    <w:p w:rsidR="007B4A23" w:rsidRPr="00654032" w:rsidRDefault="007B4A23" w:rsidP="007B4A23">
      <w:pPr>
        <w:pStyle w:val="Style5"/>
        <w:numPr>
          <w:ilvl w:val="0"/>
          <w:numId w:val="42"/>
        </w:numPr>
        <w:tabs>
          <w:tab w:val="left" w:pos="1302"/>
        </w:tabs>
        <w:spacing w:line="360" w:lineRule="auto"/>
        <w:ind w:left="0" w:firstLine="709"/>
        <w:jc w:val="both"/>
        <w:rPr>
          <w:iCs/>
          <w:sz w:val="28"/>
          <w:szCs w:val="28"/>
        </w:rPr>
      </w:pPr>
      <w:bookmarkStart w:id="4" w:name="ХакенГСинергетика_1980"/>
      <w:r w:rsidRPr="00654032">
        <w:rPr>
          <w:iCs/>
          <w:sz w:val="28"/>
          <w:szCs w:val="28"/>
        </w:rPr>
        <w:t>Хакен Г. Синергетика: иерархии неустойчивостей в самоорганизующихся системах и устройствах / Г. Хакен. − М.: Мир, 1995. – 423 с.</w:t>
      </w:r>
      <w:bookmarkEnd w:id="4"/>
    </w:p>
    <w:p w:rsidR="007B4A23" w:rsidRPr="00654032" w:rsidRDefault="007B4A23" w:rsidP="007B4A23">
      <w:pPr>
        <w:numPr>
          <w:ilvl w:val="0"/>
          <w:numId w:val="42"/>
        </w:numPr>
        <w:tabs>
          <w:tab w:val="left" w:pos="360"/>
          <w:tab w:val="left" w:pos="840"/>
          <w:tab w:val="left" w:pos="1260"/>
        </w:tabs>
        <w:spacing w:line="360" w:lineRule="auto"/>
        <w:ind w:left="0" w:firstLine="709"/>
        <w:jc w:val="both"/>
        <w:rPr>
          <w:sz w:val="28"/>
          <w:szCs w:val="28"/>
        </w:rPr>
      </w:pPr>
      <w:r w:rsidRPr="00654032">
        <w:rPr>
          <w:sz w:val="28"/>
          <w:szCs w:val="28"/>
        </w:rPr>
        <w:t>Хангер Дж. Д. Основы стратегического менеджмента / Дж. Д. Хангер, Т. Л. Уилен. – [4-е изд.]. – М. : Юнити, 20</w:t>
      </w:r>
      <w:r w:rsidRPr="00654032">
        <w:rPr>
          <w:sz w:val="28"/>
          <w:szCs w:val="28"/>
          <w:lang w:val="uk-UA"/>
        </w:rPr>
        <w:t>15</w:t>
      </w:r>
      <w:r w:rsidRPr="00654032">
        <w:rPr>
          <w:sz w:val="28"/>
          <w:szCs w:val="28"/>
        </w:rPr>
        <w:t>. – 319 с.</w:t>
      </w:r>
    </w:p>
    <w:p w:rsidR="007B4A23" w:rsidRPr="00654032" w:rsidRDefault="007B4A23" w:rsidP="007B4A23">
      <w:pPr>
        <w:widowControl w:val="0"/>
        <w:numPr>
          <w:ilvl w:val="0"/>
          <w:numId w:val="42"/>
        </w:numPr>
        <w:tabs>
          <w:tab w:val="left" w:pos="1302"/>
        </w:tabs>
        <w:spacing w:line="360" w:lineRule="auto"/>
        <w:ind w:left="0" w:firstLine="709"/>
        <w:jc w:val="both"/>
        <w:rPr>
          <w:sz w:val="28"/>
          <w:szCs w:val="28"/>
          <w:lang w:val="uk-UA"/>
        </w:rPr>
      </w:pPr>
      <w:bookmarkStart w:id="5" w:name="_Ref334560162"/>
      <w:r w:rsidRPr="00654032">
        <w:rPr>
          <w:sz w:val="28"/>
          <w:szCs w:val="28"/>
          <w:lang w:val="uk-UA"/>
        </w:rPr>
        <w:t xml:space="preserve">Хейне П. Экономический образ мышления: </w:t>
      </w:r>
      <w:r w:rsidRPr="00654032">
        <w:rPr>
          <w:iCs/>
          <w:sz w:val="28"/>
          <w:szCs w:val="28"/>
        </w:rPr>
        <w:t>[пер. с англ.]</w:t>
      </w:r>
      <w:r w:rsidRPr="00654032">
        <w:rPr>
          <w:iCs/>
          <w:sz w:val="28"/>
          <w:szCs w:val="28"/>
          <w:lang w:val="uk-UA"/>
        </w:rPr>
        <w:t xml:space="preserve"> / </w:t>
      </w:r>
      <w:r w:rsidRPr="00654032">
        <w:rPr>
          <w:sz w:val="28"/>
          <w:szCs w:val="28"/>
          <w:lang w:val="uk-UA"/>
        </w:rPr>
        <w:t>Хейне П. – М.: Вильямс, 2007. – 544 с.</w:t>
      </w:r>
      <w:bookmarkEnd w:id="5"/>
    </w:p>
    <w:p w:rsidR="007B4A23" w:rsidRPr="00654032" w:rsidRDefault="007B4A23" w:rsidP="007B4A23">
      <w:pPr>
        <w:widowControl w:val="0"/>
        <w:numPr>
          <w:ilvl w:val="0"/>
          <w:numId w:val="42"/>
        </w:numPr>
        <w:tabs>
          <w:tab w:val="left" w:pos="1302"/>
        </w:tabs>
        <w:spacing w:line="360" w:lineRule="auto"/>
        <w:ind w:left="0" w:firstLine="709"/>
        <w:jc w:val="both"/>
        <w:rPr>
          <w:bCs/>
          <w:sz w:val="28"/>
          <w:szCs w:val="28"/>
          <w:lang w:val="uk-UA"/>
        </w:rPr>
      </w:pPr>
      <w:bookmarkStart w:id="6" w:name="_Ref288163121"/>
      <w:r w:rsidRPr="00654032">
        <w:rPr>
          <w:bCs/>
          <w:sz w:val="28"/>
          <w:szCs w:val="28"/>
          <w:lang w:val="uk-UA"/>
        </w:rPr>
        <w:t>Хинева М. М. Аналіз методів оцінювання рівня міжнародної конкурентоспроможності споживчих товарів / М. М. Хинева // Науковий вісник. Одеський державний економічний університет. – 2009. – № 9 (87). – С. 68–81.</w:t>
      </w:r>
      <w:bookmarkEnd w:id="6"/>
    </w:p>
    <w:p w:rsidR="007B4A23" w:rsidRPr="00654032" w:rsidRDefault="007B4A23" w:rsidP="007B4A23">
      <w:pPr>
        <w:pStyle w:val="Style5"/>
        <w:numPr>
          <w:ilvl w:val="0"/>
          <w:numId w:val="42"/>
        </w:numPr>
        <w:tabs>
          <w:tab w:val="left" w:pos="1302"/>
        </w:tabs>
        <w:spacing w:line="360" w:lineRule="auto"/>
        <w:ind w:left="0" w:firstLine="709"/>
        <w:jc w:val="both"/>
        <w:rPr>
          <w:iCs/>
          <w:sz w:val="28"/>
          <w:szCs w:val="28"/>
        </w:rPr>
      </w:pPr>
      <w:bookmarkStart w:id="7" w:name="_Ref342924689"/>
      <w:r w:rsidRPr="00654032">
        <w:rPr>
          <w:iCs/>
          <w:sz w:val="28"/>
          <w:szCs w:val="28"/>
        </w:rPr>
        <w:t>Хміль Ф.І. Основи менеджменту/ Ф.І. Хміль// Підручник. – К.: Академвидав, 2003. – 608 с. – (Альма-матер).</w:t>
      </w:r>
      <w:bookmarkEnd w:id="7"/>
    </w:p>
    <w:p w:rsidR="007B4A23" w:rsidRPr="00654032" w:rsidRDefault="007B4A23" w:rsidP="007B4A23">
      <w:pPr>
        <w:pStyle w:val="Style5"/>
        <w:widowControl/>
        <w:numPr>
          <w:ilvl w:val="0"/>
          <w:numId w:val="42"/>
        </w:numPr>
        <w:spacing w:line="360" w:lineRule="auto"/>
        <w:ind w:left="0" w:firstLine="709"/>
        <w:jc w:val="both"/>
        <w:rPr>
          <w:iCs/>
          <w:sz w:val="28"/>
          <w:szCs w:val="28"/>
        </w:rPr>
      </w:pPr>
      <w:bookmarkStart w:id="8" w:name="_Ref342086628"/>
      <w:r w:rsidRPr="00654032">
        <w:rPr>
          <w:iCs/>
          <w:sz w:val="28"/>
          <w:szCs w:val="28"/>
        </w:rPr>
        <w:t xml:space="preserve">Ходаківський Є. І. Методологія наукових досліджень в парадигмі синергетики [Текст]: монографія / [Є. І. Ходаківський, В. К. Данилко, Ю. С. </w:t>
      </w:r>
      <w:r w:rsidRPr="00654032">
        <w:rPr>
          <w:iCs/>
          <w:sz w:val="28"/>
          <w:szCs w:val="28"/>
        </w:rPr>
        <w:lastRenderedPageBreak/>
        <w:t>Цал-Цалко] ; за заг. ред. д-ра екон. наук Є. І. Ходаківського. - Житомир: ЖДТУ, 2009. - 340 с.</w:t>
      </w:r>
      <w:bookmarkEnd w:id="8"/>
    </w:p>
    <w:p w:rsidR="007B4A23" w:rsidRPr="00654032" w:rsidRDefault="007B4A23" w:rsidP="007B4A23">
      <w:pPr>
        <w:pStyle w:val="Style5"/>
        <w:widowControl/>
        <w:numPr>
          <w:ilvl w:val="0"/>
          <w:numId w:val="42"/>
        </w:numPr>
        <w:spacing w:line="360" w:lineRule="auto"/>
        <w:ind w:left="0" w:firstLine="709"/>
        <w:jc w:val="both"/>
        <w:rPr>
          <w:iCs/>
          <w:sz w:val="28"/>
          <w:szCs w:val="28"/>
        </w:rPr>
      </w:pPr>
      <w:bookmarkStart w:id="9" w:name="_Ref342086629"/>
      <w:r w:rsidRPr="00654032">
        <w:rPr>
          <w:iCs/>
          <w:sz w:val="28"/>
          <w:szCs w:val="28"/>
        </w:rPr>
        <w:t>Ходаківський Є. І. Синергетична парадигма економіки [Текст]: монографія / Є. І. Ходаківський, І. Г. Грабар, Ю. С. Цал-Цалко. - Житомир: Спілка економістів України, 2007. - 156 с.</w:t>
      </w:r>
      <w:bookmarkEnd w:id="9"/>
    </w:p>
    <w:p w:rsidR="007B4A23" w:rsidRPr="00654032" w:rsidRDefault="007B4A23" w:rsidP="007B4A23">
      <w:pPr>
        <w:pStyle w:val="Style5"/>
        <w:widowControl/>
        <w:numPr>
          <w:ilvl w:val="0"/>
          <w:numId w:val="42"/>
        </w:numPr>
        <w:spacing w:line="360" w:lineRule="auto"/>
        <w:ind w:left="0" w:firstLine="709"/>
        <w:jc w:val="both"/>
        <w:rPr>
          <w:iCs/>
          <w:sz w:val="28"/>
          <w:szCs w:val="28"/>
        </w:rPr>
      </w:pPr>
      <w:bookmarkStart w:id="10" w:name="_Ref342086631"/>
      <w:r w:rsidRPr="00654032">
        <w:rPr>
          <w:iCs/>
          <w:sz w:val="28"/>
          <w:szCs w:val="28"/>
        </w:rPr>
        <w:t>Ходаківський Є. І. Синергетична парадигма менежменту [Текст] / Є. І. Ходаківський ; [матеріали наук.-практ. конференції "Молодь і освіта. Європейський вибір", Житомир, 16 березня 2007 р.: тези доповідей]. - Житомир: ПВНЗ "Європейський університет", 2007. - 170 с.</w:t>
      </w:r>
      <w:bookmarkEnd w:id="10"/>
    </w:p>
    <w:p w:rsidR="007B4A23" w:rsidRPr="00654032" w:rsidRDefault="007B4A23" w:rsidP="007B4A23">
      <w:pPr>
        <w:pStyle w:val="Style5"/>
        <w:numPr>
          <w:ilvl w:val="0"/>
          <w:numId w:val="42"/>
        </w:numPr>
        <w:tabs>
          <w:tab w:val="left" w:pos="1302"/>
        </w:tabs>
        <w:spacing w:line="360" w:lineRule="auto"/>
        <w:ind w:left="0" w:firstLine="709"/>
        <w:jc w:val="both"/>
        <w:rPr>
          <w:iCs/>
          <w:sz w:val="28"/>
          <w:szCs w:val="28"/>
        </w:rPr>
      </w:pPr>
      <w:bookmarkStart w:id="11" w:name="_Ref334749914"/>
      <w:r w:rsidRPr="00654032">
        <w:rPr>
          <w:iCs/>
          <w:sz w:val="28"/>
          <w:szCs w:val="28"/>
        </w:rPr>
        <w:t>Хозяйственный механизм общественных формаций / под общ. ред. Л. И. Абалкина. – М.: Мысль, 1986. – 269 с.</w:t>
      </w:r>
      <w:bookmarkEnd w:id="11"/>
    </w:p>
    <w:p w:rsidR="007B4A23" w:rsidRPr="00654032" w:rsidRDefault="007B4A23" w:rsidP="007B4A23">
      <w:pPr>
        <w:widowControl w:val="0"/>
        <w:numPr>
          <w:ilvl w:val="0"/>
          <w:numId w:val="42"/>
        </w:numPr>
        <w:tabs>
          <w:tab w:val="left" w:pos="1302"/>
        </w:tabs>
        <w:spacing w:line="360" w:lineRule="auto"/>
        <w:ind w:left="0" w:firstLine="709"/>
        <w:jc w:val="both"/>
        <w:rPr>
          <w:bCs/>
          <w:sz w:val="28"/>
          <w:szCs w:val="28"/>
          <w:lang w:val="uk-UA"/>
        </w:rPr>
      </w:pPr>
      <w:bookmarkStart w:id="12" w:name="_Ref288163853"/>
      <w:r w:rsidRPr="00654032">
        <w:rPr>
          <w:bCs/>
          <w:sz w:val="28"/>
          <w:szCs w:val="28"/>
          <w:lang w:val="uk-UA"/>
        </w:rPr>
        <w:t>Холодний Г. О. Маркетингова товарна політика / Г. О. Холодний // навч. посіб. – Х.: Вид-во ХНЕУ, 2006. – 324 с.</w:t>
      </w:r>
      <w:bookmarkEnd w:id="12"/>
      <w:r w:rsidRPr="00654032">
        <w:rPr>
          <w:bCs/>
          <w:sz w:val="28"/>
          <w:szCs w:val="28"/>
          <w:lang w:val="uk-UA"/>
        </w:rPr>
        <w:t xml:space="preserve"> </w:t>
      </w:r>
    </w:p>
    <w:p w:rsidR="007B4A23" w:rsidRPr="00654032" w:rsidRDefault="007B4A23" w:rsidP="007B4A23">
      <w:pPr>
        <w:pStyle w:val="Style5"/>
        <w:numPr>
          <w:ilvl w:val="0"/>
          <w:numId w:val="42"/>
        </w:numPr>
        <w:tabs>
          <w:tab w:val="left" w:pos="1302"/>
        </w:tabs>
        <w:spacing w:line="360" w:lineRule="auto"/>
        <w:ind w:left="0" w:firstLine="709"/>
        <w:jc w:val="both"/>
        <w:rPr>
          <w:iCs/>
          <w:sz w:val="28"/>
          <w:szCs w:val="28"/>
          <w:lang w:val="uk-UA"/>
        </w:rPr>
      </w:pPr>
      <w:bookmarkStart w:id="13" w:name="_Ref315414066"/>
      <w:r w:rsidRPr="00654032">
        <w:rPr>
          <w:iCs/>
          <w:sz w:val="28"/>
          <w:szCs w:val="28"/>
          <w:lang w:val="uk-UA"/>
        </w:rPr>
        <w:t>Хом’як Ю. М. Тенденції і напрями розвитку роздрібної торгової мережі Львівщини / Ю. М. Хом’як // Торгівля, комерція, підприємництво: зб. наук. пр.  ЛКА. – Львів: Вид-во ЛКА, 2009. – Вип. 10.</w:t>
      </w:r>
      <w:bookmarkEnd w:id="13"/>
      <w:r w:rsidRPr="00654032">
        <w:rPr>
          <w:iCs/>
          <w:sz w:val="28"/>
          <w:szCs w:val="28"/>
          <w:lang w:val="uk-UA"/>
        </w:rPr>
        <w:t xml:space="preserve"> – </w:t>
      </w:r>
      <w:r w:rsidRPr="00654032">
        <w:rPr>
          <w:sz w:val="28"/>
          <w:szCs w:val="28"/>
          <w:lang w:val="uk-UA"/>
        </w:rPr>
        <w:t>с.</w:t>
      </w:r>
    </w:p>
    <w:p w:rsidR="007B4A23" w:rsidRPr="00654032" w:rsidRDefault="007B4A23" w:rsidP="007B4A23">
      <w:pPr>
        <w:pStyle w:val="Style5"/>
        <w:numPr>
          <w:ilvl w:val="0"/>
          <w:numId w:val="42"/>
        </w:numPr>
        <w:tabs>
          <w:tab w:val="left" w:pos="1302"/>
        </w:tabs>
        <w:spacing w:line="360" w:lineRule="auto"/>
        <w:ind w:left="0" w:firstLine="709"/>
        <w:jc w:val="both"/>
        <w:rPr>
          <w:iCs/>
          <w:sz w:val="28"/>
          <w:szCs w:val="28"/>
        </w:rPr>
      </w:pPr>
      <w:bookmarkStart w:id="14" w:name="_Ref315413876"/>
      <w:r w:rsidRPr="00654032">
        <w:rPr>
          <w:iCs/>
          <w:sz w:val="28"/>
          <w:szCs w:val="28"/>
        </w:rPr>
        <w:t>Цхведиани В. Весь мир в одной сумке [Электронный ресурс] / В. Цхведиани // Киевский Телеграф. – Режим доступа: http://www.telegrafua.com/234/economics/3180/.</w:t>
      </w:r>
      <w:bookmarkEnd w:id="14"/>
      <w:r w:rsidRPr="00654032">
        <w:rPr>
          <w:iCs/>
          <w:sz w:val="28"/>
          <w:szCs w:val="28"/>
        </w:rPr>
        <w:t xml:space="preserve"> – Название с экрана.</w:t>
      </w:r>
    </w:p>
    <w:p w:rsidR="007B4A23" w:rsidRPr="00654032" w:rsidRDefault="007B4A23" w:rsidP="007B4A23">
      <w:pPr>
        <w:pStyle w:val="Style45"/>
        <w:numPr>
          <w:ilvl w:val="0"/>
          <w:numId w:val="42"/>
        </w:numPr>
        <w:tabs>
          <w:tab w:val="left" w:pos="1302"/>
        </w:tabs>
        <w:ind w:left="0" w:firstLine="709"/>
        <w:rPr>
          <w:sz w:val="28"/>
          <w:szCs w:val="28"/>
          <w:lang w:eastAsia="ru-RU"/>
        </w:rPr>
      </w:pPr>
      <w:r w:rsidRPr="00654032">
        <w:rPr>
          <w:sz w:val="28"/>
          <w:szCs w:val="28"/>
          <w:lang w:eastAsia="ru-RU"/>
        </w:rPr>
        <w:t>Цыбульская Э. И. Теоретические аспекты оценки рыночной стоимости предприятий торговли / Э. И. Цыбульская, О. А. Яловега // Бизнес ИНФОРМ. – 2009. – № 5. – С. 63–65.</w:t>
      </w:r>
    </w:p>
    <w:p w:rsidR="007B4A23" w:rsidRPr="00654032" w:rsidRDefault="007B4A23" w:rsidP="007B4A23">
      <w:pPr>
        <w:widowControl w:val="0"/>
        <w:numPr>
          <w:ilvl w:val="0"/>
          <w:numId w:val="42"/>
        </w:numPr>
        <w:tabs>
          <w:tab w:val="left" w:pos="1302"/>
        </w:tabs>
        <w:spacing w:line="360" w:lineRule="auto"/>
        <w:ind w:left="0" w:firstLine="709"/>
        <w:jc w:val="both"/>
        <w:rPr>
          <w:sz w:val="28"/>
          <w:szCs w:val="28"/>
          <w:lang w:val="uk-UA"/>
        </w:rPr>
      </w:pPr>
      <w:bookmarkStart w:id="15" w:name="_Ref334556317"/>
      <w:r w:rsidRPr="00654032">
        <w:rPr>
          <w:sz w:val="28"/>
          <w:szCs w:val="28"/>
          <w:lang w:val="uk-UA"/>
        </w:rPr>
        <w:t xml:space="preserve">Чемберлин Э. Теория монополистической конкуренции / Чемберлин Э. – М.: </w:t>
      </w:r>
      <w:r w:rsidRPr="00654032">
        <w:rPr>
          <w:iCs/>
          <w:sz w:val="28"/>
          <w:szCs w:val="28"/>
        </w:rPr>
        <w:t>вид-во,</w:t>
      </w:r>
      <w:r w:rsidRPr="00654032">
        <w:rPr>
          <w:sz w:val="28"/>
          <w:szCs w:val="28"/>
          <w:lang w:val="uk-UA"/>
        </w:rPr>
        <w:t xml:space="preserve"> 1996.</w:t>
      </w:r>
      <w:bookmarkEnd w:id="15"/>
      <w:r w:rsidRPr="00654032">
        <w:rPr>
          <w:sz w:val="28"/>
          <w:szCs w:val="28"/>
          <w:lang w:val="uk-UA"/>
        </w:rPr>
        <w:t xml:space="preserve"> </w:t>
      </w:r>
      <w:r w:rsidRPr="00654032">
        <w:rPr>
          <w:iCs/>
          <w:sz w:val="28"/>
          <w:szCs w:val="28"/>
        </w:rPr>
        <w:t xml:space="preserve">– </w:t>
      </w:r>
      <w:r w:rsidRPr="00654032">
        <w:rPr>
          <w:sz w:val="28"/>
          <w:szCs w:val="28"/>
          <w:lang w:val="uk-UA"/>
        </w:rPr>
        <w:t>с.</w:t>
      </w:r>
    </w:p>
    <w:p w:rsidR="007B4A23" w:rsidRPr="00654032" w:rsidRDefault="007B4A23" w:rsidP="007B4A23">
      <w:pPr>
        <w:numPr>
          <w:ilvl w:val="0"/>
          <w:numId w:val="42"/>
        </w:numPr>
        <w:tabs>
          <w:tab w:val="left" w:pos="360"/>
          <w:tab w:val="left" w:pos="840"/>
        </w:tabs>
        <w:spacing w:line="360" w:lineRule="auto"/>
        <w:ind w:left="0" w:firstLine="709"/>
        <w:jc w:val="both"/>
        <w:rPr>
          <w:sz w:val="28"/>
          <w:szCs w:val="28"/>
        </w:rPr>
      </w:pPr>
      <w:r w:rsidRPr="00654032">
        <w:rPr>
          <w:sz w:val="28"/>
          <w:szCs w:val="28"/>
        </w:rPr>
        <w:t xml:space="preserve">Чернега О. Б. Управление конкурентоспособностью в условиях трансформации экономических отношений / О. Б. Чернега. – Донецк : ИЭП НАН Украины, </w:t>
      </w:r>
      <w:r w:rsidRPr="00654032">
        <w:rPr>
          <w:sz w:val="28"/>
          <w:szCs w:val="28"/>
          <w:lang w:val="uk-UA"/>
        </w:rPr>
        <w:t>2009</w:t>
      </w:r>
      <w:r w:rsidRPr="00654032">
        <w:rPr>
          <w:sz w:val="28"/>
          <w:szCs w:val="28"/>
        </w:rPr>
        <w:t>. – 447 с.</w:t>
      </w:r>
    </w:p>
    <w:p w:rsidR="007B4A23" w:rsidRPr="00654032" w:rsidRDefault="007B4A23" w:rsidP="007B4A23">
      <w:pPr>
        <w:pStyle w:val="Style5"/>
        <w:numPr>
          <w:ilvl w:val="0"/>
          <w:numId w:val="42"/>
        </w:numPr>
        <w:tabs>
          <w:tab w:val="left" w:pos="1302"/>
        </w:tabs>
        <w:spacing w:line="360" w:lineRule="auto"/>
        <w:ind w:left="0" w:firstLine="709"/>
        <w:jc w:val="both"/>
        <w:rPr>
          <w:iCs/>
          <w:sz w:val="28"/>
          <w:szCs w:val="28"/>
        </w:rPr>
      </w:pPr>
      <w:bookmarkStart w:id="16" w:name="_Ref387276437"/>
      <w:r w:rsidRPr="00654032">
        <w:rPr>
          <w:iCs/>
          <w:sz w:val="28"/>
          <w:szCs w:val="28"/>
        </w:rPr>
        <w:t>Чернышев С.И. Об использовании метода динамеческого программирования Р. Беллмана в задача экономического содержания / С.И. Чернышев / БізнесІнформ №6, 2003 р. С. 110-120.</w:t>
      </w:r>
      <w:bookmarkEnd w:id="16"/>
    </w:p>
    <w:p w:rsidR="007B4A23" w:rsidRPr="00654032" w:rsidRDefault="007B4A23" w:rsidP="007B4A23">
      <w:pPr>
        <w:widowControl w:val="0"/>
        <w:numPr>
          <w:ilvl w:val="0"/>
          <w:numId w:val="42"/>
        </w:numPr>
        <w:tabs>
          <w:tab w:val="left" w:pos="1302"/>
        </w:tabs>
        <w:spacing w:line="360" w:lineRule="auto"/>
        <w:ind w:left="0" w:firstLine="709"/>
        <w:jc w:val="both"/>
        <w:rPr>
          <w:bCs/>
          <w:sz w:val="28"/>
          <w:szCs w:val="28"/>
          <w:lang w:val="uk-UA"/>
        </w:rPr>
      </w:pPr>
      <w:bookmarkStart w:id="17" w:name="_Ref288879154"/>
      <w:bookmarkStart w:id="18" w:name="_Ref288880450"/>
      <w:r w:rsidRPr="00654032">
        <w:rPr>
          <w:rStyle w:val="style21"/>
          <w:sz w:val="28"/>
          <w:szCs w:val="28"/>
          <w:lang w:val="uk-UA"/>
        </w:rPr>
        <w:lastRenderedPageBreak/>
        <w:t>Чорна М. В. Управління конкурентоспроможністю підприємств роздрібної торгівлі: теоретико-методологічні засади та практичний інструментарій: монографія / М. В. Чорна. – Х: ХДУХТ, 2010. –</w:t>
      </w:r>
      <w:bookmarkEnd w:id="17"/>
      <w:r w:rsidRPr="00654032">
        <w:rPr>
          <w:rStyle w:val="style21"/>
          <w:sz w:val="28"/>
          <w:szCs w:val="28"/>
          <w:lang w:val="uk-UA"/>
        </w:rPr>
        <w:t xml:space="preserve"> 427 с.</w:t>
      </w:r>
      <w:bookmarkEnd w:id="18"/>
    </w:p>
    <w:p w:rsidR="007B4A23" w:rsidRPr="00654032" w:rsidRDefault="007B4A23" w:rsidP="007B4A23">
      <w:pPr>
        <w:pStyle w:val="Style45"/>
        <w:numPr>
          <w:ilvl w:val="0"/>
          <w:numId w:val="42"/>
        </w:numPr>
        <w:tabs>
          <w:tab w:val="left" w:pos="1302"/>
        </w:tabs>
        <w:ind w:left="0" w:firstLine="709"/>
        <w:rPr>
          <w:sz w:val="28"/>
          <w:szCs w:val="28"/>
          <w:lang w:eastAsia="ru-RU"/>
        </w:rPr>
      </w:pPr>
      <w:r w:rsidRPr="00654032">
        <w:rPr>
          <w:sz w:val="28"/>
          <w:szCs w:val="28"/>
          <w:lang w:eastAsia="ru-RU"/>
        </w:rPr>
        <w:t>Чуприна Е. А. Потенциал конкурентоспособности национальной экономики Украины и пути его повышения / Е. А. Чуприна, К. С. Чуприк // Бизнес ИНФОРМ. – 2009. – № 9. – С. 31–34.</w:t>
      </w:r>
    </w:p>
    <w:p w:rsidR="007B4A23" w:rsidRPr="00654032" w:rsidRDefault="007B4A23" w:rsidP="007B4A23">
      <w:pPr>
        <w:pStyle w:val="Style5"/>
        <w:numPr>
          <w:ilvl w:val="0"/>
          <w:numId w:val="42"/>
        </w:numPr>
        <w:tabs>
          <w:tab w:val="left" w:pos="1302"/>
        </w:tabs>
        <w:spacing w:line="360" w:lineRule="auto"/>
        <w:ind w:left="0" w:firstLine="709"/>
        <w:jc w:val="both"/>
        <w:rPr>
          <w:iCs/>
          <w:sz w:val="28"/>
          <w:szCs w:val="28"/>
        </w:rPr>
      </w:pPr>
      <w:bookmarkStart w:id="19" w:name="_Ref334572409"/>
      <w:r w:rsidRPr="00654032">
        <w:rPr>
          <w:iCs/>
          <w:sz w:val="28"/>
          <w:szCs w:val="28"/>
        </w:rPr>
        <w:t>Шевченко М. Н. Особливості управління конкурентоспроможністю торговельного підприємства [Електронний ресурс] / М. Н. Шевченко, І. В. Турчінова // Вісник міжнародного слов’янського університету. Серія: Економічні науки. – 2007. – Т. Х, № 2. – Режим доступу: http://www.nbuv.gov.ua/portal/soc_gum/VMSU/2007-02/07shmnuoa.htm</w:t>
      </w:r>
      <w:bookmarkEnd w:id="19"/>
      <w:r w:rsidRPr="00654032">
        <w:rPr>
          <w:iCs/>
          <w:sz w:val="28"/>
          <w:szCs w:val="28"/>
        </w:rPr>
        <w:t>. – Назва з екрана.</w:t>
      </w:r>
    </w:p>
    <w:p w:rsidR="007B4A23" w:rsidRPr="00654032" w:rsidRDefault="007B4A23" w:rsidP="007B4A23">
      <w:pPr>
        <w:pStyle w:val="Style5"/>
        <w:numPr>
          <w:ilvl w:val="0"/>
          <w:numId w:val="42"/>
        </w:numPr>
        <w:tabs>
          <w:tab w:val="left" w:pos="1302"/>
        </w:tabs>
        <w:spacing w:line="360" w:lineRule="auto"/>
        <w:ind w:left="0" w:firstLine="709"/>
        <w:jc w:val="both"/>
        <w:rPr>
          <w:iCs/>
          <w:sz w:val="28"/>
          <w:szCs w:val="28"/>
        </w:rPr>
      </w:pPr>
      <w:r w:rsidRPr="00654032">
        <w:rPr>
          <w:iCs/>
          <w:sz w:val="28"/>
          <w:szCs w:val="28"/>
        </w:rPr>
        <w:t>Шегда А.В.Менеджмент/ А.В. Шегда// Навч. посібник. – К.: Знання, 2002. – 583 с.</w:t>
      </w:r>
    </w:p>
    <w:p w:rsidR="007B4A23" w:rsidRPr="00654032" w:rsidRDefault="007B4A23" w:rsidP="007B4A23">
      <w:pPr>
        <w:pStyle w:val="Style5"/>
        <w:numPr>
          <w:ilvl w:val="0"/>
          <w:numId w:val="42"/>
        </w:numPr>
        <w:tabs>
          <w:tab w:val="left" w:pos="1302"/>
        </w:tabs>
        <w:spacing w:line="360" w:lineRule="auto"/>
        <w:ind w:left="0" w:firstLine="709"/>
        <w:jc w:val="both"/>
        <w:rPr>
          <w:iCs/>
          <w:sz w:val="28"/>
          <w:szCs w:val="28"/>
        </w:rPr>
      </w:pPr>
      <w:bookmarkStart w:id="20" w:name="_Ref334568903"/>
      <w:r w:rsidRPr="00654032">
        <w:rPr>
          <w:iCs/>
          <w:sz w:val="28"/>
          <w:szCs w:val="28"/>
        </w:rPr>
        <w:t>Шеремет М. В.</w:t>
      </w:r>
      <w:r w:rsidRPr="00654032">
        <w:rPr>
          <w:bCs/>
          <w:iCs/>
          <w:sz w:val="28"/>
          <w:szCs w:val="28"/>
        </w:rPr>
        <w:t xml:space="preserve"> Фактори, які впливають на конкурентоспромож-ніст</w:t>
      </w:r>
      <w:r w:rsidRPr="00654032">
        <w:rPr>
          <w:bCs/>
          <w:iCs/>
          <w:spacing w:val="-4"/>
          <w:sz w:val="28"/>
          <w:szCs w:val="28"/>
        </w:rPr>
        <w:t xml:space="preserve">ь підприємства </w:t>
      </w:r>
      <w:r w:rsidRPr="00654032">
        <w:rPr>
          <w:iCs/>
          <w:spacing w:val="-4"/>
          <w:sz w:val="28"/>
          <w:szCs w:val="28"/>
        </w:rPr>
        <w:t>[Електронний ресурс]</w:t>
      </w:r>
      <w:r w:rsidRPr="00654032">
        <w:rPr>
          <w:bCs/>
          <w:iCs/>
          <w:spacing w:val="-4"/>
          <w:sz w:val="28"/>
          <w:szCs w:val="28"/>
        </w:rPr>
        <w:t xml:space="preserve"> /</w:t>
      </w:r>
      <w:r w:rsidRPr="00654032">
        <w:rPr>
          <w:iCs/>
          <w:spacing w:val="-4"/>
          <w:sz w:val="28"/>
          <w:szCs w:val="28"/>
        </w:rPr>
        <w:t xml:space="preserve"> М. В. Шеремет,</w:t>
      </w:r>
      <w:r w:rsidRPr="00654032">
        <w:rPr>
          <w:bCs/>
          <w:iCs/>
          <w:spacing w:val="-4"/>
          <w:sz w:val="28"/>
          <w:szCs w:val="28"/>
        </w:rPr>
        <w:t xml:space="preserve"> </w:t>
      </w:r>
      <w:r w:rsidRPr="00654032">
        <w:rPr>
          <w:iCs/>
          <w:spacing w:val="-4"/>
          <w:sz w:val="28"/>
          <w:szCs w:val="28"/>
        </w:rPr>
        <w:t xml:space="preserve">В. Н. Соколенко </w:t>
      </w:r>
      <w:r w:rsidRPr="00654032">
        <w:rPr>
          <w:iCs/>
          <w:sz w:val="28"/>
          <w:szCs w:val="28"/>
        </w:rPr>
        <w:t xml:space="preserve">// Труды одесского политехнического университета. – 1999. – № 1 (7). – Режим доступу: </w:t>
      </w:r>
      <w:hyperlink r:id="rId83" w:history="1">
        <w:r w:rsidRPr="00654032">
          <w:rPr>
            <w:rStyle w:val="ac"/>
            <w:iCs/>
            <w:sz w:val="28"/>
            <w:szCs w:val="28"/>
          </w:rPr>
          <w:t>http://www.nbuv.gov.ua/articles/ospu/opu_99_1/7_8.htm</w:t>
        </w:r>
      </w:hyperlink>
      <w:bookmarkEnd w:id="20"/>
      <w:r w:rsidRPr="00654032">
        <w:rPr>
          <w:iCs/>
          <w:sz w:val="28"/>
          <w:szCs w:val="28"/>
        </w:rPr>
        <w:t>. – Назва з екрана.</w:t>
      </w:r>
    </w:p>
    <w:p w:rsidR="007B4A23" w:rsidRPr="00654032" w:rsidRDefault="007B4A23" w:rsidP="007B4A23">
      <w:pPr>
        <w:numPr>
          <w:ilvl w:val="0"/>
          <w:numId w:val="42"/>
        </w:numPr>
        <w:tabs>
          <w:tab w:val="left" w:pos="360"/>
          <w:tab w:val="left" w:pos="840"/>
        </w:tabs>
        <w:spacing w:line="360" w:lineRule="auto"/>
        <w:ind w:left="0" w:firstLine="709"/>
        <w:jc w:val="both"/>
        <w:rPr>
          <w:sz w:val="28"/>
          <w:szCs w:val="28"/>
        </w:rPr>
      </w:pPr>
      <w:r w:rsidRPr="00654032">
        <w:rPr>
          <w:sz w:val="28"/>
          <w:szCs w:val="28"/>
        </w:rPr>
        <w:t>Шершньова З. Є. Стратегічне управління : підручник / Шершньова З. Є. – [2-ге вид., перероб. і доп.]. – К. : КНЕУ, 2017. – 699 с.</w:t>
      </w:r>
    </w:p>
    <w:p w:rsidR="007B4A23" w:rsidRPr="00654032" w:rsidRDefault="007B4A23" w:rsidP="007B4A23">
      <w:pPr>
        <w:numPr>
          <w:ilvl w:val="0"/>
          <w:numId w:val="42"/>
        </w:numPr>
        <w:tabs>
          <w:tab w:val="left" w:pos="360"/>
          <w:tab w:val="num" w:pos="720"/>
          <w:tab w:val="left" w:pos="840"/>
        </w:tabs>
        <w:spacing w:line="360" w:lineRule="auto"/>
        <w:ind w:left="0" w:firstLine="709"/>
        <w:jc w:val="both"/>
        <w:rPr>
          <w:sz w:val="28"/>
          <w:szCs w:val="28"/>
          <w:lang w:val="uk-UA"/>
        </w:rPr>
      </w:pPr>
      <w:r w:rsidRPr="00654032">
        <w:rPr>
          <w:sz w:val="28"/>
          <w:szCs w:val="28"/>
          <w:lang w:val="uk-UA"/>
        </w:rPr>
        <w:t xml:space="preserve">Шершньова, З.Є. Антикризове управління підприємством [Текст]: навч. посіб. для студ. екон. спец. усіх форм навч. / З. Є. Шершньова [та ін.]; заг. ред. </w:t>
      </w:r>
      <w:r w:rsidRPr="00654032">
        <w:rPr>
          <w:sz w:val="28"/>
          <w:szCs w:val="28"/>
        </w:rPr>
        <w:t>З. Є. Шершньова; Київський національний економічний ун-т ім. Вадима Гетьмана. – К. : КНЕУ, 20</w:t>
      </w:r>
      <w:r>
        <w:rPr>
          <w:sz w:val="28"/>
          <w:szCs w:val="28"/>
          <w:lang w:val="uk-UA"/>
        </w:rPr>
        <w:t>1</w:t>
      </w:r>
      <w:r w:rsidRPr="00654032">
        <w:rPr>
          <w:sz w:val="28"/>
          <w:szCs w:val="28"/>
        </w:rPr>
        <w:t xml:space="preserve">7. – 676 с. </w:t>
      </w:r>
    </w:p>
    <w:p w:rsidR="007B4A23" w:rsidRPr="00654032" w:rsidRDefault="007B4A23" w:rsidP="007B4A23">
      <w:pPr>
        <w:pStyle w:val="Style5"/>
        <w:numPr>
          <w:ilvl w:val="0"/>
          <w:numId w:val="42"/>
        </w:numPr>
        <w:tabs>
          <w:tab w:val="left" w:pos="1302"/>
        </w:tabs>
        <w:spacing w:line="360" w:lineRule="auto"/>
        <w:ind w:left="0" w:firstLine="709"/>
        <w:jc w:val="both"/>
        <w:rPr>
          <w:iCs/>
          <w:sz w:val="28"/>
          <w:szCs w:val="28"/>
          <w:lang w:val="uk-UA"/>
        </w:rPr>
      </w:pPr>
      <w:bookmarkStart w:id="21" w:name="_Ref342925183"/>
      <w:r w:rsidRPr="00654032">
        <w:rPr>
          <w:iCs/>
          <w:sz w:val="28"/>
          <w:szCs w:val="28"/>
          <w:lang w:val="uk-UA"/>
        </w:rPr>
        <w:t>Шимановська-Діанич,</w:t>
      </w:r>
      <w:r w:rsidRPr="00654032">
        <w:rPr>
          <w:iCs/>
          <w:sz w:val="28"/>
          <w:szCs w:val="28"/>
        </w:rPr>
        <w:t> </w:t>
      </w:r>
      <w:r w:rsidRPr="00654032">
        <w:rPr>
          <w:iCs/>
          <w:sz w:val="28"/>
          <w:szCs w:val="28"/>
          <w:lang w:val="uk-UA"/>
        </w:rPr>
        <w:t>Л.</w:t>
      </w:r>
      <w:r w:rsidRPr="00654032">
        <w:rPr>
          <w:iCs/>
          <w:sz w:val="28"/>
          <w:szCs w:val="28"/>
        </w:rPr>
        <w:t> </w:t>
      </w:r>
      <w:r w:rsidRPr="00654032">
        <w:rPr>
          <w:iCs/>
          <w:sz w:val="28"/>
          <w:szCs w:val="28"/>
          <w:lang w:val="uk-UA"/>
        </w:rPr>
        <w:t>М. Організаційно-економічний механізм управління розвитком підприємств та організацій споживчої кооперації України</w:t>
      </w:r>
      <w:r w:rsidRPr="00654032">
        <w:rPr>
          <w:iCs/>
          <w:sz w:val="28"/>
          <w:szCs w:val="28"/>
        </w:rPr>
        <w:t> </w:t>
      </w:r>
      <w:r w:rsidRPr="00654032">
        <w:rPr>
          <w:iCs/>
          <w:sz w:val="28"/>
          <w:szCs w:val="28"/>
          <w:lang w:val="uk-UA"/>
        </w:rPr>
        <w:t>: теорія та практика [Текст]</w:t>
      </w:r>
      <w:r w:rsidRPr="00654032">
        <w:rPr>
          <w:iCs/>
          <w:sz w:val="28"/>
          <w:szCs w:val="28"/>
        </w:rPr>
        <w:t> </w:t>
      </w:r>
      <w:r w:rsidRPr="00654032">
        <w:rPr>
          <w:iCs/>
          <w:sz w:val="28"/>
          <w:szCs w:val="28"/>
          <w:lang w:val="uk-UA"/>
        </w:rPr>
        <w:t>: монографія / Л.</w:t>
      </w:r>
      <w:r w:rsidRPr="00654032">
        <w:rPr>
          <w:iCs/>
          <w:sz w:val="28"/>
          <w:szCs w:val="28"/>
        </w:rPr>
        <w:t> </w:t>
      </w:r>
      <w:r w:rsidRPr="00654032">
        <w:rPr>
          <w:iCs/>
          <w:sz w:val="28"/>
          <w:szCs w:val="28"/>
          <w:lang w:val="uk-UA"/>
        </w:rPr>
        <w:t>М.</w:t>
      </w:r>
      <w:r w:rsidRPr="00654032">
        <w:rPr>
          <w:iCs/>
          <w:sz w:val="28"/>
          <w:szCs w:val="28"/>
        </w:rPr>
        <w:t> </w:t>
      </w:r>
      <w:r w:rsidRPr="00654032">
        <w:rPr>
          <w:iCs/>
          <w:sz w:val="28"/>
          <w:szCs w:val="28"/>
          <w:lang w:val="uk-UA"/>
        </w:rPr>
        <w:t>Шимановська-Діанич, В.</w:t>
      </w:r>
      <w:r w:rsidRPr="00654032">
        <w:rPr>
          <w:iCs/>
          <w:sz w:val="28"/>
          <w:szCs w:val="28"/>
        </w:rPr>
        <w:t> </w:t>
      </w:r>
      <w:r w:rsidRPr="00654032">
        <w:rPr>
          <w:iCs/>
          <w:sz w:val="28"/>
          <w:szCs w:val="28"/>
          <w:lang w:val="uk-UA"/>
        </w:rPr>
        <w:t>А.</w:t>
      </w:r>
      <w:r w:rsidRPr="00654032">
        <w:rPr>
          <w:iCs/>
          <w:sz w:val="28"/>
          <w:szCs w:val="28"/>
        </w:rPr>
        <w:t> </w:t>
      </w:r>
      <w:r w:rsidRPr="00654032">
        <w:rPr>
          <w:iCs/>
          <w:sz w:val="28"/>
          <w:szCs w:val="28"/>
          <w:lang w:val="uk-UA"/>
        </w:rPr>
        <w:t>Власенко. – Полтава : РВВ ПУЕТ, 2010. – 341 с.</w:t>
      </w:r>
      <w:bookmarkEnd w:id="21"/>
    </w:p>
    <w:p w:rsidR="007B4A23" w:rsidRPr="00654032" w:rsidRDefault="007B4A23" w:rsidP="007B4A23">
      <w:pPr>
        <w:numPr>
          <w:ilvl w:val="0"/>
          <w:numId w:val="42"/>
        </w:numPr>
        <w:tabs>
          <w:tab w:val="left" w:pos="360"/>
          <w:tab w:val="left" w:pos="840"/>
          <w:tab w:val="left" w:pos="1260"/>
        </w:tabs>
        <w:spacing w:line="360" w:lineRule="auto"/>
        <w:ind w:left="0" w:firstLine="709"/>
        <w:jc w:val="both"/>
        <w:rPr>
          <w:sz w:val="28"/>
          <w:szCs w:val="28"/>
        </w:rPr>
      </w:pPr>
      <w:r w:rsidRPr="00654032">
        <w:rPr>
          <w:sz w:val="28"/>
          <w:szCs w:val="28"/>
        </w:rPr>
        <w:lastRenderedPageBreak/>
        <w:t xml:space="preserve">Юданов А. Ю. Конкуренция: теория и практика / Юданов А. Ю. – М. : Из-во «Акалис», </w:t>
      </w:r>
      <w:r w:rsidRPr="00654032">
        <w:rPr>
          <w:sz w:val="28"/>
          <w:szCs w:val="28"/>
          <w:lang w:val="uk-UA"/>
        </w:rPr>
        <w:t>201</w:t>
      </w:r>
      <w:r w:rsidRPr="00654032">
        <w:rPr>
          <w:sz w:val="28"/>
          <w:szCs w:val="28"/>
        </w:rPr>
        <w:t>6. – 272 с.</w:t>
      </w:r>
    </w:p>
    <w:p w:rsidR="007B4A23" w:rsidRPr="00654032" w:rsidRDefault="007B4A23" w:rsidP="007B4A23">
      <w:pPr>
        <w:numPr>
          <w:ilvl w:val="0"/>
          <w:numId w:val="42"/>
        </w:numPr>
        <w:tabs>
          <w:tab w:val="left" w:pos="360"/>
          <w:tab w:val="left" w:pos="840"/>
        </w:tabs>
        <w:spacing w:line="360" w:lineRule="auto"/>
        <w:ind w:left="0" w:firstLine="709"/>
        <w:jc w:val="both"/>
        <w:rPr>
          <w:sz w:val="28"/>
          <w:szCs w:val="28"/>
          <w:lang w:val="uk-UA"/>
        </w:rPr>
      </w:pPr>
      <w:r w:rsidRPr="00654032">
        <w:rPr>
          <w:sz w:val="28"/>
          <w:szCs w:val="28"/>
        </w:rPr>
        <w:t>Юданов, А. Ю. Конкуренция: теория и практика [Текст]: Учебно- практическое пособие. 2 – е изд. / А. Ю. Юданов; – М: Ассоц. Авторов и издателей «Тандем»; Изд. «ГНОМ-ПРЕСС», 1998. – 384 с</w:t>
      </w:r>
    </w:p>
    <w:p w:rsidR="007B4A23" w:rsidRPr="00654032" w:rsidRDefault="007B4A23" w:rsidP="007B4A23">
      <w:pPr>
        <w:tabs>
          <w:tab w:val="left" w:pos="360"/>
          <w:tab w:val="num" w:pos="720"/>
          <w:tab w:val="left" w:pos="840"/>
        </w:tabs>
        <w:ind w:left="709"/>
        <w:rPr>
          <w:sz w:val="28"/>
          <w:szCs w:val="28"/>
        </w:rPr>
      </w:pPr>
    </w:p>
    <w:p w:rsidR="007B4A23" w:rsidRPr="00BB7B7A" w:rsidRDefault="007B4A23" w:rsidP="007B4A23">
      <w:pPr>
        <w:tabs>
          <w:tab w:val="left" w:pos="360"/>
          <w:tab w:val="num" w:pos="720"/>
          <w:tab w:val="left" w:pos="840"/>
        </w:tabs>
        <w:ind w:left="709"/>
        <w:rPr>
          <w:sz w:val="28"/>
          <w:szCs w:val="28"/>
          <w:lang w:val="uk-UA"/>
        </w:rPr>
      </w:pPr>
    </w:p>
    <w:p w:rsidR="007B4A23" w:rsidRPr="00B60826" w:rsidRDefault="007B4A23" w:rsidP="007B4A23">
      <w:pPr>
        <w:rPr>
          <w:sz w:val="28"/>
          <w:szCs w:val="28"/>
          <w:lang w:val="uk-UA"/>
        </w:rPr>
      </w:pPr>
    </w:p>
    <w:p w:rsidR="007B4A23" w:rsidRDefault="007B4A23" w:rsidP="00604C89">
      <w:pPr>
        <w:spacing w:line="360" w:lineRule="auto"/>
        <w:ind w:firstLine="709"/>
        <w:jc w:val="both"/>
        <w:rPr>
          <w:sz w:val="28"/>
          <w:szCs w:val="28"/>
          <w:lang w:val="uk-UA"/>
        </w:rPr>
      </w:pPr>
    </w:p>
    <w:p w:rsidR="00510205" w:rsidRDefault="00510205" w:rsidP="00604C89">
      <w:pPr>
        <w:spacing w:line="360" w:lineRule="auto"/>
        <w:ind w:firstLine="709"/>
        <w:jc w:val="both"/>
        <w:rPr>
          <w:sz w:val="28"/>
          <w:szCs w:val="28"/>
          <w:lang w:val="uk-UA"/>
        </w:rPr>
      </w:pPr>
    </w:p>
    <w:p w:rsidR="00510205" w:rsidRDefault="00510205" w:rsidP="00604C89">
      <w:pPr>
        <w:spacing w:line="360" w:lineRule="auto"/>
        <w:ind w:firstLine="709"/>
        <w:jc w:val="both"/>
        <w:rPr>
          <w:sz w:val="28"/>
          <w:szCs w:val="28"/>
          <w:lang w:val="uk-UA"/>
        </w:rPr>
      </w:pPr>
    </w:p>
    <w:p w:rsidR="00604C89" w:rsidRDefault="00604C89" w:rsidP="00604C89">
      <w:pPr>
        <w:spacing w:line="360" w:lineRule="auto"/>
        <w:ind w:firstLine="709"/>
        <w:jc w:val="both"/>
        <w:rPr>
          <w:sz w:val="28"/>
          <w:szCs w:val="28"/>
          <w:lang w:val="uk-UA"/>
        </w:rPr>
      </w:pPr>
    </w:p>
    <w:p w:rsidR="00604C89" w:rsidRDefault="00604C89" w:rsidP="00604C89">
      <w:pPr>
        <w:spacing w:line="360" w:lineRule="auto"/>
        <w:ind w:firstLine="709"/>
        <w:jc w:val="both"/>
        <w:rPr>
          <w:sz w:val="28"/>
          <w:szCs w:val="28"/>
          <w:lang w:val="uk-UA"/>
        </w:rPr>
      </w:pPr>
    </w:p>
    <w:p w:rsidR="00604C89" w:rsidRDefault="00604C89" w:rsidP="00604C89">
      <w:pPr>
        <w:spacing w:line="360" w:lineRule="auto"/>
        <w:ind w:firstLine="709"/>
        <w:jc w:val="both"/>
        <w:rPr>
          <w:sz w:val="28"/>
          <w:szCs w:val="28"/>
          <w:lang w:val="uk-UA"/>
        </w:rPr>
      </w:pPr>
    </w:p>
    <w:p w:rsidR="00604C89" w:rsidRDefault="00604C89" w:rsidP="00604C89">
      <w:pPr>
        <w:spacing w:line="360" w:lineRule="auto"/>
        <w:ind w:firstLine="709"/>
        <w:jc w:val="both"/>
        <w:rPr>
          <w:sz w:val="28"/>
          <w:szCs w:val="28"/>
          <w:lang w:val="uk-UA"/>
        </w:rPr>
      </w:pPr>
    </w:p>
    <w:p w:rsidR="00604C89" w:rsidRDefault="00604C89" w:rsidP="00604C89">
      <w:pPr>
        <w:spacing w:line="360" w:lineRule="auto"/>
        <w:ind w:firstLine="709"/>
        <w:jc w:val="both"/>
        <w:rPr>
          <w:sz w:val="28"/>
          <w:szCs w:val="28"/>
          <w:lang w:val="uk-UA"/>
        </w:rPr>
      </w:pPr>
    </w:p>
    <w:p w:rsidR="00604C89" w:rsidRDefault="00604C89" w:rsidP="00604C89">
      <w:pPr>
        <w:spacing w:line="360" w:lineRule="auto"/>
        <w:ind w:firstLine="709"/>
        <w:jc w:val="both"/>
        <w:rPr>
          <w:sz w:val="28"/>
          <w:szCs w:val="28"/>
          <w:lang w:val="uk-UA"/>
        </w:rPr>
      </w:pPr>
    </w:p>
    <w:p w:rsidR="00604C89" w:rsidRDefault="00604C89" w:rsidP="00604C89">
      <w:pPr>
        <w:spacing w:line="360" w:lineRule="auto"/>
        <w:ind w:firstLine="709"/>
        <w:jc w:val="both"/>
        <w:rPr>
          <w:sz w:val="28"/>
          <w:szCs w:val="28"/>
          <w:lang w:val="uk-UA"/>
        </w:rPr>
      </w:pPr>
    </w:p>
    <w:p w:rsidR="00604C89" w:rsidRDefault="00604C89" w:rsidP="00604C89">
      <w:pPr>
        <w:spacing w:line="360" w:lineRule="auto"/>
        <w:ind w:firstLine="709"/>
        <w:jc w:val="both"/>
        <w:rPr>
          <w:sz w:val="28"/>
          <w:szCs w:val="28"/>
          <w:lang w:val="uk-UA"/>
        </w:rPr>
      </w:pPr>
    </w:p>
    <w:p w:rsidR="00604C89" w:rsidRDefault="00604C89" w:rsidP="00604C89">
      <w:pPr>
        <w:spacing w:line="360" w:lineRule="auto"/>
        <w:ind w:firstLine="709"/>
        <w:jc w:val="both"/>
        <w:rPr>
          <w:sz w:val="28"/>
          <w:szCs w:val="28"/>
          <w:lang w:val="uk-UA"/>
        </w:rPr>
      </w:pPr>
    </w:p>
    <w:p w:rsidR="00604C89" w:rsidRDefault="00604C89" w:rsidP="00604C89">
      <w:pPr>
        <w:spacing w:line="360" w:lineRule="auto"/>
        <w:ind w:firstLine="709"/>
        <w:jc w:val="both"/>
        <w:rPr>
          <w:sz w:val="28"/>
          <w:szCs w:val="28"/>
          <w:lang w:val="uk-UA"/>
        </w:rPr>
      </w:pPr>
    </w:p>
    <w:p w:rsidR="00604C89" w:rsidRDefault="00604C89" w:rsidP="00604C89">
      <w:pPr>
        <w:spacing w:line="360" w:lineRule="auto"/>
        <w:ind w:firstLine="709"/>
        <w:jc w:val="both"/>
        <w:rPr>
          <w:sz w:val="28"/>
          <w:szCs w:val="28"/>
          <w:lang w:val="uk-UA"/>
        </w:rPr>
      </w:pPr>
    </w:p>
    <w:p w:rsidR="00604C89" w:rsidRDefault="00604C89" w:rsidP="00604C89">
      <w:pPr>
        <w:spacing w:line="360" w:lineRule="auto"/>
        <w:ind w:firstLine="709"/>
        <w:jc w:val="both"/>
        <w:rPr>
          <w:sz w:val="28"/>
          <w:szCs w:val="28"/>
          <w:lang w:val="uk-UA"/>
        </w:rPr>
      </w:pPr>
    </w:p>
    <w:p w:rsidR="00604C89" w:rsidRDefault="00604C89" w:rsidP="00604C89">
      <w:pPr>
        <w:spacing w:line="360" w:lineRule="auto"/>
        <w:ind w:firstLine="709"/>
        <w:jc w:val="both"/>
        <w:rPr>
          <w:sz w:val="28"/>
          <w:szCs w:val="28"/>
          <w:lang w:val="uk-UA"/>
        </w:rPr>
      </w:pPr>
    </w:p>
    <w:p w:rsidR="00604C89" w:rsidRDefault="00604C89" w:rsidP="00604C89">
      <w:pPr>
        <w:spacing w:line="360" w:lineRule="auto"/>
        <w:ind w:firstLine="709"/>
        <w:jc w:val="both"/>
        <w:rPr>
          <w:sz w:val="28"/>
          <w:szCs w:val="28"/>
          <w:lang w:val="uk-UA"/>
        </w:rPr>
      </w:pPr>
    </w:p>
    <w:p w:rsidR="00604C89" w:rsidRDefault="00604C89" w:rsidP="00604C89">
      <w:pPr>
        <w:spacing w:line="360" w:lineRule="auto"/>
        <w:ind w:firstLine="709"/>
        <w:jc w:val="both"/>
        <w:rPr>
          <w:sz w:val="28"/>
          <w:szCs w:val="28"/>
          <w:lang w:val="uk-UA"/>
        </w:rPr>
      </w:pPr>
    </w:p>
    <w:p w:rsidR="00604C89" w:rsidRDefault="00604C89" w:rsidP="00604C89">
      <w:pPr>
        <w:spacing w:line="360" w:lineRule="auto"/>
        <w:ind w:firstLine="709"/>
        <w:jc w:val="both"/>
        <w:rPr>
          <w:sz w:val="28"/>
          <w:szCs w:val="28"/>
          <w:lang w:val="uk-UA"/>
        </w:rPr>
      </w:pPr>
    </w:p>
    <w:p w:rsidR="00604C89" w:rsidRDefault="00604C89" w:rsidP="00604C89">
      <w:pPr>
        <w:spacing w:line="360" w:lineRule="auto"/>
        <w:ind w:firstLine="709"/>
        <w:jc w:val="both"/>
        <w:rPr>
          <w:sz w:val="28"/>
          <w:szCs w:val="28"/>
          <w:lang w:val="uk-UA"/>
        </w:rPr>
      </w:pPr>
    </w:p>
    <w:p w:rsidR="00604C89" w:rsidRDefault="00604C89" w:rsidP="00604C89">
      <w:pPr>
        <w:spacing w:line="360" w:lineRule="auto"/>
        <w:ind w:firstLine="709"/>
        <w:jc w:val="both"/>
        <w:rPr>
          <w:sz w:val="28"/>
          <w:szCs w:val="28"/>
          <w:lang w:val="uk-UA"/>
        </w:rPr>
      </w:pPr>
    </w:p>
    <w:p w:rsidR="00604C89" w:rsidRDefault="00604C89" w:rsidP="00604C89">
      <w:pPr>
        <w:spacing w:line="360" w:lineRule="auto"/>
        <w:ind w:firstLine="709"/>
        <w:jc w:val="both"/>
        <w:rPr>
          <w:sz w:val="28"/>
          <w:szCs w:val="28"/>
          <w:lang w:val="uk-UA"/>
        </w:rPr>
      </w:pPr>
    </w:p>
    <w:p w:rsidR="00604C89" w:rsidRDefault="00604C89" w:rsidP="00604C89">
      <w:pPr>
        <w:spacing w:line="360" w:lineRule="auto"/>
        <w:ind w:firstLine="709"/>
        <w:jc w:val="both"/>
        <w:rPr>
          <w:sz w:val="28"/>
          <w:szCs w:val="28"/>
          <w:lang w:val="uk-UA"/>
        </w:rPr>
      </w:pPr>
    </w:p>
    <w:p w:rsidR="00604C89" w:rsidRDefault="00604C89" w:rsidP="00604C89">
      <w:pPr>
        <w:spacing w:line="360" w:lineRule="auto"/>
        <w:ind w:firstLine="709"/>
        <w:jc w:val="both"/>
        <w:rPr>
          <w:sz w:val="28"/>
          <w:szCs w:val="28"/>
          <w:lang w:val="uk-UA"/>
        </w:rPr>
      </w:pPr>
    </w:p>
    <w:p w:rsidR="00604C89" w:rsidRDefault="00604C89" w:rsidP="00604C89">
      <w:pPr>
        <w:spacing w:line="360" w:lineRule="auto"/>
        <w:ind w:firstLine="709"/>
        <w:jc w:val="both"/>
        <w:rPr>
          <w:sz w:val="28"/>
          <w:szCs w:val="28"/>
          <w:lang w:val="uk-UA"/>
        </w:rPr>
      </w:pPr>
    </w:p>
    <w:p w:rsidR="00604C89" w:rsidRDefault="00604C89" w:rsidP="00604C89">
      <w:pPr>
        <w:spacing w:line="360" w:lineRule="auto"/>
        <w:ind w:firstLine="709"/>
        <w:jc w:val="center"/>
        <w:rPr>
          <w:sz w:val="28"/>
          <w:szCs w:val="28"/>
          <w:lang w:val="uk-UA"/>
        </w:rPr>
      </w:pPr>
    </w:p>
    <w:p w:rsidR="00604C89" w:rsidRDefault="00604C89" w:rsidP="00604C89">
      <w:pPr>
        <w:spacing w:line="360" w:lineRule="auto"/>
        <w:ind w:firstLine="709"/>
        <w:jc w:val="center"/>
        <w:rPr>
          <w:sz w:val="28"/>
          <w:szCs w:val="28"/>
          <w:lang w:val="uk-UA"/>
        </w:rPr>
      </w:pPr>
    </w:p>
    <w:p w:rsidR="00604C89" w:rsidRDefault="00604C89" w:rsidP="00604C89">
      <w:pPr>
        <w:spacing w:line="360" w:lineRule="auto"/>
        <w:ind w:firstLine="709"/>
        <w:jc w:val="center"/>
        <w:rPr>
          <w:sz w:val="28"/>
          <w:szCs w:val="28"/>
          <w:lang w:val="uk-UA"/>
        </w:rPr>
      </w:pPr>
    </w:p>
    <w:p w:rsidR="00604C89" w:rsidRDefault="00604C89" w:rsidP="00604C89">
      <w:pPr>
        <w:spacing w:line="360" w:lineRule="auto"/>
        <w:ind w:firstLine="709"/>
        <w:jc w:val="center"/>
        <w:rPr>
          <w:sz w:val="28"/>
          <w:szCs w:val="28"/>
          <w:lang w:val="uk-UA"/>
        </w:rPr>
      </w:pPr>
    </w:p>
    <w:p w:rsidR="00604C89" w:rsidRDefault="00604C89" w:rsidP="00604C89">
      <w:pPr>
        <w:spacing w:line="360" w:lineRule="auto"/>
        <w:ind w:firstLine="709"/>
        <w:jc w:val="center"/>
        <w:rPr>
          <w:sz w:val="28"/>
          <w:szCs w:val="28"/>
          <w:lang w:val="uk-UA"/>
        </w:rPr>
      </w:pPr>
    </w:p>
    <w:p w:rsidR="00604C89" w:rsidRDefault="00604C89" w:rsidP="00604C89">
      <w:pPr>
        <w:spacing w:line="360" w:lineRule="auto"/>
        <w:ind w:firstLine="709"/>
        <w:jc w:val="center"/>
        <w:rPr>
          <w:sz w:val="28"/>
          <w:szCs w:val="28"/>
          <w:lang w:val="uk-UA"/>
        </w:rPr>
      </w:pPr>
    </w:p>
    <w:p w:rsidR="00604C89" w:rsidRDefault="00604C89" w:rsidP="00604C89">
      <w:pPr>
        <w:spacing w:line="360" w:lineRule="auto"/>
        <w:ind w:firstLine="709"/>
        <w:jc w:val="center"/>
        <w:rPr>
          <w:sz w:val="28"/>
          <w:szCs w:val="28"/>
          <w:lang w:val="uk-UA"/>
        </w:rPr>
      </w:pPr>
    </w:p>
    <w:p w:rsidR="00604C89" w:rsidRDefault="00604C89" w:rsidP="00604C89">
      <w:pPr>
        <w:spacing w:line="360" w:lineRule="auto"/>
        <w:ind w:firstLine="709"/>
        <w:jc w:val="center"/>
        <w:rPr>
          <w:sz w:val="28"/>
          <w:szCs w:val="28"/>
          <w:lang w:val="uk-UA"/>
        </w:rPr>
      </w:pPr>
    </w:p>
    <w:p w:rsidR="00604C89" w:rsidRDefault="00604C89" w:rsidP="00604C89">
      <w:pPr>
        <w:spacing w:line="360" w:lineRule="auto"/>
        <w:ind w:firstLine="709"/>
        <w:jc w:val="center"/>
        <w:rPr>
          <w:sz w:val="28"/>
          <w:szCs w:val="28"/>
          <w:lang w:val="uk-UA"/>
        </w:rPr>
      </w:pPr>
    </w:p>
    <w:p w:rsidR="00604C89" w:rsidRDefault="00604C89" w:rsidP="00604C89">
      <w:pPr>
        <w:spacing w:line="360" w:lineRule="auto"/>
        <w:ind w:firstLine="709"/>
        <w:jc w:val="center"/>
        <w:rPr>
          <w:sz w:val="28"/>
          <w:szCs w:val="28"/>
          <w:lang w:val="uk-UA"/>
        </w:rPr>
      </w:pPr>
    </w:p>
    <w:p w:rsidR="00604C89" w:rsidRDefault="00604C89" w:rsidP="00604C89">
      <w:pPr>
        <w:spacing w:line="360" w:lineRule="auto"/>
        <w:ind w:firstLine="709"/>
        <w:jc w:val="center"/>
        <w:rPr>
          <w:sz w:val="28"/>
          <w:szCs w:val="28"/>
          <w:lang w:val="uk-UA"/>
        </w:rPr>
      </w:pPr>
      <w:r>
        <w:rPr>
          <w:sz w:val="28"/>
          <w:szCs w:val="28"/>
          <w:lang w:val="uk-UA"/>
        </w:rPr>
        <w:t>ДОДАТКИ</w:t>
      </w:r>
    </w:p>
    <w:p w:rsidR="00604C89" w:rsidRPr="00604C89" w:rsidRDefault="00604C89" w:rsidP="00604C89">
      <w:pPr>
        <w:spacing w:line="360" w:lineRule="auto"/>
        <w:ind w:firstLine="709"/>
        <w:jc w:val="center"/>
        <w:rPr>
          <w:sz w:val="28"/>
          <w:szCs w:val="28"/>
          <w:lang w:val="uk-UA"/>
        </w:rPr>
      </w:pPr>
    </w:p>
    <w:sectPr w:rsidR="00604C89" w:rsidRPr="00604C89" w:rsidSect="00604C89">
      <w:headerReference w:type="default" r:id="rId84"/>
      <w:pgSz w:w="11906" w:h="16838"/>
      <w:pgMar w:top="1134" w:right="850" w:bottom="1134" w:left="1701"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4989" w:rsidRDefault="00C94989" w:rsidP="00604C89">
      <w:r>
        <w:separator/>
      </w:r>
    </w:p>
  </w:endnote>
  <w:endnote w:type="continuationSeparator" w:id="0">
    <w:p w:rsidR="00C94989" w:rsidRDefault="00C94989" w:rsidP="00604C8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Arial Unicode MS"/>
    <w:panose1 w:val="00000000000000000000"/>
    <w:charset w:val="80"/>
    <w:family w:val="auto"/>
    <w:notTrueType/>
    <w:pitch w:val="default"/>
    <w:sig w:usb0="00000203" w:usb1="08070000" w:usb2="00000010" w:usb3="00000000" w:csb0="00020005"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
    <w:altName w:val="Arial Unicode MS"/>
    <w:panose1 w:val="00000000000000000000"/>
    <w:charset w:val="80"/>
    <w:family w:val="auto"/>
    <w:notTrueType/>
    <w:pitch w:val="default"/>
    <w:sig w:usb0="00000203" w:usb1="08070000" w:usb2="00000010" w:usb3="00000000" w:csb0="00020005"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4989" w:rsidRDefault="00C94989" w:rsidP="00604C89">
      <w:r>
        <w:separator/>
      </w:r>
    </w:p>
  </w:footnote>
  <w:footnote w:type="continuationSeparator" w:id="0">
    <w:p w:rsidR="00C94989" w:rsidRDefault="00C94989" w:rsidP="00604C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23422"/>
      <w:docPartObj>
        <w:docPartGallery w:val="Page Numbers (Top of Page)"/>
        <w:docPartUnique/>
      </w:docPartObj>
    </w:sdtPr>
    <w:sdtContent>
      <w:p w:rsidR="00D35E67" w:rsidRDefault="00340463">
        <w:pPr>
          <w:pStyle w:val="a3"/>
          <w:jc w:val="right"/>
        </w:pPr>
        <w:fldSimple w:instr=" PAGE   \* MERGEFORMAT ">
          <w:r w:rsidR="00DC6266">
            <w:rPr>
              <w:noProof/>
            </w:rPr>
            <w:t>2</w:t>
          </w:r>
        </w:fldSimple>
      </w:p>
    </w:sdtContent>
  </w:sdt>
  <w:p w:rsidR="00D35E67" w:rsidRDefault="00D35E67">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Num2"/>
    <w:lvl w:ilvl="0">
      <w:start w:val="1"/>
      <w:numFmt w:val="decimal"/>
      <w:lvlText w:val="%1"/>
      <w:lvlJc w:val="left"/>
      <w:pPr>
        <w:tabs>
          <w:tab w:val="num" w:pos="0"/>
        </w:tabs>
        <w:ind w:left="420" w:hanging="420"/>
      </w:pPr>
    </w:lvl>
    <w:lvl w:ilvl="1">
      <w:start w:val="1"/>
      <w:numFmt w:val="decimal"/>
      <w:lvlText w:val="%1.%2"/>
      <w:lvlJc w:val="left"/>
      <w:pPr>
        <w:tabs>
          <w:tab w:val="num" w:pos="0"/>
        </w:tabs>
        <w:ind w:left="421" w:hanging="420"/>
      </w:pPr>
    </w:lvl>
    <w:lvl w:ilvl="2">
      <w:start w:val="1"/>
      <w:numFmt w:val="decimal"/>
      <w:lvlText w:val="%1.%2.%3"/>
      <w:lvlJc w:val="left"/>
      <w:pPr>
        <w:tabs>
          <w:tab w:val="num" w:pos="0"/>
        </w:tabs>
        <w:ind w:left="722" w:hanging="720"/>
      </w:pPr>
    </w:lvl>
    <w:lvl w:ilvl="3">
      <w:start w:val="1"/>
      <w:numFmt w:val="decimal"/>
      <w:lvlText w:val="%1.%2.%3.%4"/>
      <w:lvlJc w:val="left"/>
      <w:pPr>
        <w:tabs>
          <w:tab w:val="num" w:pos="0"/>
        </w:tabs>
        <w:ind w:left="1083" w:hanging="1080"/>
      </w:pPr>
    </w:lvl>
    <w:lvl w:ilvl="4">
      <w:start w:val="1"/>
      <w:numFmt w:val="decimal"/>
      <w:lvlText w:val="%1.%2.%3.%4.%5"/>
      <w:lvlJc w:val="left"/>
      <w:pPr>
        <w:tabs>
          <w:tab w:val="num" w:pos="0"/>
        </w:tabs>
        <w:ind w:left="1084" w:hanging="1080"/>
      </w:pPr>
    </w:lvl>
    <w:lvl w:ilvl="5">
      <w:start w:val="1"/>
      <w:numFmt w:val="decimal"/>
      <w:lvlText w:val="%1.%2.%3.%4.%5.%6"/>
      <w:lvlJc w:val="left"/>
      <w:pPr>
        <w:tabs>
          <w:tab w:val="num" w:pos="0"/>
        </w:tabs>
        <w:ind w:left="1445" w:hanging="1440"/>
      </w:pPr>
    </w:lvl>
    <w:lvl w:ilvl="6">
      <w:start w:val="1"/>
      <w:numFmt w:val="decimal"/>
      <w:lvlText w:val="%1.%2.%3.%4.%5.%6.%7"/>
      <w:lvlJc w:val="left"/>
      <w:pPr>
        <w:tabs>
          <w:tab w:val="num" w:pos="0"/>
        </w:tabs>
        <w:ind w:left="1446" w:hanging="1440"/>
      </w:pPr>
    </w:lvl>
    <w:lvl w:ilvl="7">
      <w:start w:val="1"/>
      <w:numFmt w:val="decimal"/>
      <w:lvlText w:val="%1.%2.%3.%4.%5.%6.%7.%8"/>
      <w:lvlJc w:val="left"/>
      <w:pPr>
        <w:tabs>
          <w:tab w:val="num" w:pos="0"/>
        </w:tabs>
        <w:ind w:left="1807" w:hanging="1800"/>
      </w:pPr>
    </w:lvl>
    <w:lvl w:ilvl="8">
      <w:start w:val="1"/>
      <w:numFmt w:val="decimal"/>
      <w:lvlText w:val="%1.%2.%3.%4.%5.%6.%7.%8.%9"/>
      <w:lvlJc w:val="left"/>
      <w:pPr>
        <w:tabs>
          <w:tab w:val="num" w:pos="0"/>
        </w:tabs>
        <w:ind w:left="2168" w:hanging="2160"/>
      </w:pPr>
    </w:lvl>
  </w:abstractNum>
  <w:abstractNum w:abstractNumId="2">
    <w:nsid w:val="00753AFD"/>
    <w:multiLevelType w:val="multilevel"/>
    <w:tmpl w:val="644AD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720EE3"/>
    <w:multiLevelType w:val="hybridMultilevel"/>
    <w:tmpl w:val="90B4EF7E"/>
    <w:lvl w:ilvl="0" w:tplc="2EACFE28">
      <w:start w:val="1"/>
      <w:numFmt w:val="decimal"/>
      <w:lvlText w:val="%1."/>
      <w:lvlJc w:val="left"/>
      <w:pPr>
        <w:tabs>
          <w:tab w:val="num" w:pos="1800"/>
        </w:tabs>
        <w:ind w:left="720" w:firstLine="720"/>
      </w:pPr>
      <w:rPr>
        <w:rFonts w:hint="default"/>
      </w:r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4">
    <w:nsid w:val="04E326FB"/>
    <w:multiLevelType w:val="hybridMultilevel"/>
    <w:tmpl w:val="00647820"/>
    <w:lvl w:ilvl="0" w:tplc="94842DC4">
      <w:numFmt w:val="bullet"/>
      <w:lvlText w:val="-"/>
      <w:lvlJc w:val="left"/>
      <w:pPr>
        <w:ind w:left="1069" w:hanging="360"/>
      </w:pPr>
      <w:rPr>
        <w:rFonts w:ascii="Times New Roman" w:eastAsia="TimesNewRomanPSMT"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nsid w:val="077A7248"/>
    <w:multiLevelType w:val="multilevel"/>
    <w:tmpl w:val="F9AA7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7F57888"/>
    <w:multiLevelType w:val="multilevel"/>
    <w:tmpl w:val="8B4AFBD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09D27478"/>
    <w:multiLevelType w:val="hybridMultilevel"/>
    <w:tmpl w:val="F9783650"/>
    <w:lvl w:ilvl="0" w:tplc="0422000F">
      <w:start w:val="1"/>
      <w:numFmt w:val="decimal"/>
      <w:lvlText w:val="%1."/>
      <w:lvlJc w:val="left"/>
      <w:pPr>
        <w:ind w:left="1494"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nsid w:val="09E965D0"/>
    <w:multiLevelType w:val="hybridMultilevel"/>
    <w:tmpl w:val="3E2805A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FF60AF6"/>
    <w:multiLevelType w:val="hybridMultilevel"/>
    <w:tmpl w:val="5796AE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79B4C2A"/>
    <w:multiLevelType w:val="multilevel"/>
    <w:tmpl w:val="62608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645AE8"/>
    <w:multiLevelType w:val="multilevel"/>
    <w:tmpl w:val="99F61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E210255"/>
    <w:multiLevelType w:val="multilevel"/>
    <w:tmpl w:val="32E85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40C1415"/>
    <w:multiLevelType w:val="multilevel"/>
    <w:tmpl w:val="2C343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9E1495F"/>
    <w:multiLevelType w:val="multilevel"/>
    <w:tmpl w:val="E7683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AE66E0D"/>
    <w:multiLevelType w:val="hybridMultilevel"/>
    <w:tmpl w:val="8D22EEF4"/>
    <w:lvl w:ilvl="0" w:tplc="04190011">
      <w:start w:val="1"/>
      <w:numFmt w:val="decimal"/>
      <w:lvlText w:val="%1)"/>
      <w:lvlJc w:val="left"/>
      <w:pPr>
        <w:tabs>
          <w:tab w:val="num" w:pos="1410"/>
        </w:tabs>
        <w:ind w:left="1410" w:hanging="360"/>
      </w:pPr>
    </w:lvl>
    <w:lvl w:ilvl="1" w:tplc="04190019" w:tentative="1">
      <w:start w:val="1"/>
      <w:numFmt w:val="lowerLetter"/>
      <w:lvlText w:val="%2."/>
      <w:lvlJc w:val="left"/>
      <w:pPr>
        <w:tabs>
          <w:tab w:val="num" w:pos="2130"/>
        </w:tabs>
        <w:ind w:left="2130" w:hanging="360"/>
      </w:pPr>
    </w:lvl>
    <w:lvl w:ilvl="2" w:tplc="0419001B" w:tentative="1">
      <w:start w:val="1"/>
      <w:numFmt w:val="lowerRoman"/>
      <w:lvlText w:val="%3."/>
      <w:lvlJc w:val="right"/>
      <w:pPr>
        <w:tabs>
          <w:tab w:val="num" w:pos="2850"/>
        </w:tabs>
        <w:ind w:left="2850" w:hanging="180"/>
      </w:pPr>
    </w:lvl>
    <w:lvl w:ilvl="3" w:tplc="0419000F" w:tentative="1">
      <w:start w:val="1"/>
      <w:numFmt w:val="decimal"/>
      <w:lvlText w:val="%4."/>
      <w:lvlJc w:val="left"/>
      <w:pPr>
        <w:tabs>
          <w:tab w:val="num" w:pos="3570"/>
        </w:tabs>
        <w:ind w:left="3570" w:hanging="360"/>
      </w:pPr>
    </w:lvl>
    <w:lvl w:ilvl="4" w:tplc="04190019" w:tentative="1">
      <w:start w:val="1"/>
      <w:numFmt w:val="lowerLetter"/>
      <w:lvlText w:val="%5."/>
      <w:lvlJc w:val="left"/>
      <w:pPr>
        <w:tabs>
          <w:tab w:val="num" w:pos="4290"/>
        </w:tabs>
        <w:ind w:left="4290" w:hanging="360"/>
      </w:pPr>
    </w:lvl>
    <w:lvl w:ilvl="5" w:tplc="0419001B" w:tentative="1">
      <w:start w:val="1"/>
      <w:numFmt w:val="lowerRoman"/>
      <w:lvlText w:val="%6."/>
      <w:lvlJc w:val="right"/>
      <w:pPr>
        <w:tabs>
          <w:tab w:val="num" w:pos="5010"/>
        </w:tabs>
        <w:ind w:left="5010" w:hanging="180"/>
      </w:pPr>
    </w:lvl>
    <w:lvl w:ilvl="6" w:tplc="0419000F" w:tentative="1">
      <w:start w:val="1"/>
      <w:numFmt w:val="decimal"/>
      <w:lvlText w:val="%7."/>
      <w:lvlJc w:val="left"/>
      <w:pPr>
        <w:tabs>
          <w:tab w:val="num" w:pos="5730"/>
        </w:tabs>
        <w:ind w:left="5730" w:hanging="360"/>
      </w:pPr>
    </w:lvl>
    <w:lvl w:ilvl="7" w:tplc="04190019" w:tentative="1">
      <w:start w:val="1"/>
      <w:numFmt w:val="lowerLetter"/>
      <w:lvlText w:val="%8."/>
      <w:lvlJc w:val="left"/>
      <w:pPr>
        <w:tabs>
          <w:tab w:val="num" w:pos="6450"/>
        </w:tabs>
        <w:ind w:left="6450" w:hanging="360"/>
      </w:pPr>
    </w:lvl>
    <w:lvl w:ilvl="8" w:tplc="0419001B" w:tentative="1">
      <w:start w:val="1"/>
      <w:numFmt w:val="lowerRoman"/>
      <w:lvlText w:val="%9."/>
      <w:lvlJc w:val="right"/>
      <w:pPr>
        <w:tabs>
          <w:tab w:val="num" w:pos="7170"/>
        </w:tabs>
        <w:ind w:left="7170" w:hanging="180"/>
      </w:pPr>
    </w:lvl>
  </w:abstractNum>
  <w:abstractNum w:abstractNumId="16">
    <w:nsid w:val="2EA708A8"/>
    <w:multiLevelType w:val="hybridMultilevel"/>
    <w:tmpl w:val="8766E70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2EAD50E2"/>
    <w:multiLevelType w:val="hybridMultilevel"/>
    <w:tmpl w:val="2C4474B0"/>
    <w:lvl w:ilvl="0" w:tplc="4A6A1C2C">
      <w:start w:val="10"/>
      <w:numFmt w:val="decimal"/>
      <w:lvlText w:val="%1."/>
      <w:lvlJc w:val="left"/>
      <w:pPr>
        <w:tabs>
          <w:tab w:val="num" w:pos="990"/>
        </w:tabs>
        <w:ind w:left="990" w:hanging="480"/>
      </w:pPr>
      <w:rPr>
        <w:rFonts w:hint="default"/>
      </w:r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18">
    <w:nsid w:val="312815A6"/>
    <w:multiLevelType w:val="hybridMultilevel"/>
    <w:tmpl w:val="0A246E92"/>
    <w:lvl w:ilvl="0" w:tplc="972C2140">
      <w:start w:val="1"/>
      <w:numFmt w:val="upperRoman"/>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3A917BD"/>
    <w:multiLevelType w:val="hybridMultilevel"/>
    <w:tmpl w:val="DA5C7B1A"/>
    <w:lvl w:ilvl="0" w:tplc="78B09138">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37660AE3"/>
    <w:multiLevelType w:val="multilevel"/>
    <w:tmpl w:val="A8F41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878067A"/>
    <w:multiLevelType w:val="multilevel"/>
    <w:tmpl w:val="3A008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8B667D5"/>
    <w:multiLevelType w:val="multilevel"/>
    <w:tmpl w:val="68A6326A"/>
    <w:lvl w:ilvl="0">
      <w:start w:val="1"/>
      <w:numFmt w:val="decimal"/>
      <w:lvlText w:val="%1."/>
      <w:lvlJc w:val="left"/>
      <w:pPr>
        <w:ind w:left="450" w:hanging="450"/>
      </w:pPr>
      <w:rPr>
        <w:rFonts w:hint="default"/>
      </w:rPr>
    </w:lvl>
    <w:lvl w:ilvl="1">
      <w:start w:val="1"/>
      <w:numFmt w:val="decimal"/>
      <w:pStyle w:val="2"/>
      <w:lvlText w:val="%1.%2."/>
      <w:lvlJc w:val="left"/>
      <w:pPr>
        <w:ind w:left="1429" w:hanging="72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pStyle w:val="6"/>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nsid w:val="3E2977D9"/>
    <w:multiLevelType w:val="multilevel"/>
    <w:tmpl w:val="43E04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3D57E40"/>
    <w:multiLevelType w:val="multilevel"/>
    <w:tmpl w:val="4ADA0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6E334C5"/>
    <w:multiLevelType w:val="multilevel"/>
    <w:tmpl w:val="56EC2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27066B2"/>
    <w:multiLevelType w:val="multilevel"/>
    <w:tmpl w:val="22F0D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27817BA"/>
    <w:multiLevelType w:val="hybridMultilevel"/>
    <w:tmpl w:val="C532B034"/>
    <w:lvl w:ilvl="0" w:tplc="04190011">
      <w:start w:val="1"/>
      <w:numFmt w:val="decimal"/>
      <w:lvlText w:val="%1)"/>
      <w:lvlJc w:val="left"/>
      <w:pPr>
        <w:tabs>
          <w:tab w:val="num" w:pos="1410"/>
        </w:tabs>
        <w:ind w:left="1410" w:hanging="360"/>
      </w:pPr>
    </w:lvl>
    <w:lvl w:ilvl="1" w:tplc="04190019" w:tentative="1">
      <w:start w:val="1"/>
      <w:numFmt w:val="lowerLetter"/>
      <w:lvlText w:val="%2."/>
      <w:lvlJc w:val="left"/>
      <w:pPr>
        <w:tabs>
          <w:tab w:val="num" w:pos="2130"/>
        </w:tabs>
        <w:ind w:left="2130" w:hanging="360"/>
      </w:pPr>
    </w:lvl>
    <w:lvl w:ilvl="2" w:tplc="0419001B" w:tentative="1">
      <w:start w:val="1"/>
      <w:numFmt w:val="lowerRoman"/>
      <w:lvlText w:val="%3."/>
      <w:lvlJc w:val="right"/>
      <w:pPr>
        <w:tabs>
          <w:tab w:val="num" w:pos="2850"/>
        </w:tabs>
        <w:ind w:left="2850" w:hanging="180"/>
      </w:pPr>
    </w:lvl>
    <w:lvl w:ilvl="3" w:tplc="0419000F" w:tentative="1">
      <w:start w:val="1"/>
      <w:numFmt w:val="decimal"/>
      <w:lvlText w:val="%4."/>
      <w:lvlJc w:val="left"/>
      <w:pPr>
        <w:tabs>
          <w:tab w:val="num" w:pos="3570"/>
        </w:tabs>
        <w:ind w:left="3570" w:hanging="360"/>
      </w:pPr>
    </w:lvl>
    <w:lvl w:ilvl="4" w:tplc="04190019" w:tentative="1">
      <w:start w:val="1"/>
      <w:numFmt w:val="lowerLetter"/>
      <w:lvlText w:val="%5."/>
      <w:lvlJc w:val="left"/>
      <w:pPr>
        <w:tabs>
          <w:tab w:val="num" w:pos="4290"/>
        </w:tabs>
        <w:ind w:left="4290" w:hanging="360"/>
      </w:pPr>
    </w:lvl>
    <w:lvl w:ilvl="5" w:tplc="0419001B" w:tentative="1">
      <w:start w:val="1"/>
      <w:numFmt w:val="lowerRoman"/>
      <w:lvlText w:val="%6."/>
      <w:lvlJc w:val="right"/>
      <w:pPr>
        <w:tabs>
          <w:tab w:val="num" w:pos="5010"/>
        </w:tabs>
        <w:ind w:left="5010" w:hanging="180"/>
      </w:pPr>
    </w:lvl>
    <w:lvl w:ilvl="6" w:tplc="0419000F" w:tentative="1">
      <w:start w:val="1"/>
      <w:numFmt w:val="decimal"/>
      <w:lvlText w:val="%7."/>
      <w:lvlJc w:val="left"/>
      <w:pPr>
        <w:tabs>
          <w:tab w:val="num" w:pos="5730"/>
        </w:tabs>
        <w:ind w:left="5730" w:hanging="360"/>
      </w:pPr>
    </w:lvl>
    <w:lvl w:ilvl="7" w:tplc="04190019" w:tentative="1">
      <w:start w:val="1"/>
      <w:numFmt w:val="lowerLetter"/>
      <w:lvlText w:val="%8."/>
      <w:lvlJc w:val="left"/>
      <w:pPr>
        <w:tabs>
          <w:tab w:val="num" w:pos="6450"/>
        </w:tabs>
        <w:ind w:left="6450" w:hanging="360"/>
      </w:pPr>
    </w:lvl>
    <w:lvl w:ilvl="8" w:tplc="0419001B" w:tentative="1">
      <w:start w:val="1"/>
      <w:numFmt w:val="lowerRoman"/>
      <w:lvlText w:val="%9."/>
      <w:lvlJc w:val="right"/>
      <w:pPr>
        <w:tabs>
          <w:tab w:val="num" w:pos="7170"/>
        </w:tabs>
        <w:ind w:left="7170" w:hanging="180"/>
      </w:pPr>
    </w:lvl>
  </w:abstractNum>
  <w:abstractNum w:abstractNumId="28">
    <w:nsid w:val="5509797D"/>
    <w:multiLevelType w:val="hybridMultilevel"/>
    <w:tmpl w:val="A4EEEA32"/>
    <w:lvl w:ilvl="0" w:tplc="0310EB2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nsid w:val="588E785A"/>
    <w:multiLevelType w:val="hybridMultilevel"/>
    <w:tmpl w:val="AFB2CE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89C0EAE"/>
    <w:multiLevelType w:val="hybridMultilevel"/>
    <w:tmpl w:val="736691BC"/>
    <w:lvl w:ilvl="0" w:tplc="07325482">
      <w:start w:val="1"/>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94C7D27"/>
    <w:multiLevelType w:val="hybridMultilevel"/>
    <w:tmpl w:val="356028FE"/>
    <w:lvl w:ilvl="0" w:tplc="A3D46488">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2">
    <w:nsid w:val="5A3F6479"/>
    <w:multiLevelType w:val="multilevel"/>
    <w:tmpl w:val="7C343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BEE043D"/>
    <w:multiLevelType w:val="hybridMultilevel"/>
    <w:tmpl w:val="AEAC81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0D05071"/>
    <w:multiLevelType w:val="multilevel"/>
    <w:tmpl w:val="94C495D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5">
    <w:nsid w:val="671F5D63"/>
    <w:multiLevelType w:val="multilevel"/>
    <w:tmpl w:val="2A20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B6F4222"/>
    <w:multiLevelType w:val="hybridMultilevel"/>
    <w:tmpl w:val="6DDA9F94"/>
    <w:lvl w:ilvl="0" w:tplc="DA3E1448">
      <w:start w:val="1"/>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7">
    <w:nsid w:val="6B852490"/>
    <w:multiLevelType w:val="hybridMultilevel"/>
    <w:tmpl w:val="F850CCB2"/>
    <w:lvl w:ilvl="0" w:tplc="FFFFFFFF">
      <w:start w:val="1"/>
      <w:numFmt w:val="bullet"/>
      <w:lvlText w:val=""/>
      <w:lvlJc w:val="left"/>
      <w:pPr>
        <w:tabs>
          <w:tab w:val="num" w:pos="360"/>
        </w:tabs>
        <w:ind w:left="34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nsid w:val="6E057812"/>
    <w:multiLevelType w:val="hybridMultilevel"/>
    <w:tmpl w:val="5FACBDA4"/>
    <w:lvl w:ilvl="0" w:tplc="FFFFFFFF">
      <w:start w:val="1"/>
      <w:numFmt w:val="bullet"/>
      <w:lvlText w:val=""/>
      <w:lvlJc w:val="left"/>
      <w:pPr>
        <w:tabs>
          <w:tab w:val="num" w:pos="360"/>
        </w:tabs>
        <w:ind w:left="34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nsid w:val="74152B41"/>
    <w:multiLevelType w:val="multilevel"/>
    <w:tmpl w:val="45344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4AE0746"/>
    <w:multiLevelType w:val="multilevel"/>
    <w:tmpl w:val="8EEA2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78B6D1B"/>
    <w:multiLevelType w:val="hybridMultilevel"/>
    <w:tmpl w:val="0422C4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9EF2BA2"/>
    <w:multiLevelType w:val="hybridMultilevel"/>
    <w:tmpl w:val="5CCC88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C2D2ADA"/>
    <w:multiLevelType w:val="hybridMultilevel"/>
    <w:tmpl w:val="3D86AF78"/>
    <w:lvl w:ilvl="0" w:tplc="FFFFFFFF">
      <w:start w:val="1"/>
      <w:numFmt w:val="bullet"/>
      <w:lvlText w:val=""/>
      <w:lvlJc w:val="left"/>
      <w:pPr>
        <w:tabs>
          <w:tab w:val="num" w:pos="360"/>
        </w:tabs>
        <w:ind w:left="34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2"/>
  </w:num>
  <w:num w:numId="3">
    <w:abstractNumId w:val="0"/>
  </w:num>
  <w:num w:numId="4">
    <w:abstractNumId w:val="1"/>
  </w:num>
  <w:num w:numId="5">
    <w:abstractNumId w:val="24"/>
  </w:num>
  <w:num w:numId="6">
    <w:abstractNumId w:val="18"/>
  </w:num>
  <w:num w:numId="7">
    <w:abstractNumId w:val="34"/>
  </w:num>
  <w:num w:numId="8">
    <w:abstractNumId w:val="6"/>
  </w:num>
  <w:num w:numId="9">
    <w:abstractNumId w:val="32"/>
  </w:num>
  <w:num w:numId="10">
    <w:abstractNumId w:val="2"/>
  </w:num>
  <w:num w:numId="11">
    <w:abstractNumId w:val="14"/>
  </w:num>
  <w:num w:numId="12">
    <w:abstractNumId w:val="20"/>
  </w:num>
  <w:num w:numId="13">
    <w:abstractNumId w:val="23"/>
  </w:num>
  <w:num w:numId="14">
    <w:abstractNumId w:val="21"/>
  </w:num>
  <w:num w:numId="15">
    <w:abstractNumId w:val="39"/>
  </w:num>
  <w:num w:numId="16">
    <w:abstractNumId w:val="40"/>
  </w:num>
  <w:num w:numId="17">
    <w:abstractNumId w:val="26"/>
  </w:num>
  <w:num w:numId="18">
    <w:abstractNumId w:val="11"/>
  </w:num>
  <w:num w:numId="19">
    <w:abstractNumId w:val="25"/>
  </w:num>
  <w:num w:numId="20">
    <w:abstractNumId w:val="10"/>
  </w:num>
  <w:num w:numId="21">
    <w:abstractNumId w:val="9"/>
  </w:num>
  <w:num w:numId="22">
    <w:abstractNumId w:val="17"/>
  </w:num>
  <w:num w:numId="23">
    <w:abstractNumId w:val="33"/>
  </w:num>
  <w:num w:numId="24">
    <w:abstractNumId w:val="12"/>
  </w:num>
  <w:num w:numId="25">
    <w:abstractNumId w:val="13"/>
  </w:num>
  <w:num w:numId="26">
    <w:abstractNumId w:val="41"/>
  </w:num>
  <w:num w:numId="27">
    <w:abstractNumId w:val="31"/>
  </w:num>
  <w:num w:numId="28">
    <w:abstractNumId w:val="27"/>
  </w:num>
  <w:num w:numId="29">
    <w:abstractNumId w:val="15"/>
  </w:num>
  <w:num w:numId="30">
    <w:abstractNumId w:val="29"/>
  </w:num>
  <w:num w:numId="31">
    <w:abstractNumId w:val="3"/>
  </w:num>
  <w:num w:numId="32">
    <w:abstractNumId w:val="16"/>
  </w:num>
  <w:num w:numId="33">
    <w:abstractNumId w:val="36"/>
  </w:num>
  <w:num w:numId="34">
    <w:abstractNumId w:val="35"/>
  </w:num>
  <w:num w:numId="35">
    <w:abstractNumId w:val="5"/>
  </w:num>
  <w:num w:numId="36">
    <w:abstractNumId w:val="30"/>
  </w:num>
  <w:num w:numId="37">
    <w:abstractNumId w:val="19"/>
  </w:num>
  <w:num w:numId="38">
    <w:abstractNumId w:val="37"/>
  </w:num>
  <w:num w:numId="39">
    <w:abstractNumId w:val="43"/>
  </w:num>
  <w:num w:numId="40">
    <w:abstractNumId w:val="38"/>
  </w:num>
  <w:num w:numId="41">
    <w:abstractNumId w:val="7"/>
  </w:num>
  <w:num w:numId="42">
    <w:abstractNumId w:val="42"/>
  </w:num>
  <w:num w:numId="43">
    <w:abstractNumId w:val="28"/>
  </w:num>
  <w:num w:numId="4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604C89"/>
    <w:rsid w:val="001A3462"/>
    <w:rsid w:val="00340463"/>
    <w:rsid w:val="00381A8B"/>
    <w:rsid w:val="003E5C3A"/>
    <w:rsid w:val="00453A29"/>
    <w:rsid w:val="00456F26"/>
    <w:rsid w:val="004E08B3"/>
    <w:rsid w:val="00510205"/>
    <w:rsid w:val="006007FA"/>
    <w:rsid w:val="00604C89"/>
    <w:rsid w:val="00626E81"/>
    <w:rsid w:val="007944ED"/>
    <w:rsid w:val="007A7AAC"/>
    <w:rsid w:val="007B4A23"/>
    <w:rsid w:val="007D5192"/>
    <w:rsid w:val="007E3142"/>
    <w:rsid w:val="00835BB4"/>
    <w:rsid w:val="00850B96"/>
    <w:rsid w:val="008845B8"/>
    <w:rsid w:val="00885362"/>
    <w:rsid w:val="008E72E5"/>
    <w:rsid w:val="009C510A"/>
    <w:rsid w:val="009E2068"/>
    <w:rsid w:val="009F11B0"/>
    <w:rsid w:val="00A84F8A"/>
    <w:rsid w:val="00A9352E"/>
    <w:rsid w:val="00AB335A"/>
    <w:rsid w:val="00AF3BB2"/>
    <w:rsid w:val="00B01C71"/>
    <w:rsid w:val="00B5693F"/>
    <w:rsid w:val="00C33CB8"/>
    <w:rsid w:val="00C94989"/>
    <w:rsid w:val="00D35E67"/>
    <w:rsid w:val="00DC0FFA"/>
    <w:rsid w:val="00DC6266"/>
    <w:rsid w:val="00E555ED"/>
    <w:rsid w:val="00E94184"/>
    <w:rsid w:val="00EA209B"/>
    <w:rsid w:val="00F1198B"/>
    <w:rsid w:val="00F53B86"/>
    <w:rsid w:val="00FD2F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54" type="arc" idref="#_x0000_s1207"/>
        <o:r id="V:Rule55" type="arc" idref="#_x0000_s1208"/>
        <o:r id="V:Rule56" type="arc" idref="#_x0000_s1209"/>
        <o:r id="V:Rule57" type="arc" idref="#_x0000_s1210"/>
        <o:r id="V:Rule62" type="connector" idref="#_x0000_s1093"/>
        <o:r id="V:Rule63" type="connector" idref="#_x0000_s1087"/>
        <o:r id="V:Rule64" type="connector" idref="#_x0000_s1142"/>
        <o:r id="V:Rule65" type="connector" idref="#Прямая со стрелкой 27"/>
        <o:r id="V:Rule66" type="connector" idref="#_x0000_s1111"/>
        <o:r id="V:Rule67" type="connector" idref="#_x0000_s1081"/>
        <o:r id="V:Rule68" type="connector" idref="#_x0000_s1139"/>
        <o:r id="V:Rule69" type="connector" idref="#_x0000_s1068"/>
        <o:r id="V:Rule70" type="connector" idref="#Прямая со стрелкой 24"/>
        <o:r id="V:Rule71" type="connector" idref="#_x0000_s1110"/>
        <o:r id="V:Rule72" type="connector" idref="#Прямая со стрелкой 30"/>
        <o:r id="V:Rule73" type="connector" idref="#_x0000_s1123"/>
        <o:r id="V:Rule74" type="connector" idref="#_x0000_s1082"/>
        <o:r id="V:Rule75" type="connector" idref="#_x0000_s1078"/>
        <o:r id="V:Rule76" type="connector" idref="#_x0000_s1124"/>
        <o:r id="V:Rule77" type="connector" idref="#_x0000_s1083"/>
        <o:r id="V:Rule78" type="connector" idref="#_x0000_s1125"/>
        <o:r id="V:Rule79" type="connector" idref="#Прямая со стрелкой 37"/>
        <o:r id="V:Rule80" type="connector" idref="#_x0000_s1140"/>
        <o:r id="V:Rule81" type="connector" idref="#_x0000_s1122"/>
        <o:r id="V:Rule82" type="connector" idref="#Прямая со стрелкой 40"/>
        <o:r id="V:Rule83" type="connector" idref="#_x0000_s1200"/>
        <o:r id="V:Rule84" type="connector" idref="#_x0000_s1212"/>
        <o:r id="V:Rule85" type="connector" idref="#_x0000_s1130"/>
        <o:r id="V:Rule86" type="connector" idref="#Прямая со стрелкой 46"/>
        <o:r id="V:Rule87" type="connector" idref="#Прямая со стрелкой 19"/>
        <o:r id="V:Rule88" type="connector" idref="#_x0000_s1129"/>
        <o:r id="V:Rule89" type="connector" idref="#Прямая со стрелкой 32"/>
        <o:r id="V:Rule90" type="connector" idref="#_x0000_s1109"/>
        <o:r id="V:Rule91" type="connector" idref="#_x0000_s1085"/>
        <o:r id="V:Rule92" type="connector" idref="#_x0000_s1088"/>
        <o:r id="V:Rule93" type="connector" idref="#_x0000_s1074"/>
        <o:r id="V:Rule94" type="connector" idref="#Прямая со стрелкой 42"/>
        <o:r id="V:Rule95" type="connector" idref="#_x0000_s1071"/>
        <o:r id="V:Rule96" type="connector" idref="#_x0000_s1137"/>
        <o:r id="V:Rule97" type="connector" idref="#_x0000_s1211"/>
        <o:r id="V:Rule98" type="connector" idref="#_x0000_s1128"/>
        <o:r id="V:Rule99" type="connector" idref="#Прямая со стрелкой 39"/>
        <o:r id="V:Rule100" type="connector" idref="#Прямая со стрелкой 48"/>
        <o:r id="V:Rule101" type="connector" idref="#Прямая со стрелкой 50"/>
        <o:r id="V:Rule102" type="connector" idref="#Прямая со стрелкой 41"/>
        <o:r id="V:Rule103" type="connector" idref="#_x0000_s1086"/>
        <o:r id="V:Rule104" type="connector" idref="#_x0000_s1094"/>
        <o:r id="V:Rule105" type="connector" idref="#Прямая со стрелкой 44"/>
        <o:r id="V:Rule106" type="connector" idref="#_x0000_s1075"/>
        <o:r id="V:Rule107" type="connector" idref="#_x0000_s1126"/>
        <o:r id="V:Rule108" type="connector" idref="#_x0000_s1079"/>
        <o:r id="V:Rule109" type="connector" idref="#_x0000_s1143"/>
        <o:r id="V:Rule110" type="connector" idref="#_x0000_s1077"/>
        <o:r id="V:Rule111" type="connector" idref="#_x0000_s1076"/>
        <o:r id="V:Rule112" type="connector" idref="#_x0000_s1098"/>
        <o:r id="V:Rule113" type="connector" idref="#_x0000_s1084"/>
        <o:r id="V:Rule114" type="connector" idref="#_x0000_s1138"/>
        <o:r id="V:Rule115" type="connector" idref="#_x0000_s1141"/>
        <o:r id="V:Rule116" type="connector" idref="#_x0000_s1127"/>
        <o:r id="V:Rule117" type="connector" idref="#_x0000_s1213"/>
        <o:r id="V:Rule118" type="connector" idref="#_x0000_s109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ind w:left="6"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4C89"/>
    <w:pPr>
      <w:spacing w:line="240" w:lineRule="auto"/>
      <w:ind w:left="0" w:firstLine="0"/>
      <w:jc w:val="left"/>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B335A"/>
    <w:pPr>
      <w:keepNext/>
      <w:spacing w:before="240" w:after="60" w:line="360" w:lineRule="auto"/>
      <w:ind w:left="6" w:firstLine="709"/>
      <w:jc w:val="both"/>
      <w:outlineLvl w:val="0"/>
    </w:pPr>
    <w:rPr>
      <w:rFonts w:ascii="Cambria" w:hAnsi="Cambria"/>
      <w:b/>
      <w:bCs/>
      <w:kern w:val="32"/>
      <w:sz w:val="32"/>
      <w:szCs w:val="32"/>
      <w:lang w:eastAsia="en-US"/>
    </w:rPr>
  </w:style>
  <w:style w:type="paragraph" w:styleId="2">
    <w:name w:val="heading 2"/>
    <w:basedOn w:val="a"/>
    <w:next w:val="a"/>
    <w:link w:val="20"/>
    <w:uiPriority w:val="9"/>
    <w:qFormat/>
    <w:rsid w:val="00AB335A"/>
    <w:pPr>
      <w:keepNext/>
      <w:widowControl w:val="0"/>
      <w:numPr>
        <w:ilvl w:val="1"/>
        <w:numId w:val="2"/>
      </w:numPr>
      <w:suppressAutoHyphens/>
      <w:autoSpaceDE w:val="0"/>
      <w:jc w:val="center"/>
      <w:outlineLvl w:val="1"/>
    </w:pPr>
    <w:rPr>
      <w:b/>
      <w:sz w:val="28"/>
      <w:szCs w:val="20"/>
      <w:lang w:val="uk-UA" w:eastAsia="zh-CN"/>
    </w:rPr>
  </w:style>
  <w:style w:type="paragraph" w:styleId="3">
    <w:name w:val="heading 3"/>
    <w:basedOn w:val="a"/>
    <w:next w:val="a"/>
    <w:link w:val="30"/>
    <w:uiPriority w:val="9"/>
    <w:semiHidden/>
    <w:unhideWhenUsed/>
    <w:qFormat/>
    <w:rsid w:val="00AB335A"/>
    <w:pPr>
      <w:keepNext/>
      <w:spacing w:before="240" w:after="60" w:line="360" w:lineRule="auto"/>
      <w:ind w:left="6" w:firstLine="709"/>
      <w:jc w:val="both"/>
      <w:outlineLvl w:val="2"/>
    </w:pPr>
    <w:rPr>
      <w:rFonts w:ascii="Cambria" w:hAnsi="Cambria"/>
      <w:b/>
      <w:bCs/>
      <w:sz w:val="26"/>
      <w:szCs w:val="26"/>
      <w:lang w:eastAsia="en-US"/>
    </w:rPr>
  </w:style>
  <w:style w:type="paragraph" w:styleId="4">
    <w:name w:val="heading 4"/>
    <w:basedOn w:val="a"/>
    <w:next w:val="a"/>
    <w:link w:val="40"/>
    <w:uiPriority w:val="9"/>
    <w:semiHidden/>
    <w:unhideWhenUsed/>
    <w:qFormat/>
    <w:rsid w:val="00AB335A"/>
    <w:pPr>
      <w:keepNext/>
      <w:spacing w:before="240" w:after="60" w:line="360" w:lineRule="auto"/>
      <w:ind w:left="6" w:firstLine="709"/>
      <w:jc w:val="both"/>
      <w:outlineLvl w:val="3"/>
    </w:pPr>
    <w:rPr>
      <w:rFonts w:ascii="Calibri" w:hAnsi="Calibri"/>
      <w:b/>
      <w:bCs/>
      <w:sz w:val="28"/>
      <w:szCs w:val="28"/>
      <w:lang w:eastAsia="en-US"/>
    </w:rPr>
  </w:style>
  <w:style w:type="paragraph" w:styleId="5">
    <w:name w:val="heading 5"/>
    <w:basedOn w:val="a"/>
    <w:next w:val="a"/>
    <w:link w:val="50"/>
    <w:uiPriority w:val="9"/>
    <w:unhideWhenUsed/>
    <w:qFormat/>
    <w:rsid w:val="00604C89"/>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AB335A"/>
    <w:pPr>
      <w:numPr>
        <w:ilvl w:val="5"/>
        <w:numId w:val="2"/>
      </w:numPr>
      <w:suppressAutoHyphens/>
      <w:spacing w:before="240" w:after="60"/>
      <w:outlineLvl w:val="5"/>
    </w:pPr>
    <w:rPr>
      <w:b/>
      <w:bCs/>
      <w:sz w:val="22"/>
      <w:szCs w:val="22"/>
      <w:lang w:eastAsia="zh-CN"/>
    </w:rPr>
  </w:style>
  <w:style w:type="paragraph" w:styleId="8">
    <w:name w:val="heading 8"/>
    <w:basedOn w:val="a"/>
    <w:next w:val="a"/>
    <w:link w:val="80"/>
    <w:uiPriority w:val="9"/>
    <w:semiHidden/>
    <w:unhideWhenUsed/>
    <w:qFormat/>
    <w:rsid w:val="00AB335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AB335A"/>
    <w:pPr>
      <w:spacing w:before="240" w:after="60" w:line="360" w:lineRule="auto"/>
      <w:ind w:left="6" w:firstLine="709"/>
      <w:jc w:val="both"/>
      <w:outlineLvl w:val="8"/>
    </w:pPr>
    <w:rPr>
      <w:rFonts w:ascii="Cambria" w:hAnsi="Cambria"/>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B335A"/>
    <w:rPr>
      <w:rFonts w:ascii="Cambria" w:eastAsia="Times New Roman" w:hAnsi="Cambria" w:cs="Times New Roman"/>
      <w:b/>
      <w:bCs/>
      <w:kern w:val="32"/>
      <w:sz w:val="32"/>
      <w:szCs w:val="32"/>
    </w:rPr>
  </w:style>
  <w:style w:type="character" w:customStyle="1" w:styleId="20">
    <w:name w:val="Заголовок 2 Знак"/>
    <w:basedOn w:val="a0"/>
    <w:link w:val="2"/>
    <w:uiPriority w:val="9"/>
    <w:rsid w:val="00AB335A"/>
    <w:rPr>
      <w:rFonts w:ascii="Times New Roman" w:eastAsia="Times New Roman" w:hAnsi="Times New Roman" w:cs="Times New Roman"/>
      <w:b/>
      <w:sz w:val="28"/>
      <w:szCs w:val="20"/>
      <w:lang w:val="uk-UA" w:eastAsia="zh-CN"/>
    </w:rPr>
  </w:style>
  <w:style w:type="character" w:customStyle="1" w:styleId="30">
    <w:name w:val="Заголовок 3 Знак"/>
    <w:basedOn w:val="a0"/>
    <w:link w:val="3"/>
    <w:uiPriority w:val="9"/>
    <w:semiHidden/>
    <w:rsid w:val="00AB335A"/>
    <w:rPr>
      <w:rFonts w:ascii="Cambria" w:eastAsia="Times New Roman" w:hAnsi="Cambria" w:cs="Times New Roman"/>
      <w:b/>
      <w:bCs/>
      <w:sz w:val="26"/>
      <w:szCs w:val="26"/>
    </w:rPr>
  </w:style>
  <w:style w:type="character" w:customStyle="1" w:styleId="50">
    <w:name w:val="Заголовок 5 Знак"/>
    <w:basedOn w:val="a0"/>
    <w:link w:val="5"/>
    <w:uiPriority w:val="9"/>
    <w:rsid w:val="00604C89"/>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rsid w:val="00AB335A"/>
    <w:rPr>
      <w:rFonts w:ascii="Times New Roman" w:eastAsia="Times New Roman" w:hAnsi="Times New Roman" w:cs="Times New Roman"/>
      <w:b/>
      <w:bCs/>
      <w:lang w:eastAsia="zh-CN"/>
    </w:rPr>
  </w:style>
  <w:style w:type="character" w:customStyle="1" w:styleId="80">
    <w:name w:val="Заголовок 8 Знак"/>
    <w:basedOn w:val="a0"/>
    <w:link w:val="8"/>
    <w:uiPriority w:val="9"/>
    <w:semiHidden/>
    <w:rsid w:val="00AB335A"/>
    <w:rPr>
      <w:rFonts w:asciiTheme="majorHAnsi" w:eastAsiaTheme="majorEastAsia" w:hAnsiTheme="majorHAnsi" w:cstheme="majorBidi"/>
      <w:color w:val="404040" w:themeColor="text1" w:themeTint="BF"/>
      <w:sz w:val="20"/>
      <w:szCs w:val="20"/>
      <w:lang w:eastAsia="ru-RU"/>
    </w:rPr>
  </w:style>
  <w:style w:type="paragraph" w:styleId="31">
    <w:name w:val="Body Text 3"/>
    <w:basedOn w:val="a"/>
    <w:link w:val="32"/>
    <w:unhideWhenUsed/>
    <w:rsid w:val="00604C89"/>
    <w:pPr>
      <w:spacing w:after="120"/>
    </w:pPr>
    <w:rPr>
      <w:sz w:val="16"/>
      <w:szCs w:val="16"/>
    </w:rPr>
  </w:style>
  <w:style w:type="character" w:customStyle="1" w:styleId="32">
    <w:name w:val="Основной текст 3 Знак"/>
    <w:basedOn w:val="a0"/>
    <w:link w:val="31"/>
    <w:rsid w:val="00604C89"/>
    <w:rPr>
      <w:rFonts w:ascii="Times New Roman" w:eastAsia="Times New Roman" w:hAnsi="Times New Roman" w:cs="Times New Roman"/>
      <w:sz w:val="16"/>
      <w:szCs w:val="16"/>
      <w:lang w:eastAsia="ru-RU"/>
    </w:rPr>
  </w:style>
  <w:style w:type="paragraph" w:styleId="a3">
    <w:name w:val="header"/>
    <w:basedOn w:val="a"/>
    <w:link w:val="a4"/>
    <w:uiPriority w:val="99"/>
    <w:unhideWhenUsed/>
    <w:rsid w:val="00604C89"/>
    <w:pPr>
      <w:tabs>
        <w:tab w:val="center" w:pos="4677"/>
        <w:tab w:val="right" w:pos="9355"/>
      </w:tabs>
    </w:pPr>
  </w:style>
  <w:style w:type="character" w:customStyle="1" w:styleId="a4">
    <w:name w:val="Верхний колонтитул Знак"/>
    <w:basedOn w:val="a0"/>
    <w:link w:val="a3"/>
    <w:uiPriority w:val="99"/>
    <w:rsid w:val="00604C89"/>
    <w:rPr>
      <w:rFonts w:ascii="Times New Roman" w:eastAsia="Times New Roman" w:hAnsi="Times New Roman" w:cs="Times New Roman"/>
      <w:sz w:val="24"/>
      <w:szCs w:val="24"/>
      <w:lang w:eastAsia="ru-RU"/>
    </w:rPr>
  </w:style>
  <w:style w:type="paragraph" w:styleId="a5">
    <w:name w:val="footer"/>
    <w:basedOn w:val="a"/>
    <w:link w:val="a6"/>
    <w:unhideWhenUsed/>
    <w:rsid w:val="00604C89"/>
    <w:pPr>
      <w:tabs>
        <w:tab w:val="center" w:pos="4677"/>
        <w:tab w:val="right" w:pos="9355"/>
      </w:tabs>
    </w:pPr>
  </w:style>
  <w:style w:type="character" w:customStyle="1" w:styleId="a6">
    <w:name w:val="Нижний колонтитул Знак"/>
    <w:basedOn w:val="a0"/>
    <w:link w:val="a5"/>
    <w:rsid w:val="00604C89"/>
    <w:rPr>
      <w:rFonts w:ascii="Times New Roman" w:eastAsia="Times New Roman" w:hAnsi="Times New Roman" w:cs="Times New Roman"/>
      <w:sz w:val="24"/>
      <w:szCs w:val="24"/>
      <w:lang w:eastAsia="ru-RU"/>
    </w:rPr>
  </w:style>
  <w:style w:type="paragraph" w:customStyle="1" w:styleId="TimesNewRoman14">
    <w:name w:val="Times New Roman 14"/>
    <w:basedOn w:val="a"/>
    <w:uiPriority w:val="99"/>
    <w:rsid w:val="00453A29"/>
    <w:pPr>
      <w:ind w:firstLine="709"/>
      <w:jc w:val="both"/>
    </w:pPr>
    <w:rPr>
      <w:sz w:val="28"/>
      <w:szCs w:val="28"/>
      <w:lang w:val="uk-UA"/>
    </w:rPr>
  </w:style>
  <w:style w:type="paragraph" w:styleId="a7">
    <w:name w:val="No Spacing"/>
    <w:uiPriority w:val="1"/>
    <w:qFormat/>
    <w:rsid w:val="00453A29"/>
    <w:pPr>
      <w:spacing w:line="240" w:lineRule="auto"/>
      <w:ind w:left="0" w:firstLine="0"/>
      <w:jc w:val="left"/>
    </w:pPr>
    <w:rPr>
      <w:rFonts w:ascii="Calibri" w:eastAsia="Calibri" w:hAnsi="Calibri" w:cs="Times New Roman"/>
    </w:rPr>
  </w:style>
  <w:style w:type="paragraph" w:styleId="a8">
    <w:name w:val="List Paragraph"/>
    <w:basedOn w:val="a"/>
    <w:link w:val="a9"/>
    <w:uiPriority w:val="34"/>
    <w:qFormat/>
    <w:rsid w:val="00453A29"/>
    <w:pPr>
      <w:spacing w:after="200" w:line="276" w:lineRule="auto"/>
      <w:ind w:left="720"/>
      <w:contextualSpacing/>
    </w:pPr>
    <w:rPr>
      <w:rFonts w:ascii="Calibri" w:eastAsia="Calibri" w:hAnsi="Calibri"/>
      <w:sz w:val="22"/>
      <w:szCs w:val="22"/>
      <w:lang w:eastAsia="en-US"/>
    </w:rPr>
  </w:style>
  <w:style w:type="character" w:customStyle="1" w:styleId="a9">
    <w:name w:val="Абзац списка Знак"/>
    <w:basedOn w:val="a0"/>
    <w:link w:val="a8"/>
    <w:uiPriority w:val="34"/>
    <w:rsid w:val="00453A29"/>
    <w:rPr>
      <w:rFonts w:ascii="Calibri" w:eastAsia="Calibri" w:hAnsi="Calibri" w:cs="Times New Roman"/>
    </w:rPr>
  </w:style>
  <w:style w:type="paragraph" w:styleId="aa">
    <w:name w:val="Normal (Web)"/>
    <w:aliases w:val="Обычный (Web)"/>
    <w:basedOn w:val="a"/>
    <w:link w:val="ab"/>
    <w:uiPriority w:val="99"/>
    <w:unhideWhenUsed/>
    <w:qFormat/>
    <w:rsid w:val="00E555ED"/>
    <w:pPr>
      <w:spacing w:before="100" w:beforeAutospacing="1" w:after="100" w:afterAutospacing="1"/>
    </w:pPr>
  </w:style>
  <w:style w:type="character" w:customStyle="1" w:styleId="ab">
    <w:name w:val="Обычный (веб) Знак"/>
    <w:aliases w:val="Обычный (Web) Знак"/>
    <w:link w:val="aa"/>
    <w:uiPriority w:val="99"/>
    <w:locked/>
    <w:rsid w:val="00AB335A"/>
    <w:rPr>
      <w:rFonts w:ascii="Times New Roman" w:eastAsia="Times New Roman" w:hAnsi="Times New Roman" w:cs="Times New Roman"/>
      <w:sz w:val="24"/>
      <w:szCs w:val="24"/>
      <w:lang w:eastAsia="ru-RU"/>
    </w:rPr>
  </w:style>
  <w:style w:type="character" w:styleId="ac">
    <w:name w:val="Hyperlink"/>
    <w:basedOn w:val="a0"/>
    <w:uiPriority w:val="99"/>
    <w:unhideWhenUsed/>
    <w:rsid w:val="00E555ED"/>
    <w:rPr>
      <w:color w:val="0000FF"/>
      <w:u w:val="single"/>
    </w:rPr>
  </w:style>
  <w:style w:type="character" w:customStyle="1" w:styleId="apple-converted-space">
    <w:name w:val="apple-converted-space"/>
    <w:basedOn w:val="a0"/>
    <w:rsid w:val="00E555ED"/>
  </w:style>
  <w:style w:type="paragraph" w:styleId="ad">
    <w:name w:val="Body Text Indent"/>
    <w:basedOn w:val="a"/>
    <w:link w:val="ae"/>
    <w:uiPriority w:val="99"/>
    <w:unhideWhenUsed/>
    <w:rsid w:val="00E555ED"/>
    <w:pPr>
      <w:spacing w:after="120"/>
      <w:ind w:left="283"/>
    </w:pPr>
  </w:style>
  <w:style w:type="character" w:customStyle="1" w:styleId="ae">
    <w:name w:val="Основной текст с отступом Знак"/>
    <w:basedOn w:val="a0"/>
    <w:link w:val="ad"/>
    <w:uiPriority w:val="99"/>
    <w:rsid w:val="00E555ED"/>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AB335A"/>
    <w:rPr>
      <w:rFonts w:ascii="Calibri" w:eastAsia="Times New Roman" w:hAnsi="Calibri" w:cs="Times New Roman"/>
      <w:b/>
      <w:bCs/>
      <w:sz w:val="28"/>
      <w:szCs w:val="28"/>
    </w:rPr>
  </w:style>
  <w:style w:type="character" w:customStyle="1" w:styleId="90">
    <w:name w:val="Заголовок 9 Знак"/>
    <w:basedOn w:val="a0"/>
    <w:link w:val="9"/>
    <w:uiPriority w:val="9"/>
    <w:semiHidden/>
    <w:rsid w:val="00AB335A"/>
    <w:rPr>
      <w:rFonts w:ascii="Cambria" w:eastAsia="Times New Roman" w:hAnsi="Cambria" w:cs="Times New Roman"/>
    </w:rPr>
  </w:style>
  <w:style w:type="paragraph" w:customStyle="1" w:styleId="11">
    <w:name w:val="Абзац списка1"/>
    <w:basedOn w:val="a"/>
    <w:rsid w:val="00AB335A"/>
    <w:pPr>
      <w:suppressAutoHyphens/>
      <w:overflowPunct w:val="0"/>
      <w:spacing w:after="200" w:line="276" w:lineRule="auto"/>
      <w:ind w:left="720"/>
      <w:contextualSpacing/>
    </w:pPr>
    <w:rPr>
      <w:rFonts w:ascii="Calibri" w:eastAsia="Calibri" w:hAnsi="Calibri" w:cs="Tahoma"/>
      <w:color w:val="00000A"/>
      <w:kern w:val="1"/>
      <w:sz w:val="22"/>
      <w:szCs w:val="22"/>
      <w:lang w:eastAsia="en-US"/>
    </w:rPr>
  </w:style>
  <w:style w:type="character" w:styleId="af">
    <w:name w:val="Strong"/>
    <w:basedOn w:val="a0"/>
    <w:uiPriority w:val="22"/>
    <w:qFormat/>
    <w:rsid w:val="00AB335A"/>
    <w:rPr>
      <w:b/>
      <w:bCs/>
    </w:rPr>
  </w:style>
  <w:style w:type="paragraph" w:styleId="21">
    <w:name w:val="Body Text 2"/>
    <w:basedOn w:val="a"/>
    <w:link w:val="22"/>
    <w:unhideWhenUsed/>
    <w:rsid w:val="00AB335A"/>
    <w:pPr>
      <w:spacing w:after="120" w:line="480" w:lineRule="auto"/>
    </w:pPr>
    <w:rPr>
      <w:rFonts w:ascii="Calibri" w:eastAsia="Calibri" w:hAnsi="Calibri"/>
      <w:sz w:val="22"/>
      <w:szCs w:val="22"/>
      <w:lang w:eastAsia="en-US"/>
    </w:rPr>
  </w:style>
  <w:style w:type="character" w:customStyle="1" w:styleId="22">
    <w:name w:val="Основной текст 2 Знак"/>
    <w:basedOn w:val="a0"/>
    <w:link w:val="21"/>
    <w:rsid w:val="00AB335A"/>
    <w:rPr>
      <w:rFonts w:ascii="Calibri" w:eastAsia="Calibri" w:hAnsi="Calibri" w:cs="Times New Roman"/>
    </w:rPr>
  </w:style>
  <w:style w:type="paragraph" w:customStyle="1" w:styleId="af0">
    <w:name w:val="А"/>
    <w:basedOn w:val="a"/>
    <w:qFormat/>
    <w:rsid w:val="00AB335A"/>
    <w:pPr>
      <w:spacing w:line="360" w:lineRule="auto"/>
      <w:ind w:firstLine="709"/>
      <w:contextualSpacing/>
      <w:jc w:val="both"/>
    </w:pPr>
    <w:rPr>
      <w:rFonts w:eastAsia="Calibri"/>
      <w:sz w:val="28"/>
      <w:szCs w:val="20"/>
      <w:lang w:eastAsia="en-US"/>
    </w:rPr>
  </w:style>
  <w:style w:type="character" w:customStyle="1" w:styleId="af1">
    <w:name w:val="Основной текст_"/>
    <w:link w:val="12"/>
    <w:rsid w:val="00AB335A"/>
    <w:rPr>
      <w:rFonts w:ascii="Times New Roman" w:eastAsia="Times New Roman" w:hAnsi="Times New Roman"/>
      <w:sz w:val="23"/>
      <w:szCs w:val="23"/>
      <w:shd w:val="clear" w:color="auto" w:fill="FFFFFF"/>
    </w:rPr>
  </w:style>
  <w:style w:type="paragraph" w:customStyle="1" w:styleId="12">
    <w:name w:val="Основной текст1"/>
    <w:basedOn w:val="a"/>
    <w:link w:val="af1"/>
    <w:rsid w:val="00AB335A"/>
    <w:pPr>
      <w:widowControl w:val="0"/>
      <w:shd w:val="clear" w:color="auto" w:fill="FFFFFF"/>
      <w:spacing w:before="2100" w:line="0" w:lineRule="atLeast"/>
      <w:ind w:hanging="460"/>
    </w:pPr>
    <w:rPr>
      <w:rFonts w:cstheme="minorBidi"/>
      <w:sz w:val="23"/>
      <w:szCs w:val="23"/>
      <w:lang w:eastAsia="en-US"/>
    </w:rPr>
  </w:style>
  <w:style w:type="character" w:customStyle="1" w:styleId="33">
    <w:name w:val="Основной текст (3)_"/>
    <w:link w:val="34"/>
    <w:rsid w:val="00AB335A"/>
    <w:rPr>
      <w:rFonts w:ascii="Times New Roman" w:eastAsia="Times New Roman" w:hAnsi="Times New Roman"/>
      <w:i/>
      <w:iCs/>
      <w:sz w:val="23"/>
      <w:szCs w:val="23"/>
      <w:shd w:val="clear" w:color="auto" w:fill="FFFFFF"/>
    </w:rPr>
  </w:style>
  <w:style w:type="paragraph" w:customStyle="1" w:styleId="34">
    <w:name w:val="Основной текст (3)"/>
    <w:basedOn w:val="a"/>
    <w:link w:val="33"/>
    <w:rsid w:val="00AB335A"/>
    <w:pPr>
      <w:widowControl w:val="0"/>
      <w:shd w:val="clear" w:color="auto" w:fill="FFFFFF"/>
      <w:spacing w:before="120" w:line="274" w:lineRule="exact"/>
      <w:jc w:val="both"/>
    </w:pPr>
    <w:rPr>
      <w:rFonts w:cstheme="minorBidi"/>
      <w:i/>
      <w:iCs/>
      <w:sz w:val="23"/>
      <w:szCs w:val="23"/>
      <w:lang w:eastAsia="en-US"/>
    </w:rPr>
  </w:style>
  <w:style w:type="character" w:customStyle="1" w:styleId="95pt">
    <w:name w:val="Основной текст + 9;5 pt"/>
    <w:rsid w:val="00AB335A"/>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uk-UA"/>
    </w:rPr>
  </w:style>
  <w:style w:type="paragraph" w:styleId="af2">
    <w:name w:val="Balloon Text"/>
    <w:basedOn w:val="a"/>
    <w:link w:val="af3"/>
    <w:uiPriority w:val="99"/>
    <w:semiHidden/>
    <w:unhideWhenUsed/>
    <w:rsid w:val="00AB335A"/>
    <w:pPr>
      <w:ind w:left="6" w:firstLine="709"/>
      <w:jc w:val="both"/>
    </w:pPr>
    <w:rPr>
      <w:rFonts w:ascii="Tahoma" w:eastAsiaTheme="minorHAnsi" w:hAnsi="Tahoma" w:cs="Tahoma"/>
      <w:sz w:val="16"/>
      <w:szCs w:val="16"/>
      <w:lang w:eastAsia="en-US"/>
    </w:rPr>
  </w:style>
  <w:style w:type="character" w:customStyle="1" w:styleId="af3">
    <w:name w:val="Текст выноски Знак"/>
    <w:basedOn w:val="a0"/>
    <w:link w:val="af2"/>
    <w:uiPriority w:val="99"/>
    <w:semiHidden/>
    <w:rsid w:val="00AB335A"/>
    <w:rPr>
      <w:rFonts w:ascii="Tahoma" w:hAnsi="Tahoma" w:cs="Tahoma"/>
      <w:sz w:val="16"/>
      <w:szCs w:val="16"/>
    </w:rPr>
  </w:style>
  <w:style w:type="character" w:styleId="af4">
    <w:name w:val="Emphasis"/>
    <w:basedOn w:val="a0"/>
    <w:uiPriority w:val="20"/>
    <w:qFormat/>
    <w:rsid w:val="00AB335A"/>
    <w:rPr>
      <w:i/>
      <w:iCs/>
    </w:rPr>
  </w:style>
  <w:style w:type="paragraph" w:customStyle="1" w:styleId="23">
    <w:name w:val="Абзац списка2"/>
    <w:basedOn w:val="a"/>
    <w:rsid w:val="00AB335A"/>
    <w:pPr>
      <w:spacing w:after="200" w:line="276" w:lineRule="auto"/>
      <w:ind w:left="720"/>
    </w:pPr>
    <w:rPr>
      <w:rFonts w:ascii="Calibri" w:eastAsia="Calibri" w:hAnsi="Calibri" w:cs="Calibri"/>
      <w:sz w:val="22"/>
      <w:szCs w:val="22"/>
      <w:lang w:val="uk-UA" w:eastAsia="uk-UA"/>
    </w:rPr>
  </w:style>
  <w:style w:type="paragraph" w:styleId="af5">
    <w:name w:val="Title"/>
    <w:basedOn w:val="a"/>
    <w:link w:val="af6"/>
    <w:qFormat/>
    <w:rsid w:val="00AB335A"/>
    <w:pPr>
      <w:jc w:val="center"/>
    </w:pPr>
    <w:rPr>
      <w:b/>
      <w:bCs/>
      <w:sz w:val="28"/>
      <w:lang w:val="uk-UA" w:eastAsia="en-US"/>
    </w:rPr>
  </w:style>
  <w:style w:type="character" w:customStyle="1" w:styleId="af6">
    <w:name w:val="Название Знак"/>
    <w:basedOn w:val="a0"/>
    <w:link w:val="af5"/>
    <w:rsid w:val="00AB335A"/>
    <w:rPr>
      <w:rFonts w:ascii="Times New Roman" w:eastAsia="Times New Roman" w:hAnsi="Times New Roman" w:cs="Times New Roman"/>
      <w:b/>
      <w:bCs/>
      <w:sz w:val="28"/>
      <w:szCs w:val="24"/>
      <w:lang w:val="uk-UA"/>
    </w:rPr>
  </w:style>
  <w:style w:type="paragraph" w:customStyle="1" w:styleId="af7">
    <w:name w:val="Автореферат (основной текст)"/>
    <w:basedOn w:val="a"/>
    <w:uiPriority w:val="99"/>
    <w:rsid w:val="00AB335A"/>
    <w:pPr>
      <w:spacing w:line="252" w:lineRule="auto"/>
      <w:ind w:firstLine="720"/>
      <w:jc w:val="both"/>
    </w:pPr>
    <w:rPr>
      <w:sz w:val="28"/>
      <w:szCs w:val="28"/>
    </w:rPr>
  </w:style>
  <w:style w:type="character" w:styleId="af8">
    <w:name w:val="page number"/>
    <w:basedOn w:val="a0"/>
    <w:uiPriority w:val="99"/>
    <w:rsid w:val="00AB335A"/>
  </w:style>
  <w:style w:type="paragraph" w:styleId="af9">
    <w:name w:val="Body Text"/>
    <w:basedOn w:val="a"/>
    <w:link w:val="afa"/>
    <w:uiPriority w:val="99"/>
    <w:unhideWhenUsed/>
    <w:rsid w:val="00AB335A"/>
    <w:pPr>
      <w:spacing w:after="120" w:line="360" w:lineRule="auto"/>
      <w:ind w:left="6" w:firstLine="709"/>
      <w:jc w:val="both"/>
    </w:pPr>
    <w:rPr>
      <w:rFonts w:ascii="Calibri" w:eastAsia="Calibri" w:hAnsi="Calibri"/>
      <w:sz w:val="22"/>
      <w:szCs w:val="22"/>
      <w:lang w:eastAsia="en-US"/>
    </w:rPr>
  </w:style>
  <w:style w:type="character" w:customStyle="1" w:styleId="afa">
    <w:name w:val="Основной текст Знак"/>
    <w:basedOn w:val="a0"/>
    <w:link w:val="af9"/>
    <w:uiPriority w:val="99"/>
    <w:rsid w:val="00AB335A"/>
    <w:rPr>
      <w:rFonts w:ascii="Calibri" w:eastAsia="Calibri" w:hAnsi="Calibri" w:cs="Times New Roman"/>
    </w:rPr>
  </w:style>
  <w:style w:type="paragraph" w:styleId="35">
    <w:name w:val="Body Text Indent 3"/>
    <w:basedOn w:val="a"/>
    <w:link w:val="36"/>
    <w:uiPriority w:val="99"/>
    <w:unhideWhenUsed/>
    <w:rsid w:val="00AB335A"/>
    <w:pPr>
      <w:spacing w:after="120" w:line="360" w:lineRule="auto"/>
      <w:ind w:left="283" w:firstLine="709"/>
      <w:jc w:val="both"/>
    </w:pPr>
    <w:rPr>
      <w:rFonts w:ascii="Calibri" w:eastAsia="Calibri" w:hAnsi="Calibri"/>
      <w:sz w:val="16"/>
      <w:szCs w:val="16"/>
      <w:lang w:eastAsia="en-US"/>
    </w:rPr>
  </w:style>
  <w:style w:type="character" w:customStyle="1" w:styleId="36">
    <w:name w:val="Основной текст с отступом 3 Знак"/>
    <w:basedOn w:val="a0"/>
    <w:link w:val="35"/>
    <w:uiPriority w:val="99"/>
    <w:rsid w:val="00AB335A"/>
    <w:rPr>
      <w:rFonts w:ascii="Calibri" w:eastAsia="Calibri" w:hAnsi="Calibri" w:cs="Times New Roman"/>
      <w:sz w:val="16"/>
      <w:szCs w:val="16"/>
    </w:rPr>
  </w:style>
  <w:style w:type="paragraph" w:styleId="24">
    <w:name w:val="Body Text Indent 2"/>
    <w:basedOn w:val="a"/>
    <w:link w:val="25"/>
    <w:uiPriority w:val="99"/>
    <w:unhideWhenUsed/>
    <w:rsid w:val="00AB335A"/>
    <w:pPr>
      <w:spacing w:after="120" w:line="480" w:lineRule="auto"/>
      <w:ind w:left="283" w:firstLine="709"/>
      <w:jc w:val="both"/>
    </w:pPr>
    <w:rPr>
      <w:rFonts w:ascii="Calibri" w:eastAsia="Calibri" w:hAnsi="Calibri"/>
      <w:sz w:val="22"/>
      <w:szCs w:val="22"/>
      <w:lang w:eastAsia="en-US"/>
    </w:rPr>
  </w:style>
  <w:style w:type="character" w:customStyle="1" w:styleId="25">
    <w:name w:val="Основной текст с отступом 2 Знак"/>
    <w:basedOn w:val="a0"/>
    <w:link w:val="24"/>
    <w:uiPriority w:val="99"/>
    <w:rsid w:val="00AB335A"/>
    <w:rPr>
      <w:rFonts w:ascii="Calibri" w:eastAsia="Calibri" w:hAnsi="Calibri" w:cs="Times New Roman"/>
    </w:rPr>
  </w:style>
  <w:style w:type="paragraph" w:customStyle="1" w:styleId="FR2">
    <w:name w:val="FR2"/>
    <w:rsid w:val="00AB335A"/>
    <w:pPr>
      <w:widowControl w:val="0"/>
      <w:spacing w:line="240" w:lineRule="auto"/>
      <w:ind w:left="0" w:firstLine="0"/>
      <w:jc w:val="left"/>
    </w:pPr>
    <w:rPr>
      <w:rFonts w:ascii="Arial" w:eastAsia="Times New Roman" w:hAnsi="Arial" w:cs="Arial"/>
      <w:sz w:val="18"/>
      <w:szCs w:val="18"/>
      <w:lang w:eastAsia="ru-RU"/>
    </w:rPr>
  </w:style>
  <w:style w:type="paragraph" w:customStyle="1" w:styleId="FR1">
    <w:name w:val="FR1"/>
    <w:rsid w:val="00AB335A"/>
    <w:pPr>
      <w:widowControl w:val="0"/>
      <w:autoSpaceDE w:val="0"/>
      <w:autoSpaceDN w:val="0"/>
      <w:adjustRightInd w:val="0"/>
      <w:spacing w:before="180" w:line="278" w:lineRule="auto"/>
      <w:ind w:left="0" w:firstLine="0"/>
      <w:jc w:val="left"/>
    </w:pPr>
    <w:rPr>
      <w:rFonts w:ascii="Arial" w:eastAsia="Times New Roman" w:hAnsi="Arial" w:cs="Arial"/>
      <w:sz w:val="20"/>
      <w:szCs w:val="20"/>
      <w:lang w:val="uk-UA" w:eastAsia="ru-RU"/>
    </w:rPr>
  </w:style>
  <w:style w:type="paragraph" w:customStyle="1" w:styleId="Style5">
    <w:name w:val="Style5"/>
    <w:basedOn w:val="a"/>
    <w:uiPriority w:val="99"/>
    <w:rsid w:val="00AB335A"/>
    <w:pPr>
      <w:widowControl w:val="0"/>
      <w:autoSpaceDE w:val="0"/>
      <w:autoSpaceDN w:val="0"/>
      <w:adjustRightInd w:val="0"/>
    </w:pPr>
  </w:style>
  <w:style w:type="character" w:customStyle="1" w:styleId="fontstyle11">
    <w:name w:val="fontstyle11"/>
    <w:basedOn w:val="a0"/>
    <w:rsid w:val="00AB335A"/>
  </w:style>
  <w:style w:type="character" w:customStyle="1" w:styleId="afb">
    <w:name w:val="Подпись к таблице"/>
    <w:basedOn w:val="a0"/>
    <w:uiPriority w:val="99"/>
    <w:rsid w:val="00AB335A"/>
    <w:rPr>
      <w:rFonts w:ascii="Times New Roman" w:hAnsi="Times New Roman"/>
      <w:sz w:val="27"/>
      <w:szCs w:val="27"/>
      <w:u w:val="single"/>
      <w:shd w:val="clear" w:color="auto" w:fill="FFFFFF"/>
    </w:rPr>
  </w:style>
  <w:style w:type="character" w:customStyle="1" w:styleId="afc">
    <w:name w:val="Основной текст + Курсив"/>
    <w:basedOn w:val="a0"/>
    <w:uiPriority w:val="99"/>
    <w:rsid w:val="00AB335A"/>
    <w:rPr>
      <w:rFonts w:ascii="Times New Roman" w:hAnsi="Times New Roman" w:cs="Times New Roman"/>
      <w:i/>
      <w:iCs/>
      <w:spacing w:val="0"/>
      <w:sz w:val="17"/>
      <w:szCs w:val="17"/>
    </w:rPr>
  </w:style>
  <w:style w:type="character" w:customStyle="1" w:styleId="51">
    <w:name w:val="Основной текст (5)_"/>
    <w:basedOn w:val="a0"/>
    <w:link w:val="52"/>
    <w:uiPriority w:val="99"/>
    <w:rsid w:val="00AB335A"/>
    <w:rPr>
      <w:rFonts w:ascii="Times New Roman" w:hAnsi="Times New Roman"/>
      <w:sz w:val="27"/>
      <w:szCs w:val="27"/>
      <w:shd w:val="clear" w:color="auto" w:fill="FFFFFF"/>
    </w:rPr>
  </w:style>
  <w:style w:type="paragraph" w:customStyle="1" w:styleId="52">
    <w:name w:val="Основной текст (5)"/>
    <w:basedOn w:val="a"/>
    <w:link w:val="51"/>
    <w:uiPriority w:val="99"/>
    <w:rsid w:val="00AB335A"/>
    <w:pPr>
      <w:shd w:val="clear" w:color="auto" w:fill="FFFFFF"/>
      <w:spacing w:before="420" w:line="322" w:lineRule="exact"/>
      <w:jc w:val="both"/>
    </w:pPr>
    <w:rPr>
      <w:rFonts w:eastAsiaTheme="minorHAnsi" w:cstheme="minorBidi"/>
      <w:sz w:val="27"/>
      <w:szCs w:val="27"/>
      <w:lang w:eastAsia="en-US"/>
    </w:rPr>
  </w:style>
  <w:style w:type="paragraph" w:customStyle="1" w:styleId="41">
    <w:name w:val="Основной текст (4)1"/>
    <w:basedOn w:val="a"/>
    <w:uiPriority w:val="99"/>
    <w:rsid w:val="00AB335A"/>
    <w:pPr>
      <w:shd w:val="clear" w:color="auto" w:fill="FFFFFF"/>
      <w:spacing w:line="250" w:lineRule="exact"/>
      <w:jc w:val="both"/>
    </w:pPr>
    <w:rPr>
      <w:rFonts w:ascii="Arial" w:eastAsia="Arial Unicode MS" w:hAnsi="Arial" w:cs="Arial"/>
      <w:sz w:val="16"/>
      <w:szCs w:val="16"/>
      <w:lang w:val="uk-UA"/>
    </w:rPr>
  </w:style>
  <w:style w:type="paragraph" w:customStyle="1" w:styleId="Iniiaiieoaeno">
    <w:name w:val="Iniiaiie oaeno"/>
    <w:basedOn w:val="a"/>
    <w:rsid w:val="00AB335A"/>
    <w:pPr>
      <w:spacing w:line="-400" w:lineRule="auto"/>
      <w:jc w:val="both"/>
    </w:pPr>
    <w:rPr>
      <w:sz w:val="28"/>
      <w:szCs w:val="20"/>
      <w:lang w:val="uk-UA"/>
    </w:rPr>
  </w:style>
  <w:style w:type="paragraph" w:customStyle="1" w:styleId="Style45">
    <w:name w:val="Style45"/>
    <w:basedOn w:val="a"/>
    <w:uiPriority w:val="99"/>
    <w:rsid w:val="00AB335A"/>
    <w:pPr>
      <w:widowControl w:val="0"/>
      <w:autoSpaceDE w:val="0"/>
      <w:autoSpaceDN w:val="0"/>
      <w:adjustRightInd w:val="0"/>
      <w:spacing w:line="360" w:lineRule="auto"/>
      <w:ind w:firstLine="709"/>
      <w:jc w:val="both"/>
    </w:pPr>
    <w:rPr>
      <w:lang w:val="uk-UA" w:eastAsia="uk-UA"/>
    </w:rPr>
  </w:style>
  <w:style w:type="character" w:customStyle="1" w:styleId="style21">
    <w:name w:val="style21"/>
    <w:uiPriority w:val="99"/>
    <w:rsid w:val="00AB335A"/>
    <w:rPr>
      <w:color w:val="000080"/>
    </w:rPr>
  </w:style>
  <w:style w:type="table" w:styleId="afd">
    <w:name w:val="Table Grid"/>
    <w:basedOn w:val="a1"/>
    <w:rsid w:val="00F53B8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45904457">
      <w:bodyDiv w:val="1"/>
      <w:marLeft w:val="0"/>
      <w:marRight w:val="0"/>
      <w:marTop w:val="0"/>
      <w:marBottom w:val="0"/>
      <w:divBdr>
        <w:top w:val="none" w:sz="0" w:space="0" w:color="auto"/>
        <w:left w:val="none" w:sz="0" w:space="0" w:color="auto"/>
        <w:bottom w:val="none" w:sz="0" w:space="0" w:color="auto"/>
        <w:right w:val="none" w:sz="0" w:space="0" w:color="auto"/>
      </w:divBdr>
    </w:div>
    <w:div w:id="156298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uk.wikipedia.org/wiki/%D0%A3%D0%BA%D1%80%D0%B0%D1%97%D0%BD%D0%B0" TargetMode="External"/><Relationship Id="rId18" Type="http://schemas.openxmlformats.org/officeDocument/2006/relationships/hyperlink" Target="https://uk.wikipedia.org/wiki/2008" TargetMode="External"/><Relationship Id="rId26" Type="http://schemas.openxmlformats.org/officeDocument/2006/relationships/hyperlink" Target="https://uk.wikipedia.org/wiki/%D0%A1%D1%96%D0%BC%D1%84%D0%B5%D1%80%D0%BE%D0%BF%D0%BE%D0%BB%D1%8C" TargetMode="External"/><Relationship Id="rId39" Type="http://schemas.openxmlformats.org/officeDocument/2006/relationships/hyperlink" Target="https://uk.wikipedia.org/wiki/%D0%90%D0%BA%D1%86%D1%96%D1%8F_(%D1%84%D1%96%D0%BD%D0%B0%D0%BD%D1%81%D0%B8)" TargetMode="External"/><Relationship Id="rId21" Type="http://schemas.openxmlformats.org/officeDocument/2006/relationships/hyperlink" Target="https://uk.wikipedia.org/wiki/%D0%90%D1%88%D0%B0%D0%BD_%D0%A3%D0%BA%D1%80%D0%B0%D1%97%D0%BD%D0%B0" TargetMode="External"/><Relationship Id="rId34" Type="http://schemas.openxmlformats.org/officeDocument/2006/relationships/hyperlink" Target="https://uk.wikipedia.org/wiki/%D0%9A%D0%B0%D1%80%D0%B0%D0%B2%D0%B0%D0%BD_(%D0%BC%D0%B5%D1%80%D0%B5%D0%B6%D0%B0_%D0%B3%D1%96%D0%BF%D0%B5%D1%80%D0%BC%D0%B0%D1%80%D0%BA%D0%B5%D1%82%D1%96%D0%B2)" TargetMode="External"/><Relationship Id="rId42" Type="http://schemas.openxmlformats.org/officeDocument/2006/relationships/hyperlink" Target="https://uk.wikipedia.org/wiki/%D0%92%D0%BB%D0%B0%D1%81%D0%BD%D0%B0_%D1%82%D0%BE%D1%80%D0%B3%D0%BE%D0%B2%D0%B0_%D0%BC%D0%B0%D1%80%D0%BA%D0%B0" TargetMode="External"/><Relationship Id="rId47" Type="http://schemas.openxmlformats.org/officeDocument/2006/relationships/hyperlink" Target="https://uk.wikipedia.org/wiki/%D0%9B%D1%96%D0%BB%D0%BB%D1%8C" TargetMode="External"/><Relationship Id="rId50" Type="http://schemas.openxmlformats.org/officeDocument/2006/relationships/hyperlink" Target="https://uk.wikipedia.org/wiki/%D0%93%D1%96%D0%BF%D0%B5%D1%80%D0%BC%D0%B0%D1%80%D0%BA%D0%B5%D1%82" TargetMode="External"/><Relationship Id="rId55" Type="http://schemas.openxmlformats.org/officeDocument/2006/relationships/hyperlink" Target="https://uk.wikipedia.org/wiki/%D0%A3%D0%BA%D1%80%D0%B0%D1%97%D0%BD%D0%B0" TargetMode="External"/><Relationship Id="rId63" Type="http://schemas.openxmlformats.org/officeDocument/2006/relationships/hyperlink" Target="https://uk.wikipedia.org/wiki/25_%D1%81%D0%B5%D1%80%D0%BF%D0%BD%D1%8F" TargetMode="External"/><Relationship Id="rId68" Type="http://schemas.openxmlformats.org/officeDocument/2006/relationships/hyperlink" Target="https://uk.wikipedia.org/wiki/2010" TargetMode="External"/><Relationship Id="rId76" Type="http://schemas.openxmlformats.org/officeDocument/2006/relationships/chart" Target="charts/chart1.xml"/><Relationship Id="rId84" Type="http://schemas.openxmlformats.org/officeDocument/2006/relationships/header" Target="header1.xml"/><Relationship Id="rId7" Type="http://schemas.openxmlformats.org/officeDocument/2006/relationships/hyperlink" Target="https://uk.wikipedia.org/wiki/%D0%A3%D0%BA%D1%80%D0%B0%D1%97%D0%BD%D0%B0" TargetMode="External"/><Relationship Id="rId71" Type="http://schemas.openxmlformats.org/officeDocument/2006/relationships/hyperlink" Target="https://uk.wikipedia.org/wiki/%D0%9A%D0%B0%D1%80%D0%B0%D0%B2%D0%B0%D0%BD_(%D0%BC%D0%B5%D1%80%D0%B5%D0%B6%D0%B0_%D0%B3%D1%96%D0%BF%D0%B5%D1%80%D0%BC%D0%B0%D1%80%D0%BA%D0%B5%D1%82%D1%96%D0%B2)" TargetMode="External"/><Relationship Id="rId2" Type="http://schemas.openxmlformats.org/officeDocument/2006/relationships/styles" Target="styles.xml"/><Relationship Id="rId16" Type="http://schemas.openxmlformats.org/officeDocument/2006/relationships/hyperlink" Target="https://uk.wikipedia.org/wiki/%D0%9A%D0%B8%D1%97%D0%B2" TargetMode="External"/><Relationship Id="rId29" Type="http://schemas.openxmlformats.org/officeDocument/2006/relationships/hyperlink" Target="https://uk.wikipedia.org/wiki/2017" TargetMode="External"/><Relationship Id="rId11" Type="http://schemas.openxmlformats.org/officeDocument/2006/relationships/hyperlink" Target="https://uk.wikipedia.org/wiki/6_%D0%B1%D0%B5%D1%80%D0%B5%D0%B7%D0%BD%D1%8F" TargetMode="External"/><Relationship Id="rId24" Type="http://schemas.openxmlformats.org/officeDocument/2006/relationships/hyperlink" Target="https://uk.wikipedia.org/wiki/%D0%9A%D0%B8%D1%97%D0%B2" TargetMode="External"/><Relationship Id="rId32" Type="http://schemas.openxmlformats.org/officeDocument/2006/relationships/hyperlink" Target="https://uk.wikipedia.org/wiki/2017" TargetMode="External"/><Relationship Id="rId37" Type="http://schemas.openxmlformats.org/officeDocument/2006/relationships/hyperlink" Target="https://uk.wikipedia.org/wiki/2010" TargetMode="External"/><Relationship Id="rId40" Type="http://schemas.openxmlformats.org/officeDocument/2006/relationships/hyperlink" Target="https://uk.wikipedia.org/wiki/%D0%A1%D0%BF%D1%96%D0%BB%D1%8C%D0%BD%D0%B5_%D0%BF%D1%96%D0%B4%D0%BF%D1%80%D0%B8%D1%94%D0%BC%D1%81%D1%82%D0%B2%D0%BE" TargetMode="External"/><Relationship Id="rId45" Type="http://schemas.openxmlformats.org/officeDocument/2006/relationships/hyperlink" Target="https://uk.wikipedia.org/wiki/%D0%A4%D1%80%D0%B0%D0%BD%D1%86%D1%96%D1%8F" TargetMode="External"/><Relationship Id="rId53" Type="http://schemas.openxmlformats.org/officeDocument/2006/relationships/hyperlink" Target="https://uk.wikipedia.org/wiki/6_%D0%B1%D0%B5%D1%80%D0%B5%D0%B7%D0%BD%D1%8F" TargetMode="External"/><Relationship Id="rId58" Type="http://schemas.openxmlformats.org/officeDocument/2006/relationships/hyperlink" Target="https://uk.wikipedia.org/wiki/%D0%9A%D0%B8%D1%97%D0%B2" TargetMode="External"/><Relationship Id="rId66" Type="http://schemas.openxmlformats.org/officeDocument/2006/relationships/hyperlink" Target="https://uk.wikipedia.org/wiki/%D0%9A%D1%80%D0%B8%D0%B2%D0%B8%D0%B9_%D0%A0%D1%96%D0%B3" TargetMode="External"/><Relationship Id="rId74" Type="http://schemas.openxmlformats.org/officeDocument/2006/relationships/hyperlink" Target="https://uk.wikipedia.org/wiki/%D0%90%D0%BD%D1%82%D0%B8%D0%BC%D0%BE%D0%BD%D0%BE%D0%BF%D0%BE%D0%BB%D1%8C%D0%BD%D0%B8%D0%B9_%D0%BA%D0%BE%D0%BC%D1%96%D1%82%D0%B5%D1%82_%D0%A3%D0%BA%D1%80%D0%B0%D1%97%D0%BD%D0%B8" TargetMode="External"/><Relationship Id="rId79" Type="http://schemas.openxmlformats.org/officeDocument/2006/relationships/image" Target="media/image2.emf"/><Relationship Id="rId5" Type="http://schemas.openxmlformats.org/officeDocument/2006/relationships/footnotes" Target="footnotes.xml"/><Relationship Id="rId61" Type="http://schemas.openxmlformats.org/officeDocument/2006/relationships/hyperlink" Target="https://uk.wikipedia.org/wiki/%D0%94%D0%BE%D0%BD%D0%B5%D1%86%D1%8C%D0%BA" TargetMode="External"/><Relationship Id="rId82" Type="http://schemas.openxmlformats.org/officeDocument/2006/relationships/image" Target="media/image5.png"/><Relationship Id="rId19" Type="http://schemas.openxmlformats.org/officeDocument/2006/relationships/hyperlink" Target="https://uk.wikipedia.org/wiki/%D0%94%D0%BE%D0%BD%D0%B5%D1%86%D1%8C%D0%BA" TargetMode="External"/><Relationship Id="rId4" Type="http://schemas.openxmlformats.org/officeDocument/2006/relationships/webSettings" Target="webSettings.xml"/><Relationship Id="rId9" Type="http://schemas.openxmlformats.org/officeDocument/2006/relationships/hyperlink" Target="https://uk.wikipedia.org/wiki/%D0%96%D0%BE%D0%B2%D1%82%D0%B5%D0%BD%D1%8C" TargetMode="External"/><Relationship Id="rId14" Type="http://schemas.openxmlformats.org/officeDocument/2006/relationships/hyperlink" Target="https://uk.wikipedia.org/wiki/%D0%93%D1%96%D0%BF%D0%B5%D1%80%D0%BC%D0%B0%D1%80%D0%BA%D0%B5%D1%82" TargetMode="External"/><Relationship Id="rId22" Type="http://schemas.openxmlformats.org/officeDocument/2006/relationships/hyperlink" Target="https://uk.wikipedia.org/wiki/25_%D1%81%D0%B5%D1%80%D0%BF%D0%BD%D1%8F" TargetMode="External"/><Relationship Id="rId27" Type="http://schemas.openxmlformats.org/officeDocument/2006/relationships/hyperlink" Target="https://uk.wikipedia.org/wiki/2010" TargetMode="External"/><Relationship Id="rId30" Type="http://schemas.openxmlformats.org/officeDocument/2006/relationships/hyperlink" Target="https://uk.wikipedia.org/wiki/%D0%9A%D0%B0%D1%80%D0%B0%D0%B2%D0%B0%D0%BD_(%D0%BC%D0%B5%D1%80%D0%B5%D0%B6%D0%B0_%D0%B3%D1%96%D0%BF%D0%B5%D1%80%D0%BC%D0%B0%D1%80%D0%BA%D0%B5%D1%82%D1%96%D0%B2)" TargetMode="External"/><Relationship Id="rId35" Type="http://schemas.openxmlformats.org/officeDocument/2006/relationships/hyperlink" Target="https://uk.wikipedia.org/wiki/%D0%A0%D0%BE%D0%B7%D0%B4%D1%80%D1%96%D0%B1%D0%BD%D0%B0_%D1%82%D0%BE%D1%80%D0%B3%D1%96%D0%B2%D0%BB%D1%8F" TargetMode="External"/><Relationship Id="rId43" Type="http://schemas.openxmlformats.org/officeDocument/2006/relationships/hyperlink" Target="https://uk.wikipedia.org/wiki/%D0%A1%D1%83%D0%BF%D0%B5%D1%80%D0%BC%D0%B0%D1%80%D0%BA%D0%B5%D1%82" TargetMode="External"/><Relationship Id="rId48" Type="http://schemas.openxmlformats.org/officeDocument/2006/relationships/hyperlink" Target="https://uk.wikipedia.org/wiki/%D0%A4%D1%80%D0%B0%D0%BD%D1%86%D1%96%D1%8F" TargetMode="External"/><Relationship Id="rId56" Type="http://schemas.openxmlformats.org/officeDocument/2006/relationships/hyperlink" Target="https://uk.wikipedia.org/wiki/%D0%93%D1%96%D0%BF%D0%B5%D1%80%D0%BC%D0%B0%D1%80%D0%BA%D0%B5%D1%82" TargetMode="External"/><Relationship Id="rId64" Type="http://schemas.openxmlformats.org/officeDocument/2006/relationships/hyperlink" Target="https://uk.wikipedia.org/wiki/2009" TargetMode="External"/><Relationship Id="rId69" Type="http://schemas.openxmlformats.org/officeDocument/2006/relationships/hyperlink" Target="https://uk.wikipedia.org/wiki/20_%D1%87%D0%B5%D1%80%D0%B2%D0%BD%D1%8F" TargetMode="External"/><Relationship Id="rId77" Type="http://schemas.openxmlformats.org/officeDocument/2006/relationships/chart" Target="charts/chart2.xml"/><Relationship Id="rId8" Type="http://schemas.openxmlformats.org/officeDocument/2006/relationships/hyperlink" Target="https://uk.wikipedia.org/wiki/%D0%93%D1%96%D0%BF%D0%B5%D1%80%D0%BC%D0%B0%D1%80%D0%BA%D0%B5%D1%82" TargetMode="External"/><Relationship Id="rId51" Type="http://schemas.openxmlformats.org/officeDocument/2006/relationships/hyperlink" Target="https://uk.wikipedia.org/wiki/%D0%96%D0%BE%D0%B2%D1%82%D0%B5%D0%BD%D1%8C" TargetMode="External"/><Relationship Id="rId72" Type="http://schemas.openxmlformats.org/officeDocument/2006/relationships/hyperlink" Target="https://uk.wikipedia.org/wiki/5_%D0%B2%D0%B5%D1%80%D0%B5%D1%81%D0%BD%D1%8F" TargetMode="External"/><Relationship Id="rId80" Type="http://schemas.openxmlformats.org/officeDocument/2006/relationships/image" Target="media/image3.png"/><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uk.wikipedia.org/wiki/2007" TargetMode="External"/><Relationship Id="rId17" Type="http://schemas.openxmlformats.org/officeDocument/2006/relationships/hyperlink" Target="https://uk.wikipedia.org/wiki/12_%D0%B3%D1%80%D1%83%D0%B4%D0%BD%D1%8F" TargetMode="External"/><Relationship Id="rId25" Type="http://schemas.openxmlformats.org/officeDocument/2006/relationships/hyperlink" Target="https://uk.wikipedia.org/wiki/%D0%9A%D1%80%D0%B8%D0%B2%D0%B8%D0%B9_%D0%A0%D1%96%D0%B3" TargetMode="External"/><Relationship Id="rId33" Type="http://schemas.openxmlformats.org/officeDocument/2006/relationships/hyperlink" Target="https://uk.wikipedia.org/wiki/%D0%90%D0%BD%D1%82%D0%B8%D0%BC%D0%BE%D0%BD%D0%BE%D0%BF%D0%BE%D0%BB%D1%8C%D0%BD%D0%B8%D0%B9_%D0%BA%D0%BE%D0%BC%D1%96%D1%82%D0%B5%D1%82_%D0%A3%D0%BA%D1%80%D0%B0%D1%97%D0%BD%D0%B8" TargetMode="External"/><Relationship Id="rId38" Type="http://schemas.openxmlformats.org/officeDocument/2006/relationships/hyperlink" Target="https://uk.wikipedia.org/wiki/%D0%9B%D0%BE%D0%B3%D1%96%D1%81%D1%82%D0%B8%D0%BA%D0%B0" TargetMode="External"/><Relationship Id="rId46" Type="http://schemas.openxmlformats.org/officeDocument/2006/relationships/hyperlink" Target="https://uk.wikipedia.org/wiki/Auchan" TargetMode="External"/><Relationship Id="rId59" Type="http://schemas.openxmlformats.org/officeDocument/2006/relationships/hyperlink" Target="https://uk.wikipedia.org/wiki/12_%D0%B3%D1%80%D1%83%D0%B4%D0%BD%D1%8F" TargetMode="External"/><Relationship Id="rId67" Type="http://schemas.openxmlformats.org/officeDocument/2006/relationships/hyperlink" Target="https://uk.wikipedia.org/wiki/%D0%A1%D1%96%D0%BC%D1%84%D0%B5%D1%80%D0%BE%D0%BF%D0%BE%D0%BB%D1%8C" TargetMode="External"/><Relationship Id="rId20" Type="http://schemas.openxmlformats.org/officeDocument/2006/relationships/hyperlink" Target="https://uk.wikipedia.org/wiki/%D0%94%D0%BE%D0%BD%D0%B5%D1%86%D1%8C%D0%BA%D0%B0_%D0%BE%D0%B1%D0%BB%D0%B0%D1%81%D1%82%D1%8C" TargetMode="External"/><Relationship Id="rId41" Type="http://schemas.openxmlformats.org/officeDocument/2006/relationships/hyperlink" Target="https://uk.wikipedia.org/wiki/%D0%A2%D0%A0%D0%A6" TargetMode="External"/><Relationship Id="rId54" Type="http://schemas.openxmlformats.org/officeDocument/2006/relationships/hyperlink" Target="https://uk.wikipedia.org/wiki/2007" TargetMode="External"/><Relationship Id="rId62" Type="http://schemas.openxmlformats.org/officeDocument/2006/relationships/hyperlink" Target="https://uk.wikipedia.org/wiki/%D0%94%D0%BE%D0%BD%D0%B5%D1%86%D1%8C%D0%BA%D0%B0_%D0%BE%D0%B1%D0%BB%D0%B0%D1%81%D1%82%D1%8C" TargetMode="External"/><Relationship Id="rId70" Type="http://schemas.openxmlformats.org/officeDocument/2006/relationships/hyperlink" Target="https://uk.wikipedia.org/wiki/2017" TargetMode="External"/><Relationship Id="rId75" Type="http://schemas.openxmlformats.org/officeDocument/2006/relationships/hyperlink" Target="https://uk.wikipedia.org/wiki/%D0%9A%D0%B0%D1%80%D0%B0%D0%B2%D0%B0%D0%BD_(%D0%BC%D0%B5%D1%80%D0%B5%D0%B6%D0%B0_%D0%B3%D1%96%D0%BF%D0%B5%D1%80%D0%BC%D0%B0%D1%80%D0%BA%D0%B5%D1%82%D1%96%D0%B2)" TargetMode="External"/><Relationship Id="rId83" Type="http://schemas.openxmlformats.org/officeDocument/2006/relationships/hyperlink" Target="http://www.nbuv.gov.ua/articles/ospu/opu_99_1/7_8.ht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uk.wikipedia.org/wiki/2008" TargetMode="External"/><Relationship Id="rId23" Type="http://schemas.openxmlformats.org/officeDocument/2006/relationships/hyperlink" Target="https://uk.wikipedia.org/wiki/2009" TargetMode="External"/><Relationship Id="rId28" Type="http://schemas.openxmlformats.org/officeDocument/2006/relationships/hyperlink" Target="https://uk.wikipedia.org/wiki/20_%D1%87%D0%B5%D1%80%D0%B2%D0%BD%D1%8F" TargetMode="External"/><Relationship Id="rId36" Type="http://schemas.openxmlformats.org/officeDocument/2006/relationships/hyperlink" Target="https://uk.wikipedia.org/wiki/%D0%A4%D1%83%D1%80%D1%88%D0%B5%D1%82_(%D0%BC%D0%B5%D1%80%D0%B5%D0%B6%D0%B0_%D1%81%D1%83%D0%BF%D0%B5%D1%80%D0%BC%D0%B0%D1%80%D0%BA%D0%B5%D1%82%D1%96%D0%B2)" TargetMode="External"/><Relationship Id="rId49" Type="http://schemas.openxmlformats.org/officeDocument/2006/relationships/hyperlink" Target="https://uk.wikipedia.org/wiki/%D0%A3%D0%BA%D1%80%D0%B0%D1%97%D0%BD%D0%B0" TargetMode="External"/><Relationship Id="rId57" Type="http://schemas.openxmlformats.org/officeDocument/2006/relationships/hyperlink" Target="https://uk.wikipedia.org/wiki/2008" TargetMode="External"/><Relationship Id="rId10" Type="http://schemas.openxmlformats.org/officeDocument/2006/relationships/hyperlink" Target="https://uk.wikipedia.org/wiki/2014" TargetMode="External"/><Relationship Id="rId31" Type="http://schemas.openxmlformats.org/officeDocument/2006/relationships/hyperlink" Target="https://uk.wikipedia.org/wiki/5_%D0%B2%D0%B5%D1%80%D0%B5%D1%81%D0%BD%D1%8F" TargetMode="External"/><Relationship Id="rId44" Type="http://schemas.openxmlformats.org/officeDocument/2006/relationships/hyperlink" Target="https://uk.wikipedia.org/wiki/%D0%93%D1%96%D0%BF%D0%B5%D1%80%D0%BC%D0%B0%D1%80%D0%BA%D0%B5%D1%82" TargetMode="External"/><Relationship Id="rId52" Type="http://schemas.openxmlformats.org/officeDocument/2006/relationships/hyperlink" Target="https://uk.wikipedia.org/wiki/2014" TargetMode="External"/><Relationship Id="rId60" Type="http://schemas.openxmlformats.org/officeDocument/2006/relationships/hyperlink" Target="https://uk.wikipedia.org/wiki/2008" TargetMode="External"/><Relationship Id="rId65" Type="http://schemas.openxmlformats.org/officeDocument/2006/relationships/hyperlink" Target="https://uk.wikipedia.org/wiki/%D0%9A%D0%B8%D1%97%D0%B2" TargetMode="External"/><Relationship Id="rId73" Type="http://schemas.openxmlformats.org/officeDocument/2006/relationships/hyperlink" Target="https://uk.wikipedia.org/wiki/2017" TargetMode="External"/><Relationship Id="rId78" Type="http://schemas.openxmlformats.org/officeDocument/2006/relationships/image" Target="media/image1.png"/><Relationship Id="rId81" Type="http://schemas.openxmlformats.org/officeDocument/2006/relationships/image" Target="media/image4.png"/><Relationship Id="rId86"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D:\&#1076;&#1080;&#1087;&#1083;&#1086;&#1084;&#1080;\&#1058;&#1072;&#1073;&#1083;&#1080;&#1094;&#1110;%20&#1076;&#1086;%20&#1056;&#1086;&#1079;&#1076;&#1110;&#1083;&#1091;%202%20&#1076;&#1080;&#1087;&#1083;&#1086;&#1084;&#1085;&#1086;&#1111;%20&#1088;&#1086;&#1073;&#1086;&#1090;&#1080;%202013-201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1076;&#1080;&#1087;&#1083;&#1086;&#1084;&#1080;\&#1058;&#1072;&#1073;&#1083;&#1080;&#1094;&#1110;%20&#1076;&#1086;%20&#1056;&#1086;&#1079;&#1076;&#1110;&#1083;&#1091;%202%20&#1076;&#1080;&#1087;&#1083;&#1086;&#1084;&#1085;&#1086;&#1111;%20&#1088;&#1086;&#1073;&#1086;&#1090;&#1080;%202013-201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0"/>
      <c:rotY val="0"/>
      <c:perspective val="0"/>
    </c:view3D>
    <c:plotArea>
      <c:layout/>
      <c:bar3DChart>
        <c:barDir val="col"/>
        <c:grouping val="percentStacked"/>
        <c:ser>
          <c:idx val="0"/>
          <c:order val="0"/>
          <c:tx>
            <c:strRef>
              <c:f>'2.4'!$A$17</c:f>
              <c:strCache>
                <c:ptCount val="1"/>
                <c:pt idx="0">
                  <c:v>Оборотні активи</c:v>
                </c:pt>
              </c:strCache>
            </c:strRef>
          </c:tx>
          <c:spPr>
            <a:pattFill prst="pct30">
              <a:fgClr>
                <a:schemeClr val="tx1"/>
              </a:fgClr>
              <a:bgClr>
                <a:schemeClr val="bg1"/>
              </a:bgClr>
            </a:pattFill>
          </c:spPr>
          <c:dLbls>
            <c:showVal val="1"/>
          </c:dLbls>
          <c:cat>
            <c:numRef>
              <c:f>'2.4'!$B$16:$D$16</c:f>
              <c:numCache>
                <c:formatCode>#,##0"р.";[Red]\-#,##0"р."</c:formatCode>
                <c:ptCount val="3"/>
                <c:pt idx="0">
                  <c:v>2016</c:v>
                </c:pt>
                <c:pt idx="1">
                  <c:v>2017</c:v>
                </c:pt>
                <c:pt idx="2">
                  <c:v>2018</c:v>
                </c:pt>
              </c:numCache>
            </c:numRef>
          </c:cat>
          <c:val>
            <c:numRef>
              <c:f>'2.4'!$B$17:$D$17</c:f>
              <c:numCache>
                <c:formatCode>General</c:formatCode>
                <c:ptCount val="3"/>
                <c:pt idx="0">
                  <c:v>26.35</c:v>
                </c:pt>
                <c:pt idx="1">
                  <c:v>28.03</c:v>
                </c:pt>
                <c:pt idx="2">
                  <c:v>40.880000000000003</c:v>
                </c:pt>
              </c:numCache>
            </c:numRef>
          </c:val>
        </c:ser>
        <c:ser>
          <c:idx val="2"/>
          <c:order val="1"/>
          <c:tx>
            <c:strRef>
              <c:f>'2.4'!$A$19</c:f>
              <c:strCache>
                <c:ptCount val="1"/>
                <c:pt idx="0">
                  <c:v>Необоротні активи</c:v>
                </c:pt>
              </c:strCache>
            </c:strRef>
          </c:tx>
          <c:spPr>
            <a:pattFill prst="pct70">
              <a:fgClr>
                <a:schemeClr val="tx1"/>
              </a:fgClr>
              <a:bgClr>
                <a:schemeClr val="bg1"/>
              </a:bgClr>
            </a:pattFill>
          </c:spPr>
          <c:dPt>
            <c:idx val="0"/>
            <c:spPr>
              <a:pattFill prst="pct25">
                <a:fgClr>
                  <a:schemeClr val="tx1"/>
                </a:fgClr>
                <a:bgClr>
                  <a:schemeClr val="bg1"/>
                </a:bgClr>
              </a:pattFill>
            </c:spPr>
          </c:dPt>
          <c:dPt>
            <c:idx val="1"/>
            <c:spPr>
              <a:pattFill prst="pct25">
                <a:fgClr>
                  <a:schemeClr val="tx1"/>
                </a:fgClr>
                <a:bgClr>
                  <a:schemeClr val="bg1"/>
                </a:bgClr>
              </a:pattFill>
            </c:spPr>
          </c:dPt>
          <c:dPt>
            <c:idx val="2"/>
            <c:spPr>
              <a:pattFill prst="pct25">
                <a:fgClr>
                  <a:schemeClr val="tx1"/>
                </a:fgClr>
                <a:bgClr>
                  <a:schemeClr val="bg1"/>
                </a:bgClr>
              </a:pattFill>
            </c:spPr>
          </c:dPt>
          <c:dLbls>
            <c:showVal val="1"/>
          </c:dLbls>
          <c:cat>
            <c:numRef>
              <c:f>'2.4'!$B$16:$D$16</c:f>
              <c:numCache>
                <c:formatCode>#,##0"р.";[Red]\-#,##0"р."</c:formatCode>
                <c:ptCount val="3"/>
                <c:pt idx="0">
                  <c:v>2016</c:v>
                </c:pt>
                <c:pt idx="1">
                  <c:v>2017</c:v>
                </c:pt>
                <c:pt idx="2">
                  <c:v>2018</c:v>
                </c:pt>
              </c:numCache>
            </c:numRef>
          </c:cat>
          <c:val>
            <c:numRef>
              <c:f>'2.4'!$B$19:$D$19</c:f>
              <c:numCache>
                <c:formatCode>General</c:formatCode>
                <c:ptCount val="3"/>
                <c:pt idx="0">
                  <c:v>73.649999999999991</c:v>
                </c:pt>
                <c:pt idx="1">
                  <c:v>71.97</c:v>
                </c:pt>
                <c:pt idx="2">
                  <c:v>59.120000000000012</c:v>
                </c:pt>
              </c:numCache>
            </c:numRef>
          </c:val>
        </c:ser>
        <c:shape val="cylinder"/>
        <c:axId val="39761408"/>
        <c:axId val="39762944"/>
        <c:axId val="0"/>
      </c:bar3DChart>
      <c:catAx>
        <c:axId val="39761408"/>
        <c:scaling>
          <c:orientation val="minMax"/>
        </c:scaling>
        <c:axPos val="b"/>
        <c:numFmt formatCode="#,##0&quot;р.&quot;;[Red]\-#,##0&quot;р.&quot;" sourceLinked="1"/>
        <c:majorTickMark val="none"/>
        <c:tickLblPos val="nextTo"/>
        <c:txPr>
          <a:bodyPr/>
          <a:lstStyle/>
          <a:p>
            <a:pPr>
              <a:defRPr lang="ru-RU" sz="1200" baseline="0">
                <a:latin typeface="Times New Roman" panose="02020603050405020304" pitchFamily="18" charset="0"/>
              </a:defRPr>
            </a:pPr>
            <a:endParaRPr lang="ru-RU"/>
          </a:p>
        </c:txPr>
        <c:crossAx val="39762944"/>
        <c:crosses val="autoZero"/>
        <c:lblAlgn val="ctr"/>
        <c:lblOffset val="100"/>
      </c:catAx>
      <c:valAx>
        <c:axId val="39762944"/>
        <c:scaling>
          <c:orientation val="minMax"/>
        </c:scaling>
        <c:axPos val="l"/>
        <c:majorGridlines/>
        <c:numFmt formatCode="0%" sourceLinked="1"/>
        <c:majorTickMark val="none"/>
        <c:tickLblPos val="nextTo"/>
        <c:txPr>
          <a:bodyPr/>
          <a:lstStyle/>
          <a:p>
            <a:pPr>
              <a:defRPr lang="ru-RU" sz="1200" baseline="0">
                <a:latin typeface="Times New Roman" panose="02020603050405020304" pitchFamily="18" charset="0"/>
              </a:defRPr>
            </a:pPr>
            <a:endParaRPr lang="ru-RU"/>
          </a:p>
        </c:txPr>
        <c:crossAx val="39761408"/>
        <c:crosses val="autoZero"/>
        <c:crossBetween val="between"/>
      </c:valAx>
    </c:plotArea>
    <c:legend>
      <c:legendPos val="r"/>
      <c:txPr>
        <a:bodyPr/>
        <a:lstStyle/>
        <a:p>
          <a:pPr>
            <a:defRPr lang="ru-RU" sz="1200" baseline="0">
              <a:latin typeface="Times New Roman" panose="02020603050405020304" pitchFamily="18" charset="0"/>
            </a:defRPr>
          </a:pPr>
          <a:endParaRPr lang="ru-RU"/>
        </a:p>
      </c:txPr>
    </c:legend>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style val="1"/>
  <c:chart>
    <c:view3D>
      <c:perspective val="30"/>
    </c:view3D>
    <c:plotArea>
      <c:layout/>
      <c:bar3DChart>
        <c:barDir val="col"/>
        <c:grouping val="clustered"/>
        <c:ser>
          <c:idx val="0"/>
          <c:order val="0"/>
          <c:tx>
            <c:strRef>
              <c:f>Лист2!$A$13</c:f>
              <c:strCache>
                <c:ptCount val="1"/>
                <c:pt idx="0">
                  <c:v>Коефіцієнт абсолютної ліквідності (платоспроможності)</c:v>
                </c:pt>
              </c:strCache>
            </c:strRef>
          </c:tx>
          <c:cat>
            <c:numRef>
              <c:f>Лист2!$B$2:$D$2</c:f>
              <c:numCache>
                <c:formatCode>General</c:formatCode>
                <c:ptCount val="3"/>
                <c:pt idx="0">
                  <c:v>2016</c:v>
                </c:pt>
                <c:pt idx="1">
                  <c:v>2017</c:v>
                </c:pt>
                <c:pt idx="2">
                  <c:v>2018</c:v>
                </c:pt>
              </c:numCache>
            </c:numRef>
          </c:cat>
          <c:val>
            <c:numRef>
              <c:f>Лист2!$B$13:$D$13</c:f>
              <c:numCache>
                <c:formatCode>General</c:formatCode>
                <c:ptCount val="3"/>
                <c:pt idx="0">
                  <c:v>1.08</c:v>
                </c:pt>
                <c:pt idx="1">
                  <c:v>0.72000000000000064</c:v>
                </c:pt>
                <c:pt idx="2">
                  <c:v>1.03</c:v>
                </c:pt>
              </c:numCache>
            </c:numRef>
          </c:val>
        </c:ser>
        <c:ser>
          <c:idx val="1"/>
          <c:order val="1"/>
          <c:tx>
            <c:strRef>
              <c:f>Лист2!$A$14</c:f>
              <c:strCache>
                <c:ptCount val="1"/>
                <c:pt idx="0">
                  <c:v>Коефіцієнт проміжної (термінової) ліквідності (платоспроможності)</c:v>
                </c:pt>
              </c:strCache>
            </c:strRef>
          </c:tx>
          <c:cat>
            <c:numRef>
              <c:f>Лист2!$B$2:$D$2</c:f>
              <c:numCache>
                <c:formatCode>General</c:formatCode>
                <c:ptCount val="3"/>
                <c:pt idx="0">
                  <c:v>2016</c:v>
                </c:pt>
                <c:pt idx="1">
                  <c:v>2017</c:v>
                </c:pt>
                <c:pt idx="2">
                  <c:v>2018</c:v>
                </c:pt>
              </c:numCache>
            </c:numRef>
          </c:cat>
          <c:val>
            <c:numRef>
              <c:f>Лист2!$B$14:$D$14</c:f>
              <c:numCache>
                <c:formatCode>General</c:formatCode>
                <c:ptCount val="3"/>
                <c:pt idx="0">
                  <c:v>2.9499999999999997</c:v>
                </c:pt>
                <c:pt idx="1">
                  <c:v>3.09</c:v>
                </c:pt>
                <c:pt idx="2">
                  <c:v>3.2600000000000002</c:v>
                </c:pt>
              </c:numCache>
            </c:numRef>
          </c:val>
        </c:ser>
        <c:ser>
          <c:idx val="2"/>
          <c:order val="2"/>
          <c:tx>
            <c:strRef>
              <c:f>Лист2!$A$15</c:f>
              <c:strCache>
                <c:ptCount val="1"/>
                <c:pt idx="0">
                  <c:v>Коефіцієнт поточної ліквідності (платоспроможності)</c:v>
                </c:pt>
              </c:strCache>
            </c:strRef>
          </c:tx>
          <c:cat>
            <c:numRef>
              <c:f>Лист2!$B$2:$D$2</c:f>
              <c:numCache>
                <c:formatCode>General</c:formatCode>
                <c:ptCount val="3"/>
                <c:pt idx="0">
                  <c:v>2016</c:v>
                </c:pt>
                <c:pt idx="1">
                  <c:v>2017</c:v>
                </c:pt>
                <c:pt idx="2">
                  <c:v>2018</c:v>
                </c:pt>
              </c:numCache>
            </c:numRef>
          </c:cat>
          <c:val>
            <c:numRef>
              <c:f>Лист2!$B$15:$D$15</c:f>
              <c:numCache>
                <c:formatCode>General</c:formatCode>
                <c:ptCount val="3"/>
                <c:pt idx="0">
                  <c:v>4.99</c:v>
                </c:pt>
                <c:pt idx="1">
                  <c:v>5.4700000000000024</c:v>
                </c:pt>
                <c:pt idx="2">
                  <c:v>5.01</c:v>
                </c:pt>
              </c:numCache>
            </c:numRef>
          </c:val>
        </c:ser>
        <c:ser>
          <c:idx val="3"/>
          <c:order val="3"/>
          <c:tx>
            <c:strRef>
              <c:f>Лист2!$A$16</c:f>
              <c:strCache>
                <c:ptCount val="1"/>
                <c:pt idx="0">
                  <c:v>Коефіцієнт забезпечення власними коштами</c:v>
                </c:pt>
              </c:strCache>
            </c:strRef>
          </c:tx>
          <c:cat>
            <c:numRef>
              <c:f>Лист2!$B$2:$D$2</c:f>
              <c:numCache>
                <c:formatCode>General</c:formatCode>
                <c:ptCount val="3"/>
                <c:pt idx="0">
                  <c:v>2016</c:v>
                </c:pt>
                <c:pt idx="1">
                  <c:v>2017</c:v>
                </c:pt>
                <c:pt idx="2">
                  <c:v>2018</c:v>
                </c:pt>
              </c:numCache>
            </c:numRef>
          </c:cat>
          <c:val>
            <c:numRef>
              <c:f>Лист2!$B$16:$D$16</c:f>
              <c:numCache>
                <c:formatCode>General</c:formatCode>
                <c:ptCount val="3"/>
                <c:pt idx="0">
                  <c:v>0.8</c:v>
                </c:pt>
                <c:pt idx="1">
                  <c:v>4.4700000000000024</c:v>
                </c:pt>
                <c:pt idx="2">
                  <c:v>4.01</c:v>
                </c:pt>
              </c:numCache>
            </c:numRef>
          </c:val>
        </c:ser>
        <c:shape val="cylinder"/>
        <c:axId val="39813120"/>
        <c:axId val="39814656"/>
        <c:axId val="0"/>
      </c:bar3DChart>
      <c:catAx>
        <c:axId val="39813120"/>
        <c:scaling>
          <c:orientation val="minMax"/>
        </c:scaling>
        <c:axPos val="b"/>
        <c:numFmt formatCode="General" sourceLinked="1"/>
        <c:tickLblPos val="nextTo"/>
        <c:crossAx val="39814656"/>
        <c:crosses val="autoZero"/>
        <c:auto val="1"/>
        <c:lblAlgn val="ctr"/>
        <c:lblOffset val="100"/>
      </c:catAx>
      <c:valAx>
        <c:axId val="39814656"/>
        <c:scaling>
          <c:orientation val="minMax"/>
        </c:scaling>
        <c:axPos val="l"/>
        <c:majorGridlines/>
        <c:numFmt formatCode="General" sourceLinked="1"/>
        <c:tickLblPos val="nextTo"/>
        <c:crossAx val="39813120"/>
        <c:crosses val="autoZero"/>
        <c:crossBetween val="between"/>
      </c:valAx>
    </c:plotArea>
    <c:legend>
      <c:legendPos val="r"/>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121</Pages>
  <Words>30295</Words>
  <Characters>172682</Characters>
  <Application>Microsoft Office Word</Application>
  <DocSecurity>0</DocSecurity>
  <Lines>1439</Lines>
  <Paragraphs>405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202572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Ксюша</dc:creator>
  <cp:keywords/>
  <dc:description/>
  <cp:lastModifiedBy>Ксюша</cp:lastModifiedBy>
  <cp:revision>6</cp:revision>
  <dcterms:created xsi:type="dcterms:W3CDTF">2019-11-05T17:49:00Z</dcterms:created>
  <dcterms:modified xsi:type="dcterms:W3CDTF">2020-02-03T18:55:00Z</dcterms:modified>
</cp:coreProperties>
</file>