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E62" w:rsidRDefault="002B5E62" w:rsidP="002B5E62">
      <w:pPr>
        <w:spacing w:line="200" w:lineRule="exact"/>
        <w:rPr>
          <w:rFonts w:ascii="Times New Roman" w:eastAsia="Times New Roman" w:hAnsi="Times New Roman"/>
          <w:sz w:val="24"/>
        </w:rPr>
      </w:pPr>
      <w:r>
        <w:rPr>
          <w:noProof/>
        </w:rPr>
        <w:drawing>
          <wp:anchor distT="0" distB="0" distL="114300" distR="114300" simplePos="0" relativeHeight="251658240" behindDoc="1" locked="0" layoutInCell="1" allowOverlap="1">
            <wp:simplePos x="0" y="0"/>
            <wp:positionH relativeFrom="page">
              <wp:posOffset>3286125</wp:posOffset>
            </wp:positionH>
            <wp:positionV relativeFrom="page">
              <wp:posOffset>1016000</wp:posOffset>
            </wp:positionV>
            <wp:extent cx="1181100" cy="645795"/>
            <wp:effectExtent l="0" t="0" r="0"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1100" cy="645795"/>
                    </a:xfrm>
                    <a:prstGeom prst="rect">
                      <a:avLst/>
                    </a:prstGeom>
                    <a:noFill/>
                  </pic:spPr>
                </pic:pic>
              </a:graphicData>
            </a:graphic>
            <wp14:sizeRelH relativeFrom="page">
              <wp14:pctWidth>0</wp14:pctWidth>
            </wp14:sizeRelH>
            <wp14:sizeRelV relativeFrom="page">
              <wp14:pctHeight>0</wp14:pctHeight>
            </wp14:sizeRelV>
          </wp:anchor>
        </w:drawing>
      </w:r>
      <w:bookmarkStart w:id="0" w:name="page1"/>
      <w:bookmarkEnd w:id="0"/>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324" w:lineRule="exact"/>
        <w:rPr>
          <w:rFonts w:ascii="Times New Roman" w:eastAsia="Times New Roman" w:hAnsi="Times New Roman"/>
          <w:sz w:val="24"/>
        </w:rPr>
      </w:pPr>
    </w:p>
    <w:p w:rsidR="002B5E62" w:rsidRDefault="002B5E62" w:rsidP="002B5E62">
      <w:pPr>
        <w:spacing w:line="0" w:lineRule="atLeast"/>
        <w:ind w:left="1800"/>
        <w:rPr>
          <w:rFonts w:ascii="Arial" w:eastAsia="Arial" w:hAnsi="Arial"/>
          <w:b/>
          <w:sz w:val="28"/>
        </w:rPr>
      </w:pPr>
      <w:r>
        <w:rPr>
          <w:rFonts w:ascii="Arial" w:eastAsia="Arial" w:hAnsi="Arial"/>
          <w:b/>
          <w:sz w:val="28"/>
        </w:rPr>
        <w:t>3</w:t>
      </w:r>
      <w:r>
        <w:rPr>
          <w:rFonts w:ascii="Arial" w:eastAsia="Arial" w:hAnsi="Arial"/>
          <w:b/>
          <w:sz w:val="16"/>
        </w:rPr>
        <w:t>rd</w:t>
      </w:r>
      <w:r>
        <w:rPr>
          <w:rFonts w:ascii="Arial" w:eastAsia="Arial" w:hAnsi="Arial"/>
          <w:b/>
          <w:sz w:val="28"/>
        </w:rPr>
        <w:t xml:space="preserve"> </w:t>
      </w:r>
      <w:proofErr w:type="spellStart"/>
      <w:r>
        <w:rPr>
          <w:rFonts w:ascii="Arial" w:eastAsia="Arial" w:hAnsi="Arial"/>
          <w:b/>
          <w:sz w:val="28"/>
        </w:rPr>
        <w:t>International</w:t>
      </w:r>
      <w:proofErr w:type="spellEnd"/>
      <w:r>
        <w:rPr>
          <w:rFonts w:ascii="Arial" w:eastAsia="Arial" w:hAnsi="Arial"/>
          <w:b/>
          <w:sz w:val="28"/>
        </w:rPr>
        <w:t xml:space="preserve"> </w:t>
      </w:r>
      <w:proofErr w:type="spellStart"/>
      <w:r>
        <w:rPr>
          <w:rFonts w:ascii="Arial" w:eastAsia="Arial" w:hAnsi="Arial"/>
          <w:b/>
          <w:sz w:val="28"/>
        </w:rPr>
        <w:t>Scientific</w:t>
      </w:r>
      <w:proofErr w:type="spellEnd"/>
      <w:r>
        <w:rPr>
          <w:rFonts w:ascii="Arial" w:eastAsia="Arial" w:hAnsi="Arial"/>
          <w:b/>
          <w:sz w:val="28"/>
        </w:rPr>
        <w:t xml:space="preserve"> </w:t>
      </w:r>
      <w:proofErr w:type="spellStart"/>
      <w:r>
        <w:rPr>
          <w:rFonts w:ascii="Arial" w:eastAsia="Arial" w:hAnsi="Arial"/>
          <w:b/>
          <w:sz w:val="28"/>
        </w:rPr>
        <w:t>Conference</w:t>
      </w:r>
      <w:proofErr w:type="spellEnd"/>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35" w:lineRule="exact"/>
        <w:rPr>
          <w:rFonts w:ascii="Times New Roman" w:eastAsia="Times New Roman" w:hAnsi="Times New Roman"/>
          <w:sz w:val="24"/>
        </w:rPr>
      </w:pPr>
    </w:p>
    <w:p w:rsidR="002B5E62" w:rsidRDefault="002B5E62" w:rsidP="002B5E62">
      <w:pPr>
        <w:spacing w:line="0" w:lineRule="atLeast"/>
        <w:ind w:right="379"/>
        <w:jc w:val="center"/>
        <w:rPr>
          <w:rFonts w:ascii="Arial" w:eastAsia="Arial" w:hAnsi="Arial"/>
          <w:b/>
          <w:sz w:val="39"/>
        </w:rPr>
      </w:pPr>
      <w:proofErr w:type="spellStart"/>
      <w:r>
        <w:rPr>
          <w:rFonts w:ascii="Arial" w:eastAsia="Arial" w:hAnsi="Arial"/>
          <w:b/>
          <w:sz w:val="39"/>
        </w:rPr>
        <w:t>Science</w:t>
      </w:r>
      <w:proofErr w:type="spellEnd"/>
      <w:r>
        <w:rPr>
          <w:rFonts w:ascii="Arial" w:eastAsia="Arial" w:hAnsi="Arial"/>
          <w:b/>
          <w:sz w:val="39"/>
        </w:rPr>
        <w:t xml:space="preserve"> </w:t>
      </w:r>
      <w:proofErr w:type="spellStart"/>
      <w:r>
        <w:rPr>
          <w:rFonts w:ascii="Arial" w:eastAsia="Arial" w:hAnsi="Arial"/>
          <w:b/>
          <w:sz w:val="39"/>
        </w:rPr>
        <w:t>progress</w:t>
      </w:r>
      <w:proofErr w:type="spellEnd"/>
      <w:r>
        <w:rPr>
          <w:rFonts w:ascii="Arial" w:eastAsia="Arial" w:hAnsi="Arial"/>
          <w:b/>
          <w:sz w:val="39"/>
        </w:rPr>
        <w:t xml:space="preserve"> </w:t>
      </w:r>
      <w:proofErr w:type="spellStart"/>
      <w:r>
        <w:rPr>
          <w:rFonts w:ascii="Arial" w:eastAsia="Arial" w:hAnsi="Arial"/>
          <w:b/>
          <w:sz w:val="39"/>
        </w:rPr>
        <w:t>in</w:t>
      </w:r>
      <w:proofErr w:type="spellEnd"/>
      <w:r>
        <w:rPr>
          <w:rFonts w:ascii="Arial" w:eastAsia="Arial" w:hAnsi="Arial"/>
          <w:b/>
          <w:sz w:val="39"/>
        </w:rPr>
        <w:t xml:space="preserve"> </w:t>
      </w:r>
      <w:proofErr w:type="spellStart"/>
      <w:r>
        <w:rPr>
          <w:rFonts w:ascii="Arial" w:eastAsia="Arial" w:hAnsi="Arial"/>
          <w:b/>
          <w:sz w:val="39"/>
        </w:rPr>
        <w:t>European</w:t>
      </w:r>
      <w:proofErr w:type="spellEnd"/>
      <w:r>
        <w:rPr>
          <w:rFonts w:ascii="Arial" w:eastAsia="Arial" w:hAnsi="Arial"/>
          <w:b/>
          <w:sz w:val="39"/>
        </w:rPr>
        <w:t xml:space="preserve"> </w:t>
      </w:r>
      <w:proofErr w:type="spellStart"/>
      <w:r>
        <w:rPr>
          <w:rFonts w:ascii="Arial" w:eastAsia="Arial" w:hAnsi="Arial"/>
          <w:b/>
          <w:sz w:val="39"/>
        </w:rPr>
        <w:t>countries</w:t>
      </w:r>
      <w:proofErr w:type="spellEnd"/>
      <w:r>
        <w:rPr>
          <w:rFonts w:ascii="Arial" w:eastAsia="Arial" w:hAnsi="Arial"/>
          <w:b/>
          <w:sz w:val="39"/>
        </w:rPr>
        <w:t>:</w:t>
      </w:r>
    </w:p>
    <w:p w:rsidR="002B5E62" w:rsidRDefault="002B5E62" w:rsidP="002B5E62">
      <w:pPr>
        <w:spacing w:line="200" w:lineRule="exact"/>
        <w:rPr>
          <w:rFonts w:ascii="Times New Roman" w:eastAsia="Times New Roman" w:hAnsi="Times New Roman"/>
          <w:sz w:val="24"/>
        </w:rPr>
      </w:pPr>
    </w:p>
    <w:p w:rsidR="002B5E62" w:rsidRDefault="002B5E62" w:rsidP="002B5E62">
      <w:pPr>
        <w:spacing w:line="334" w:lineRule="exact"/>
        <w:rPr>
          <w:rFonts w:ascii="Times New Roman" w:eastAsia="Times New Roman" w:hAnsi="Times New Roman"/>
          <w:sz w:val="24"/>
        </w:rPr>
      </w:pPr>
    </w:p>
    <w:p w:rsidR="002B5E62" w:rsidRDefault="002B5E62" w:rsidP="002B5E62">
      <w:pPr>
        <w:spacing w:line="0" w:lineRule="atLeast"/>
        <w:ind w:left="840"/>
        <w:rPr>
          <w:rFonts w:ascii="Arial" w:eastAsia="Arial" w:hAnsi="Arial"/>
          <w:b/>
          <w:sz w:val="40"/>
        </w:rPr>
      </w:pPr>
      <w:proofErr w:type="spellStart"/>
      <w:r>
        <w:rPr>
          <w:rFonts w:ascii="Arial" w:eastAsia="Arial" w:hAnsi="Arial"/>
          <w:b/>
          <w:sz w:val="40"/>
        </w:rPr>
        <w:t>new</w:t>
      </w:r>
      <w:proofErr w:type="spellEnd"/>
      <w:r>
        <w:rPr>
          <w:rFonts w:ascii="Arial" w:eastAsia="Arial" w:hAnsi="Arial"/>
          <w:b/>
          <w:sz w:val="40"/>
        </w:rPr>
        <w:t xml:space="preserve"> </w:t>
      </w:r>
      <w:proofErr w:type="spellStart"/>
      <w:r>
        <w:rPr>
          <w:rFonts w:ascii="Arial" w:eastAsia="Arial" w:hAnsi="Arial"/>
          <w:b/>
          <w:sz w:val="40"/>
        </w:rPr>
        <w:t>concepts</w:t>
      </w:r>
      <w:proofErr w:type="spellEnd"/>
      <w:r>
        <w:rPr>
          <w:rFonts w:ascii="Arial" w:eastAsia="Arial" w:hAnsi="Arial"/>
          <w:b/>
          <w:sz w:val="40"/>
        </w:rPr>
        <w:t xml:space="preserve"> </w:t>
      </w:r>
      <w:proofErr w:type="spellStart"/>
      <w:r>
        <w:rPr>
          <w:rFonts w:ascii="Arial" w:eastAsia="Arial" w:hAnsi="Arial"/>
          <w:b/>
          <w:sz w:val="40"/>
        </w:rPr>
        <w:t>and</w:t>
      </w:r>
      <w:proofErr w:type="spellEnd"/>
      <w:r>
        <w:rPr>
          <w:rFonts w:ascii="Arial" w:eastAsia="Arial" w:hAnsi="Arial"/>
          <w:b/>
          <w:sz w:val="40"/>
        </w:rPr>
        <w:t xml:space="preserve"> </w:t>
      </w:r>
      <w:proofErr w:type="spellStart"/>
      <w:r>
        <w:rPr>
          <w:rFonts w:ascii="Arial" w:eastAsia="Arial" w:hAnsi="Arial"/>
          <w:b/>
          <w:sz w:val="40"/>
        </w:rPr>
        <w:t>modern</w:t>
      </w:r>
      <w:proofErr w:type="spellEnd"/>
      <w:r>
        <w:rPr>
          <w:rFonts w:ascii="Arial" w:eastAsia="Arial" w:hAnsi="Arial"/>
          <w:b/>
          <w:sz w:val="40"/>
        </w:rPr>
        <w:t xml:space="preserve"> </w:t>
      </w:r>
      <w:proofErr w:type="spellStart"/>
      <w:r>
        <w:rPr>
          <w:rFonts w:ascii="Arial" w:eastAsia="Arial" w:hAnsi="Arial"/>
          <w:b/>
          <w:sz w:val="40"/>
        </w:rPr>
        <w:t>solutions</w:t>
      </w:r>
      <w:proofErr w:type="spellEnd"/>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38" w:lineRule="exact"/>
        <w:rPr>
          <w:rFonts w:ascii="Times New Roman" w:eastAsia="Times New Roman" w:hAnsi="Times New Roman"/>
          <w:sz w:val="24"/>
        </w:rPr>
      </w:pPr>
    </w:p>
    <w:p w:rsidR="002B5E62" w:rsidRDefault="002B5E62" w:rsidP="002B5E62">
      <w:pPr>
        <w:spacing w:line="0" w:lineRule="atLeast"/>
        <w:ind w:left="2020"/>
        <w:rPr>
          <w:rFonts w:ascii="Arial" w:eastAsia="Arial" w:hAnsi="Arial"/>
          <w:b/>
          <w:sz w:val="28"/>
        </w:rPr>
      </w:pPr>
      <w:proofErr w:type="spellStart"/>
      <w:r>
        <w:rPr>
          <w:rFonts w:ascii="Arial" w:eastAsia="Arial" w:hAnsi="Arial"/>
          <w:b/>
          <w:sz w:val="28"/>
        </w:rPr>
        <w:t>Hosted</w:t>
      </w:r>
      <w:proofErr w:type="spellEnd"/>
      <w:r>
        <w:rPr>
          <w:rFonts w:ascii="Arial" w:eastAsia="Arial" w:hAnsi="Arial"/>
          <w:b/>
          <w:sz w:val="28"/>
        </w:rPr>
        <w:t xml:space="preserve"> </w:t>
      </w:r>
      <w:proofErr w:type="spellStart"/>
      <w:r>
        <w:rPr>
          <w:rFonts w:ascii="Arial" w:eastAsia="Arial" w:hAnsi="Arial"/>
          <w:b/>
          <w:sz w:val="28"/>
        </w:rPr>
        <w:t>by</w:t>
      </w:r>
      <w:proofErr w:type="spellEnd"/>
      <w:r>
        <w:rPr>
          <w:rFonts w:ascii="Arial" w:eastAsia="Arial" w:hAnsi="Arial"/>
          <w:b/>
          <w:sz w:val="28"/>
        </w:rPr>
        <w:t xml:space="preserve"> </w:t>
      </w:r>
      <w:proofErr w:type="spellStart"/>
      <w:r>
        <w:rPr>
          <w:rFonts w:ascii="Arial" w:eastAsia="Arial" w:hAnsi="Arial"/>
          <w:b/>
          <w:sz w:val="28"/>
        </w:rPr>
        <w:t>the</w:t>
      </w:r>
      <w:proofErr w:type="spellEnd"/>
      <w:r>
        <w:rPr>
          <w:rFonts w:ascii="Arial" w:eastAsia="Arial" w:hAnsi="Arial"/>
          <w:b/>
          <w:sz w:val="28"/>
        </w:rPr>
        <w:t xml:space="preserve"> ORT </w:t>
      </w:r>
      <w:proofErr w:type="spellStart"/>
      <w:r>
        <w:rPr>
          <w:rFonts w:ascii="Arial" w:eastAsia="Arial" w:hAnsi="Arial"/>
          <w:b/>
          <w:sz w:val="28"/>
        </w:rPr>
        <w:t>Publishing</w:t>
      </w:r>
      <w:proofErr w:type="spellEnd"/>
      <w:r>
        <w:rPr>
          <w:rFonts w:ascii="Arial" w:eastAsia="Arial" w:hAnsi="Arial"/>
          <w:b/>
          <w:sz w:val="28"/>
        </w:rPr>
        <w:t xml:space="preserve"> </w:t>
      </w:r>
      <w:proofErr w:type="spellStart"/>
      <w:r>
        <w:rPr>
          <w:rFonts w:ascii="Arial" w:eastAsia="Arial" w:hAnsi="Arial"/>
          <w:b/>
          <w:sz w:val="28"/>
        </w:rPr>
        <w:t>and</w:t>
      </w:r>
      <w:proofErr w:type="spellEnd"/>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344" w:lineRule="exact"/>
        <w:rPr>
          <w:rFonts w:ascii="Times New Roman" w:eastAsia="Times New Roman" w:hAnsi="Times New Roman"/>
          <w:sz w:val="24"/>
        </w:rPr>
      </w:pPr>
    </w:p>
    <w:p w:rsidR="002B5E62" w:rsidRDefault="002B5E62" w:rsidP="002B5E62">
      <w:pPr>
        <w:spacing w:line="0" w:lineRule="atLeast"/>
        <w:ind w:left="1220"/>
        <w:rPr>
          <w:rFonts w:ascii="Arial" w:eastAsia="Arial" w:hAnsi="Arial"/>
          <w:b/>
          <w:sz w:val="28"/>
        </w:rPr>
      </w:pPr>
      <w:proofErr w:type="spellStart"/>
      <w:r>
        <w:rPr>
          <w:rFonts w:ascii="Arial" w:eastAsia="Arial" w:hAnsi="Arial"/>
          <w:b/>
          <w:sz w:val="28"/>
        </w:rPr>
        <w:t>The</w:t>
      </w:r>
      <w:proofErr w:type="spellEnd"/>
      <w:r>
        <w:rPr>
          <w:rFonts w:ascii="Arial" w:eastAsia="Arial" w:hAnsi="Arial"/>
          <w:b/>
          <w:sz w:val="28"/>
        </w:rPr>
        <w:t xml:space="preserve"> </w:t>
      </w:r>
      <w:proofErr w:type="spellStart"/>
      <w:r>
        <w:rPr>
          <w:rFonts w:ascii="Arial" w:eastAsia="Arial" w:hAnsi="Arial"/>
          <w:b/>
          <w:sz w:val="28"/>
        </w:rPr>
        <w:t>Center</w:t>
      </w:r>
      <w:proofErr w:type="spellEnd"/>
      <w:r>
        <w:rPr>
          <w:rFonts w:ascii="Arial" w:eastAsia="Arial" w:hAnsi="Arial"/>
          <w:b/>
          <w:sz w:val="28"/>
        </w:rPr>
        <w:t xml:space="preserve"> </w:t>
      </w:r>
      <w:proofErr w:type="spellStart"/>
      <w:r>
        <w:rPr>
          <w:rFonts w:ascii="Arial" w:eastAsia="Arial" w:hAnsi="Arial"/>
          <w:b/>
          <w:sz w:val="28"/>
        </w:rPr>
        <w:t>for</w:t>
      </w:r>
      <w:proofErr w:type="spellEnd"/>
      <w:r>
        <w:rPr>
          <w:rFonts w:ascii="Arial" w:eastAsia="Arial" w:hAnsi="Arial"/>
          <w:b/>
          <w:sz w:val="28"/>
        </w:rPr>
        <w:t xml:space="preserve"> </w:t>
      </w:r>
      <w:proofErr w:type="spellStart"/>
      <w:r>
        <w:rPr>
          <w:rFonts w:ascii="Arial" w:eastAsia="Arial" w:hAnsi="Arial"/>
          <w:b/>
          <w:sz w:val="28"/>
        </w:rPr>
        <w:t>Scientific</w:t>
      </w:r>
      <w:proofErr w:type="spellEnd"/>
      <w:r>
        <w:rPr>
          <w:rFonts w:ascii="Arial" w:eastAsia="Arial" w:hAnsi="Arial"/>
          <w:b/>
          <w:sz w:val="28"/>
        </w:rPr>
        <w:t xml:space="preserve"> </w:t>
      </w:r>
      <w:proofErr w:type="spellStart"/>
      <w:r>
        <w:rPr>
          <w:rFonts w:ascii="Arial" w:eastAsia="Arial" w:hAnsi="Arial"/>
          <w:b/>
          <w:sz w:val="28"/>
        </w:rPr>
        <w:t>Research</w:t>
      </w:r>
      <w:proofErr w:type="spellEnd"/>
      <w:r>
        <w:rPr>
          <w:rFonts w:ascii="Arial" w:eastAsia="Arial" w:hAnsi="Arial"/>
          <w:b/>
          <w:sz w:val="28"/>
        </w:rPr>
        <w:t xml:space="preserve"> “</w:t>
      </w:r>
      <w:proofErr w:type="spellStart"/>
      <w:r>
        <w:rPr>
          <w:rFonts w:ascii="Arial" w:eastAsia="Arial" w:hAnsi="Arial"/>
          <w:b/>
          <w:sz w:val="28"/>
        </w:rPr>
        <w:t>Solution</w:t>
      </w:r>
      <w:proofErr w:type="spellEnd"/>
      <w:r>
        <w:rPr>
          <w:rFonts w:ascii="Arial" w:eastAsia="Arial" w:hAnsi="Arial"/>
          <w:b/>
          <w:sz w:val="28"/>
        </w:rPr>
        <w:t>”</w:t>
      </w: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59" w:lineRule="exact"/>
        <w:rPr>
          <w:rFonts w:ascii="Times New Roman" w:eastAsia="Times New Roman" w:hAnsi="Times New Roman"/>
          <w:sz w:val="24"/>
        </w:rPr>
      </w:pPr>
    </w:p>
    <w:p w:rsidR="002B5E62" w:rsidRDefault="002B5E62" w:rsidP="002B5E62">
      <w:pPr>
        <w:spacing w:line="0" w:lineRule="atLeast"/>
        <w:ind w:left="2980"/>
        <w:rPr>
          <w:rFonts w:ascii="Times New Roman" w:eastAsia="Times New Roman" w:hAnsi="Times New Roman"/>
          <w:sz w:val="36"/>
        </w:rPr>
      </w:pPr>
      <w:proofErr w:type="spellStart"/>
      <w:r>
        <w:rPr>
          <w:rFonts w:ascii="Times New Roman" w:eastAsia="Times New Roman" w:hAnsi="Times New Roman"/>
          <w:sz w:val="36"/>
        </w:rPr>
        <w:t>Conference</w:t>
      </w:r>
      <w:proofErr w:type="spellEnd"/>
      <w:r>
        <w:rPr>
          <w:rFonts w:ascii="Times New Roman" w:eastAsia="Times New Roman" w:hAnsi="Times New Roman"/>
          <w:sz w:val="36"/>
        </w:rPr>
        <w:t xml:space="preserve"> </w:t>
      </w:r>
      <w:proofErr w:type="spellStart"/>
      <w:r>
        <w:rPr>
          <w:rFonts w:ascii="Times New Roman" w:eastAsia="Times New Roman" w:hAnsi="Times New Roman"/>
          <w:sz w:val="36"/>
        </w:rPr>
        <w:t>papers</w:t>
      </w:r>
      <w:proofErr w:type="spellEnd"/>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386" w:lineRule="exact"/>
        <w:rPr>
          <w:rFonts w:ascii="Times New Roman" w:eastAsia="Times New Roman" w:hAnsi="Times New Roman"/>
          <w:sz w:val="24"/>
        </w:rPr>
      </w:pPr>
    </w:p>
    <w:p w:rsidR="002B5E62" w:rsidRDefault="002B5E62" w:rsidP="002B5E62">
      <w:pPr>
        <w:spacing w:line="0" w:lineRule="atLeast"/>
        <w:ind w:left="3040"/>
        <w:rPr>
          <w:rFonts w:ascii="Arial" w:eastAsia="Arial" w:hAnsi="Arial"/>
          <w:b/>
          <w:sz w:val="28"/>
        </w:rPr>
      </w:pPr>
      <w:proofErr w:type="spellStart"/>
      <w:r>
        <w:rPr>
          <w:rFonts w:ascii="Arial" w:eastAsia="Arial" w:hAnsi="Arial"/>
          <w:b/>
          <w:sz w:val="28"/>
        </w:rPr>
        <w:t>November</w:t>
      </w:r>
      <w:proofErr w:type="spellEnd"/>
      <w:r>
        <w:rPr>
          <w:rFonts w:ascii="Arial" w:eastAsia="Arial" w:hAnsi="Arial"/>
          <w:b/>
          <w:sz w:val="28"/>
        </w:rPr>
        <w:t xml:space="preserve"> 23, 2018</w:t>
      </w: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200" w:lineRule="exact"/>
        <w:rPr>
          <w:rFonts w:ascii="Times New Roman" w:eastAsia="Times New Roman" w:hAnsi="Times New Roman"/>
          <w:sz w:val="24"/>
        </w:rPr>
      </w:pPr>
    </w:p>
    <w:p w:rsidR="002B5E62" w:rsidRDefault="002B5E62" w:rsidP="002B5E62">
      <w:pPr>
        <w:spacing w:line="343" w:lineRule="exact"/>
        <w:rPr>
          <w:rFonts w:ascii="Times New Roman" w:eastAsia="Times New Roman" w:hAnsi="Times New Roman"/>
          <w:sz w:val="24"/>
        </w:rPr>
      </w:pPr>
    </w:p>
    <w:p w:rsidR="002B5E62" w:rsidRDefault="002B5E62" w:rsidP="002B5E62">
      <w:pPr>
        <w:spacing w:line="0" w:lineRule="atLeast"/>
        <w:ind w:left="2800"/>
        <w:rPr>
          <w:rFonts w:ascii="Times New Roman" w:eastAsia="Times New Roman" w:hAnsi="Times New Roman"/>
          <w:b/>
          <w:sz w:val="36"/>
        </w:rPr>
      </w:pPr>
      <w:proofErr w:type="spellStart"/>
      <w:r>
        <w:rPr>
          <w:rFonts w:ascii="Times New Roman" w:eastAsia="Times New Roman" w:hAnsi="Times New Roman"/>
          <w:b/>
          <w:sz w:val="36"/>
        </w:rPr>
        <w:t>Stuttgart</w:t>
      </w:r>
      <w:proofErr w:type="spellEnd"/>
      <w:r>
        <w:rPr>
          <w:rFonts w:ascii="Times New Roman" w:eastAsia="Times New Roman" w:hAnsi="Times New Roman"/>
          <w:b/>
          <w:sz w:val="36"/>
        </w:rPr>
        <w:t xml:space="preserve">, </w:t>
      </w:r>
      <w:proofErr w:type="spellStart"/>
      <w:r>
        <w:rPr>
          <w:rFonts w:ascii="Times New Roman" w:eastAsia="Times New Roman" w:hAnsi="Times New Roman"/>
          <w:b/>
          <w:sz w:val="36"/>
        </w:rPr>
        <w:t>Germany</w:t>
      </w:r>
      <w:proofErr w:type="spellEnd"/>
    </w:p>
    <w:p w:rsidR="002B5E62" w:rsidRDefault="002B5E62" w:rsidP="002B5E62">
      <w:pPr>
        <w:rPr>
          <w:rFonts w:ascii="Times New Roman" w:eastAsia="Times New Roman" w:hAnsi="Times New Roman"/>
          <w:b/>
          <w:sz w:val="36"/>
        </w:rPr>
        <w:sectPr w:rsidR="002B5E62">
          <w:pgSz w:w="11900" w:h="16838"/>
          <w:pgMar w:top="1440" w:right="1440" w:bottom="546" w:left="1440" w:header="0" w:footer="0" w:gutter="0"/>
          <w:cols w:space="720"/>
        </w:sectPr>
      </w:pPr>
    </w:p>
    <w:p w:rsidR="002B5E62" w:rsidRDefault="002B5E62" w:rsidP="002B5E62">
      <w:pPr>
        <w:spacing w:line="194" w:lineRule="exact"/>
        <w:rPr>
          <w:rFonts w:ascii="Times New Roman" w:eastAsia="Times New Roman" w:hAnsi="Times New Roman"/>
        </w:rPr>
      </w:pPr>
      <w:bookmarkStart w:id="1" w:name="page2"/>
      <w:bookmarkEnd w:id="1"/>
    </w:p>
    <w:p w:rsidR="002B5E62" w:rsidRDefault="002B5E62" w:rsidP="002B5E62">
      <w:pPr>
        <w:spacing w:line="0" w:lineRule="atLeast"/>
        <w:rPr>
          <w:rFonts w:ascii="Times New Roman" w:eastAsia="Times New Roman" w:hAnsi="Times New Roman"/>
          <w:sz w:val="24"/>
        </w:rPr>
      </w:pPr>
      <w:r>
        <w:rPr>
          <w:rFonts w:ascii="Times New Roman" w:eastAsia="Times New Roman" w:hAnsi="Times New Roman"/>
          <w:sz w:val="24"/>
        </w:rPr>
        <w:t>3</w:t>
      </w:r>
      <w:r>
        <w:rPr>
          <w:rFonts w:ascii="Times New Roman" w:eastAsia="Times New Roman" w:hAnsi="Times New Roman"/>
          <w:sz w:val="12"/>
        </w:rPr>
        <w:t>rd</w:t>
      </w:r>
      <w:r>
        <w:rPr>
          <w:rFonts w:ascii="Times New Roman" w:eastAsia="Times New Roman" w:hAnsi="Times New Roman"/>
          <w:sz w:val="24"/>
        </w:rPr>
        <w:t xml:space="preserve"> </w:t>
      </w:r>
      <w:proofErr w:type="spellStart"/>
      <w:r>
        <w:rPr>
          <w:rFonts w:ascii="Times New Roman" w:eastAsia="Times New Roman" w:hAnsi="Times New Roman"/>
          <w:sz w:val="24"/>
        </w:rPr>
        <w:t>International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Scientific</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Conference</w:t>
      </w:r>
      <w:proofErr w:type="spellEnd"/>
    </w:p>
    <w:p w:rsidR="002B5E62" w:rsidRDefault="002B5E62" w:rsidP="002B5E62">
      <w:pPr>
        <w:spacing w:line="200" w:lineRule="exact"/>
        <w:rPr>
          <w:rFonts w:ascii="Times New Roman" w:eastAsia="Times New Roman" w:hAnsi="Times New Roman"/>
        </w:rPr>
      </w:pPr>
    </w:p>
    <w:p w:rsidR="002B5E62" w:rsidRDefault="002B5E62" w:rsidP="002B5E62">
      <w:pPr>
        <w:spacing w:line="252"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i/>
          <w:sz w:val="24"/>
        </w:rPr>
      </w:pPr>
      <w:r>
        <w:rPr>
          <w:rFonts w:ascii="Times New Roman" w:eastAsia="Times New Roman" w:hAnsi="Times New Roman"/>
          <w:i/>
          <w:sz w:val="24"/>
        </w:rPr>
        <w:t>“</w:t>
      </w:r>
      <w:proofErr w:type="spellStart"/>
      <w:r>
        <w:rPr>
          <w:rFonts w:ascii="Times New Roman" w:eastAsia="Times New Roman" w:hAnsi="Times New Roman"/>
          <w:i/>
          <w:sz w:val="24"/>
        </w:rPr>
        <w:t>Science</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progress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in</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European</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countries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new</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concepts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and</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modern</w:t>
      </w:r>
      <w:proofErr w:type="spellEnd"/>
    </w:p>
    <w:p w:rsidR="002B5E62" w:rsidRDefault="002B5E62" w:rsidP="002B5E62">
      <w:pPr>
        <w:spacing w:line="36"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sz w:val="24"/>
        </w:rPr>
      </w:pPr>
      <w:proofErr w:type="spellStart"/>
      <w:r>
        <w:rPr>
          <w:rFonts w:ascii="Times New Roman" w:eastAsia="Times New Roman" w:hAnsi="Times New Roman"/>
          <w:i/>
          <w:sz w:val="24"/>
        </w:rPr>
        <w:t>solutions</w:t>
      </w:r>
      <w:proofErr w:type="spellEnd"/>
      <w:r>
        <w:rPr>
          <w:rFonts w:ascii="Times New Roman" w:eastAsia="Times New Roman" w:hAnsi="Times New Roman"/>
          <w:i/>
          <w:sz w:val="24"/>
        </w:rPr>
        <w:t xml:space="preserve">”: </w:t>
      </w:r>
      <w:proofErr w:type="spellStart"/>
      <w:r>
        <w:rPr>
          <w:rFonts w:ascii="Times New Roman" w:eastAsia="Times New Roman" w:hAnsi="Times New Roman"/>
          <w:sz w:val="24"/>
        </w:rPr>
        <w:t>Papers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of</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the</w:t>
      </w:r>
      <w:proofErr w:type="spellEnd"/>
      <w:r>
        <w:rPr>
          <w:rFonts w:ascii="Times New Roman" w:eastAsia="Times New Roman" w:hAnsi="Times New Roman"/>
          <w:sz w:val="24"/>
        </w:rPr>
        <w:t xml:space="preserve"> 3</w:t>
      </w:r>
      <w:r>
        <w:rPr>
          <w:rFonts w:ascii="Times New Roman" w:eastAsia="Times New Roman" w:hAnsi="Times New Roman"/>
          <w:sz w:val="12"/>
        </w:rPr>
        <w:t>rd</w:t>
      </w:r>
      <w:r>
        <w:rPr>
          <w:rFonts w:ascii="Times New Roman" w:eastAsia="Times New Roman" w:hAnsi="Times New Roman"/>
          <w:i/>
          <w:sz w:val="24"/>
        </w:rPr>
        <w:t xml:space="preserve"> </w:t>
      </w:r>
      <w:proofErr w:type="spellStart"/>
      <w:r>
        <w:rPr>
          <w:rFonts w:ascii="Times New Roman" w:eastAsia="Times New Roman" w:hAnsi="Times New Roman"/>
          <w:sz w:val="24"/>
        </w:rPr>
        <w:t>International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Scientific</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Conference</w:t>
      </w:r>
      <w:proofErr w:type="spellEnd"/>
      <w:r>
        <w:rPr>
          <w:rFonts w:ascii="Times New Roman" w:eastAsia="Times New Roman" w:hAnsi="Times New Roman"/>
          <w:sz w:val="24"/>
        </w:rPr>
        <w:t>.</w:t>
      </w:r>
    </w:p>
    <w:p w:rsidR="002B5E62" w:rsidRDefault="002B5E62" w:rsidP="002B5E62">
      <w:pPr>
        <w:spacing w:line="36"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sz w:val="24"/>
        </w:rPr>
      </w:pPr>
      <w:proofErr w:type="spellStart"/>
      <w:r>
        <w:rPr>
          <w:rFonts w:ascii="Times New Roman" w:eastAsia="Times New Roman" w:hAnsi="Times New Roman"/>
          <w:sz w:val="24"/>
        </w:rPr>
        <w:t>November</w:t>
      </w:r>
      <w:proofErr w:type="spellEnd"/>
      <w:r>
        <w:rPr>
          <w:rFonts w:ascii="Times New Roman" w:eastAsia="Times New Roman" w:hAnsi="Times New Roman"/>
          <w:sz w:val="24"/>
        </w:rPr>
        <w:t xml:space="preserve"> 23, 2018, </w:t>
      </w:r>
      <w:proofErr w:type="spellStart"/>
      <w:r>
        <w:rPr>
          <w:rFonts w:ascii="Times New Roman" w:eastAsia="Times New Roman" w:hAnsi="Times New Roman"/>
          <w:sz w:val="24"/>
        </w:rPr>
        <w:t>Stuttgart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Germany</w:t>
      </w:r>
      <w:proofErr w:type="spellEnd"/>
      <w:r>
        <w:rPr>
          <w:rFonts w:ascii="Times New Roman" w:eastAsia="Times New Roman" w:hAnsi="Times New Roman"/>
          <w:sz w:val="24"/>
        </w:rPr>
        <w:t>. 337 p.</w:t>
      </w: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309"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b/>
          <w:sz w:val="24"/>
        </w:rPr>
      </w:pPr>
      <w:proofErr w:type="spellStart"/>
      <w:r>
        <w:rPr>
          <w:rFonts w:ascii="Times New Roman" w:eastAsia="Times New Roman" w:hAnsi="Times New Roman"/>
          <w:sz w:val="24"/>
        </w:rPr>
        <w:t>Edited</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by</w:t>
      </w:r>
      <w:proofErr w:type="spellEnd"/>
      <w:r>
        <w:rPr>
          <w:rFonts w:ascii="Times New Roman" w:eastAsia="Times New Roman" w:hAnsi="Times New Roman"/>
          <w:sz w:val="24"/>
        </w:rPr>
        <w:t xml:space="preserve"> </w:t>
      </w:r>
      <w:proofErr w:type="spellStart"/>
      <w:r>
        <w:rPr>
          <w:rFonts w:ascii="Times New Roman" w:eastAsia="Times New Roman" w:hAnsi="Times New Roman"/>
          <w:b/>
          <w:sz w:val="24"/>
        </w:rPr>
        <w:t>Ludwig</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Siebenberg</w:t>
      </w:r>
      <w:proofErr w:type="spellEnd"/>
    </w:p>
    <w:p w:rsidR="002B5E62" w:rsidRDefault="002B5E62" w:rsidP="002B5E62">
      <w:pPr>
        <w:spacing w:line="200" w:lineRule="exact"/>
        <w:rPr>
          <w:rFonts w:ascii="Times New Roman" w:eastAsia="Times New Roman" w:hAnsi="Times New Roman"/>
        </w:rPr>
      </w:pPr>
    </w:p>
    <w:p w:rsidR="002B5E62" w:rsidRDefault="002B5E62" w:rsidP="002B5E62">
      <w:pPr>
        <w:spacing w:line="254"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b/>
          <w:sz w:val="24"/>
        </w:rPr>
      </w:pPr>
      <w:proofErr w:type="spellStart"/>
      <w:r>
        <w:rPr>
          <w:rFonts w:ascii="Times New Roman" w:eastAsia="Times New Roman" w:hAnsi="Times New Roman"/>
          <w:sz w:val="24"/>
        </w:rPr>
        <w:t>Technical</w:t>
      </w:r>
      <w:proofErr w:type="spellEnd"/>
      <w:r>
        <w:rPr>
          <w:rFonts w:ascii="Times New Roman" w:eastAsia="Times New Roman" w:hAnsi="Times New Roman"/>
          <w:sz w:val="24"/>
        </w:rPr>
        <w:t xml:space="preserve"> </w:t>
      </w:r>
      <w:proofErr w:type="spellStart"/>
      <w:r>
        <w:rPr>
          <w:rFonts w:ascii="Times New Roman" w:eastAsia="Times New Roman" w:hAnsi="Times New Roman"/>
          <w:b/>
          <w:sz w:val="24"/>
        </w:rPr>
        <w:t>Editor</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Peter</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Meyer</w:t>
      </w:r>
      <w:proofErr w:type="spellEnd"/>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29"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b/>
          <w:sz w:val="24"/>
        </w:rPr>
      </w:pPr>
      <w:r>
        <w:rPr>
          <w:rFonts w:ascii="Times New Roman" w:eastAsia="Times New Roman" w:hAnsi="Times New Roman"/>
          <w:sz w:val="24"/>
        </w:rPr>
        <w:t xml:space="preserve">ISBN </w:t>
      </w:r>
      <w:r>
        <w:rPr>
          <w:rFonts w:ascii="Times New Roman" w:eastAsia="Times New Roman" w:hAnsi="Times New Roman"/>
          <w:b/>
          <w:sz w:val="24"/>
        </w:rPr>
        <w:t>978-3-944375-22-9</w:t>
      </w: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47" w:lineRule="exact"/>
        <w:rPr>
          <w:rFonts w:ascii="Times New Roman" w:eastAsia="Times New Roman" w:hAnsi="Times New Roman"/>
        </w:rPr>
      </w:pPr>
    </w:p>
    <w:p w:rsidR="002B5E62" w:rsidRDefault="002B5E62" w:rsidP="002B5E62">
      <w:pPr>
        <w:spacing w:line="266" w:lineRule="auto"/>
        <w:ind w:right="2640"/>
        <w:rPr>
          <w:rFonts w:ascii="Times New Roman" w:eastAsia="Times New Roman" w:hAnsi="Times New Roman"/>
          <w:sz w:val="24"/>
        </w:rPr>
      </w:pPr>
      <w:proofErr w:type="spellStart"/>
      <w:r>
        <w:rPr>
          <w:rFonts w:ascii="Times New Roman" w:eastAsia="Times New Roman" w:hAnsi="Times New Roman"/>
          <w:sz w:val="24"/>
        </w:rPr>
        <w:t>Published</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and</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printed</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Germany</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by</w:t>
      </w:r>
      <w:proofErr w:type="spellEnd"/>
      <w:r>
        <w:rPr>
          <w:rFonts w:ascii="Times New Roman" w:eastAsia="Times New Roman" w:hAnsi="Times New Roman"/>
          <w:sz w:val="24"/>
        </w:rPr>
        <w:t xml:space="preserve"> ORT </w:t>
      </w:r>
      <w:proofErr w:type="spellStart"/>
      <w:r>
        <w:rPr>
          <w:rFonts w:ascii="Times New Roman" w:eastAsia="Times New Roman" w:hAnsi="Times New Roman"/>
          <w:sz w:val="24"/>
        </w:rPr>
        <w:t>Publishing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Germany</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association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with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the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Center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For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Scientific</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Research</w:t>
      </w:r>
      <w:proofErr w:type="spellEnd"/>
      <w:r>
        <w:rPr>
          <w:rFonts w:ascii="Times New Roman" w:eastAsia="Times New Roman" w:hAnsi="Times New Roman"/>
          <w:sz w:val="24"/>
        </w:rPr>
        <w:t xml:space="preserve"> ―Solution‖ (</w:t>
      </w:r>
      <w:proofErr w:type="spellStart"/>
      <w:r>
        <w:rPr>
          <w:rFonts w:ascii="Times New Roman" w:eastAsia="Times New Roman" w:hAnsi="Times New Roman"/>
          <w:sz w:val="24"/>
        </w:rPr>
        <w:t>Ukraine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November</w:t>
      </w:r>
      <w:proofErr w:type="spellEnd"/>
      <w:r>
        <w:rPr>
          <w:rFonts w:ascii="Times New Roman" w:eastAsia="Times New Roman" w:hAnsi="Times New Roman"/>
          <w:sz w:val="24"/>
        </w:rPr>
        <w:t xml:space="preserve"> 23, 2018.</w:t>
      </w: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307"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b/>
          <w:sz w:val="24"/>
        </w:rPr>
      </w:pPr>
      <w:r>
        <w:rPr>
          <w:rFonts w:ascii="Times New Roman" w:eastAsia="Times New Roman" w:hAnsi="Times New Roman"/>
          <w:b/>
          <w:sz w:val="24"/>
        </w:rPr>
        <w:t xml:space="preserve">ORT </w:t>
      </w:r>
      <w:proofErr w:type="spellStart"/>
      <w:r>
        <w:rPr>
          <w:rFonts w:ascii="Times New Roman" w:eastAsia="Times New Roman" w:hAnsi="Times New Roman"/>
          <w:b/>
          <w:sz w:val="24"/>
        </w:rPr>
        <w:t>Publishing</w:t>
      </w:r>
      <w:proofErr w:type="spellEnd"/>
    </w:p>
    <w:p w:rsidR="002B5E62" w:rsidRDefault="002B5E62" w:rsidP="002B5E62">
      <w:pPr>
        <w:spacing w:line="200" w:lineRule="exact"/>
        <w:rPr>
          <w:rFonts w:ascii="Times New Roman" w:eastAsia="Times New Roman" w:hAnsi="Times New Roman"/>
        </w:rPr>
      </w:pPr>
    </w:p>
    <w:p w:rsidR="002B5E62" w:rsidRDefault="002B5E62" w:rsidP="002B5E62">
      <w:pPr>
        <w:spacing w:line="256"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sz w:val="24"/>
        </w:rPr>
      </w:pPr>
      <w:proofErr w:type="spellStart"/>
      <w:r>
        <w:rPr>
          <w:rFonts w:ascii="Times New Roman" w:eastAsia="Times New Roman" w:hAnsi="Times New Roman"/>
          <w:sz w:val="24"/>
        </w:rPr>
        <w:t>Schwieberdinger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Str</w:t>
      </w:r>
      <w:proofErr w:type="spellEnd"/>
      <w:r>
        <w:rPr>
          <w:rFonts w:ascii="Times New Roman" w:eastAsia="Times New Roman" w:hAnsi="Times New Roman"/>
          <w:sz w:val="24"/>
        </w:rPr>
        <w:t>. 59</w:t>
      </w:r>
    </w:p>
    <w:p w:rsidR="002B5E62" w:rsidRDefault="002B5E62" w:rsidP="002B5E62">
      <w:pPr>
        <w:spacing w:line="200" w:lineRule="exact"/>
        <w:rPr>
          <w:rFonts w:ascii="Times New Roman" w:eastAsia="Times New Roman" w:hAnsi="Times New Roman"/>
        </w:rPr>
      </w:pPr>
    </w:p>
    <w:p w:rsidR="002B5E62" w:rsidRDefault="002B5E62" w:rsidP="002B5E62">
      <w:pPr>
        <w:spacing w:line="254"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sz w:val="24"/>
        </w:rPr>
      </w:pPr>
      <w:r>
        <w:rPr>
          <w:rFonts w:ascii="Times New Roman" w:eastAsia="Times New Roman" w:hAnsi="Times New Roman"/>
          <w:sz w:val="24"/>
        </w:rPr>
        <w:t xml:space="preserve">70435 </w:t>
      </w:r>
      <w:proofErr w:type="spellStart"/>
      <w:r>
        <w:rPr>
          <w:rFonts w:ascii="Times New Roman" w:eastAsia="Times New Roman" w:hAnsi="Times New Roman"/>
          <w:sz w:val="24"/>
        </w:rPr>
        <w:t>Stuttgart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Germany</w:t>
      </w:r>
      <w:proofErr w:type="spellEnd"/>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321" w:lineRule="exact"/>
        <w:rPr>
          <w:rFonts w:ascii="Times New Roman" w:eastAsia="Times New Roman" w:hAnsi="Times New Roman"/>
        </w:rPr>
      </w:pPr>
    </w:p>
    <w:p w:rsidR="002B5E62" w:rsidRDefault="002B5E62" w:rsidP="002B5E62">
      <w:pPr>
        <w:spacing w:line="0" w:lineRule="atLeast"/>
        <w:ind w:left="6480"/>
        <w:rPr>
          <w:rFonts w:ascii="Times New Roman" w:eastAsia="Times New Roman" w:hAnsi="Times New Roman"/>
          <w:sz w:val="24"/>
        </w:rPr>
      </w:pPr>
      <w:proofErr w:type="spellStart"/>
      <w:r>
        <w:rPr>
          <w:rFonts w:ascii="Times New Roman" w:eastAsia="Times New Roman" w:hAnsi="Times New Roman"/>
          <w:sz w:val="24"/>
        </w:rPr>
        <w:t>All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rights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reserved</w:t>
      </w:r>
      <w:proofErr w:type="spellEnd"/>
    </w:p>
    <w:p w:rsidR="002B5E62" w:rsidRDefault="002B5E62" w:rsidP="002B5E62">
      <w:pPr>
        <w:spacing w:line="240" w:lineRule="exact"/>
        <w:rPr>
          <w:rFonts w:ascii="Times New Roman" w:eastAsia="Times New Roman" w:hAnsi="Times New Roman"/>
        </w:rPr>
      </w:pPr>
    </w:p>
    <w:p w:rsidR="002B5E62" w:rsidRDefault="002B5E62" w:rsidP="002B5E62">
      <w:pPr>
        <w:spacing w:line="0" w:lineRule="atLeast"/>
        <w:ind w:left="6480"/>
        <w:rPr>
          <w:rFonts w:ascii="Times New Roman" w:eastAsia="Times New Roman" w:hAnsi="Times New Roman"/>
          <w:sz w:val="24"/>
        </w:rPr>
      </w:pPr>
      <w:r>
        <w:rPr>
          <w:rFonts w:ascii="Times New Roman" w:eastAsia="Times New Roman" w:hAnsi="Times New Roman"/>
          <w:sz w:val="24"/>
        </w:rPr>
        <w:t xml:space="preserve">© ORT </w:t>
      </w:r>
      <w:proofErr w:type="spellStart"/>
      <w:r>
        <w:rPr>
          <w:rFonts w:ascii="Times New Roman" w:eastAsia="Times New Roman" w:hAnsi="Times New Roman"/>
          <w:sz w:val="24"/>
        </w:rPr>
        <w:t>Publishing</w:t>
      </w:r>
      <w:proofErr w:type="spellEnd"/>
    </w:p>
    <w:p w:rsidR="002B5E62" w:rsidRDefault="002B5E62" w:rsidP="002B5E62">
      <w:pPr>
        <w:spacing w:line="242" w:lineRule="exact"/>
        <w:rPr>
          <w:rFonts w:ascii="Times New Roman" w:eastAsia="Times New Roman" w:hAnsi="Times New Roman"/>
        </w:rPr>
      </w:pPr>
    </w:p>
    <w:p w:rsidR="002B5E62" w:rsidRDefault="002B5E62" w:rsidP="002B5E62">
      <w:pPr>
        <w:tabs>
          <w:tab w:val="left" w:pos="6460"/>
        </w:tabs>
        <w:spacing w:line="0" w:lineRule="atLeast"/>
        <w:rPr>
          <w:rFonts w:ascii="Times New Roman" w:eastAsia="Times New Roman" w:hAnsi="Times New Roman"/>
          <w:sz w:val="23"/>
        </w:rPr>
      </w:pPr>
      <w:r>
        <w:rPr>
          <w:rFonts w:ascii="Times New Roman" w:eastAsia="Times New Roman" w:hAnsi="Times New Roman"/>
          <w:sz w:val="24"/>
        </w:rPr>
        <w:t xml:space="preserve">ISBN </w:t>
      </w:r>
      <w:r>
        <w:rPr>
          <w:rFonts w:ascii="Times New Roman" w:eastAsia="Times New Roman" w:hAnsi="Times New Roman"/>
          <w:b/>
          <w:sz w:val="24"/>
        </w:rPr>
        <w:t>978-3-944375-22-9</w:t>
      </w:r>
      <w:r>
        <w:rPr>
          <w:rFonts w:ascii="Times New Roman" w:eastAsia="Times New Roman" w:hAnsi="Times New Roman"/>
        </w:rPr>
        <w:tab/>
      </w:r>
      <w:r>
        <w:rPr>
          <w:rFonts w:ascii="Times New Roman" w:eastAsia="Times New Roman" w:hAnsi="Times New Roman"/>
          <w:sz w:val="23"/>
        </w:rPr>
        <w:t xml:space="preserve">© </w:t>
      </w:r>
      <w:proofErr w:type="spellStart"/>
      <w:r>
        <w:rPr>
          <w:rFonts w:ascii="Times New Roman" w:eastAsia="Times New Roman" w:hAnsi="Times New Roman"/>
          <w:sz w:val="23"/>
        </w:rPr>
        <w:t>All</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authors</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of</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the</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current</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issue</w:t>
      </w:r>
      <w:proofErr w:type="spellEnd"/>
    </w:p>
    <w:p w:rsidR="002B5E62" w:rsidRDefault="002B5E62" w:rsidP="002B5E62">
      <w:pPr>
        <w:rPr>
          <w:rFonts w:ascii="Times New Roman" w:eastAsia="Times New Roman" w:hAnsi="Times New Roman"/>
          <w:sz w:val="23"/>
        </w:rPr>
        <w:sectPr w:rsidR="002B5E62">
          <w:pgSz w:w="11900" w:h="17032"/>
          <w:pgMar w:top="1432" w:right="1399" w:bottom="0" w:left="860" w:header="0" w:footer="0" w:gutter="0"/>
          <w:cols w:space="720"/>
        </w:sectPr>
      </w:pPr>
    </w:p>
    <w:p w:rsidR="002B5E62" w:rsidRDefault="002B5E62" w:rsidP="002B5E62">
      <w:pPr>
        <w:spacing w:line="200" w:lineRule="exact"/>
        <w:rPr>
          <w:rFonts w:ascii="Times New Roman" w:eastAsia="Times New Roman" w:hAnsi="Times New Roman"/>
        </w:rPr>
      </w:pPr>
    </w:p>
    <w:p w:rsidR="002B5E62" w:rsidRDefault="002B5E62" w:rsidP="002B5E62">
      <w:pPr>
        <w:spacing w:line="350" w:lineRule="auto"/>
        <w:ind w:right="20"/>
        <w:jc w:val="center"/>
        <w:rPr>
          <w:rFonts w:ascii="Times New Roman" w:eastAsia="Times New Roman" w:hAnsi="Times New Roman"/>
          <w:b/>
          <w:sz w:val="28"/>
        </w:rPr>
      </w:pPr>
      <w:r>
        <w:rPr>
          <w:rFonts w:ascii="Times New Roman" w:eastAsia="Times New Roman" w:hAnsi="Times New Roman"/>
          <w:b/>
          <w:sz w:val="28"/>
        </w:rPr>
        <w:t>РОЗРОБЛЕННЯ ДІЄТИЧНОЇ ДОБАВКИ ІЗ ВОЛОСЬКОГО ГОРІХА ДЛЯ НАПОЇВ</w:t>
      </w:r>
    </w:p>
    <w:p w:rsidR="002B5E62" w:rsidRDefault="002B5E62" w:rsidP="002B5E62">
      <w:pPr>
        <w:spacing w:line="200" w:lineRule="exact"/>
        <w:rPr>
          <w:rFonts w:ascii="Times New Roman" w:eastAsia="Times New Roman" w:hAnsi="Times New Roman"/>
        </w:rPr>
      </w:pPr>
    </w:p>
    <w:p w:rsidR="002B5E62" w:rsidRDefault="002B5E62" w:rsidP="002B5E62">
      <w:pPr>
        <w:spacing w:line="295"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b/>
          <w:sz w:val="28"/>
        </w:rPr>
      </w:pPr>
      <w:r>
        <w:rPr>
          <w:rFonts w:ascii="Times New Roman" w:eastAsia="Times New Roman" w:hAnsi="Times New Roman"/>
          <w:b/>
          <w:sz w:val="28"/>
        </w:rPr>
        <w:t>ТЮРІКОВА І. С.</w:t>
      </w:r>
    </w:p>
    <w:p w:rsidR="002B5E62" w:rsidRDefault="002B5E62" w:rsidP="002B5E62">
      <w:pPr>
        <w:spacing w:line="163"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b/>
          <w:i/>
          <w:sz w:val="28"/>
        </w:rPr>
      </w:pPr>
      <w:r>
        <w:rPr>
          <w:rFonts w:ascii="Times New Roman" w:eastAsia="Times New Roman" w:hAnsi="Times New Roman"/>
          <w:b/>
          <w:i/>
          <w:sz w:val="28"/>
        </w:rPr>
        <w:t>кандидат технічних наук, доцент,</w:t>
      </w:r>
    </w:p>
    <w:p w:rsidR="002B5E62" w:rsidRDefault="002B5E62" w:rsidP="002B5E62">
      <w:pPr>
        <w:spacing w:line="176" w:lineRule="exact"/>
        <w:rPr>
          <w:rFonts w:ascii="Times New Roman" w:eastAsia="Times New Roman" w:hAnsi="Times New Roman"/>
        </w:rPr>
      </w:pPr>
    </w:p>
    <w:p w:rsidR="002B5E62" w:rsidRDefault="002B5E62" w:rsidP="002B5E62">
      <w:pPr>
        <w:spacing w:line="348" w:lineRule="auto"/>
        <w:ind w:right="1420"/>
        <w:rPr>
          <w:rFonts w:ascii="Times New Roman" w:eastAsia="Times New Roman" w:hAnsi="Times New Roman"/>
          <w:b/>
          <w:i/>
          <w:sz w:val="28"/>
        </w:rPr>
      </w:pPr>
      <w:r>
        <w:rPr>
          <w:rFonts w:ascii="Times New Roman" w:eastAsia="Times New Roman" w:hAnsi="Times New Roman"/>
          <w:b/>
          <w:i/>
          <w:sz w:val="28"/>
        </w:rPr>
        <w:t>доцент кафедри технологій харчових виробництв і ресторанного господарства</w:t>
      </w:r>
    </w:p>
    <w:p w:rsidR="002B5E62" w:rsidRDefault="002B5E62" w:rsidP="002B5E62">
      <w:pPr>
        <w:spacing w:line="200" w:lineRule="exact"/>
        <w:rPr>
          <w:rFonts w:ascii="Times New Roman" w:eastAsia="Times New Roman" w:hAnsi="Times New Roman"/>
        </w:rPr>
      </w:pPr>
    </w:p>
    <w:p w:rsidR="002B5E62" w:rsidRDefault="002B5E62" w:rsidP="002B5E62">
      <w:pPr>
        <w:spacing w:line="295"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b/>
          <w:sz w:val="28"/>
        </w:rPr>
      </w:pPr>
      <w:r>
        <w:rPr>
          <w:rFonts w:ascii="Times New Roman" w:eastAsia="Times New Roman" w:hAnsi="Times New Roman"/>
          <w:b/>
          <w:sz w:val="28"/>
        </w:rPr>
        <w:t>РОГОВА Н. В.</w:t>
      </w:r>
    </w:p>
    <w:p w:rsidR="002B5E62" w:rsidRDefault="002B5E62" w:rsidP="002B5E62">
      <w:pPr>
        <w:spacing w:line="166"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b/>
          <w:i/>
          <w:sz w:val="28"/>
        </w:rPr>
      </w:pPr>
      <w:r>
        <w:rPr>
          <w:rFonts w:ascii="Times New Roman" w:eastAsia="Times New Roman" w:hAnsi="Times New Roman"/>
          <w:b/>
          <w:i/>
          <w:sz w:val="28"/>
        </w:rPr>
        <w:t>кандидат технічних наук,</w:t>
      </w:r>
    </w:p>
    <w:p w:rsidR="002B5E62" w:rsidRDefault="002B5E62" w:rsidP="002B5E62">
      <w:pPr>
        <w:spacing w:line="160"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b/>
          <w:i/>
          <w:sz w:val="28"/>
        </w:rPr>
      </w:pPr>
      <w:r>
        <w:rPr>
          <w:rFonts w:ascii="Times New Roman" w:eastAsia="Times New Roman" w:hAnsi="Times New Roman"/>
          <w:b/>
          <w:i/>
          <w:sz w:val="28"/>
        </w:rPr>
        <w:t>доцент кафедри готельно-ресторанної та курортної справи</w:t>
      </w:r>
    </w:p>
    <w:p w:rsidR="002B5E62" w:rsidRDefault="002B5E62" w:rsidP="002B5E62">
      <w:pPr>
        <w:spacing w:line="167" w:lineRule="exact"/>
        <w:rPr>
          <w:rFonts w:ascii="Times New Roman" w:eastAsia="Times New Roman" w:hAnsi="Times New Roman"/>
        </w:rPr>
      </w:pPr>
    </w:p>
    <w:p w:rsidR="002B5E62" w:rsidRDefault="002B5E62" w:rsidP="002B5E62">
      <w:pPr>
        <w:spacing w:line="348" w:lineRule="auto"/>
        <w:ind w:right="3980"/>
        <w:rPr>
          <w:rFonts w:ascii="Times New Roman" w:eastAsia="Times New Roman" w:hAnsi="Times New Roman"/>
          <w:i/>
          <w:sz w:val="28"/>
        </w:rPr>
      </w:pPr>
      <w:r>
        <w:rPr>
          <w:rFonts w:ascii="Times New Roman" w:eastAsia="Times New Roman" w:hAnsi="Times New Roman"/>
          <w:i/>
          <w:sz w:val="28"/>
        </w:rPr>
        <w:t>Полтавський університет економіки і торгівлі м. Полтава, Україна</w:t>
      </w:r>
    </w:p>
    <w:p w:rsidR="002B5E62" w:rsidRDefault="002B5E62" w:rsidP="002B5E62">
      <w:pPr>
        <w:spacing w:line="200" w:lineRule="exact"/>
        <w:rPr>
          <w:rFonts w:ascii="Times New Roman" w:eastAsia="Times New Roman" w:hAnsi="Times New Roman"/>
        </w:rPr>
      </w:pPr>
    </w:p>
    <w:p w:rsidR="002B5E62" w:rsidRDefault="002B5E62" w:rsidP="002B5E62">
      <w:pPr>
        <w:spacing w:line="313" w:lineRule="exact"/>
        <w:rPr>
          <w:rFonts w:ascii="Times New Roman" w:eastAsia="Times New Roman" w:hAnsi="Times New Roman"/>
        </w:rPr>
      </w:pPr>
    </w:p>
    <w:p w:rsidR="002B5E62" w:rsidRDefault="002B5E62" w:rsidP="002B5E62">
      <w:pPr>
        <w:spacing w:line="352" w:lineRule="auto"/>
        <w:ind w:right="20" w:firstLine="540"/>
        <w:jc w:val="both"/>
        <w:rPr>
          <w:rFonts w:ascii="Times New Roman" w:eastAsia="Times New Roman" w:hAnsi="Times New Roman"/>
          <w:sz w:val="28"/>
        </w:rPr>
      </w:pPr>
      <w:r>
        <w:rPr>
          <w:rFonts w:ascii="Times New Roman" w:eastAsia="Times New Roman" w:hAnsi="Times New Roman"/>
          <w:sz w:val="28"/>
        </w:rPr>
        <w:t>Найбільш перспективними, доступними і переважними для збагачення з технологічної точки зору харчовими продуктами є напої. Ринок функціональних напоїв в країнах має стійке зростання і тенденцію до розвитку.</w:t>
      </w:r>
    </w:p>
    <w:p w:rsidR="002B5E62" w:rsidRDefault="002B5E62" w:rsidP="002B5E62">
      <w:pPr>
        <w:spacing w:line="23" w:lineRule="exact"/>
        <w:rPr>
          <w:rFonts w:ascii="Times New Roman" w:eastAsia="Times New Roman" w:hAnsi="Times New Roman"/>
        </w:rPr>
      </w:pPr>
    </w:p>
    <w:p w:rsidR="002B5E62" w:rsidRDefault="002B5E62" w:rsidP="002B5E62">
      <w:pPr>
        <w:spacing w:line="357" w:lineRule="auto"/>
        <w:ind w:firstLine="540"/>
        <w:jc w:val="both"/>
        <w:rPr>
          <w:rFonts w:ascii="Times New Roman" w:eastAsia="Times New Roman" w:hAnsi="Times New Roman"/>
          <w:sz w:val="28"/>
        </w:rPr>
      </w:pPr>
      <w:r>
        <w:rPr>
          <w:rFonts w:ascii="Times New Roman" w:eastAsia="Times New Roman" w:hAnsi="Times New Roman"/>
          <w:sz w:val="28"/>
        </w:rPr>
        <w:t xml:space="preserve">Особливого значення набуває виробництво напоїв на основі екстрактів із рослинної сировини, які містять значні концентрації необхідних для організму фізіологічно значущих </w:t>
      </w:r>
      <w:proofErr w:type="spellStart"/>
      <w:r>
        <w:rPr>
          <w:rFonts w:ascii="Times New Roman" w:eastAsia="Times New Roman" w:hAnsi="Times New Roman"/>
          <w:sz w:val="28"/>
        </w:rPr>
        <w:t>нативних</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мікронутрієнтів</w:t>
      </w:r>
      <w:proofErr w:type="spellEnd"/>
      <w:r>
        <w:rPr>
          <w:rFonts w:ascii="Times New Roman" w:eastAsia="Times New Roman" w:hAnsi="Times New Roman"/>
          <w:sz w:val="28"/>
        </w:rPr>
        <w:t xml:space="preserve"> і виявляють виражену біологічну активність. Тому використання рослинних екстрактів дозволяє створювати напої спрямованої дії з певним фізіологічним ефектом (наприклад, напої резистентної дії). Природні біологічно активні речовини (БАР) рослин (</w:t>
      </w:r>
      <w:proofErr w:type="spellStart"/>
      <w:r>
        <w:rPr>
          <w:rFonts w:ascii="Times New Roman" w:eastAsia="Times New Roman" w:hAnsi="Times New Roman"/>
          <w:sz w:val="28"/>
        </w:rPr>
        <w:t>флавоноїди</w:t>
      </w:r>
      <w:proofErr w:type="spellEnd"/>
      <w:r>
        <w:rPr>
          <w:rFonts w:ascii="Times New Roman" w:eastAsia="Times New Roman" w:hAnsi="Times New Roman"/>
          <w:sz w:val="28"/>
        </w:rPr>
        <w:t xml:space="preserve">, вітаміни, каротиноїди, барвні речовини та ін.) дозволяють моделювати величезну різноманітність </w:t>
      </w:r>
      <w:proofErr w:type="spellStart"/>
      <w:r>
        <w:rPr>
          <w:rFonts w:ascii="Times New Roman" w:eastAsia="Times New Roman" w:hAnsi="Times New Roman"/>
          <w:sz w:val="28"/>
        </w:rPr>
        <w:t>смакоароматичних</w:t>
      </w:r>
      <w:proofErr w:type="spellEnd"/>
      <w:r>
        <w:rPr>
          <w:rFonts w:ascii="Times New Roman" w:eastAsia="Times New Roman" w:hAnsi="Times New Roman"/>
          <w:sz w:val="28"/>
        </w:rPr>
        <w:t xml:space="preserve"> відтінків і збільшити біологічну стійкість напоїв у процесі зберігання [1].</w:t>
      </w:r>
    </w:p>
    <w:p w:rsidR="002B5E62" w:rsidRDefault="002B5E62" w:rsidP="002B5E62">
      <w:pPr>
        <w:spacing w:line="27" w:lineRule="exact"/>
        <w:rPr>
          <w:rFonts w:ascii="Times New Roman" w:eastAsia="Times New Roman" w:hAnsi="Times New Roman"/>
        </w:rPr>
      </w:pPr>
    </w:p>
    <w:p w:rsidR="002B5E62" w:rsidRDefault="002B5E62" w:rsidP="002B5E62">
      <w:pPr>
        <w:spacing w:line="355" w:lineRule="auto"/>
        <w:ind w:firstLine="540"/>
        <w:jc w:val="both"/>
        <w:rPr>
          <w:rFonts w:ascii="Times New Roman" w:eastAsia="Times New Roman" w:hAnsi="Times New Roman"/>
          <w:sz w:val="28"/>
        </w:rPr>
      </w:pPr>
      <w:r>
        <w:rPr>
          <w:rFonts w:ascii="Times New Roman" w:eastAsia="Times New Roman" w:hAnsi="Times New Roman"/>
          <w:sz w:val="28"/>
        </w:rPr>
        <w:t xml:space="preserve">До рослинних антиоксидантів відносяться, перш за все, фенольні сполуки, а також </w:t>
      </w:r>
      <w:proofErr w:type="spellStart"/>
      <w:r>
        <w:rPr>
          <w:rFonts w:ascii="Times New Roman" w:eastAsia="Times New Roman" w:hAnsi="Times New Roman"/>
          <w:sz w:val="28"/>
        </w:rPr>
        <w:t>водо-</w:t>
      </w:r>
      <w:proofErr w:type="spellEnd"/>
      <w:r>
        <w:rPr>
          <w:rFonts w:ascii="Times New Roman" w:eastAsia="Times New Roman" w:hAnsi="Times New Roman"/>
          <w:sz w:val="28"/>
        </w:rPr>
        <w:t xml:space="preserve"> і жиророзчинні вітаміни (А, Е, С). Вони беруть участь в окисно-відновних реакціях, стримують перекисне окислення </w:t>
      </w:r>
      <w:proofErr w:type="spellStart"/>
      <w:r>
        <w:rPr>
          <w:rFonts w:ascii="Times New Roman" w:eastAsia="Times New Roman" w:hAnsi="Times New Roman"/>
          <w:sz w:val="28"/>
        </w:rPr>
        <w:t>високоненасичених</w:t>
      </w:r>
      <w:proofErr w:type="spellEnd"/>
      <w:r>
        <w:rPr>
          <w:rFonts w:ascii="Times New Roman" w:eastAsia="Times New Roman" w:hAnsi="Times New Roman"/>
          <w:sz w:val="28"/>
        </w:rPr>
        <w:t xml:space="preserve"> жирних кислот клітинних мембран і захищають організм від старіння і</w:t>
      </w:r>
    </w:p>
    <w:p w:rsidR="002B5E62" w:rsidRDefault="002B5E62" w:rsidP="002B5E62">
      <w:pPr>
        <w:spacing w:line="355" w:lineRule="auto"/>
        <w:rPr>
          <w:rFonts w:ascii="Times New Roman" w:eastAsia="Times New Roman" w:hAnsi="Times New Roman"/>
          <w:sz w:val="28"/>
        </w:rPr>
        <w:sectPr w:rsidR="002B5E62">
          <w:pgSz w:w="11900" w:h="16838"/>
          <w:pgMar w:top="1143" w:right="1126" w:bottom="150" w:left="1140" w:header="0" w:footer="0" w:gutter="0"/>
          <w:cols w:space="720"/>
        </w:sectPr>
      </w:pPr>
    </w:p>
    <w:p w:rsidR="002B5E62" w:rsidRDefault="002B5E62" w:rsidP="002B5E62">
      <w:pPr>
        <w:spacing w:line="245" w:lineRule="exact"/>
        <w:rPr>
          <w:rFonts w:ascii="Times New Roman" w:eastAsia="Times New Roman" w:hAnsi="Times New Roman"/>
        </w:rPr>
      </w:pPr>
    </w:p>
    <w:p w:rsidR="002B5E62" w:rsidRDefault="002B5E62" w:rsidP="002B5E62">
      <w:pPr>
        <w:spacing w:line="0" w:lineRule="atLeast"/>
        <w:ind w:left="9300"/>
        <w:rPr>
          <w:sz w:val="22"/>
        </w:rPr>
      </w:pPr>
      <w:r>
        <w:rPr>
          <w:sz w:val="22"/>
        </w:rPr>
        <w:t>295</w:t>
      </w:r>
    </w:p>
    <w:p w:rsidR="002B5E62" w:rsidRDefault="002B5E62" w:rsidP="002B5E62">
      <w:pPr>
        <w:rPr>
          <w:sz w:val="22"/>
        </w:rPr>
        <w:sectPr w:rsidR="002B5E62">
          <w:type w:val="continuous"/>
          <w:pgSz w:w="11900" w:h="16838"/>
          <w:pgMar w:top="1143" w:right="1126" w:bottom="150" w:left="1140" w:header="0" w:footer="0" w:gutter="0"/>
          <w:cols w:space="720"/>
        </w:sectPr>
      </w:pPr>
    </w:p>
    <w:p w:rsidR="002B5E62" w:rsidRDefault="002B5E62" w:rsidP="002B5E62">
      <w:pPr>
        <w:spacing w:line="352" w:lineRule="auto"/>
        <w:ind w:left="7" w:right="20"/>
        <w:jc w:val="both"/>
        <w:rPr>
          <w:rFonts w:ascii="Times New Roman" w:eastAsia="Times New Roman" w:hAnsi="Times New Roman"/>
          <w:sz w:val="28"/>
        </w:rPr>
      </w:pPr>
      <w:bookmarkStart w:id="2" w:name="page296"/>
      <w:bookmarkEnd w:id="2"/>
      <w:r>
        <w:rPr>
          <w:rFonts w:ascii="Times New Roman" w:eastAsia="Times New Roman" w:hAnsi="Times New Roman"/>
          <w:sz w:val="28"/>
        </w:rPr>
        <w:lastRenderedPageBreak/>
        <w:t>захворювань [2, 3]. Перспективними джерелами природних антиоксидантів є цінні види дикорослої і культивованої сировини, які ростуть в достатніх кількостях на території України [4].</w:t>
      </w:r>
    </w:p>
    <w:p w:rsidR="002B5E62" w:rsidRDefault="002B5E62" w:rsidP="002B5E62">
      <w:pPr>
        <w:spacing w:line="21" w:lineRule="exact"/>
        <w:rPr>
          <w:rFonts w:ascii="Times New Roman" w:eastAsia="Times New Roman" w:hAnsi="Times New Roman"/>
        </w:rPr>
      </w:pPr>
    </w:p>
    <w:p w:rsidR="002B5E62" w:rsidRDefault="002B5E62" w:rsidP="002B5E62">
      <w:pPr>
        <w:numPr>
          <w:ilvl w:val="1"/>
          <w:numId w:val="1"/>
        </w:numPr>
        <w:tabs>
          <w:tab w:val="left" w:pos="953"/>
        </w:tabs>
        <w:spacing w:line="355" w:lineRule="auto"/>
        <w:ind w:left="7" w:right="20" w:firstLine="533"/>
        <w:jc w:val="both"/>
        <w:rPr>
          <w:rFonts w:ascii="Times New Roman" w:eastAsia="Times New Roman" w:hAnsi="Times New Roman"/>
          <w:sz w:val="28"/>
        </w:rPr>
      </w:pPr>
      <w:r>
        <w:rPr>
          <w:rFonts w:ascii="Times New Roman" w:eastAsia="Times New Roman" w:hAnsi="Times New Roman"/>
          <w:sz w:val="28"/>
        </w:rPr>
        <w:t>складній екологічній обстановці перед людством стоїть проблема пошуку перспективних природних антиоксидантів або їх комплексів, здатних за рахунок синергетичного ефекту значно посилювати дію один одного і забезпечувати спрямований фізіологічний вплив на організм людини.</w:t>
      </w:r>
    </w:p>
    <w:p w:rsidR="002B5E62" w:rsidRDefault="002B5E62" w:rsidP="002B5E62">
      <w:pPr>
        <w:spacing w:line="21" w:lineRule="exact"/>
        <w:rPr>
          <w:rFonts w:ascii="Times New Roman" w:eastAsia="Times New Roman" w:hAnsi="Times New Roman"/>
          <w:sz w:val="28"/>
        </w:rPr>
      </w:pPr>
    </w:p>
    <w:p w:rsidR="002B5E62" w:rsidRDefault="002B5E62" w:rsidP="002B5E62">
      <w:pPr>
        <w:numPr>
          <w:ilvl w:val="2"/>
          <w:numId w:val="1"/>
        </w:numPr>
        <w:tabs>
          <w:tab w:val="left" w:pos="991"/>
        </w:tabs>
        <w:spacing w:line="372" w:lineRule="auto"/>
        <w:ind w:left="7" w:firstLine="713"/>
        <w:jc w:val="both"/>
        <w:rPr>
          <w:rFonts w:ascii="Times New Roman" w:eastAsia="Times New Roman" w:hAnsi="Times New Roman"/>
          <w:sz w:val="27"/>
        </w:rPr>
      </w:pPr>
      <w:r>
        <w:rPr>
          <w:rFonts w:ascii="Times New Roman" w:eastAsia="Times New Roman" w:hAnsi="Times New Roman"/>
          <w:sz w:val="27"/>
        </w:rPr>
        <w:t>Полтавському університеті економіки і торгівлі протягом останніх років проводяться ґрунтовні дослідження з розроблення напрямів раціонального перероблення волоського горіха в технології напоїв оздоровчого призначення</w:t>
      </w:r>
    </w:p>
    <w:p w:rsidR="002B5E62" w:rsidRDefault="002B5E62" w:rsidP="002B5E62">
      <w:pPr>
        <w:numPr>
          <w:ilvl w:val="0"/>
          <w:numId w:val="1"/>
        </w:numPr>
        <w:tabs>
          <w:tab w:val="left" w:pos="507"/>
        </w:tabs>
        <w:spacing w:line="0" w:lineRule="atLeast"/>
        <w:ind w:left="507" w:hanging="507"/>
        <w:rPr>
          <w:rFonts w:ascii="Times New Roman" w:eastAsia="Times New Roman" w:hAnsi="Times New Roman"/>
          <w:sz w:val="28"/>
        </w:rPr>
      </w:pPr>
      <w:r>
        <w:rPr>
          <w:rFonts w:ascii="Times New Roman" w:eastAsia="Times New Roman" w:hAnsi="Times New Roman"/>
          <w:sz w:val="28"/>
        </w:rPr>
        <w:t xml:space="preserve">Використання волоського горіха обґрунтовано якісним вмістом </w:t>
      </w:r>
      <w:proofErr w:type="spellStart"/>
      <w:r>
        <w:rPr>
          <w:rFonts w:ascii="Times New Roman" w:eastAsia="Times New Roman" w:hAnsi="Times New Roman"/>
          <w:sz w:val="28"/>
        </w:rPr>
        <w:t>нутрієнтів</w:t>
      </w:r>
      <w:proofErr w:type="spellEnd"/>
    </w:p>
    <w:p w:rsidR="002B5E62" w:rsidRDefault="002B5E62" w:rsidP="002B5E62">
      <w:pPr>
        <w:spacing w:line="174" w:lineRule="exact"/>
        <w:rPr>
          <w:rFonts w:ascii="Times New Roman" w:eastAsia="Times New Roman" w:hAnsi="Times New Roman"/>
          <w:sz w:val="28"/>
        </w:rPr>
      </w:pPr>
    </w:p>
    <w:p w:rsidR="002B5E62" w:rsidRDefault="002B5E62" w:rsidP="002B5E62">
      <w:pPr>
        <w:spacing w:line="295" w:lineRule="auto"/>
        <w:ind w:left="7"/>
        <w:jc w:val="both"/>
        <w:rPr>
          <w:rFonts w:ascii="Times New Roman" w:eastAsia="Times New Roman" w:hAnsi="Times New Roman"/>
          <w:sz w:val="27"/>
        </w:rPr>
      </w:pPr>
      <w:r>
        <w:rPr>
          <w:rFonts w:ascii="Times New Roman" w:eastAsia="Times New Roman" w:hAnsi="Times New Roman"/>
          <w:sz w:val="27"/>
        </w:rPr>
        <w:t>резистентної дії, а саме, мг/100 г: вітамін С – 2007, вітамін Е – 14,5, вітамін А – 0,80, каротиноїди – 20,5, вітаміни групи В (В</w:t>
      </w:r>
      <w:r>
        <w:rPr>
          <w:rFonts w:ascii="Times New Roman" w:eastAsia="Times New Roman" w:hAnsi="Times New Roman"/>
          <w:sz w:val="35"/>
          <w:vertAlign w:val="subscript"/>
        </w:rPr>
        <w:t>1</w:t>
      </w:r>
      <w:r>
        <w:rPr>
          <w:rFonts w:ascii="Times New Roman" w:eastAsia="Times New Roman" w:hAnsi="Times New Roman"/>
          <w:sz w:val="27"/>
        </w:rPr>
        <w:t>, В</w:t>
      </w:r>
      <w:r>
        <w:rPr>
          <w:rFonts w:ascii="Times New Roman" w:eastAsia="Times New Roman" w:hAnsi="Times New Roman"/>
          <w:sz w:val="35"/>
          <w:vertAlign w:val="subscript"/>
        </w:rPr>
        <w:t>2</w:t>
      </w:r>
      <w:r>
        <w:rPr>
          <w:rFonts w:ascii="Times New Roman" w:eastAsia="Times New Roman" w:hAnsi="Times New Roman"/>
          <w:sz w:val="27"/>
        </w:rPr>
        <w:t>, В</w:t>
      </w:r>
      <w:r>
        <w:rPr>
          <w:rFonts w:ascii="Times New Roman" w:eastAsia="Times New Roman" w:hAnsi="Times New Roman"/>
          <w:sz w:val="35"/>
          <w:vertAlign w:val="subscript"/>
        </w:rPr>
        <w:t>6</w:t>
      </w:r>
      <w:r>
        <w:rPr>
          <w:rFonts w:ascii="Times New Roman" w:eastAsia="Times New Roman" w:hAnsi="Times New Roman"/>
          <w:sz w:val="27"/>
        </w:rPr>
        <w:t>, В</w:t>
      </w:r>
      <w:r>
        <w:rPr>
          <w:rFonts w:ascii="Times New Roman" w:eastAsia="Times New Roman" w:hAnsi="Times New Roman"/>
          <w:sz w:val="35"/>
          <w:vertAlign w:val="subscript"/>
        </w:rPr>
        <w:t>9</w:t>
      </w:r>
      <w:r>
        <w:rPr>
          <w:rFonts w:ascii="Times New Roman" w:eastAsia="Times New Roman" w:hAnsi="Times New Roman"/>
          <w:sz w:val="27"/>
        </w:rPr>
        <w:t>), цинк – 2,44, йод – 0,26,</w:t>
      </w:r>
    </w:p>
    <w:p w:rsidR="002B5E62" w:rsidRDefault="002B5E62" w:rsidP="002B5E62">
      <w:pPr>
        <w:spacing w:line="85" w:lineRule="exact"/>
        <w:rPr>
          <w:rFonts w:ascii="Times New Roman" w:eastAsia="Times New Roman" w:hAnsi="Times New Roman"/>
        </w:rPr>
      </w:pPr>
    </w:p>
    <w:p w:rsidR="002B5E62" w:rsidRDefault="002B5E62" w:rsidP="002B5E62">
      <w:pPr>
        <w:spacing w:line="352" w:lineRule="auto"/>
        <w:ind w:left="7"/>
        <w:jc w:val="both"/>
        <w:rPr>
          <w:rFonts w:ascii="Times New Roman" w:eastAsia="Times New Roman" w:hAnsi="Times New Roman"/>
          <w:sz w:val="28"/>
        </w:rPr>
      </w:pPr>
      <w:proofErr w:type="spellStart"/>
      <w:r>
        <w:rPr>
          <w:rFonts w:ascii="Times New Roman" w:eastAsia="Times New Roman" w:hAnsi="Times New Roman"/>
          <w:sz w:val="28"/>
        </w:rPr>
        <w:t>поліфеноли</w:t>
      </w:r>
      <w:proofErr w:type="spellEnd"/>
      <w:r>
        <w:rPr>
          <w:rFonts w:ascii="Times New Roman" w:eastAsia="Times New Roman" w:hAnsi="Times New Roman"/>
          <w:sz w:val="28"/>
        </w:rPr>
        <w:t xml:space="preserve"> – 5300, ліноленова, </w:t>
      </w:r>
      <w:proofErr w:type="spellStart"/>
      <w:r>
        <w:rPr>
          <w:rFonts w:ascii="Times New Roman" w:eastAsia="Times New Roman" w:hAnsi="Times New Roman"/>
          <w:sz w:val="28"/>
        </w:rPr>
        <w:t>лінолева</w:t>
      </w:r>
      <w:proofErr w:type="spellEnd"/>
      <w:r>
        <w:rPr>
          <w:rFonts w:ascii="Times New Roman" w:eastAsia="Times New Roman" w:hAnsi="Times New Roman"/>
          <w:sz w:val="28"/>
        </w:rPr>
        <w:t>, олеїнова, стеаринова та інші амінокислоти, харчові волокна. Перикарпій стиглого горіха багатий на фенольні речовини – 2175 мг/100 г, вітамін С – 243 мг/100 г.</w:t>
      </w:r>
    </w:p>
    <w:p w:rsidR="002B5E62" w:rsidRDefault="002B5E62" w:rsidP="002B5E62">
      <w:pPr>
        <w:spacing w:line="22" w:lineRule="exact"/>
        <w:rPr>
          <w:rFonts w:ascii="Times New Roman" w:eastAsia="Times New Roman" w:hAnsi="Times New Roman"/>
        </w:rPr>
      </w:pPr>
    </w:p>
    <w:p w:rsidR="002B5E62" w:rsidRDefault="002B5E62" w:rsidP="002B5E62">
      <w:pPr>
        <w:spacing w:line="348" w:lineRule="auto"/>
        <w:ind w:left="7" w:right="20" w:firstLine="540"/>
        <w:jc w:val="both"/>
        <w:rPr>
          <w:rFonts w:ascii="Times New Roman" w:eastAsia="Times New Roman" w:hAnsi="Times New Roman"/>
          <w:sz w:val="28"/>
        </w:rPr>
      </w:pPr>
      <w:r>
        <w:rPr>
          <w:rFonts w:ascii="Times New Roman" w:eastAsia="Times New Roman" w:hAnsi="Times New Roman"/>
          <w:sz w:val="28"/>
        </w:rPr>
        <w:t>Метою дослідження є розроблення дієтичної добавки з волоського горіха молочно-воскової стиглості з резистентною дією.</w:t>
      </w:r>
    </w:p>
    <w:p w:rsidR="002B5E62" w:rsidRDefault="002B5E62" w:rsidP="002B5E62">
      <w:pPr>
        <w:spacing w:line="31" w:lineRule="exact"/>
        <w:rPr>
          <w:rFonts w:ascii="Times New Roman" w:eastAsia="Times New Roman" w:hAnsi="Times New Roman"/>
        </w:rPr>
      </w:pPr>
    </w:p>
    <w:p w:rsidR="002B5E62" w:rsidRDefault="002B5E62" w:rsidP="002B5E62">
      <w:pPr>
        <w:spacing w:line="352" w:lineRule="auto"/>
        <w:ind w:left="7" w:right="20" w:firstLine="540"/>
        <w:jc w:val="both"/>
        <w:rPr>
          <w:rFonts w:ascii="Times New Roman" w:eastAsia="Times New Roman" w:hAnsi="Times New Roman"/>
          <w:sz w:val="28"/>
        </w:rPr>
      </w:pPr>
      <w:r>
        <w:rPr>
          <w:rFonts w:ascii="Times New Roman" w:eastAsia="Times New Roman" w:hAnsi="Times New Roman"/>
          <w:sz w:val="28"/>
        </w:rPr>
        <w:t>Ефективність процесу екстрагування залежить від основних технологічних факторів: тривалості екстракції, ступеня подрібнення сировини, виду екстрагента, гідромодуля та ін. Для кожного виду рослинної сировини</w:t>
      </w:r>
    </w:p>
    <w:p w:rsidR="002B5E62" w:rsidRDefault="002B5E62" w:rsidP="002B5E62">
      <w:pPr>
        <w:spacing w:line="22" w:lineRule="exact"/>
        <w:rPr>
          <w:rFonts w:ascii="Times New Roman" w:eastAsia="Times New Roman" w:hAnsi="Times New Roman"/>
        </w:rPr>
      </w:pPr>
    </w:p>
    <w:p w:rsidR="002B5E62" w:rsidRDefault="002B5E62" w:rsidP="002B5E62">
      <w:pPr>
        <w:spacing w:line="357" w:lineRule="auto"/>
        <w:ind w:left="7"/>
        <w:jc w:val="both"/>
        <w:rPr>
          <w:rFonts w:ascii="Times New Roman" w:eastAsia="Times New Roman" w:hAnsi="Times New Roman"/>
          <w:sz w:val="28"/>
        </w:rPr>
      </w:pPr>
      <w:r>
        <w:rPr>
          <w:rFonts w:ascii="Times New Roman" w:eastAsia="Times New Roman" w:hAnsi="Times New Roman"/>
          <w:sz w:val="28"/>
        </w:rPr>
        <w:t>характерні раціональні параметри, режими, умови, встановлені експериментально. На етапі розроблення екстрактів із волоського горіха оптимізовано процес екстрагування біологічно активних речовин методом мацерації. На підставі серії експериментів отримано графічну інтерпретацію залежності масової концентрації аскорбінової кислоти і фенольних речовин від двох змінних: тривалості екстрагування і гідромодуля (рис. 1,2).</w:t>
      </w:r>
    </w:p>
    <w:p w:rsidR="002B5E62" w:rsidRDefault="002B5E62" w:rsidP="002B5E62">
      <w:pPr>
        <w:spacing w:line="357" w:lineRule="auto"/>
        <w:rPr>
          <w:rFonts w:ascii="Times New Roman" w:eastAsia="Times New Roman" w:hAnsi="Times New Roman"/>
          <w:sz w:val="28"/>
        </w:rPr>
        <w:sectPr w:rsidR="002B5E62">
          <w:pgSz w:w="11900" w:h="16838"/>
          <w:pgMar w:top="1138" w:right="1126" w:bottom="150" w:left="1133" w:header="0" w:footer="0" w:gutter="0"/>
          <w:cols w:space="720"/>
        </w:sect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91" w:lineRule="exact"/>
        <w:rPr>
          <w:rFonts w:ascii="Times New Roman" w:eastAsia="Times New Roman" w:hAnsi="Times New Roman"/>
        </w:rPr>
      </w:pPr>
    </w:p>
    <w:p w:rsidR="002B5E62" w:rsidRDefault="002B5E62" w:rsidP="002B5E62">
      <w:pPr>
        <w:spacing w:line="0" w:lineRule="atLeast"/>
        <w:ind w:left="9307"/>
        <w:rPr>
          <w:sz w:val="22"/>
        </w:rPr>
      </w:pPr>
      <w:r>
        <w:rPr>
          <w:sz w:val="22"/>
        </w:rPr>
        <w:t>296</w:t>
      </w:r>
    </w:p>
    <w:p w:rsidR="002B5E62" w:rsidRDefault="002B5E62" w:rsidP="002B5E62">
      <w:pPr>
        <w:rPr>
          <w:sz w:val="22"/>
        </w:rPr>
        <w:sectPr w:rsidR="002B5E62">
          <w:type w:val="continuous"/>
          <w:pgSz w:w="11900" w:h="16838"/>
          <w:pgMar w:top="1138" w:right="1126" w:bottom="150" w:left="1133" w:header="0" w:footer="0" w:gutter="0"/>
          <w:cols w:space="720"/>
        </w:sectPr>
      </w:pPr>
    </w:p>
    <w:p w:rsidR="002B5E62" w:rsidRDefault="002B5E62" w:rsidP="002B5E62">
      <w:pPr>
        <w:spacing w:line="200" w:lineRule="exact"/>
        <w:rPr>
          <w:rFonts w:ascii="Times New Roman" w:eastAsia="Times New Roman" w:hAnsi="Times New Roman"/>
        </w:rPr>
      </w:pPr>
      <w:r>
        <w:rPr>
          <w:noProof/>
        </w:rPr>
        <w:lastRenderedPageBreak/>
        <w:drawing>
          <wp:anchor distT="0" distB="0" distL="114300" distR="114300" simplePos="0" relativeHeight="251660288" behindDoc="1" locked="0" layoutInCell="1" allowOverlap="1">
            <wp:simplePos x="0" y="0"/>
            <wp:positionH relativeFrom="page">
              <wp:posOffset>1891030</wp:posOffset>
            </wp:positionH>
            <wp:positionV relativeFrom="page">
              <wp:posOffset>717550</wp:posOffset>
            </wp:positionV>
            <wp:extent cx="3990340" cy="221551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90340" cy="2215515"/>
                    </a:xfrm>
                    <a:prstGeom prst="rect">
                      <a:avLst/>
                    </a:prstGeom>
                    <a:noFill/>
                  </pic:spPr>
                </pic:pic>
              </a:graphicData>
            </a:graphic>
            <wp14:sizeRelH relativeFrom="page">
              <wp14:pctWidth>0</wp14:pctWidth>
            </wp14:sizeRelH>
            <wp14:sizeRelV relativeFrom="page">
              <wp14:pctHeight>0</wp14:pctHeight>
            </wp14:sizeRelV>
          </wp:anchor>
        </w:drawing>
      </w:r>
      <w:bookmarkStart w:id="3" w:name="page297"/>
      <w:bookmarkEnd w:id="3"/>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357" w:lineRule="exact"/>
        <w:rPr>
          <w:rFonts w:ascii="Times New Roman" w:eastAsia="Times New Roman" w:hAnsi="Times New Roman"/>
        </w:rPr>
      </w:pPr>
    </w:p>
    <w:p w:rsidR="002B5E62" w:rsidRDefault="002B5E62" w:rsidP="002B5E62">
      <w:pPr>
        <w:spacing w:line="348" w:lineRule="auto"/>
        <w:jc w:val="center"/>
        <w:rPr>
          <w:rFonts w:ascii="Times New Roman" w:eastAsia="Times New Roman" w:hAnsi="Times New Roman"/>
          <w:sz w:val="28"/>
        </w:rPr>
      </w:pPr>
      <w:r>
        <w:rPr>
          <w:rFonts w:ascii="Times New Roman" w:eastAsia="Times New Roman" w:hAnsi="Times New Roman"/>
          <w:sz w:val="28"/>
        </w:rPr>
        <w:t xml:space="preserve">Рис. 1. </w:t>
      </w:r>
      <w:proofErr w:type="spellStart"/>
      <w:r>
        <w:rPr>
          <w:rFonts w:ascii="Times New Roman" w:eastAsia="Times New Roman" w:hAnsi="Times New Roman"/>
          <w:sz w:val="28"/>
        </w:rPr>
        <w:t>Профілограмма</w:t>
      </w:r>
      <w:proofErr w:type="spellEnd"/>
      <w:r>
        <w:rPr>
          <w:rFonts w:ascii="Times New Roman" w:eastAsia="Times New Roman" w:hAnsi="Times New Roman"/>
          <w:sz w:val="28"/>
        </w:rPr>
        <w:t xml:space="preserve"> процесу екстрагування L-аскорбінової кислоти із плодів волоського горіха молочно-воскової стиглості</w:t>
      </w:r>
    </w:p>
    <w:p w:rsidR="002B5E62" w:rsidRDefault="002B5E62" w:rsidP="002B5E62">
      <w:pPr>
        <w:spacing w:line="20" w:lineRule="exact"/>
        <w:rPr>
          <w:rFonts w:ascii="Times New Roman" w:eastAsia="Times New Roman" w:hAnsi="Times New Roman"/>
        </w:rPr>
      </w:pPr>
      <w:r>
        <w:rPr>
          <w:noProof/>
        </w:rPr>
        <w:drawing>
          <wp:anchor distT="0" distB="0" distL="114300" distR="114300" simplePos="0" relativeHeight="251661312" behindDoc="1" locked="0" layoutInCell="1" allowOverlap="1">
            <wp:simplePos x="0" y="0"/>
            <wp:positionH relativeFrom="column">
              <wp:posOffset>1002665</wp:posOffset>
            </wp:positionH>
            <wp:positionV relativeFrom="paragraph">
              <wp:posOffset>13970</wp:posOffset>
            </wp:positionV>
            <wp:extent cx="4559935" cy="2700655"/>
            <wp:effectExtent l="0" t="0" r="0" b="444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935" cy="2700655"/>
                    </a:xfrm>
                    <a:prstGeom prst="rect">
                      <a:avLst/>
                    </a:prstGeom>
                    <a:noFill/>
                  </pic:spPr>
                </pic:pic>
              </a:graphicData>
            </a:graphic>
            <wp14:sizeRelH relativeFrom="page">
              <wp14:pctWidth>0</wp14:pctWidth>
            </wp14:sizeRelH>
            <wp14:sizeRelV relativeFrom="page">
              <wp14:pctHeight>0</wp14:pctHeight>
            </wp14:sizeRelV>
          </wp:anchor>
        </w:drawing>
      </w: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33" w:lineRule="exact"/>
        <w:rPr>
          <w:rFonts w:ascii="Times New Roman" w:eastAsia="Times New Roman" w:hAnsi="Times New Roman"/>
        </w:rPr>
      </w:pPr>
    </w:p>
    <w:p w:rsidR="002B5E62" w:rsidRDefault="002B5E62" w:rsidP="002B5E62">
      <w:pPr>
        <w:spacing w:line="350" w:lineRule="auto"/>
        <w:ind w:right="20"/>
        <w:jc w:val="center"/>
        <w:rPr>
          <w:rFonts w:ascii="Times New Roman" w:eastAsia="Times New Roman" w:hAnsi="Times New Roman"/>
          <w:sz w:val="28"/>
        </w:rPr>
      </w:pPr>
      <w:r>
        <w:rPr>
          <w:rFonts w:ascii="Times New Roman" w:eastAsia="Times New Roman" w:hAnsi="Times New Roman"/>
          <w:sz w:val="28"/>
        </w:rPr>
        <w:t xml:space="preserve">Рис. 2. </w:t>
      </w:r>
      <w:proofErr w:type="spellStart"/>
      <w:r>
        <w:rPr>
          <w:rFonts w:ascii="Times New Roman" w:eastAsia="Times New Roman" w:hAnsi="Times New Roman"/>
          <w:sz w:val="28"/>
        </w:rPr>
        <w:t>Профілограмма</w:t>
      </w:r>
      <w:proofErr w:type="spellEnd"/>
      <w:r>
        <w:rPr>
          <w:rFonts w:ascii="Times New Roman" w:eastAsia="Times New Roman" w:hAnsi="Times New Roman"/>
          <w:sz w:val="28"/>
        </w:rPr>
        <w:t xml:space="preserve"> процесу екстрагування фенольних речовин із плодів волоського горіха молочно-воскової стиглості</w:t>
      </w:r>
    </w:p>
    <w:p w:rsidR="002B5E62" w:rsidRDefault="002B5E62" w:rsidP="002B5E62">
      <w:pPr>
        <w:spacing w:line="200" w:lineRule="exact"/>
        <w:rPr>
          <w:rFonts w:ascii="Times New Roman" w:eastAsia="Times New Roman" w:hAnsi="Times New Roman"/>
        </w:rPr>
      </w:pPr>
    </w:p>
    <w:p w:rsidR="002B5E62" w:rsidRDefault="002B5E62" w:rsidP="002B5E62">
      <w:pPr>
        <w:spacing w:line="308" w:lineRule="exact"/>
        <w:rPr>
          <w:rFonts w:ascii="Times New Roman" w:eastAsia="Times New Roman" w:hAnsi="Times New Roman"/>
        </w:rPr>
      </w:pPr>
    </w:p>
    <w:p w:rsidR="002B5E62" w:rsidRDefault="002B5E62" w:rsidP="002B5E62">
      <w:pPr>
        <w:spacing w:line="357" w:lineRule="auto"/>
        <w:ind w:firstLine="708"/>
        <w:jc w:val="both"/>
        <w:rPr>
          <w:rFonts w:ascii="Times New Roman" w:eastAsia="Times New Roman" w:hAnsi="Times New Roman"/>
          <w:sz w:val="28"/>
        </w:rPr>
      </w:pPr>
      <w:r>
        <w:rPr>
          <w:rFonts w:ascii="Times New Roman" w:eastAsia="Times New Roman" w:hAnsi="Times New Roman"/>
          <w:sz w:val="28"/>
        </w:rPr>
        <w:t>За результатами проведених досліджень встановлено, що після 20 доби екстрагування вміст аскорбінової кислоти починає зменшуватися, тобто відбуваються окислювальні процеси під дією кисню і ферментів сировини (рис. 1). Фенольні речовини продовжують екстрагуватися до 30 діб, але дуже повільно (рис. 2). Раціональними параметрами для екстрагування БАР плодів МВС визначено: тривалість – 20 діб, гідромодуль (сировина : 70 %-й водно-спиртовий розчин) – 1 : 1. Масова концентрація фенольних речовин в екстракті,</w:t>
      </w: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58" w:lineRule="exact"/>
        <w:rPr>
          <w:rFonts w:ascii="Times New Roman" w:eastAsia="Times New Roman" w:hAnsi="Times New Roman"/>
        </w:rPr>
      </w:pPr>
    </w:p>
    <w:p w:rsidR="002B5E62" w:rsidRDefault="002B5E62" w:rsidP="002B5E62">
      <w:pPr>
        <w:spacing w:line="0" w:lineRule="atLeast"/>
        <w:jc w:val="right"/>
        <w:rPr>
          <w:sz w:val="22"/>
        </w:rPr>
      </w:pPr>
      <w:r>
        <w:rPr>
          <w:sz w:val="22"/>
        </w:rPr>
        <w:t>297</w:t>
      </w:r>
    </w:p>
    <w:p w:rsidR="002B5E62" w:rsidRDefault="002B5E62" w:rsidP="002B5E62">
      <w:pPr>
        <w:rPr>
          <w:sz w:val="22"/>
        </w:rPr>
        <w:sectPr w:rsidR="002B5E62">
          <w:pgSz w:w="11900" w:h="16838"/>
          <w:pgMar w:top="1440" w:right="1126" w:bottom="150" w:left="1140" w:header="0" w:footer="0" w:gutter="0"/>
          <w:cols w:space="720"/>
        </w:sectPr>
      </w:pPr>
    </w:p>
    <w:p w:rsidR="002B5E62" w:rsidRDefault="002B5E62" w:rsidP="002B5E62">
      <w:pPr>
        <w:spacing w:line="350" w:lineRule="auto"/>
        <w:ind w:right="20"/>
        <w:jc w:val="both"/>
        <w:rPr>
          <w:rFonts w:ascii="Times New Roman" w:eastAsia="Times New Roman" w:hAnsi="Times New Roman"/>
          <w:sz w:val="28"/>
        </w:rPr>
      </w:pPr>
      <w:bookmarkStart w:id="4" w:name="page298"/>
      <w:bookmarkEnd w:id="4"/>
      <w:r>
        <w:rPr>
          <w:rFonts w:ascii="Times New Roman" w:eastAsia="Times New Roman" w:hAnsi="Times New Roman"/>
          <w:sz w:val="28"/>
        </w:rPr>
        <w:lastRenderedPageBreak/>
        <w:t>отриманому за заданими параметрами, склала 3880 мг/100 г, аскорбінової кислоти – 484,5 мг/100 г.</w:t>
      </w:r>
    </w:p>
    <w:p w:rsidR="002B5E62" w:rsidRDefault="002B5E62" w:rsidP="002B5E62">
      <w:pPr>
        <w:spacing w:line="26" w:lineRule="exact"/>
        <w:rPr>
          <w:rFonts w:ascii="Times New Roman" w:eastAsia="Times New Roman" w:hAnsi="Times New Roman"/>
        </w:rPr>
      </w:pPr>
    </w:p>
    <w:p w:rsidR="002B5E62" w:rsidRDefault="002B5E62" w:rsidP="002B5E62">
      <w:pPr>
        <w:spacing w:line="352" w:lineRule="auto"/>
        <w:ind w:right="20" w:firstLine="540"/>
        <w:jc w:val="both"/>
        <w:rPr>
          <w:rFonts w:ascii="Times New Roman" w:eastAsia="Times New Roman" w:hAnsi="Times New Roman"/>
          <w:sz w:val="28"/>
        </w:rPr>
      </w:pPr>
      <w:r>
        <w:rPr>
          <w:rFonts w:ascii="Times New Roman" w:eastAsia="Times New Roman" w:hAnsi="Times New Roman"/>
          <w:sz w:val="28"/>
        </w:rPr>
        <w:t>Експериментально набуті і математично розраховані значення параметрів, що оптимізуються, використані під час створення принципової технології виготовлення екстракту з плодів молочно-воскової стиглості.</w:t>
      </w:r>
    </w:p>
    <w:p w:rsidR="002B5E62" w:rsidRDefault="002B5E62" w:rsidP="002B5E62">
      <w:pPr>
        <w:spacing w:line="25" w:lineRule="exact"/>
        <w:rPr>
          <w:rFonts w:ascii="Times New Roman" w:eastAsia="Times New Roman" w:hAnsi="Times New Roman"/>
        </w:rPr>
      </w:pPr>
    </w:p>
    <w:p w:rsidR="002B5E62" w:rsidRDefault="002B5E62" w:rsidP="002B5E62">
      <w:pPr>
        <w:spacing w:line="355" w:lineRule="auto"/>
        <w:ind w:firstLine="900"/>
        <w:jc w:val="both"/>
        <w:rPr>
          <w:rFonts w:ascii="Times New Roman" w:eastAsia="Times New Roman" w:hAnsi="Times New Roman"/>
          <w:sz w:val="28"/>
        </w:rPr>
      </w:pPr>
      <w:r>
        <w:rPr>
          <w:rFonts w:ascii="Times New Roman" w:eastAsia="Times New Roman" w:hAnsi="Times New Roman"/>
          <w:sz w:val="28"/>
        </w:rPr>
        <w:t xml:space="preserve">В отриманому водно-спиртовому екстракті методом </w:t>
      </w:r>
      <w:proofErr w:type="spellStart"/>
      <w:r>
        <w:rPr>
          <w:rFonts w:ascii="Times New Roman" w:eastAsia="Times New Roman" w:hAnsi="Times New Roman"/>
          <w:sz w:val="28"/>
        </w:rPr>
        <w:t>хромато-мас-спектрометрії</w:t>
      </w:r>
      <w:proofErr w:type="spellEnd"/>
      <w:r>
        <w:rPr>
          <w:rFonts w:ascii="Times New Roman" w:eastAsia="Times New Roman" w:hAnsi="Times New Roman"/>
          <w:sz w:val="28"/>
        </w:rPr>
        <w:t xml:space="preserve"> виявили та ідентифікували 34 сполуки. Серед ідентифікованих сполук в екстракті особливу увагу привернули 1,4-нафтохінон, 1-окси-антрахінон, бузкова та </w:t>
      </w:r>
      <w:proofErr w:type="spellStart"/>
      <w:r>
        <w:rPr>
          <w:rFonts w:ascii="Times New Roman" w:eastAsia="Times New Roman" w:hAnsi="Times New Roman"/>
          <w:sz w:val="28"/>
        </w:rPr>
        <w:t>лауринова</w:t>
      </w:r>
      <w:proofErr w:type="spellEnd"/>
      <w:r>
        <w:rPr>
          <w:rFonts w:ascii="Times New Roman" w:eastAsia="Times New Roman" w:hAnsi="Times New Roman"/>
          <w:sz w:val="28"/>
        </w:rPr>
        <w:t xml:space="preserve"> кислоти, </w:t>
      </w:r>
      <w:proofErr w:type="spellStart"/>
      <w:r>
        <w:rPr>
          <w:rFonts w:ascii="Times New Roman" w:eastAsia="Times New Roman" w:hAnsi="Times New Roman"/>
          <w:sz w:val="28"/>
        </w:rPr>
        <w:t>діетилоксалат</w:t>
      </w:r>
      <w:proofErr w:type="spellEnd"/>
      <w:r>
        <w:rPr>
          <w:rFonts w:ascii="Times New Roman" w:eastAsia="Times New Roman" w:hAnsi="Times New Roman"/>
          <w:sz w:val="28"/>
        </w:rPr>
        <w:t xml:space="preserve">, евгенол, </w:t>
      </w:r>
      <w:proofErr w:type="spellStart"/>
      <w:r>
        <w:rPr>
          <w:rFonts w:ascii="Times New Roman" w:eastAsia="Times New Roman" w:hAnsi="Times New Roman"/>
          <w:sz w:val="28"/>
        </w:rPr>
        <w:t>сквален</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юглон</w:t>
      </w:r>
      <w:proofErr w:type="spellEnd"/>
      <w:r>
        <w:rPr>
          <w:rFonts w:ascii="Times New Roman" w:eastAsia="Times New Roman" w:hAnsi="Times New Roman"/>
          <w:sz w:val="28"/>
        </w:rPr>
        <w:t xml:space="preserve"> – речовини з різними фармакологічними діями (антибактеріальна,</w:t>
      </w:r>
    </w:p>
    <w:p w:rsidR="002B5E62" w:rsidRDefault="002B5E62" w:rsidP="002B5E62">
      <w:pPr>
        <w:spacing w:line="20" w:lineRule="exact"/>
        <w:rPr>
          <w:rFonts w:ascii="Times New Roman" w:eastAsia="Times New Roman" w:hAnsi="Times New Roman"/>
        </w:rPr>
      </w:pPr>
    </w:p>
    <w:p w:rsidR="002B5E62" w:rsidRDefault="002B5E62" w:rsidP="002B5E62">
      <w:pPr>
        <w:spacing w:line="355" w:lineRule="auto"/>
        <w:jc w:val="both"/>
        <w:rPr>
          <w:rFonts w:ascii="Times New Roman" w:eastAsia="Times New Roman" w:hAnsi="Times New Roman"/>
          <w:sz w:val="28"/>
        </w:rPr>
      </w:pPr>
      <w:r>
        <w:rPr>
          <w:rFonts w:ascii="Times New Roman" w:eastAsia="Times New Roman" w:hAnsi="Times New Roman"/>
          <w:sz w:val="28"/>
        </w:rPr>
        <w:t xml:space="preserve">протигрибкова, протизапальна, </w:t>
      </w:r>
      <w:proofErr w:type="spellStart"/>
      <w:r>
        <w:rPr>
          <w:rFonts w:ascii="Times New Roman" w:eastAsia="Times New Roman" w:hAnsi="Times New Roman"/>
          <w:sz w:val="28"/>
        </w:rPr>
        <w:t>гіпоглікемічна</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гіполіпідемічна</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загальнозміцнювальна</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імунокоригувальна</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протиалергічна</w:t>
      </w:r>
      <w:proofErr w:type="spellEnd"/>
      <w:r>
        <w:rPr>
          <w:rFonts w:ascii="Times New Roman" w:eastAsia="Times New Roman" w:hAnsi="Times New Roman"/>
          <w:sz w:val="28"/>
        </w:rPr>
        <w:t>, гіпотензивна, антиоксидантна, адаптогенна), що підтверджує їх цінність для організму людини.</w:t>
      </w:r>
    </w:p>
    <w:p w:rsidR="002B5E62" w:rsidRDefault="002B5E62" w:rsidP="002B5E62">
      <w:pPr>
        <w:spacing w:line="20" w:lineRule="exact"/>
        <w:rPr>
          <w:rFonts w:ascii="Times New Roman" w:eastAsia="Times New Roman" w:hAnsi="Times New Roman"/>
        </w:rPr>
      </w:pPr>
    </w:p>
    <w:p w:rsidR="002B5E62" w:rsidRDefault="002B5E62" w:rsidP="002B5E62">
      <w:pPr>
        <w:spacing w:line="0" w:lineRule="atLeast"/>
        <w:ind w:left="900"/>
        <w:rPr>
          <w:rFonts w:ascii="Times New Roman" w:eastAsia="Times New Roman" w:hAnsi="Times New Roman"/>
          <w:sz w:val="27"/>
        </w:rPr>
      </w:pPr>
      <w:r>
        <w:rPr>
          <w:rFonts w:ascii="Times New Roman" w:eastAsia="Times New Roman" w:hAnsi="Times New Roman"/>
          <w:sz w:val="27"/>
        </w:rPr>
        <w:t>Досліджено вміст дубильних речовин – 16, 0 %, хінонів – 0,9 %, стероїдів</w:t>
      </w:r>
    </w:p>
    <w:p w:rsidR="002B5E62" w:rsidRDefault="002B5E62" w:rsidP="002B5E62">
      <w:pPr>
        <w:spacing w:line="172"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sz w:val="27"/>
        </w:rPr>
      </w:pPr>
      <w:r>
        <w:rPr>
          <w:rFonts w:ascii="Times New Roman" w:eastAsia="Times New Roman" w:hAnsi="Times New Roman"/>
          <w:sz w:val="27"/>
        </w:rPr>
        <w:t>– 0,4 %, жирів – 0,9 %, вітамінів, мг/100 г: А (ретинол) - 0,50; каротиноїди - 0,05;</w:t>
      </w:r>
    </w:p>
    <w:p w:rsidR="002B5E62" w:rsidRDefault="002B5E62" w:rsidP="002B5E62">
      <w:pPr>
        <w:spacing w:line="75" w:lineRule="exact"/>
        <w:rPr>
          <w:rFonts w:ascii="Times New Roman" w:eastAsia="Times New Roman" w:hAnsi="Times New Roman"/>
        </w:rPr>
      </w:pPr>
    </w:p>
    <w:p w:rsidR="002B5E62" w:rsidRDefault="002B5E62" w:rsidP="002B5E62">
      <w:pPr>
        <w:spacing w:line="350" w:lineRule="auto"/>
        <w:jc w:val="both"/>
        <w:rPr>
          <w:rFonts w:ascii="Times New Roman" w:eastAsia="Times New Roman" w:hAnsi="Times New Roman"/>
          <w:sz w:val="28"/>
        </w:rPr>
      </w:pPr>
      <w:r>
        <w:rPr>
          <w:rFonts w:ascii="Times New Roman" w:eastAsia="Times New Roman" w:hAnsi="Times New Roman"/>
          <w:sz w:val="28"/>
        </w:rPr>
        <w:t>Е (токоферол) - 5,0; С (аскорбінова кислота) - 900,9; В</w:t>
      </w:r>
      <w:r>
        <w:rPr>
          <w:rFonts w:ascii="Times New Roman" w:eastAsia="Times New Roman" w:hAnsi="Times New Roman"/>
          <w:sz w:val="36"/>
          <w:vertAlign w:val="subscript"/>
        </w:rPr>
        <w:t>1</w:t>
      </w:r>
      <w:r>
        <w:rPr>
          <w:rFonts w:ascii="Times New Roman" w:eastAsia="Times New Roman" w:hAnsi="Times New Roman"/>
          <w:sz w:val="28"/>
        </w:rPr>
        <w:t xml:space="preserve"> (тіамін) - 0,21; В</w:t>
      </w:r>
      <w:r>
        <w:rPr>
          <w:rFonts w:ascii="Times New Roman" w:eastAsia="Times New Roman" w:hAnsi="Times New Roman"/>
          <w:sz w:val="36"/>
          <w:vertAlign w:val="subscript"/>
        </w:rPr>
        <w:t>2</w:t>
      </w:r>
      <w:r>
        <w:rPr>
          <w:rFonts w:ascii="Times New Roman" w:eastAsia="Times New Roman" w:hAnsi="Times New Roman"/>
          <w:sz w:val="28"/>
        </w:rPr>
        <w:t xml:space="preserve"> (рибофлавін) - 0,70; РР (</w:t>
      </w:r>
      <w:proofErr w:type="spellStart"/>
      <w:r>
        <w:rPr>
          <w:rFonts w:ascii="Times New Roman" w:eastAsia="Times New Roman" w:hAnsi="Times New Roman"/>
          <w:sz w:val="28"/>
        </w:rPr>
        <w:t>ніацин</w:t>
      </w:r>
      <w:proofErr w:type="spellEnd"/>
      <w:r>
        <w:rPr>
          <w:rFonts w:ascii="Times New Roman" w:eastAsia="Times New Roman" w:hAnsi="Times New Roman"/>
          <w:sz w:val="28"/>
        </w:rPr>
        <w:t xml:space="preserve">) - 0,79; мінеральних речовин, мг/100 г: кальцій – 95; магній – 110; фосфор – 220; цинк - 1,3; йод - 0,05. Доведено, що до складу жирів входять жирні кислоти, %: ліноленова – 11, пальмітинова – 11, </w:t>
      </w:r>
      <w:proofErr w:type="spellStart"/>
      <w:r>
        <w:rPr>
          <w:rFonts w:ascii="Times New Roman" w:eastAsia="Times New Roman" w:hAnsi="Times New Roman"/>
          <w:sz w:val="28"/>
        </w:rPr>
        <w:t>лінолева</w:t>
      </w:r>
      <w:proofErr w:type="spellEnd"/>
      <w:r>
        <w:rPr>
          <w:rFonts w:ascii="Times New Roman" w:eastAsia="Times New Roman" w:hAnsi="Times New Roman"/>
          <w:sz w:val="28"/>
        </w:rPr>
        <w:t xml:space="preserve"> - 55, олеїнова – 28, стеаринова – 2,5, арахідонова – 0,5, </w:t>
      </w:r>
      <w:proofErr w:type="spellStart"/>
      <w:r>
        <w:rPr>
          <w:rFonts w:ascii="Times New Roman" w:eastAsia="Times New Roman" w:hAnsi="Times New Roman"/>
          <w:sz w:val="28"/>
        </w:rPr>
        <w:t>лауринова</w:t>
      </w:r>
      <w:proofErr w:type="spellEnd"/>
      <w:r>
        <w:rPr>
          <w:rFonts w:ascii="Times New Roman" w:eastAsia="Times New Roman" w:hAnsi="Times New Roman"/>
          <w:sz w:val="28"/>
        </w:rPr>
        <w:t xml:space="preserve"> – 0,3, </w:t>
      </w:r>
      <w:proofErr w:type="spellStart"/>
      <w:r>
        <w:rPr>
          <w:rFonts w:ascii="Times New Roman" w:eastAsia="Times New Roman" w:hAnsi="Times New Roman"/>
          <w:sz w:val="28"/>
        </w:rPr>
        <w:t>міристинова</w:t>
      </w:r>
      <w:proofErr w:type="spellEnd"/>
      <w:r>
        <w:rPr>
          <w:rFonts w:ascii="Times New Roman" w:eastAsia="Times New Roman" w:hAnsi="Times New Roman"/>
          <w:sz w:val="28"/>
        </w:rPr>
        <w:t xml:space="preserve"> – 0,2. Із суми фенольних сполук виділено такі кислоти, %: яблучна</w:t>
      </w:r>
    </w:p>
    <w:p w:rsidR="002B5E62" w:rsidRDefault="002B5E62" w:rsidP="002B5E62">
      <w:pPr>
        <w:spacing w:line="17" w:lineRule="exact"/>
        <w:rPr>
          <w:rFonts w:ascii="Times New Roman" w:eastAsia="Times New Roman" w:hAnsi="Times New Roman"/>
        </w:rPr>
      </w:pPr>
    </w:p>
    <w:p w:rsidR="002B5E62" w:rsidRDefault="002B5E62" w:rsidP="002B5E62">
      <w:pPr>
        <w:spacing w:line="0" w:lineRule="atLeast"/>
        <w:rPr>
          <w:rFonts w:ascii="Times New Roman" w:eastAsia="Times New Roman" w:hAnsi="Times New Roman"/>
          <w:sz w:val="28"/>
        </w:rPr>
      </w:pPr>
      <w:r>
        <w:rPr>
          <w:rFonts w:ascii="Times New Roman" w:eastAsia="Times New Roman" w:hAnsi="Times New Roman"/>
          <w:sz w:val="28"/>
        </w:rPr>
        <w:t xml:space="preserve">– 0,7, лимонна – 0,6, кофейна – 0,8 та </w:t>
      </w:r>
      <w:proofErr w:type="spellStart"/>
      <w:r>
        <w:rPr>
          <w:rFonts w:ascii="Times New Roman" w:eastAsia="Times New Roman" w:hAnsi="Times New Roman"/>
          <w:sz w:val="28"/>
        </w:rPr>
        <w:t>елагова</w:t>
      </w:r>
      <w:proofErr w:type="spellEnd"/>
      <w:r>
        <w:rPr>
          <w:rFonts w:ascii="Times New Roman" w:eastAsia="Times New Roman" w:hAnsi="Times New Roman"/>
          <w:sz w:val="28"/>
        </w:rPr>
        <w:t xml:space="preserve"> – 0,4.</w:t>
      </w:r>
    </w:p>
    <w:p w:rsidR="002B5E62" w:rsidRDefault="002B5E62" w:rsidP="002B5E62">
      <w:pPr>
        <w:spacing w:line="174" w:lineRule="exact"/>
        <w:rPr>
          <w:rFonts w:ascii="Times New Roman" w:eastAsia="Times New Roman" w:hAnsi="Times New Roman"/>
        </w:rPr>
      </w:pPr>
    </w:p>
    <w:p w:rsidR="002B5E62" w:rsidRDefault="002B5E62" w:rsidP="002B5E62">
      <w:pPr>
        <w:spacing w:line="355" w:lineRule="auto"/>
        <w:ind w:firstLine="900"/>
        <w:jc w:val="both"/>
        <w:rPr>
          <w:rFonts w:ascii="Times New Roman" w:eastAsia="Times New Roman" w:hAnsi="Times New Roman"/>
          <w:sz w:val="28"/>
        </w:rPr>
      </w:pPr>
      <w:r>
        <w:rPr>
          <w:rFonts w:ascii="Times New Roman" w:eastAsia="Times New Roman" w:hAnsi="Times New Roman"/>
          <w:sz w:val="28"/>
        </w:rPr>
        <w:t>Отже, результати досліджень довели, що водно-спиртовий екстракт волоського горіха молочно-воскової стиглості має високий вміст біологічно цінних речовин, необхідних для організму людини, та є зручною дієтичною добавкою для напоїв. Використання в технології горіхової добавки дозволить створити оригінальні за смаковими властивостями напої з оздоровчою направленістю.</w:t>
      </w:r>
    </w:p>
    <w:p w:rsidR="002B5E62" w:rsidRDefault="002B5E62" w:rsidP="002B5E62">
      <w:pPr>
        <w:spacing w:line="355" w:lineRule="auto"/>
        <w:rPr>
          <w:rFonts w:ascii="Times New Roman" w:eastAsia="Times New Roman" w:hAnsi="Times New Roman"/>
          <w:sz w:val="28"/>
        </w:rPr>
        <w:sectPr w:rsidR="002B5E62">
          <w:pgSz w:w="11900" w:h="16838"/>
          <w:pgMar w:top="1138" w:right="1126" w:bottom="150" w:left="1140" w:header="0" w:footer="0" w:gutter="0"/>
          <w:cols w:space="720"/>
        </w:sect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332" w:lineRule="exact"/>
        <w:rPr>
          <w:rFonts w:ascii="Times New Roman" w:eastAsia="Times New Roman" w:hAnsi="Times New Roman"/>
        </w:rPr>
      </w:pPr>
    </w:p>
    <w:p w:rsidR="002B5E62" w:rsidRDefault="002B5E62" w:rsidP="002B5E62">
      <w:pPr>
        <w:spacing w:line="0" w:lineRule="atLeast"/>
        <w:ind w:left="9300"/>
        <w:rPr>
          <w:sz w:val="22"/>
        </w:rPr>
      </w:pPr>
      <w:r>
        <w:rPr>
          <w:sz w:val="22"/>
        </w:rPr>
        <w:t>298</w:t>
      </w:r>
    </w:p>
    <w:p w:rsidR="002B5E62" w:rsidRDefault="002B5E62" w:rsidP="002B5E62">
      <w:pPr>
        <w:rPr>
          <w:sz w:val="22"/>
        </w:rPr>
        <w:sectPr w:rsidR="002B5E62">
          <w:type w:val="continuous"/>
          <w:pgSz w:w="11900" w:h="16838"/>
          <w:pgMar w:top="1138" w:right="1126" w:bottom="150" w:left="1140" w:header="0" w:footer="0" w:gutter="0"/>
          <w:cols w:space="720"/>
        </w:sectPr>
      </w:pPr>
    </w:p>
    <w:p w:rsidR="002B5E62" w:rsidRDefault="002B5E62" w:rsidP="002B5E62">
      <w:pPr>
        <w:spacing w:line="0" w:lineRule="atLeast"/>
        <w:ind w:left="3640"/>
        <w:rPr>
          <w:rFonts w:ascii="Times New Roman" w:eastAsia="Times New Roman" w:hAnsi="Times New Roman"/>
          <w:b/>
          <w:sz w:val="28"/>
        </w:rPr>
      </w:pPr>
      <w:bookmarkStart w:id="5" w:name="page299"/>
      <w:bookmarkEnd w:id="5"/>
      <w:r>
        <w:rPr>
          <w:rFonts w:ascii="Times New Roman" w:eastAsia="Times New Roman" w:hAnsi="Times New Roman"/>
          <w:b/>
          <w:sz w:val="28"/>
        </w:rPr>
        <w:lastRenderedPageBreak/>
        <w:t>Використана література</w:t>
      </w: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54" w:lineRule="exact"/>
        <w:rPr>
          <w:rFonts w:ascii="Times New Roman" w:eastAsia="Times New Roman" w:hAnsi="Times New Roman"/>
        </w:rPr>
      </w:pPr>
    </w:p>
    <w:p w:rsidR="002B5E62" w:rsidRDefault="002B5E62" w:rsidP="002B5E62">
      <w:pPr>
        <w:spacing w:line="352" w:lineRule="auto"/>
        <w:ind w:firstLine="284"/>
        <w:jc w:val="both"/>
        <w:rPr>
          <w:rFonts w:ascii="Times New Roman" w:eastAsia="Times New Roman" w:hAnsi="Times New Roman"/>
          <w:sz w:val="28"/>
        </w:rPr>
      </w:pPr>
      <w:r>
        <w:rPr>
          <w:rFonts w:ascii="Times New Roman" w:eastAsia="Times New Roman" w:hAnsi="Times New Roman"/>
          <w:sz w:val="28"/>
        </w:rPr>
        <w:t xml:space="preserve">1. Технологія харчових продуктів функціонального призначення: монографія / за ред. </w:t>
      </w:r>
      <w:proofErr w:type="spellStart"/>
      <w:r>
        <w:rPr>
          <w:rFonts w:ascii="Times New Roman" w:eastAsia="Times New Roman" w:hAnsi="Times New Roman"/>
          <w:sz w:val="28"/>
        </w:rPr>
        <w:t>д.т.н</w:t>
      </w:r>
      <w:proofErr w:type="spellEnd"/>
      <w:r>
        <w:rPr>
          <w:rFonts w:ascii="Times New Roman" w:eastAsia="Times New Roman" w:hAnsi="Times New Roman"/>
          <w:sz w:val="28"/>
        </w:rPr>
        <w:t xml:space="preserve">., проф. М.І. Пересічного; 2-ге вид., </w:t>
      </w:r>
      <w:proofErr w:type="spellStart"/>
      <w:r>
        <w:rPr>
          <w:rFonts w:ascii="Times New Roman" w:eastAsia="Times New Roman" w:hAnsi="Times New Roman"/>
          <w:sz w:val="28"/>
        </w:rPr>
        <w:t>переробл</w:t>
      </w:r>
      <w:proofErr w:type="spellEnd"/>
      <w:r>
        <w:rPr>
          <w:rFonts w:ascii="Times New Roman" w:eastAsia="Times New Roman" w:hAnsi="Times New Roman"/>
          <w:sz w:val="28"/>
        </w:rPr>
        <w:t xml:space="preserve">. та </w:t>
      </w:r>
      <w:proofErr w:type="spellStart"/>
      <w:r>
        <w:rPr>
          <w:rFonts w:ascii="Times New Roman" w:eastAsia="Times New Roman" w:hAnsi="Times New Roman"/>
          <w:sz w:val="28"/>
        </w:rPr>
        <w:t>допов</w:t>
      </w:r>
      <w:proofErr w:type="spellEnd"/>
      <w:r>
        <w:rPr>
          <w:rFonts w:ascii="Times New Roman" w:eastAsia="Times New Roman" w:hAnsi="Times New Roman"/>
          <w:sz w:val="28"/>
        </w:rPr>
        <w:t xml:space="preserve">. – Київ: </w:t>
      </w:r>
      <w:proofErr w:type="spellStart"/>
      <w:r>
        <w:rPr>
          <w:rFonts w:ascii="Times New Roman" w:eastAsia="Times New Roman" w:hAnsi="Times New Roman"/>
          <w:sz w:val="28"/>
        </w:rPr>
        <w:t>Київ</w:t>
      </w:r>
      <w:proofErr w:type="spellEnd"/>
      <w:r>
        <w:rPr>
          <w:rFonts w:ascii="Times New Roman" w:eastAsia="Times New Roman" w:hAnsi="Times New Roman"/>
          <w:sz w:val="28"/>
        </w:rPr>
        <w:t xml:space="preserve">. нац. </w:t>
      </w:r>
      <w:proofErr w:type="spellStart"/>
      <w:r>
        <w:rPr>
          <w:rFonts w:ascii="Times New Roman" w:eastAsia="Times New Roman" w:hAnsi="Times New Roman"/>
          <w:sz w:val="28"/>
        </w:rPr>
        <w:t>торг.-екон</w:t>
      </w:r>
      <w:proofErr w:type="spellEnd"/>
      <w:r>
        <w:rPr>
          <w:rFonts w:ascii="Times New Roman" w:eastAsia="Times New Roman" w:hAnsi="Times New Roman"/>
          <w:sz w:val="28"/>
        </w:rPr>
        <w:t>. ун-т, 2012. – 1116 с.</w:t>
      </w:r>
    </w:p>
    <w:p w:rsidR="002B5E62" w:rsidRDefault="002B5E62" w:rsidP="002B5E62">
      <w:pPr>
        <w:spacing w:line="25" w:lineRule="exact"/>
        <w:rPr>
          <w:rFonts w:ascii="Times New Roman" w:eastAsia="Times New Roman" w:hAnsi="Times New Roman"/>
        </w:rPr>
      </w:pPr>
    </w:p>
    <w:p w:rsidR="002B5E62" w:rsidRDefault="002B5E62" w:rsidP="002B5E62">
      <w:pPr>
        <w:numPr>
          <w:ilvl w:val="0"/>
          <w:numId w:val="1"/>
        </w:numPr>
        <w:tabs>
          <w:tab w:val="left" w:pos="708"/>
        </w:tabs>
        <w:spacing w:line="348" w:lineRule="auto"/>
        <w:ind w:firstLine="276"/>
        <w:rPr>
          <w:rFonts w:ascii="Times New Roman" w:eastAsia="Times New Roman" w:hAnsi="Times New Roman"/>
          <w:sz w:val="28"/>
        </w:rPr>
      </w:pPr>
      <w:proofErr w:type="spellStart"/>
      <w:r>
        <w:rPr>
          <w:rFonts w:ascii="Times New Roman" w:eastAsia="Times New Roman" w:hAnsi="Times New Roman"/>
          <w:sz w:val="28"/>
        </w:rPr>
        <w:t>Traber</w:t>
      </w:r>
      <w:proofErr w:type="spellEnd"/>
      <w:r>
        <w:rPr>
          <w:rFonts w:ascii="Times New Roman" w:eastAsia="Times New Roman" w:hAnsi="Times New Roman"/>
          <w:sz w:val="28"/>
        </w:rPr>
        <w:t xml:space="preserve"> M. G. </w:t>
      </w:r>
      <w:proofErr w:type="spellStart"/>
      <w:r>
        <w:rPr>
          <w:rFonts w:ascii="Times New Roman" w:eastAsia="Times New Roman" w:hAnsi="Times New Roman"/>
          <w:sz w:val="28"/>
        </w:rPr>
        <w:t>and</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Stevens</w:t>
      </w:r>
      <w:proofErr w:type="spellEnd"/>
      <w:r>
        <w:rPr>
          <w:rFonts w:ascii="Times New Roman" w:eastAsia="Times New Roman" w:hAnsi="Times New Roman"/>
          <w:sz w:val="28"/>
        </w:rPr>
        <w:t xml:space="preserve"> J. F. </w:t>
      </w:r>
      <w:proofErr w:type="spellStart"/>
      <w:r>
        <w:rPr>
          <w:rFonts w:ascii="Times New Roman" w:eastAsia="Times New Roman" w:hAnsi="Times New Roman"/>
          <w:sz w:val="28"/>
        </w:rPr>
        <w:t>Vitamins</w:t>
      </w:r>
      <w:proofErr w:type="spellEnd"/>
      <w:r>
        <w:rPr>
          <w:rFonts w:ascii="Times New Roman" w:eastAsia="Times New Roman" w:hAnsi="Times New Roman"/>
          <w:sz w:val="28"/>
        </w:rPr>
        <w:t xml:space="preserve"> C </w:t>
      </w:r>
      <w:proofErr w:type="spellStart"/>
      <w:r>
        <w:rPr>
          <w:rFonts w:ascii="Times New Roman" w:eastAsia="Times New Roman" w:hAnsi="Times New Roman"/>
          <w:sz w:val="28"/>
        </w:rPr>
        <w:t>and</w:t>
      </w:r>
      <w:proofErr w:type="spellEnd"/>
      <w:r>
        <w:rPr>
          <w:rFonts w:ascii="Times New Roman" w:eastAsia="Times New Roman" w:hAnsi="Times New Roman"/>
          <w:sz w:val="28"/>
        </w:rPr>
        <w:t xml:space="preserve"> E: </w:t>
      </w:r>
      <w:proofErr w:type="spellStart"/>
      <w:r>
        <w:rPr>
          <w:rFonts w:ascii="Times New Roman" w:eastAsia="Times New Roman" w:hAnsi="Times New Roman"/>
          <w:sz w:val="28"/>
        </w:rPr>
        <w:t>beneficial</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effects</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from</w:t>
      </w:r>
      <w:proofErr w:type="spellEnd"/>
      <w:r>
        <w:rPr>
          <w:rFonts w:ascii="Times New Roman" w:eastAsia="Times New Roman" w:hAnsi="Times New Roman"/>
          <w:sz w:val="28"/>
        </w:rPr>
        <w:t xml:space="preserve"> a </w:t>
      </w:r>
      <w:proofErr w:type="spellStart"/>
      <w:r>
        <w:rPr>
          <w:rFonts w:ascii="Times New Roman" w:eastAsia="Times New Roman" w:hAnsi="Times New Roman"/>
          <w:sz w:val="28"/>
        </w:rPr>
        <w:t>mechanistic</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perspective</w:t>
      </w:r>
      <w:proofErr w:type="spellEnd"/>
      <w:r>
        <w:rPr>
          <w:rFonts w:ascii="Times New Roman" w:eastAsia="Times New Roman" w:hAnsi="Times New Roman"/>
          <w:sz w:val="28"/>
        </w:rPr>
        <w:t xml:space="preserve">. </w:t>
      </w:r>
      <w:proofErr w:type="spellStart"/>
      <w:r>
        <w:rPr>
          <w:rFonts w:ascii="Times New Roman" w:eastAsia="Times New Roman" w:hAnsi="Times New Roman"/>
          <w:i/>
          <w:sz w:val="28"/>
        </w:rPr>
        <w:t>Free</w:t>
      </w:r>
      <w:proofErr w:type="spellEnd"/>
      <w:r>
        <w:rPr>
          <w:rFonts w:ascii="Times New Roman" w:eastAsia="Times New Roman" w:hAnsi="Times New Roman"/>
          <w:i/>
          <w:sz w:val="28"/>
        </w:rPr>
        <w:t xml:space="preserve"> </w:t>
      </w:r>
      <w:proofErr w:type="spellStart"/>
      <w:r>
        <w:rPr>
          <w:rFonts w:ascii="Times New Roman" w:eastAsia="Times New Roman" w:hAnsi="Times New Roman"/>
          <w:i/>
          <w:sz w:val="28"/>
        </w:rPr>
        <w:t>Radic</w:t>
      </w:r>
      <w:proofErr w:type="spellEnd"/>
      <w:r>
        <w:rPr>
          <w:rFonts w:ascii="Times New Roman" w:eastAsia="Times New Roman" w:hAnsi="Times New Roman"/>
          <w:i/>
          <w:sz w:val="28"/>
        </w:rPr>
        <w:t xml:space="preserve"> </w:t>
      </w:r>
      <w:proofErr w:type="spellStart"/>
      <w:r>
        <w:rPr>
          <w:rFonts w:ascii="Times New Roman" w:eastAsia="Times New Roman" w:hAnsi="Times New Roman"/>
          <w:i/>
          <w:sz w:val="28"/>
        </w:rPr>
        <w:t>Biol</w:t>
      </w:r>
      <w:proofErr w:type="spellEnd"/>
      <w:r>
        <w:rPr>
          <w:rFonts w:ascii="Times New Roman" w:eastAsia="Times New Roman" w:hAnsi="Times New Roman"/>
          <w:i/>
          <w:sz w:val="28"/>
        </w:rPr>
        <w:t xml:space="preserve"> </w:t>
      </w:r>
      <w:proofErr w:type="spellStart"/>
      <w:r>
        <w:rPr>
          <w:rFonts w:ascii="Times New Roman" w:eastAsia="Times New Roman" w:hAnsi="Times New Roman"/>
          <w:i/>
          <w:sz w:val="28"/>
        </w:rPr>
        <w:t>Med</w:t>
      </w:r>
      <w:proofErr w:type="spellEnd"/>
      <w:r>
        <w:rPr>
          <w:rFonts w:ascii="Times New Roman" w:eastAsia="Times New Roman" w:hAnsi="Times New Roman"/>
          <w:i/>
          <w:sz w:val="28"/>
        </w:rPr>
        <w:t>.</w:t>
      </w:r>
      <w:r>
        <w:rPr>
          <w:rFonts w:ascii="Times New Roman" w:eastAsia="Times New Roman" w:hAnsi="Times New Roman"/>
          <w:sz w:val="28"/>
        </w:rPr>
        <w:t xml:space="preserve"> 2011. № 51(5). Р. 1000–1013.</w:t>
      </w:r>
    </w:p>
    <w:p w:rsidR="002B5E62" w:rsidRDefault="002B5E62" w:rsidP="002B5E62">
      <w:pPr>
        <w:spacing w:line="28" w:lineRule="exact"/>
        <w:rPr>
          <w:rFonts w:ascii="Times New Roman" w:eastAsia="Times New Roman" w:hAnsi="Times New Roman"/>
          <w:sz w:val="28"/>
        </w:rPr>
      </w:pPr>
    </w:p>
    <w:p w:rsidR="002B5E62" w:rsidRDefault="002B5E62" w:rsidP="002B5E62">
      <w:pPr>
        <w:numPr>
          <w:ilvl w:val="0"/>
          <w:numId w:val="1"/>
        </w:numPr>
        <w:tabs>
          <w:tab w:val="left" w:pos="708"/>
        </w:tabs>
        <w:spacing w:line="352" w:lineRule="auto"/>
        <w:ind w:firstLine="276"/>
        <w:jc w:val="both"/>
        <w:rPr>
          <w:rFonts w:ascii="Times New Roman" w:eastAsia="Times New Roman" w:hAnsi="Times New Roman"/>
          <w:sz w:val="28"/>
        </w:rPr>
      </w:pPr>
      <w:proofErr w:type="spellStart"/>
      <w:r>
        <w:rPr>
          <w:rFonts w:ascii="Times New Roman" w:eastAsia="Times New Roman" w:hAnsi="Times New Roman"/>
          <w:sz w:val="28"/>
        </w:rPr>
        <w:t>Virgili</w:t>
      </w:r>
      <w:proofErr w:type="spellEnd"/>
      <w:r>
        <w:rPr>
          <w:rFonts w:ascii="Times New Roman" w:eastAsia="Times New Roman" w:hAnsi="Times New Roman"/>
          <w:sz w:val="28"/>
        </w:rPr>
        <w:t xml:space="preserve"> F. </w:t>
      </w:r>
      <w:proofErr w:type="spellStart"/>
      <w:r>
        <w:rPr>
          <w:rFonts w:ascii="Times New Roman" w:eastAsia="Times New Roman" w:hAnsi="Times New Roman"/>
          <w:sz w:val="28"/>
        </w:rPr>
        <w:t>and</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Marino</w:t>
      </w:r>
      <w:proofErr w:type="spellEnd"/>
      <w:r>
        <w:rPr>
          <w:rFonts w:ascii="Times New Roman" w:eastAsia="Times New Roman" w:hAnsi="Times New Roman"/>
          <w:sz w:val="28"/>
        </w:rPr>
        <w:t xml:space="preserve"> M. </w:t>
      </w:r>
      <w:proofErr w:type="spellStart"/>
      <w:r>
        <w:rPr>
          <w:rFonts w:ascii="Times New Roman" w:eastAsia="Times New Roman" w:hAnsi="Times New Roman"/>
          <w:sz w:val="28"/>
        </w:rPr>
        <w:t>Regulation</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of</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cellular</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signals</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from</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nutritional</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molecules</w:t>
      </w:r>
      <w:proofErr w:type="spellEnd"/>
      <w:r>
        <w:rPr>
          <w:rFonts w:ascii="Times New Roman" w:eastAsia="Times New Roman" w:hAnsi="Times New Roman"/>
          <w:sz w:val="28"/>
        </w:rPr>
        <w:t xml:space="preserve">: a </w:t>
      </w:r>
      <w:proofErr w:type="spellStart"/>
      <w:r>
        <w:rPr>
          <w:rFonts w:ascii="Times New Roman" w:eastAsia="Times New Roman" w:hAnsi="Times New Roman"/>
          <w:sz w:val="28"/>
        </w:rPr>
        <w:t>specific</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role</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for</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phytochemicals</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beyond</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antioxidant</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activity</w:t>
      </w:r>
      <w:proofErr w:type="spellEnd"/>
      <w:r>
        <w:rPr>
          <w:rFonts w:ascii="Times New Roman" w:eastAsia="Times New Roman" w:hAnsi="Times New Roman"/>
          <w:sz w:val="28"/>
        </w:rPr>
        <w:t xml:space="preserve">. </w:t>
      </w:r>
      <w:proofErr w:type="spellStart"/>
      <w:r>
        <w:rPr>
          <w:rFonts w:ascii="Times New Roman" w:eastAsia="Times New Roman" w:hAnsi="Times New Roman"/>
          <w:i/>
          <w:sz w:val="28"/>
        </w:rPr>
        <w:t>Free</w:t>
      </w:r>
      <w:proofErr w:type="spellEnd"/>
      <w:r>
        <w:rPr>
          <w:rFonts w:ascii="Times New Roman" w:eastAsia="Times New Roman" w:hAnsi="Times New Roman"/>
          <w:sz w:val="28"/>
        </w:rPr>
        <w:t xml:space="preserve"> </w:t>
      </w:r>
      <w:proofErr w:type="spellStart"/>
      <w:r>
        <w:rPr>
          <w:rFonts w:ascii="Times New Roman" w:eastAsia="Times New Roman" w:hAnsi="Times New Roman"/>
          <w:i/>
          <w:sz w:val="28"/>
        </w:rPr>
        <w:t>Radical</w:t>
      </w:r>
      <w:proofErr w:type="spellEnd"/>
      <w:r>
        <w:rPr>
          <w:rFonts w:ascii="Times New Roman" w:eastAsia="Times New Roman" w:hAnsi="Times New Roman"/>
          <w:i/>
          <w:sz w:val="28"/>
        </w:rPr>
        <w:t xml:space="preserve"> </w:t>
      </w:r>
      <w:proofErr w:type="spellStart"/>
      <w:r>
        <w:rPr>
          <w:rFonts w:ascii="Times New Roman" w:eastAsia="Times New Roman" w:hAnsi="Times New Roman"/>
          <w:i/>
          <w:sz w:val="28"/>
        </w:rPr>
        <w:t>Biology</w:t>
      </w:r>
      <w:proofErr w:type="spellEnd"/>
      <w:r>
        <w:rPr>
          <w:rFonts w:ascii="Times New Roman" w:eastAsia="Times New Roman" w:hAnsi="Times New Roman"/>
          <w:i/>
          <w:sz w:val="28"/>
        </w:rPr>
        <w:t xml:space="preserve"> &amp; </w:t>
      </w:r>
      <w:proofErr w:type="spellStart"/>
      <w:r>
        <w:rPr>
          <w:rFonts w:ascii="Times New Roman" w:eastAsia="Times New Roman" w:hAnsi="Times New Roman"/>
          <w:i/>
          <w:sz w:val="28"/>
        </w:rPr>
        <w:t>Medicine</w:t>
      </w:r>
      <w:proofErr w:type="spellEnd"/>
      <w:r>
        <w:rPr>
          <w:rFonts w:ascii="Times New Roman" w:eastAsia="Times New Roman" w:hAnsi="Times New Roman"/>
          <w:i/>
          <w:sz w:val="28"/>
        </w:rPr>
        <w:t xml:space="preserve">. </w:t>
      </w:r>
      <w:r>
        <w:rPr>
          <w:rFonts w:ascii="Times New Roman" w:eastAsia="Times New Roman" w:hAnsi="Times New Roman"/>
          <w:sz w:val="28"/>
        </w:rPr>
        <w:t>2008. №45(9). Р. 1205–1216.</w:t>
      </w:r>
    </w:p>
    <w:p w:rsidR="002B5E62" w:rsidRDefault="002B5E62" w:rsidP="002B5E62">
      <w:pPr>
        <w:spacing w:line="21" w:lineRule="exact"/>
        <w:rPr>
          <w:rFonts w:ascii="Times New Roman" w:eastAsia="Times New Roman" w:hAnsi="Times New Roman"/>
          <w:sz w:val="28"/>
        </w:rPr>
      </w:pPr>
    </w:p>
    <w:p w:rsidR="002B5E62" w:rsidRDefault="002B5E62" w:rsidP="002B5E62">
      <w:pPr>
        <w:numPr>
          <w:ilvl w:val="0"/>
          <w:numId w:val="1"/>
        </w:numPr>
        <w:tabs>
          <w:tab w:val="left" w:pos="708"/>
        </w:tabs>
        <w:spacing w:line="352" w:lineRule="auto"/>
        <w:ind w:firstLine="276"/>
        <w:jc w:val="both"/>
        <w:rPr>
          <w:rFonts w:ascii="Times New Roman" w:eastAsia="Times New Roman" w:hAnsi="Times New Roman"/>
          <w:sz w:val="28"/>
        </w:rPr>
      </w:pPr>
      <w:proofErr w:type="spellStart"/>
      <w:r>
        <w:rPr>
          <w:rFonts w:ascii="Times New Roman" w:eastAsia="Times New Roman" w:hAnsi="Times New Roman"/>
          <w:sz w:val="28"/>
        </w:rPr>
        <w:t>Гаммерман</w:t>
      </w:r>
      <w:proofErr w:type="spellEnd"/>
      <w:r>
        <w:rPr>
          <w:rFonts w:ascii="Times New Roman" w:eastAsia="Times New Roman" w:hAnsi="Times New Roman"/>
          <w:sz w:val="28"/>
        </w:rPr>
        <w:t xml:space="preserve"> А. Ф., </w:t>
      </w:r>
      <w:proofErr w:type="spellStart"/>
      <w:r>
        <w:rPr>
          <w:rFonts w:ascii="Times New Roman" w:eastAsia="Times New Roman" w:hAnsi="Times New Roman"/>
          <w:sz w:val="28"/>
        </w:rPr>
        <w:t>Кадаев</w:t>
      </w:r>
      <w:proofErr w:type="spellEnd"/>
      <w:r>
        <w:rPr>
          <w:rFonts w:ascii="Times New Roman" w:eastAsia="Times New Roman" w:hAnsi="Times New Roman"/>
          <w:sz w:val="28"/>
        </w:rPr>
        <w:t xml:space="preserve"> Г. Н., </w:t>
      </w:r>
      <w:proofErr w:type="spellStart"/>
      <w:r>
        <w:rPr>
          <w:rFonts w:ascii="Times New Roman" w:eastAsia="Times New Roman" w:hAnsi="Times New Roman"/>
          <w:sz w:val="28"/>
        </w:rPr>
        <w:t>Яценко-Хмелевский</w:t>
      </w:r>
      <w:proofErr w:type="spellEnd"/>
      <w:r>
        <w:rPr>
          <w:rFonts w:ascii="Times New Roman" w:eastAsia="Times New Roman" w:hAnsi="Times New Roman"/>
          <w:sz w:val="28"/>
        </w:rPr>
        <w:t xml:space="preserve"> А. А. </w:t>
      </w:r>
      <w:proofErr w:type="spellStart"/>
      <w:r>
        <w:rPr>
          <w:rFonts w:ascii="Times New Roman" w:eastAsia="Times New Roman" w:hAnsi="Times New Roman"/>
          <w:sz w:val="28"/>
        </w:rPr>
        <w:t>Лекарственные</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растения</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растения</w:t>
      </w:r>
      <w:proofErr w:type="spellEnd"/>
      <w:r>
        <w:rPr>
          <w:rFonts w:ascii="Times New Roman" w:eastAsia="Times New Roman" w:hAnsi="Times New Roman"/>
          <w:sz w:val="28"/>
        </w:rPr>
        <w:t xml:space="preserve"> – </w:t>
      </w:r>
      <w:proofErr w:type="spellStart"/>
      <w:r>
        <w:rPr>
          <w:rFonts w:ascii="Times New Roman" w:eastAsia="Times New Roman" w:hAnsi="Times New Roman"/>
          <w:sz w:val="28"/>
        </w:rPr>
        <w:t>целители</w:t>
      </w:r>
      <w:proofErr w:type="spellEnd"/>
      <w:r>
        <w:rPr>
          <w:rFonts w:ascii="Times New Roman" w:eastAsia="Times New Roman" w:hAnsi="Times New Roman"/>
          <w:sz w:val="28"/>
        </w:rPr>
        <w:t xml:space="preserve">): справ. </w:t>
      </w:r>
      <w:proofErr w:type="spellStart"/>
      <w:r>
        <w:rPr>
          <w:rFonts w:ascii="Times New Roman" w:eastAsia="Times New Roman" w:hAnsi="Times New Roman"/>
          <w:sz w:val="28"/>
        </w:rPr>
        <w:t>пособие</w:t>
      </w:r>
      <w:proofErr w:type="spellEnd"/>
      <w:r>
        <w:rPr>
          <w:rFonts w:ascii="Times New Roman" w:eastAsia="Times New Roman" w:hAnsi="Times New Roman"/>
          <w:sz w:val="28"/>
        </w:rPr>
        <w:t xml:space="preserve">. 3-е </w:t>
      </w:r>
      <w:proofErr w:type="spellStart"/>
      <w:r>
        <w:rPr>
          <w:rFonts w:ascii="Times New Roman" w:eastAsia="Times New Roman" w:hAnsi="Times New Roman"/>
          <w:sz w:val="28"/>
        </w:rPr>
        <w:t>изд</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перераб</w:t>
      </w:r>
      <w:proofErr w:type="spellEnd"/>
      <w:r>
        <w:rPr>
          <w:rFonts w:ascii="Times New Roman" w:eastAsia="Times New Roman" w:hAnsi="Times New Roman"/>
          <w:sz w:val="28"/>
        </w:rPr>
        <w:t xml:space="preserve">. и </w:t>
      </w:r>
      <w:proofErr w:type="spellStart"/>
      <w:r>
        <w:rPr>
          <w:rFonts w:ascii="Times New Roman" w:eastAsia="Times New Roman" w:hAnsi="Times New Roman"/>
          <w:sz w:val="28"/>
        </w:rPr>
        <w:t>доп</w:t>
      </w:r>
      <w:proofErr w:type="spellEnd"/>
      <w:r>
        <w:rPr>
          <w:rFonts w:ascii="Times New Roman" w:eastAsia="Times New Roman" w:hAnsi="Times New Roman"/>
          <w:sz w:val="28"/>
        </w:rPr>
        <w:t xml:space="preserve">. Москва: </w:t>
      </w:r>
      <w:proofErr w:type="spellStart"/>
      <w:r>
        <w:rPr>
          <w:rFonts w:ascii="Times New Roman" w:eastAsia="Times New Roman" w:hAnsi="Times New Roman"/>
          <w:sz w:val="28"/>
        </w:rPr>
        <w:t>Высш</w:t>
      </w:r>
      <w:proofErr w:type="spellEnd"/>
      <w:r>
        <w:rPr>
          <w:rFonts w:ascii="Times New Roman" w:eastAsia="Times New Roman" w:hAnsi="Times New Roman"/>
          <w:sz w:val="28"/>
        </w:rPr>
        <w:t>. шк. 1983. 400 с.</w:t>
      </w:r>
    </w:p>
    <w:p w:rsidR="002B5E62" w:rsidRDefault="002B5E62" w:rsidP="002B5E62">
      <w:pPr>
        <w:spacing w:line="24" w:lineRule="exact"/>
        <w:rPr>
          <w:rFonts w:ascii="Times New Roman" w:eastAsia="Times New Roman" w:hAnsi="Times New Roman"/>
          <w:sz w:val="28"/>
        </w:rPr>
      </w:pPr>
    </w:p>
    <w:p w:rsidR="002B5E62" w:rsidRDefault="002B5E62" w:rsidP="002B5E62">
      <w:pPr>
        <w:numPr>
          <w:ilvl w:val="0"/>
          <w:numId w:val="1"/>
        </w:numPr>
        <w:tabs>
          <w:tab w:val="left" w:pos="708"/>
        </w:tabs>
        <w:spacing w:line="348" w:lineRule="auto"/>
        <w:ind w:right="20" w:firstLine="276"/>
        <w:rPr>
          <w:rFonts w:ascii="Times New Roman" w:eastAsia="Times New Roman" w:hAnsi="Times New Roman"/>
          <w:sz w:val="28"/>
        </w:rPr>
      </w:pPr>
      <w:proofErr w:type="spellStart"/>
      <w:r>
        <w:rPr>
          <w:rFonts w:ascii="Times New Roman" w:eastAsia="Times New Roman" w:hAnsi="Times New Roman"/>
          <w:sz w:val="28"/>
        </w:rPr>
        <w:t>Тюрікова</w:t>
      </w:r>
      <w:proofErr w:type="spellEnd"/>
      <w:r>
        <w:rPr>
          <w:rFonts w:ascii="Times New Roman" w:eastAsia="Times New Roman" w:hAnsi="Times New Roman"/>
          <w:sz w:val="28"/>
        </w:rPr>
        <w:t xml:space="preserve"> І. С. Технологія харчової продукції з використанням волоського горіха : теорія і практика : монографія. – Полтава : ПУЕТ, 2015. – 203 с.</w:t>
      </w:r>
    </w:p>
    <w:p w:rsidR="002B5E62" w:rsidRDefault="002B5E62" w:rsidP="002B5E62">
      <w:pPr>
        <w:spacing w:line="348" w:lineRule="auto"/>
        <w:rPr>
          <w:rFonts w:ascii="Times New Roman" w:eastAsia="Times New Roman" w:hAnsi="Times New Roman"/>
          <w:sz w:val="28"/>
        </w:rPr>
        <w:sectPr w:rsidR="002B5E62">
          <w:pgSz w:w="11900" w:h="16838"/>
          <w:pgMar w:top="1130" w:right="1126" w:bottom="150" w:left="1140" w:header="0" w:footer="0" w:gutter="0"/>
          <w:cols w:space="720"/>
        </w:sect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2B5E62" w:rsidRDefault="002B5E62" w:rsidP="002B5E62">
      <w:pPr>
        <w:spacing w:line="200" w:lineRule="exact"/>
        <w:rPr>
          <w:rFonts w:ascii="Times New Roman" w:eastAsia="Times New Roman" w:hAnsi="Times New Roman"/>
        </w:rPr>
      </w:pPr>
    </w:p>
    <w:p w:rsidR="00B123F3" w:rsidRPr="002B5E62" w:rsidRDefault="00B123F3">
      <w:pPr>
        <w:rPr>
          <w:rFonts w:ascii="Times New Roman" w:hAnsi="Times New Roman" w:cs="Times New Roman"/>
        </w:rPr>
      </w:pPr>
      <w:bookmarkStart w:id="6" w:name="_GoBack"/>
      <w:bookmarkEnd w:id="6"/>
    </w:p>
    <w:sectPr w:rsidR="00B123F3" w:rsidRPr="002B5E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6624C08"/>
    <w:lvl w:ilvl="0" w:tplc="FFFFFFFF">
      <w:numFmt w:val="none"/>
      <w:lvlText w:val=""/>
      <w:lvlJc w:val="left"/>
      <w:pPr>
        <w:tabs>
          <w:tab w:val="num" w:pos="360"/>
        </w:tabs>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BE"/>
    <w:rsid w:val="002B5E62"/>
    <w:rsid w:val="00B123F3"/>
    <w:rsid w:val="00D76C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E62"/>
    <w:pPr>
      <w:spacing w:after="0" w:line="240" w:lineRule="auto"/>
    </w:pPr>
    <w:rPr>
      <w:rFonts w:ascii="Calibri" w:eastAsia="Calibri" w:hAnsi="Calibri" w:cs="Arial"/>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E62"/>
    <w:pPr>
      <w:spacing w:after="0" w:line="240" w:lineRule="auto"/>
    </w:pPr>
    <w:rPr>
      <w:rFonts w:ascii="Calibri" w:eastAsia="Calibri" w:hAnsi="Calibri" w:cs="Arial"/>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08573">
      <w:bodyDiv w:val="1"/>
      <w:marLeft w:val="0"/>
      <w:marRight w:val="0"/>
      <w:marTop w:val="0"/>
      <w:marBottom w:val="0"/>
      <w:divBdr>
        <w:top w:val="none" w:sz="0" w:space="0" w:color="auto"/>
        <w:left w:val="none" w:sz="0" w:space="0" w:color="auto"/>
        <w:bottom w:val="none" w:sz="0" w:space="0" w:color="auto"/>
        <w:right w:val="none" w:sz="0" w:space="0" w:color="auto"/>
      </w:divBdr>
    </w:div>
    <w:div w:id="201834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5075</Words>
  <Characters>2894</Characters>
  <Application>Microsoft Office Word</Application>
  <DocSecurity>0</DocSecurity>
  <Lines>24</Lines>
  <Paragraphs>15</Paragraphs>
  <ScaleCrop>false</ScaleCrop>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slumak82</dc:creator>
  <cp:keywords/>
  <dc:description/>
  <cp:lastModifiedBy>slumak82</cp:lastModifiedBy>
  <cp:revision>2</cp:revision>
  <dcterms:created xsi:type="dcterms:W3CDTF">2019-02-19T11:22:00Z</dcterms:created>
  <dcterms:modified xsi:type="dcterms:W3CDTF">2019-02-19T11:25:00Z</dcterms:modified>
</cp:coreProperties>
</file>