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56" w:rsidRDefault="008F4E23" w:rsidP="002D4F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МІЖНАР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ДНИЙ К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 w:rsidR="002D4F56">
        <w:rPr>
          <w:rFonts w:ascii="Times New Roman" w:hAnsi="Times New Roman" w:cs="Times New Roman"/>
          <w:b/>
          <w:sz w:val="32"/>
          <w:szCs w:val="32"/>
        </w:rPr>
        <w:t>МЕРЦІЙНИЙ АРБІТРАЖ</w:t>
      </w:r>
    </w:p>
    <w:p w:rsidR="0072427B" w:rsidRDefault="008F4E23" w:rsidP="002D4F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ЯК 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ДИН ІЗ </w:t>
      </w:r>
      <w:r w:rsidR="00B34B29">
        <w:rPr>
          <w:rFonts w:ascii="Times New Roman" w:hAnsi="Times New Roman" w:cs="Times New Roman"/>
          <w:b/>
          <w:sz w:val="32"/>
          <w:szCs w:val="32"/>
        </w:rPr>
        <w:t>ОРГАН</w:t>
      </w:r>
      <w:r>
        <w:rPr>
          <w:rFonts w:ascii="Times New Roman" w:hAnsi="Times New Roman" w:cs="Times New Roman"/>
          <w:b/>
          <w:sz w:val="32"/>
          <w:szCs w:val="32"/>
        </w:rPr>
        <w:t>ІВ</w:t>
      </w:r>
      <w:r w:rsidR="00B34B29">
        <w:rPr>
          <w:rFonts w:ascii="Times New Roman" w:hAnsi="Times New Roman" w:cs="Times New Roman"/>
          <w:b/>
          <w:sz w:val="32"/>
          <w:szCs w:val="32"/>
        </w:rPr>
        <w:t>, ЯКІ ВИРІШУЮТЬ</w:t>
      </w:r>
      <w:r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ВНІШНЬ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ЕК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 w:rsidR="00B34B29">
        <w:rPr>
          <w:rFonts w:ascii="Times New Roman" w:hAnsi="Times New Roman" w:cs="Times New Roman"/>
          <w:b/>
          <w:sz w:val="32"/>
          <w:szCs w:val="32"/>
        </w:rPr>
        <w:t>МІЧНІ</w:t>
      </w:r>
      <w:r>
        <w:rPr>
          <w:rFonts w:ascii="Times New Roman" w:hAnsi="Times New Roman" w:cs="Times New Roman"/>
          <w:b/>
          <w:sz w:val="32"/>
          <w:szCs w:val="32"/>
        </w:rPr>
        <w:t xml:space="preserve"> СП</w:t>
      </w:r>
      <w:r w:rsidR="00EE1F4D">
        <w:rPr>
          <w:rFonts w:ascii="Times New Roman" w:hAnsi="Times New Roman" w:cs="Times New Roman"/>
          <w:b/>
          <w:sz w:val="32"/>
          <w:szCs w:val="32"/>
        </w:rPr>
        <w:t>О</w:t>
      </w:r>
      <w:r w:rsidR="00B34B29">
        <w:rPr>
          <w:rFonts w:ascii="Times New Roman" w:hAnsi="Times New Roman" w:cs="Times New Roman"/>
          <w:b/>
          <w:sz w:val="32"/>
          <w:szCs w:val="32"/>
        </w:rPr>
        <w:t>РИ</w:t>
      </w:r>
    </w:p>
    <w:p w:rsidR="008F4E23" w:rsidRDefault="008F4E23" w:rsidP="002D4F5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F56" w:rsidRDefault="002D4F56" w:rsidP="002D4F5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F56">
        <w:rPr>
          <w:rFonts w:ascii="Times New Roman" w:hAnsi="Times New Roman" w:cs="Times New Roman"/>
          <w:color w:val="000000"/>
          <w:sz w:val="28"/>
          <w:szCs w:val="28"/>
        </w:rPr>
        <w:t>Тилюк Богдана Віталіївна</w:t>
      </w:r>
    </w:p>
    <w:p w:rsidR="008F4E23" w:rsidRPr="002D4F56" w:rsidRDefault="008F4E23" w:rsidP="002D4F5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F56">
        <w:rPr>
          <w:rFonts w:ascii="Times New Roman" w:hAnsi="Times New Roman" w:cs="Times New Roman"/>
          <w:i/>
          <w:sz w:val="28"/>
          <w:szCs w:val="28"/>
        </w:rPr>
        <w:t>ВНЗ Ук</w:t>
      </w:r>
      <w:r w:rsidR="00EE1F4D" w:rsidRPr="002D4F56">
        <w:rPr>
          <w:rFonts w:ascii="Times New Roman" w:hAnsi="Times New Roman" w:cs="Times New Roman"/>
          <w:i/>
          <w:sz w:val="28"/>
          <w:szCs w:val="28"/>
        </w:rPr>
        <w:t>оо</w:t>
      </w:r>
      <w:r w:rsidRPr="002D4F56">
        <w:rPr>
          <w:rFonts w:ascii="Times New Roman" w:hAnsi="Times New Roman" w:cs="Times New Roman"/>
          <w:i/>
          <w:sz w:val="28"/>
          <w:szCs w:val="28"/>
        </w:rPr>
        <w:t>пспілки «П</w:t>
      </w:r>
      <w:r w:rsidR="00EE1F4D" w:rsidRPr="002D4F56">
        <w:rPr>
          <w:rFonts w:ascii="Times New Roman" w:hAnsi="Times New Roman" w:cs="Times New Roman"/>
          <w:i/>
          <w:sz w:val="28"/>
          <w:szCs w:val="28"/>
        </w:rPr>
        <w:t>о</w:t>
      </w:r>
      <w:r w:rsidRPr="002D4F56">
        <w:rPr>
          <w:rFonts w:ascii="Times New Roman" w:hAnsi="Times New Roman" w:cs="Times New Roman"/>
          <w:i/>
          <w:sz w:val="28"/>
          <w:szCs w:val="28"/>
        </w:rPr>
        <w:t>лтавський університет ек</w:t>
      </w:r>
      <w:r w:rsidR="00EE1F4D" w:rsidRPr="002D4F56">
        <w:rPr>
          <w:rFonts w:ascii="Times New Roman" w:hAnsi="Times New Roman" w:cs="Times New Roman"/>
          <w:i/>
          <w:sz w:val="28"/>
          <w:szCs w:val="28"/>
        </w:rPr>
        <w:t>о</w:t>
      </w:r>
      <w:r w:rsidRPr="002D4F56">
        <w:rPr>
          <w:rFonts w:ascii="Times New Roman" w:hAnsi="Times New Roman" w:cs="Times New Roman"/>
          <w:i/>
          <w:sz w:val="28"/>
          <w:szCs w:val="28"/>
        </w:rPr>
        <w:t>н</w:t>
      </w:r>
      <w:r w:rsidR="00EE1F4D" w:rsidRPr="002D4F56">
        <w:rPr>
          <w:rFonts w:ascii="Times New Roman" w:hAnsi="Times New Roman" w:cs="Times New Roman"/>
          <w:i/>
          <w:sz w:val="28"/>
          <w:szCs w:val="28"/>
        </w:rPr>
        <w:t>о</w:t>
      </w:r>
      <w:r w:rsidRPr="002D4F56">
        <w:rPr>
          <w:rFonts w:ascii="Times New Roman" w:hAnsi="Times New Roman" w:cs="Times New Roman"/>
          <w:i/>
          <w:sz w:val="28"/>
          <w:szCs w:val="28"/>
        </w:rPr>
        <w:t>міки та т</w:t>
      </w:r>
      <w:r w:rsidR="00EE1F4D" w:rsidRPr="002D4F56">
        <w:rPr>
          <w:rFonts w:ascii="Times New Roman" w:hAnsi="Times New Roman" w:cs="Times New Roman"/>
          <w:i/>
          <w:sz w:val="28"/>
          <w:szCs w:val="28"/>
        </w:rPr>
        <w:t>о</w:t>
      </w:r>
      <w:r w:rsidRPr="002D4F56">
        <w:rPr>
          <w:rFonts w:ascii="Times New Roman" w:hAnsi="Times New Roman" w:cs="Times New Roman"/>
          <w:i/>
          <w:sz w:val="28"/>
          <w:szCs w:val="28"/>
        </w:rPr>
        <w:t>ргівлі»</w:t>
      </w:r>
    </w:p>
    <w:p w:rsidR="00B96A5E" w:rsidRDefault="00B96A5E" w:rsidP="002D4F56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B85" w:rsidRDefault="00752B85" w:rsidP="002D4F56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6F00" w:rsidRDefault="00016F00" w:rsidP="002D4F56">
      <w:pPr>
        <w:tabs>
          <w:tab w:val="left" w:pos="28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F00">
        <w:rPr>
          <w:rFonts w:ascii="Times New Roman" w:hAnsi="Times New Roman" w:cs="Times New Roman"/>
          <w:sz w:val="28"/>
          <w:szCs w:val="28"/>
        </w:rPr>
        <w:t>Зр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стання кільк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сті багат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наці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нальних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мпаній та здійснення ними різн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манітних міжнар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 xml:space="preserve">дних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перацій ств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рює загр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зу виникнення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збіжн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стей у тлумаченні змісту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влен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стей чи фактів, які виникають в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цесі міжнар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 xml:space="preserve"> співр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бітництва. Це призв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дить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 xml:space="preserve"> ризиків,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в’язаних з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мерційними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рами, прав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ве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ле вирішення яких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же лежати за межами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рд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16F00">
        <w:rPr>
          <w:rFonts w:ascii="Times New Roman" w:hAnsi="Times New Roman" w:cs="Times New Roman"/>
          <w:sz w:val="28"/>
          <w:szCs w:val="28"/>
        </w:rPr>
        <w:t>нів держави.</w:t>
      </w:r>
      <w:r w:rsidR="000E7089">
        <w:rPr>
          <w:rFonts w:ascii="Times New Roman" w:hAnsi="Times New Roman" w:cs="Times New Roman"/>
          <w:sz w:val="28"/>
          <w:szCs w:val="28"/>
        </w:rPr>
        <w:t xml:space="preserve"> Зовнішньоекономічна діяльність (ЗЕД) значної кількості суб’єктів господарювання є складною, оскільки передбачає наявність державного регулювання, спрямованого на захист економічних інтересів України, прав і законних інтересів суб’єктів ЗЕД, створення рівних умов для розвитку всіх видів підприємництва у сфері зовнішньоекономічних відносин і використання суб’єктами ЗЕД доходів та інвестицій, заохочення конкуренції і обмеження монополізму суб’єктів господарювання у сфері ЗЕД [1, с. 568]. А власне регулювання такої діяльності здійснюється за посередництва ліцензування; квотування; державної реєстрації та державного регулювання зовнішньоекономічних договорів (контрактів); митного, податкового та валютно-фінансового регулювання [1, с. 568]. А тому між українськими і закордонними суб’єктами ЗЕД, а також державою часто можуть виникати різноманітні спори, пов’язані як із відмінностями у національному господарському законодавстві, так і в небажанні чи неможливості окремих учасників ЗЕД норми законодавства виконувати. А тому на перше місце у </w:t>
      </w:r>
      <w:r w:rsidR="000E7089">
        <w:rPr>
          <w:rFonts w:ascii="Times New Roman" w:hAnsi="Times New Roman" w:cs="Times New Roman"/>
          <w:sz w:val="28"/>
          <w:szCs w:val="28"/>
        </w:rPr>
        <w:lastRenderedPageBreak/>
        <w:t>врегулюванні суперечок між учасниками ЗЕД виходить Міжнародний комерційний арбітраж (МКА).</w:t>
      </w:r>
    </w:p>
    <w:p w:rsidR="00016F00" w:rsidRDefault="002D4F56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F56">
        <w:rPr>
          <w:rFonts w:ascii="Times New Roman" w:hAnsi="Times New Roman" w:cs="Times New Roman"/>
          <w:sz w:val="28"/>
          <w:szCs w:val="28"/>
        </w:rPr>
        <w:t>Метою роботи є</w:t>
      </w:r>
      <w:r w:rsidR="00016F00" w:rsidRPr="002D4F56">
        <w:rPr>
          <w:rFonts w:ascii="Times New Roman" w:hAnsi="Times New Roman" w:cs="Times New Roman"/>
          <w:sz w:val="28"/>
          <w:szCs w:val="28"/>
        </w:rPr>
        <w:t xml:space="preserve"> </w:t>
      </w:r>
      <w:r w:rsidRPr="002D4F56">
        <w:rPr>
          <w:rFonts w:ascii="Times New Roman" w:hAnsi="Times New Roman" w:cs="Times New Roman"/>
          <w:sz w:val="28"/>
          <w:szCs w:val="28"/>
        </w:rPr>
        <w:t>в</w:t>
      </w:r>
      <w:r w:rsidR="00016F00" w:rsidRPr="002D4F56">
        <w:rPr>
          <w:rFonts w:ascii="Times New Roman" w:hAnsi="Times New Roman" w:cs="Times New Roman"/>
          <w:sz w:val="28"/>
          <w:szCs w:val="28"/>
        </w:rPr>
        <w:t>изначення місця, р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016F00" w:rsidRPr="002D4F56">
        <w:rPr>
          <w:rFonts w:ascii="Times New Roman" w:hAnsi="Times New Roman" w:cs="Times New Roman"/>
          <w:sz w:val="28"/>
          <w:szCs w:val="28"/>
        </w:rPr>
        <w:t>лі та механізму прав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016F00" w:rsidRPr="002D4F56">
        <w:rPr>
          <w:rFonts w:ascii="Times New Roman" w:hAnsi="Times New Roman" w:cs="Times New Roman"/>
          <w:sz w:val="28"/>
          <w:szCs w:val="28"/>
        </w:rPr>
        <w:t>в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016F00" w:rsidRPr="002D4F56">
        <w:rPr>
          <w:rFonts w:ascii="Times New Roman" w:hAnsi="Times New Roman" w:cs="Times New Roman"/>
          <w:sz w:val="28"/>
          <w:szCs w:val="28"/>
        </w:rPr>
        <w:t>г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016F00" w:rsidRPr="002D4F56">
        <w:rPr>
          <w:rFonts w:ascii="Times New Roman" w:hAnsi="Times New Roman" w:cs="Times New Roman"/>
          <w:sz w:val="28"/>
          <w:szCs w:val="28"/>
        </w:rPr>
        <w:t xml:space="preserve"> регулювання </w:t>
      </w:r>
      <w:r w:rsidR="000E7089">
        <w:rPr>
          <w:rFonts w:ascii="Times New Roman" w:hAnsi="Times New Roman" w:cs="Times New Roman"/>
          <w:sz w:val="28"/>
          <w:szCs w:val="28"/>
        </w:rPr>
        <w:t>МКА</w:t>
      </w:r>
      <w:r w:rsidR="00016F00" w:rsidRPr="00016F00">
        <w:rPr>
          <w:rFonts w:ascii="Times New Roman" w:hAnsi="Times New Roman" w:cs="Times New Roman"/>
          <w:sz w:val="28"/>
          <w:szCs w:val="28"/>
        </w:rPr>
        <w:t xml:space="preserve"> у сфері 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16F00" w:rsidRPr="00016F00">
        <w:rPr>
          <w:rFonts w:ascii="Times New Roman" w:hAnsi="Times New Roman" w:cs="Times New Roman"/>
          <w:sz w:val="28"/>
          <w:szCs w:val="28"/>
        </w:rPr>
        <w:t>внішнь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16F00" w:rsidRPr="00016F00">
        <w:rPr>
          <w:rFonts w:ascii="Times New Roman" w:hAnsi="Times New Roman" w:cs="Times New Roman"/>
          <w:sz w:val="28"/>
          <w:szCs w:val="28"/>
        </w:rPr>
        <w:t>ек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16F00" w:rsidRPr="00016F00">
        <w:rPr>
          <w:rFonts w:ascii="Times New Roman" w:hAnsi="Times New Roman" w:cs="Times New Roman"/>
          <w:sz w:val="28"/>
          <w:szCs w:val="28"/>
        </w:rPr>
        <w:t>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16F00" w:rsidRPr="00016F00">
        <w:rPr>
          <w:rFonts w:ascii="Times New Roman" w:hAnsi="Times New Roman" w:cs="Times New Roman"/>
          <w:sz w:val="28"/>
          <w:szCs w:val="28"/>
        </w:rPr>
        <w:t>мічних відн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D20C06">
        <w:rPr>
          <w:rFonts w:ascii="Times New Roman" w:hAnsi="Times New Roman" w:cs="Times New Roman"/>
          <w:sz w:val="28"/>
          <w:szCs w:val="28"/>
        </w:rPr>
        <w:t>син, а</w:t>
      </w:r>
      <w:r w:rsidR="009355BD">
        <w:rPr>
          <w:rFonts w:ascii="Times New Roman" w:hAnsi="Times New Roman" w:cs="Times New Roman"/>
          <w:sz w:val="28"/>
          <w:szCs w:val="28"/>
        </w:rPr>
        <w:t xml:space="preserve"> так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355BD">
        <w:rPr>
          <w:rFonts w:ascii="Times New Roman" w:hAnsi="Times New Roman" w:cs="Times New Roman"/>
          <w:sz w:val="28"/>
          <w:szCs w:val="28"/>
        </w:rPr>
        <w:t>ж визначення переваг та нед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355BD">
        <w:rPr>
          <w:rFonts w:ascii="Times New Roman" w:hAnsi="Times New Roman" w:cs="Times New Roman"/>
          <w:sz w:val="28"/>
          <w:szCs w:val="28"/>
        </w:rPr>
        <w:t xml:space="preserve">ліків врегулювання </w:t>
      </w:r>
      <w:r w:rsidR="00D20C06">
        <w:rPr>
          <w:rFonts w:ascii="Times New Roman" w:hAnsi="Times New Roman" w:cs="Times New Roman"/>
          <w:sz w:val="28"/>
          <w:szCs w:val="28"/>
        </w:rPr>
        <w:t xml:space="preserve">ним </w:t>
      </w:r>
      <w:r w:rsidR="009355BD">
        <w:rPr>
          <w:rFonts w:ascii="Times New Roman" w:hAnsi="Times New Roman" w:cs="Times New Roman"/>
          <w:sz w:val="28"/>
          <w:szCs w:val="28"/>
        </w:rPr>
        <w:t>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355BD">
        <w:rPr>
          <w:rFonts w:ascii="Times New Roman" w:hAnsi="Times New Roman" w:cs="Times New Roman"/>
          <w:sz w:val="28"/>
          <w:szCs w:val="28"/>
        </w:rPr>
        <w:t>мерційних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355BD">
        <w:rPr>
          <w:rFonts w:ascii="Times New Roman" w:hAnsi="Times New Roman" w:cs="Times New Roman"/>
          <w:sz w:val="28"/>
          <w:szCs w:val="28"/>
        </w:rPr>
        <w:t>рів.</w:t>
      </w:r>
    </w:p>
    <w:p w:rsidR="005C0248" w:rsidRPr="005C0248" w:rsidRDefault="005C0248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комерційній сфері досить часто виникають спори, так як всі ситуації передбачити не можливо, а кожна сторона враховуючи економічні інтереси не може потупитися чи дати перевагу іншій стороні.</w:t>
      </w:r>
    </w:p>
    <w:p w:rsidR="00951EC4" w:rsidRPr="006D11B6" w:rsidRDefault="00951EC4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BD">
        <w:rPr>
          <w:rFonts w:ascii="Times New Roman" w:hAnsi="Times New Roman" w:cs="Times New Roman"/>
          <w:sz w:val="28"/>
          <w:szCs w:val="28"/>
        </w:rPr>
        <w:t>У разі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>ру між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>мерційними підприємствами різних країн</w:t>
      </w:r>
      <w:r w:rsidR="00701911" w:rsidRPr="00701911">
        <w:rPr>
          <w:rFonts w:ascii="Times New Roman" w:hAnsi="Times New Roman" w:cs="Times New Roman"/>
          <w:sz w:val="28"/>
          <w:szCs w:val="28"/>
        </w:rPr>
        <w:t xml:space="preserve"> </w:t>
      </w:r>
      <w:r w:rsidR="00701911">
        <w:rPr>
          <w:rFonts w:ascii="Times New Roman" w:hAnsi="Times New Roman" w:cs="Times New Roman"/>
          <w:sz w:val="28"/>
          <w:szCs w:val="28"/>
        </w:rPr>
        <w:t>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701911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701911">
        <w:rPr>
          <w:rFonts w:ascii="Times New Roman" w:hAnsi="Times New Roman" w:cs="Times New Roman"/>
          <w:sz w:val="28"/>
          <w:szCs w:val="28"/>
        </w:rPr>
        <w:t>ни звертаються</w:t>
      </w:r>
      <w:r w:rsidR="00EE1F4D">
        <w:rPr>
          <w:rFonts w:ascii="Times New Roman" w:hAnsi="Times New Roman" w:cs="Times New Roman"/>
          <w:sz w:val="28"/>
          <w:szCs w:val="28"/>
        </w:rPr>
        <w:t xml:space="preserve"> до </w:t>
      </w:r>
      <w:r w:rsidRPr="009355BD">
        <w:rPr>
          <w:rFonts w:ascii="Times New Roman" w:hAnsi="Times New Roman" w:cs="Times New Roman"/>
          <w:sz w:val="28"/>
          <w:szCs w:val="28"/>
        </w:rPr>
        <w:t>арбітраж</w:t>
      </w:r>
      <w:r w:rsidR="00701911">
        <w:rPr>
          <w:rFonts w:ascii="Times New Roman" w:hAnsi="Times New Roman" w:cs="Times New Roman"/>
          <w:sz w:val="28"/>
          <w:szCs w:val="28"/>
        </w:rPr>
        <w:t xml:space="preserve">у, який </w:t>
      </w:r>
      <w:r w:rsidR="000E7089">
        <w:rPr>
          <w:rFonts w:ascii="Times New Roman" w:hAnsi="Times New Roman" w:cs="Times New Roman"/>
          <w:sz w:val="28"/>
          <w:szCs w:val="28"/>
        </w:rPr>
        <w:t>зве</w:t>
      </w:r>
      <w:r w:rsidRPr="009355BD">
        <w:rPr>
          <w:rFonts w:ascii="Times New Roman" w:hAnsi="Times New Roman" w:cs="Times New Roman"/>
          <w:sz w:val="28"/>
          <w:szCs w:val="28"/>
        </w:rPr>
        <w:t xml:space="preserve">ться </w:t>
      </w:r>
      <w:r w:rsidR="000E7089">
        <w:rPr>
          <w:rFonts w:ascii="Times New Roman" w:hAnsi="Times New Roman" w:cs="Times New Roman"/>
          <w:sz w:val="28"/>
          <w:szCs w:val="28"/>
        </w:rPr>
        <w:t>МКА</w:t>
      </w:r>
      <w:r w:rsidRPr="009355BD">
        <w:rPr>
          <w:rFonts w:ascii="Times New Roman" w:hAnsi="Times New Roman" w:cs="Times New Roman"/>
          <w:sz w:val="28"/>
          <w:szCs w:val="28"/>
        </w:rPr>
        <w:t>. Як видн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 xml:space="preserve"> з назви, він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>сується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>мерційних супереч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>к,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 xml:space="preserve"> виникають між підприємствами,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>зташ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 xml:space="preserve">ваними у різних країнах. Ці дві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9355BD">
        <w:rPr>
          <w:rFonts w:ascii="Times New Roman" w:hAnsi="Times New Roman" w:cs="Times New Roman"/>
          <w:sz w:val="28"/>
          <w:szCs w:val="28"/>
        </w:rPr>
        <w:t xml:space="preserve">знаки відрізняють </w:t>
      </w:r>
      <w:r w:rsidR="00D20C06">
        <w:rPr>
          <w:rFonts w:ascii="Times New Roman" w:hAnsi="Times New Roman" w:cs="Times New Roman"/>
          <w:sz w:val="28"/>
          <w:szCs w:val="28"/>
        </w:rPr>
        <w:t>МКА від інших су</w:t>
      </w:r>
      <w:r w:rsidRPr="009355BD">
        <w:rPr>
          <w:rFonts w:ascii="Times New Roman" w:hAnsi="Times New Roman" w:cs="Times New Roman"/>
          <w:sz w:val="28"/>
          <w:szCs w:val="28"/>
        </w:rPr>
        <w:t>дів</w:t>
      </w:r>
      <w:r w:rsidR="00EE1F4D">
        <w:rPr>
          <w:rFonts w:ascii="Times New Roman" w:hAnsi="Times New Roman" w:cs="Times New Roman"/>
          <w:sz w:val="28"/>
          <w:szCs w:val="28"/>
        </w:rPr>
        <w:t xml:space="preserve">. Саме </w:t>
      </w:r>
      <w:r w:rsidR="000E7089">
        <w:rPr>
          <w:rFonts w:ascii="Times New Roman" w:hAnsi="Times New Roman" w:cs="Times New Roman"/>
          <w:sz w:val="28"/>
          <w:szCs w:val="28"/>
        </w:rPr>
        <w:t>МКА</w:t>
      </w:r>
      <w:r w:rsidR="00EE1F4D">
        <w:rPr>
          <w:rFonts w:ascii="Times New Roman" w:hAnsi="Times New Roman" w:cs="Times New Roman"/>
          <w:sz w:val="28"/>
          <w:szCs w:val="28"/>
        </w:rPr>
        <w:t xml:space="preserve"> має суттєві переваги для вирішення спорів між суб’єктами господарювання різних країн</w:t>
      </w:r>
      <w:r w:rsidR="002D4F56">
        <w:rPr>
          <w:rFonts w:ascii="Times New Roman" w:hAnsi="Times New Roman" w:cs="Times New Roman"/>
          <w:sz w:val="28"/>
          <w:szCs w:val="28"/>
        </w:rPr>
        <w:t xml:space="preserve"> </w:t>
      </w:r>
      <w:r w:rsidR="006D11B6">
        <w:rPr>
          <w:rFonts w:ascii="Times New Roman" w:hAnsi="Times New Roman" w:cs="Times New Roman"/>
          <w:sz w:val="28"/>
          <w:szCs w:val="28"/>
        </w:rPr>
        <w:t>[</w:t>
      </w:r>
      <w:r w:rsidR="002D4F56">
        <w:rPr>
          <w:rFonts w:ascii="Times New Roman" w:hAnsi="Times New Roman" w:cs="Times New Roman"/>
          <w:sz w:val="28"/>
          <w:szCs w:val="28"/>
        </w:rPr>
        <w:t>3, с. </w:t>
      </w:r>
      <w:r w:rsidR="00B96A5E">
        <w:rPr>
          <w:rFonts w:ascii="Times New Roman" w:hAnsi="Times New Roman" w:cs="Times New Roman"/>
          <w:sz w:val="28"/>
          <w:szCs w:val="28"/>
        </w:rPr>
        <w:t>18</w:t>
      </w:r>
      <w:r w:rsidR="006D11B6" w:rsidRPr="006D11B6">
        <w:rPr>
          <w:rFonts w:ascii="Times New Roman" w:hAnsi="Times New Roman" w:cs="Times New Roman"/>
          <w:sz w:val="28"/>
          <w:szCs w:val="28"/>
        </w:rPr>
        <w:t>]</w:t>
      </w:r>
      <w:r w:rsidR="006D11B6">
        <w:rPr>
          <w:rFonts w:ascii="Times New Roman" w:hAnsi="Times New Roman" w:cs="Times New Roman"/>
          <w:sz w:val="28"/>
          <w:szCs w:val="28"/>
        </w:rPr>
        <w:t>.</w:t>
      </w:r>
    </w:p>
    <w:p w:rsidR="009355BD" w:rsidRDefault="001023F1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Арбітраж стає універсальним </w:t>
      </w:r>
      <w:r w:rsidR="00B34B29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>м вирішення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ру,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ляє уникнути ф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рмалізму та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нфр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нтації при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згляді, забезпечуючи при ць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не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бхідну ступінь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нфіденційн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є вельми суттєвим у сфері 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дарювання. Арбітраж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2D4F5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ставляється не тільки суд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вирішенню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рів, але й іншим альтернативним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цедурам</w:t>
      </w:r>
      <w:r w:rsidR="00B3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ри,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середництв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), в 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же час не стає від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бленим від системи альтернативн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вирішення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рів, наприклад від примирювальних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</w:t>
      </w:r>
      <w:r w:rsidR="002D4F56">
        <w:rPr>
          <w:rFonts w:ascii="Times New Roman" w:hAnsi="Times New Roman" w:cs="Times New Roman"/>
          <w:sz w:val="28"/>
          <w:szCs w:val="28"/>
        </w:rPr>
        <w:t xml:space="preserve"> </w:t>
      </w:r>
      <w:r w:rsidR="006D11B6" w:rsidRPr="006D11B6">
        <w:rPr>
          <w:rFonts w:ascii="Times New Roman" w:hAnsi="Times New Roman" w:cs="Times New Roman"/>
          <w:sz w:val="28"/>
          <w:szCs w:val="28"/>
        </w:rPr>
        <w:t>[</w:t>
      </w:r>
      <w:r w:rsidR="002D4F56">
        <w:rPr>
          <w:rFonts w:ascii="Times New Roman" w:hAnsi="Times New Roman" w:cs="Times New Roman"/>
          <w:sz w:val="28"/>
          <w:szCs w:val="28"/>
        </w:rPr>
        <w:t>1, с. </w:t>
      </w:r>
      <w:r w:rsidR="00B96A5E">
        <w:rPr>
          <w:rFonts w:ascii="Times New Roman" w:hAnsi="Times New Roman" w:cs="Times New Roman"/>
          <w:sz w:val="28"/>
          <w:szCs w:val="28"/>
        </w:rPr>
        <w:t>69</w:t>
      </w:r>
      <w:r w:rsidR="006D11B6" w:rsidRPr="006D11B6">
        <w:rPr>
          <w:rFonts w:ascii="Times New Roman" w:hAnsi="Times New Roman" w:cs="Times New Roman"/>
          <w:sz w:val="28"/>
          <w:szCs w:val="28"/>
        </w:rPr>
        <w:t>].</w:t>
      </w:r>
    </w:p>
    <w:p w:rsidR="00D97794" w:rsidRPr="006D11B6" w:rsidRDefault="00D97794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сить важливим є те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ще в св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їх уг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жуть вирішити питання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врегулювання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рів та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брати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сіб врегулювання, зак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давств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 яким буде вирішуватися та навіть арбітрів яким 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віряють та вважають найбільш кваліфік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ваними у їх спра</w:t>
      </w:r>
      <w:r w:rsidR="00973A4A">
        <w:rPr>
          <w:rFonts w:ascii="Times New Roman" w:hAnsi="Times New Roman" w:cs="Times New Roman"/>
          <w:sz w:val="28"/>
          <w:szCs w:val="28"/>
        </w:rPr>
        <w:t>ві, 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му саме так 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ни зменшують ризик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датк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вих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рів та невд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лення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73A4A">
        <w:rPr>
          <w:rFonts w:ascii="Times New Roman" w:hAnsi="Times New Roman" w:cs="Times New Roman"/>
          <w:sz w:val="28"/>
          <w:szCs w:val="28"/>
        </w:rPr>
        <w:t>рін.</w:t>
      </w:r>
    </w:p>
    <w:p w:rsidR="00951EC4" w:rsidRDefault="00D20C06" w:rsidP="00B34B29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МКА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керується у св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їй діяльн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сті Регламент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м, який визначається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нами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ру аб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рган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м, при як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му діє даний арбітраж. У випадках,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ли </w:t>
      </w:r>
      <w:r w:rsidR="00951EC4" w:rsidRPr="00951EC4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ни звертаються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стійн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діюч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МКА</w:t>
      </w:r>
      <w:r w:rsidR="00951EC4" w:rsidRPr="00951EC4">
        <w:rPr>
          <w:rFonts w:ascii="Times New Roman" w:hAnsi="Times New Roman" w:cs="Times New Roman"/>
          <w:sz w:val="28"/>
          <w:szCs w:val="28"/>
        </w:rPr>
        <w:t>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має св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ї правила та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цедури,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жлив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передбачити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бливі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цедури арбітражу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нкретн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ру: </w:t>
      </w:r>
    </w:p>
    <w:p w:rsidR="00951EC4" w:rsidRDefault="00B34B29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51EC4" w:rsidRPr="00951EC4">
        <w:rPr>
          <w:rFonts w:ascii="Times New Roman" w:hAnsi="Times New Roman" w:cs="Times New Roman"/>
          <w:sz w:val="28"/>
          <w:szCs w:val="28"/>
        </w:rPr>
        <w:t>внести в письм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вій ф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рмі зміни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бран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Регламенту; </w:t>
      </w:r>
    </w:p>
    <w:p w:rsidR="00951EC4" w:rsidRDefault="00B34B29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51EC4" w:rsidRPr="00951EC4">
        <w:rPr>
          <w:rFonts w:ascii="Times New Roman" w:hAnsi="Times New Roman" w:cs="Times New Roman"/>
          <w:sz w:val="28"/>
          <w:szCs w:val="28"/>
        </w:rPr>
        <w:t>арбітражний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згляд дає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жливість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нам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брати не лише арбітражну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цедуру, а й прав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, яке буде заст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вуватись; </w:t>
      </w:r>
    </w:p>
    <w:p w:rsidR="00701911" w:rsidRDefault="00B34B29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51EC4" w:rsidRPr="00951EC4">
        <w:rPr>
          <w:rFonts w:ascii="Times New Roman" w:hAnsi="Times New Roman" w:cs="Times New Roman"/>
          <w:sz w:val="28"/>
          <w:szCs w:val="28"/>
        </w:rPr>
        <w:t>за відсутн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сті так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ї зг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ди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рін арбітражний суд заст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вує прав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згідн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з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лізійними 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рмами; </w:t>
      </w:r>
    </w:p>
    <w:p w:rsidR="00701911" w:rsidRDefault="00B34B29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51EC4" w:rsidRPr="00951EC4">
        <w:rPr>
          <w:rFonts w:ascii="Times New Roman" w:hAnsi="Times New Roman" w:cs="Times New Roman"/>
          <w:sz w:val="28"/>
          <w:szCs w:val="28"/>
        </w:rPr>
        <w:t>арбітражне суд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чинств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передбачає так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ж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дження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ви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вадження; </w:t>
      </w:r>
    </w:p>
    <w:p w:rsidR="00016F00" w:rsidRPr="00B96A5E" w:rsidRDefault="00B34B29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арбітражне рішення є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стат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чним і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в’язк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вим для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рін, 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не підлягає ні апеляції, ні наступн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му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скарженню (х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ча тут не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бхідн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мати на увазі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жливість випадків,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ли рішення арбітражу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же бути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л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шен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недійсним на підставі ст. ІХ Євр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пейськ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ї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нвенції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 xml:space="preserve"> 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внішнь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рг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951EC4" w:rsidRPr="00951EC4">
        <w:rPr>
          <w:rFonts w:ascii="Times New Roman" w:hAnsi="Times New Roman" w:cs="Times New Roman"/>
          <w:sz w:val="28"/>
          <w:szCs w:val="28"/>
        </w:rPr>
        <w:t>вельний арбітраж)</w:t>
      </w:r>
      <w:r w:rsidR="002D4F56">
        <w:rPr>
          <w:rFonts w:ascii="Times New Roman" w:hAnsi="Times New Roman" w:cs="Times New Roman"/>
          <w:sz w:val="28"/>
          <w:szCs w:val="28"/>
        </w:rPr>
        <w:t xml:space="preserve"> </w:t>
      </w:r>
      <w:r w:rsidR="00DB1D95" w:rsidRPr="00B96A5E">
        <w:rPr>
          <w:rFonts w:ascii="Times New Roman" w:hAnsi="Times New Roman" w:cs="Times New Roman"/>
          <w:sz w:val="28"/>
          <w:szCs w:val="28"/>
        </w:rPr>
        <w:t>[</w:t>
      </w:r>
      <w:r w:rsidR="002D4F56">
        <w:rPr>
          <w:rFonts w:ascii="Times New Roman" w:hAnsi="Times New Roman" w:cs="Times New Roman"/>
          <w:sz w:val="28"/>
          <w:szCs w:val="28"/>
        </w:rPr>
        <w:t>2, с. </w:t>
      </w:r>
      <w:r w:rsidR="00B96A5E">
        <w:rPr>
          <w:rFonts w:ascii="Times New Roman" w:hAnsi="Times New Roman" w:cs="Times New Roman"/>
          <w:sz w:val="28"/>
          <w:szCs w:val="28"/>
        </w:rPr>
        <w:t>232</w:t>
      </w:r>
      <w:r w:rsidR="00DB1D95" w:rsidRPr="00B96A5E">
        <w:rPr>
          <w:rFonts w:ascii="Times New Roman" w:hAnsi="Times New Roman" w:cs="Times New Roman"/>
          <w:sz w:val="28"/>
          <w:szCs w:val="28"/>
        </w:rPr>
        <w:t>].</w:t>
      </w:r>
    </w:p>
    <w:p w:rsidR="00951EC4" w:rsidRPr="00B96A5E" w:rsidRDefault="005C0248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ц</w:t>
      </w:r>
      <w:r w:rsidR="000D11C4">
        <w:rPr>
          <w:rFonts w:ascii="Times New Roman" w:hAnsi="Times New Roman" w:cs="Times New Roman"/>
          <w:sz w:val="28"/>
          <w:szCs w:val="28"/>
        </w:rPr>
        <w:t>ікавим є питання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рм права, які заст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вуються при вирішенні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D20C06">
        <w:rPr>
          <w:rFonts w:ascii="Times New Roman" w:hAnsi="Times New Roman" w:cs="Times New Roman"/>
          <w:sz w:val="28"/>
          <w:szCs w:val="28"/>
        </w:rPr>
        <w:t>ру</w:t>
      </w:r>
      <w:r w:rsidR="000D11C4">
        <w:rPr>
          <w:rFonts w:ascii="Times New Roman" w:hAnsi="Times New Roman" w:cs="Times New Roman"/>
          <w:sz w:val="28"/>
          <w:szCs w:val="28"/>
        </w:rPr>
        <w:t xml:space="preserve"> </w:t>
      </w:r>
      <w:r w:rsidR="00D20C06">
        <w:rPr>
          <w:rFonts w:ascii="Times New Roman" w:hAnsi="Times New Roman" w:cs="Times New Roman"/>
          <w:sz w:val="28"/>
          <w:szCs w:val="28"/>
        </w:rPr>
        <w:t>МКА.</w:t>
      </w:r>
      <w:r w:rsidR="000D11C4">
        <w:rPr>
          <w:rFonts w:ascii="Times New Roman" w:hAnsi="Times New Roman" w:cs="Times New Roman"/>
          <w:sz w:val="28"/>
          <w:szCs w:val="28"/>
        </w:rPr>
        <w:t xml:space="preserve"> </w:t>
      </w:r>
      <w:r w:rsidR="00D20C06">
        <w:rPr>
          <w:rFonts w:ascii="Times New Roman" w:hAnsi="Times New Roman" w:cs="Times New Roman"/>
          <w:sz w:val="28"/>
          <w:szCs w:val="28"/>
        </w:rPr>
        <w:t>У</w:t>
      </w:r>
      <w:r w:rsidR="000D11C4">
        <w:rPr>
          <w:rFonts w:ascii="Times New Roman" w:hAnsi="Times New Roman" w:cs="Times New Roman"/>
          <w:sz w:val="28"/>
          <w:szCs w:val="28"/>
        </w:rPr>
        <w:t xml:space="preserve"> ст. 28 ЗУ «Пр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міжнар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дний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мерційний арбітраж», де вказан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третейський суд вирішує спір згідн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з такими 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рмами права, які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ни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брали як такі,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заст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вуються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суті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ру. Якщ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в нь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му не висл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влен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інш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наміру, будь-яке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л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ження права аб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системи права будь-як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ї держави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>винн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D11C4">
        <w:rPr>
          <w:rFonts w:ascii="Times New Roman" w:hAnsi="Times New Roman" w:cs="Times New Roman"/>
          <w:sz w:val="28"/>
          <w:szCs w:val="28"/>
        </w:rPr>
        <w:t xml:space="preserve"> тлумачитись </w:t>
      </w:r>
      <w:r w:rsidR="00E31BB0">
        <w:rPr>
          <w:rFonts w:ascii="Times New Roman" w:hAnsi="Times New Roman" w:cs="Times New Roman"/>
          <w:sz w:val="28"/>
          <w:szCs w:val="28"/>
        </w:rPr>
        <w:t>як таке,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безп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середнь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відсилає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права цієї </w:t>
      </w:r>
      <w:r w:rsidR="000D11C4">
        <w:rPr>
          <w:rFonts w:ascii="Times New Roman" w:hAnsi="Times New Roman" w:cs="Times New Roman"/>
          <w:sz w:val="28"/>
          <w:szCs w:val="28"/>
        </w:rPr>
        <w:t xml:space="preserve"> </w:t>
      </w:r>
      <w:r w:rsidR="00E31BB0">
        <w:rPr>
          <w:rFonts w:ascii="Times New Roman" w:hAnsi="Times New Roman" w:cs="Times New Roman"/>
          <w:sz w:val="28"/>
          <w:szCs w:val="28"/>
        </w:rPr>
        <w:t>держави, а не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її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лізійних 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рм. У разі відсутн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сті як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ї-небудь вказівки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рін третейський суд заст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вує прав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, визначен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згідн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з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лізійними 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рмами, які він вважає заст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вними. Третейський суд приймає рішення </w:t>
      </w:r>
      <w:r w:rsidR="00E31BB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E31BB0" w:rsidRPr="00E31BB0">
        <w:rPr>
          <w:rFonts w:ascii="Times New Roman" w:hAnsi="Times New Roman" w:cs="Times New Roman"/>
          <w:sz w:val="28"/>
          <w:szCs w:val="28"/>
        </w:rPr>
        <w:t xml:space="preserve"> </w:t>
      </w:r>
      <w:r w:rsidR="00E31BB0">
        <w:rPr>
          <w:rFonts w:ascii="Times New Roman" w:hAnsi="Times New Roman" w:cs="Times New Roman"/>
          <w:sz w:val="28"/>
          <w:szCs w:val="28"/>
          <w:lang w:val="en-US"/>
        </w:rPr>
        <w:t>aequ</w:t>
      </w:r>
      <w:r w:rsidR="00EE1F4D" w:rsidRPr="00EE1F4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1BB0" w:rsidRPr="00E31BB0">
        <w:rPr>
          <w:rFonts w:ascii="Times New Roman" w:hAnsi="Times New Roman" w:cs="Times New Roman"/>
          <w:sz w:val="28"/>
          <w:szCs w:val="28"/>
        </w:rPr>
        <w:t xml:space="preserve"> </w:t>
      </w:r>
      <w:r w:rsidR="00E31BB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E31BB0" w:rsidRPr="00E31BB0">
        <w:rPr>
          <w:rFonts w:ascii="Times New Roman" w:hAnsi="Times New Roman" w:cs="Times New Roman"/>
          <w:sz w:val="28"/>
          <w:szCs w:val="28"/>
        </w:rPr>
        <w:t xml:space="preserve"> </w:t>
      </w:r>
      <w:r w:rsidR="00E31B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E1F4D" w:rsidRPr="00EE1F4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1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E1F4D" w:rsidRPr="00EE1F4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, аб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як «дружній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середник», лише в 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му разі,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ли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ни прям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уп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вн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важили 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на це. В усіх випадках третейський суд приймає рішення згідн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 xml:space="preserve"> з ум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вами уг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ди і з урахуванням 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рг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E31BB0">
        <w:rPr>
          <w:rFonts w:ascii="Times New Roman" w:hAnsi="Times New Roman" w:cs="Times New Roman"/>
          <w:sz w:val="28"/>
          <w:szCs w:val="28"/>
        </w:rPr>
        <w:t>вих зви</w:t>
      </w:r>
      <w:r w:rsidR="00B96A5E">
        <w:rPr>
          <w:rFonts w:ascii="Times New Roman" w:hAnsi="Times New Roman" w:cs="Times New Roman"/>
          <w:sz w:val="28"/>
          <w:szCs w:val="28"/>
        </w:rPr>
        <w:t>чаїв,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96A5E">
        <w:rPr>
          <w:rFonts w:ascii="Times New Roman" w:hAnsi="Times New Roman" w:cs="Times New Roman"/>
          <w:sz w:val="28"/>
          <w:szCs w:val="28"/>
        </w:rPr>
        <w:t xml:space="preserve">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96A5E">
        <w:rPr>
          <w:rFonts w:ascii="Times New Roman" w:hAnsi="Times New Roman" w:cs="Times New Roman"/>
          <w:sz w:val="28"/>
          <w:szCs w:val="28"/>
        </w:rPr>
        <w:t>суються дан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96A5E">
        <w:rPr>
          <w:rFonts w:ascii="Times New Roman" w:hAnsi="Times New Roman" w:cs="Times New Roman"/>
          <w:sz w:val="28"/>
          <w:szCs w:val="28"/>
        </w:rPr>
        <w:t>ї уг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96A5E">
        <w:rPr>
          <w:rFonts w:ascii="Times New Roman" w:hAnsi="Times New Roman" w:cs="Times New Roman"/>
          <w:sz w:val="28"/>
          <w:szCs w:val="28"/>
        </w:rPr>
        <w:t>ди</w:t>
      </w:r>
      <w:r w:rsidR="00CD6045">
        <w:rPr>
          <w:rFonts w:ascii="Times New Roman" w:hAnsi="Times New Roman" w:cs="Times New Roman"/>
          <w:sz w:val="28"/>
          <w:szCs w:val="28"/>
        </w:rPr>
        <w:t xml:space="preserve"> </w:t>
      </w:r>
      <w:r w:rsidR="00B96A5E" w:rsidRPr="00B96A5E">
        <w:rPr>
          <w:rFonts w:ascii="Times New Roman" w:hAnsi="Times New Roman" w:cs="Times New Roman"/>
          <w:sz w:val="28"/>
          <w:szCs w:val="28"/>
        </w:rPr>
        <w:t>[</w:t>
      </w:r>
      <w:r w:rsidR="00D20C06">
        <w:rPr>
          <w:rFonts w:ascii="Times New Roman" w:hAnsi="Times New Roman" w:cs="Times New Roman"/>
          <w:sz w:val="28"/>
          <w:szCs w:val="28"/>
        </w:rPr>
        <w:t>4, с. </w:t>
      </w:r>
      <w:r w:rsidR="00B96A5E">
        <w:rPr>
          <w:rFonts w:ascii="Times New Roman" w:hAnsi="Times New Roman" w:cs="Times New Roman"/>
          <w:sz w:val="28"/>
          <w:szCs w:val="28"/>
        </w:rPr>
        <w:t>4</w:t>
      </w:r>
      <w:r w:rsidR="00B96A5E" w:rsidRPr="00B96A5E">
        <w:rPr>
          <w:rFonts w:ascii="Times New Roman" w:hAnsi="Times New Roman" w:cs="Times New Roman"/>
          <w:sz w:val="28"/>
          <w:szCs w:val="28"/>
        </w:rPr>
        <w:t>].</w:t>
      </w:r>
    </w:p>
    <w:p w:rsidR="000655FE" w:rsidRPr="000655FE" w:rsidRDefault="00BE04E1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Доцільно буде порівняти та</w:t>
      </w:r>
      <w:r w:rsidR="000655FE">
        <w:rPr>
          <w:rFonts w:ascii="Times New Roman" w:hAnsi="Times New Roman" w:cs="Times New Roman"/>
          <w:sz w:val="28"/>
          <w:szCs w:val="28"/>
        </w:rPr>
        <w:t xml:space="preserve"> ви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кремити</w:t>
      </w:r>
      <w:r w:rsidR="000655FE">
        <w:rPr>
          <w:rFonts w:ascii="Times New Roman" w:hAnsi="Times New Roman" w:cs="Times New Roman"/>
          <w:sz w:val="28"/>
          <w:szCs w:val="28"/>
        </w:rPr>
        <w:t xml:space="preserve"> переваги та нед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>
        <w:rPr>
          <w:rFonts w:ascii="Times New Roman" w:hAnsi="Times New Roman" w:cs="Times New Roman"/>
          <w:sz w:val="28"/>
          <w:szCs w:val="28"/>
        </w:rPr>
        <w:t>ліки врегулювання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>
        <w:rPr>
          <w:rFonts w:ascii="Times New Roman" w:hAnsi="Times New Roman" w:cs="Times New Roman"/>
          <w:sz w:val="28"/>
          <w:szCs w:val="28"/>
        </w:rPr>
        <w:t xml:space="preserve">рів </w:t>
      </w:r>
      <w:r w:rsidR="00D20C06">
        <w:rPr>
          <w:rFonts w:ascii="Times New Roman" w:hAnsi="Times New Roman" w:cs="Times New Roman"/>
          <w:sz w:val="28"/>
          <w:szCs w:val="28"/>
        </w:rPr>
        <w:t>МКА</w:t>
      </w:r>
      <w:r w:rsidR="000655FE">
        <w:rPr>
          <w:rFonts w:ascii="Times New Roman" w:hAnsi="Times New Roman" w:cs="Times New Roman"/>
          <w:sz w:val="28"/>
          <w:szCs w:val="28"/>
        </w:rPr>
        <w:t xml:space="preserve">. </w:t>
      </w:r>
      <w:r w:rsidR="000655FE" w:rsidRPr="000655FE">
        <w:rPr>
          <w:rFonts w:ascii="Times New Roman" w:hAnsi="Times New Roman" w:cs="Times New Roman"/>
          <w:sz w:val="28"/>
          <w:szCs w:val="28"/>
        </w:rPr>
        <w:t>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 xml:space="preserve"> переваги в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сн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вн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му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в’язані з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ю і швидкістю ухвалення рішень. З інш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 xml:space="preserve"> 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ку, ці риси арбітражу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жуть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 xml:space="preserve">зглядатися і як мінус,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блив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 xml:space="preserve"> для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ни,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 xml:space="preserve">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грала справу. 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>крема,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 xml:space="preserve">жна вказати на наступні переваги арбітражу перед </w:t>
      </w:r>
      <w:r w:rsidR="00D20C06">
        <w:rPr>
          <w:rFonts w:ascii="Times New Roman" w:hAnsi="Times New Roman" w:cs="Times New Roman"/>
          <w:sz w:val="28"/>
          <w:szCs w:val="28"/>
        </w:rPr>
        <w:t xml:space="preserve">загальним </w:t>
      </w:r>
      <w:r w:rsidR="000655FE" w:rsidRPr="000655FE">
        <w:rPr>
          <w:rFonts w:ascii="Times New Roman" w:hAnsi="Times New Roman" w:cs="Times New Roman"/>
          <w:sz w:val="28"/>
          <w:szCs w:val="28"/>
        </w:rPr>
        <w:t>суд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0655FE" w:rsidRPr="000655FE"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 xml:space="preserve">неупередженість арбітрів.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скільки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ни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жуть самі призначати арбітрів, це збільшує йм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вірність справедлив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рішення. Правильн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му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згляду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ру сприяє і те,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ни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жуть призначити арбітрами не лише юристів, а й фахівців з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бласті, тісн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в’язан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ї з предмет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ру; 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та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цедури.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ни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жуть самі визначати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цедуру арбітражу, 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крема вибирати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кументарний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D20C06">
        <w:rPr>
          <w:rFonts w:ascii="Times New Roman" w:hAnsi="Times New Roman" w:cs="Times New Roman"/>
          <w:sz w:val="28"/>
          <w:szCs w:val="28"/>
        </w:rPr>
        <w:t>згляд;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нфіденційність. </w:t>
      </w:r>
      <w:r w:rsidR="00D20C06">
        <w:rPr>
          <w:rFonts w:ascii="Times New Roman" w:hAnsi="Times New Roman" w:cs="Times New Roman"/>
          <w:sz w:val="28"/>
          <w:szCs w:val="28"/>
        </w:rPr>
        <w:t>МКА</w:t>
      </w:r>
      <w:r w:rsidRPr="000655FE">
        <w:rPr>
          <w:rFonts w:ascii="Times New Roman" w:hAnsi="Times New Roman" w:cs="Times New Roman"/>
          <w:sz w:val="28"/>
          <w:szCs w:val="28"/>
        </w:rPr>
        <w:t xml:space="preserve"> забезпечує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нфіденційність,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скільки 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рішення не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прилюднюються без зг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ди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рін. Це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же бути важлив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у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рах,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в’язаних, наприклад, з інтелектуальн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D20C06">
        <w:rPr>
          <w:rFonts w:ascii="Times New Roman" w:hAnsi="Times New Roman" w:cs="Times New Roman"/>
          <w:sz w:val="28"/>
          <w:szCs w:val="28"/>
        </w:rPr>
        <w:t>ю власністю;</w:t>
      </w:r>
    </w:p>
    <w:p w:rsidR="00E31BB0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жливість вик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нання рішення. Як зазначен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вище, арбітражне рішення, видане практичн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в будь</w:t>
      </w:r>
      <w:r w:rsidR="00701911">
        <w:rPr>
          <w:rFonts w:ascii="Times New Roman" w:hAnsi="Times New Roman" w:cs="Times New Roman"/>
          <w:sz w:val="28"/>
          <w:szCs w:val="28"/>
        </w:rPr>
        <w:t>-</w:t>
      </w:r>
      <w:r w:rsidRPr="000655FE">
        <w:rPr>
          <w:rFonts w:ascii="Times New Roman" w:hAnsi="Times New Roman" w:cs="Times New Roman"/>
          <w:sz w:val="28"/>
          <w:szCs w:val="28"/>
        </w:rPr>
        <w:t>якій країні світу,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же бути вик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нане в примус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му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рядку у іншій країні, 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крема в Україні, на підставі Нь</w:t>
      </w:r>
      <w:r w:rsidR="00701911">
        <w:rPr>
          <w:rFonts w:ascii="Times New Roman" w:hAnsi="Times New Roman" w:cs="Times New Roman"/>
          <w:sz w:val="28"/>
          <w:szCs w:val="28"/>
        </w:rPr>
        <w:t>ю-й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ркськ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ї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нвенції;</w:t>
      </w:r>
    </w:p>
    <w:p w:rsidR="00701911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 xml:space="preserve">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стат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чність рішення. Арбітражне рішення не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жна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скаржити аб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переглянути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суті. Це ск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чує стр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к 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згляду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ру,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скільки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на, яка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грала, не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же затягувати справу шлях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CD6045">
        <w:rPr>
          <w:rFonts w:ascii="Times New Roman" w:hAnsi="Times New Roman" w:cs="Times New Roman"/>
          <w:sz w:val="28"/>
          <w:szCs w:val="28"/>
        </w:rPr>
        <w:t>дачі апеляцій.</w:t>
      </w:r>
    </w:p>
    <w:p w:rsidR="00701911" w:rsidRPr="00701911" w:rsidRDefault="00701911" w:rsidP="002D4F56">
      <w:pPr>
        <w:tabs>
          <w:tab w:val="left" w:pos="851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зитивні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CD6045">
        <w:rPr>
          <w:rFonts w:ascii="Times New Roman" w:hAnsi="Times New Roman" w:cs="Times New Roman"/>
          <w:sz w:val="28"/>
          <w:szCs w:val="28"/>
        </w:rPr>
        <w:t xml:space="preserve">ни </w:t>
      </w:r>
      <w:r w:rsidR="00B87745">
        <w:rPr>
          <w:rFonts w:ascii="Times New Roman" w:hAnsi="Times New Roman" w:cs="Times New Roman"/>
          <w:sz w:val="28"/>
          <w:szCs w:val="28"/>
        </w:rPr>
        <w:t>МКА</w:t>
      </w:r>
      <w:r w:rsidR="00CD6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стерігати суттєві переваги,</w:t>
      </w:r>
      <w:r w:rsidR="00B8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пришвидшують вирішення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 та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мають юридичну силу, яка не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лить знехтувати </w:t>
      </w:r>
      <w:r w:rsidR="00B85D85">
        <w:rPr>
          <w:rFonts w:ascii="Times New Roman" w:hAnsi="Times New Roman" w:cs="Times New Roman"/>
          <w:sz w:val="28"/>
          <w:szCs w:val="28"/>
        </w:rPr>
        <w:t>рішенням арбітражу. Так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ж 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й факт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 арбітр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м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же бути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ба яка має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брі знання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 предмету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ру, а це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блив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 важлив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 в 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дарських справах, маєм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жливість більш кваліфік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ван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 та вірн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 xml:space="preserve"> вирішити спір. </w:t>
      </w:r>
    </w:p>
    <w:p w:rsidR="000655FE" w:rsidRPr="000655FE" w:rsidRDefault="000655FE" w:rsidP="002D4F56">
      <w:pPr>
        <w:pStyle w:val="a3"/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Мінуси арбітражу є значн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ю мір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ю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вженням 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переваг. Серед них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жна вказати наступні: 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lastRenderedPageBreak/>
        <w:t>нем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жливість залучення третіх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сіб: арбітраж не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же залучати третіх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сіб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цесу,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тже,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жливість 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залучення для вирішення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рів між кільк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ма кредит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рами та 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ржниками є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бмежен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ю; 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вірний характер: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вірний характер арбітражу дає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ні, яка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грала, більше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стей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скаржувати 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рішення,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силаючись на відсутність св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єї зг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ди на арбітраж; 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тиви рішення: в принципі, арбітраж не 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в’язаний викладати підстави св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рішення,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днак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ни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жуть 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в’язати арбітрів вказувати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тиви, за якими 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ни дійшли рішення; 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забезпечувальні зах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ди: арбітраж фактичн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бмежений у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сті заст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сування зах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дів забезпечення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з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ву, 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 у ць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му випадку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же бути не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бхідне звернення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суду. Такий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ряд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к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же бути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незручний у випадках, 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ли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зивачеві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трібен швидкий захист й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прав 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винесення рішення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суті; </w:t>
      </w:r>
    </w:p>
    <w:p w:rsidR="000655FE" w:rsidRPr="000655FE" w:rsidRDefault="000655FE" w:rsidP="002D4F5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неарбітрабельність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ру: як зазначен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вище, зак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давства різних країн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жуть вилучати деякі види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рів з катег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рії арбітрабельних. У ць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му випадку арбітражне рішення не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же бути вик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нане в країні, де діє таке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бмеження.</w:t>
      </w:r>
      <w:r w:rsidR="00B85D85">
        <w:rPr>
          <w:rFonts w:ascii="Times New Roman" w:hAnsi="Times New Roman" w:cs="Times New Roman"/>
          <w:sz w:val="28"/>
          <w:szCs w:val="28"/>
        </w:rPr>
        <w:t xml:space="preserve"> Але як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жна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мітити, все таки, 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зитивні факт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B85D85">
        <w:rPr>
          <w:rFonts w:ascii="Times New Roman" w:hAnsi="Times New Roman" w:cs="Times New Roman"/>
          <w:sz w:val="28"/>
          <w:szCs w:val="28"/>
        </w:rPr>
        <w:t>ри більш суттєвіші ніж негативні.</w:t>
      </w:r>
    </w:p>
    <w:p w:rsidR="006D11B6" w:rsidRPr="00EE1F4D" w:rsidRDefault="000655FE" w:rsidP="002D4F56">
      <w:pPr>
        <w:tabs>
          <w:tab w:val="left" w:pos="2805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FE">
        <w:rPr>
          <w:rFonts w:ascii="Times New Roman" w:hAnsi="Times New Roman" w:cs="Times New Roman"/>
          <w:sz w:val="28"/>
          <w:szCs w:val="28"/>
        </w:rPr>
        <w:t>Як видн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з вказан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, в ціл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му арбітраж має певні переваги перед державними судами. У багать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х випадках такі переваги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жуть бути вирішальними – наприклад, там, де арбітраж є фактичн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єдиним реальним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м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тримати вик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нання рішення. Втім, 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чевидн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,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ці переваги є відн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сними. Для нед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бр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вісн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ї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ни 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ни – ск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ріше нед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ліки. Така ст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на буде прагнути перевести вирішення сп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ру з арбітражу в суд, де є більше м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жлив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стей для захисту з вик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ристанням усіх ф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рмальн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стей суд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в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г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 xml:space="preserve"> пр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Pr="000655FE">
        <w:rPr>
          <w:rFonts w:ascii="Times New Roman" w:hAnsi="Times New Roman" w:cs="Times New Roman"/>
          <w:sz w:val="28"/>
          <w:szCs w:val="28"/>
        </w:rPr>
        <w:t>цесу</w:t>
      </w:r>
      <w:r w:rsidR="006D11B6">
        <w:rPr>
          <w:rFonts w:ascii="Times New Roman" w:hAnsi="Times New Roman" w:cs="Times New Roman"/>
          <w:sz w:val="28"/>
          <w:szCs w:val="28"/>
        </w:rPr>
        <w:t>, в т. ч. щ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6D11B6">
        <w:rPr>
          <w:rFonts w:ascii="Times New Roman" w:hAnsi="Times New Roman" w:cs="Times New Roman"/>
          <w:sz w:val="28"/>
          <w:szCs w:val="28"/>
        </w:rPr>
        <w:t>д</w:t>
      </w:r>
      <w:r w:rsidR="00EE1F4D">
        <w:rPr>
          <w:rFonts w:ascii="Times New Roman" w:hAnsi="Times New Roman" w:cs="Times New Roman"/>
          <w:sz w:val="28"/>
          <w:szCs w:val="28"/>
        </w:rPr>
        <w:t>о</w:t>
      </w:r>
      <w:r w:rsidR="006D11B6">
        <w:rPr>
          <w:rFonts w:ascii="Times New Roman" w:hAnsi="Times New Roman" w:cs="Times New Roman"/>
          <w:sz w:val="28"/>
          <w:szCs w:val="28"/>
        </w:rPr>
        <w:t xml:space="preserve"> затягування часу</w:t>
      </w:r>
      <w:r w:rsidR="002D4F56">
        <w:rPr>
          <w:rFonts w:ascii="Times New Roman" w:hAnsi="Times New Roman" w:cs="Times New Roman"/>
          <w:sz w:val="28"/>
          <w:szCs w:val="28"/>
        </w:rPr>
        <w:t xml:space="preserve"> </w:t>
      </w:r>
      <w:r w:rsidR="006D11B6" w:rsidRPr="00EE1F4D">
        <w:rPr>
          <w:rFonts w:ascii="Times New Roman" w:hAnsi="Times New Roman" w:cs="Times New Roman"/>
          <w:sz w:val="28"/>
          <w:szCs w:val="28"/>
        </w:rPr>
        <w:t>[</w:t>
      </w:r>
      <w:r w:rsidR="00CD6045">
        <w:rPr>
          <w:rFonts w:ascii="Times New Roman" w:hAnsi="Times New Roman" w:cs="Times New Roman"/>
          <w:sz w:val="28"/>
          <w:szCs w:val="28"/>
        </w:rPr>
        <w:t>3, </w:t>
      </w:r>
      <w:r w:rsidR="00B96A5E">
        <w:rPr>
          <w:rFonts w:ascii="Times New Roman" w:hAnsi="Times New Roman" w:cs="Times New Roman"/>
          <w:sz w:val="28"/>
          <w:szCs w:val="28"/>
        </w:rPr>
        <w:t>с.</w:t>
      </w:r>
      <w:r w:rsidR="00CD6045">
        <w:rPr>
          <w:rFonts w:ascii="Times New Roman" w:hAnsi="Times New Roman" w:cs="Times New Roman"/>
          <w:sz w:val="28"/>
          <w:szCs w:val="28"/>
        </w:rPr>
        <w:t> </w:t>
      </w:r>
      <w:r w:rsidR="00B96A5E">
        <w:rPr>
          <w:rFonts w:ascii="Times New Roman" w:hAnsi="Times New Roman" w:cs="Times New Roman"/>
          <w:sz w:val="28"/>
          <w:szCs w:val="28"/>
        </w:rPr>
        <w:t>18</w:t>
      </w:r>
      <w:r w:rsidR="006D11B6" w:rsidRPr="00EE1F4D">
        <w:rPr>
          <w:rFonts w:ascii="Times New Roman" w:hAnsi="Times New Roman" w:cs="Times New Roman"/>
          <w:sz w:val="28"/>
          <w:szCs w:val="28"/>
        </w:rPr>
        <w:t>].</w:t>
      </w:r>
    </w:p>
    <w:p w:rsidR="006D11B6" w:rsidRPr="006D11B6" w:rsidRDefault="006D11B6" w:rsidP="002D4F56">
      <w:pPr>
        <w:spacing w:after="0" w:line="36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B96A5E" w:rsidRPr="00D20C06" w:rsidRDefault="006D11B6" w:rsidP="00B87745">
      <w:pPr>
        <w:tabs>
          <w:tab w:val="left" w:pos="7650"/>
        </w:tabs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0C06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  <w:r w:rsidR="002D4F56" w:rsidRPr="00D20C06">
        <w:rPr>
          <w:rFonts w:ascii="Times New Roman" w:hAnsi="Times New Roman" w:cs="Times New Roman"/>
          <w:sz w:val="28"/>
          <w:szCs w:val="28"/>
        </w:rPr>
        <w:t>:</w:t>
      </w:r>
    </w:p>
    <w:p w:rsidR="00D20C06" w:rsidRPr="00D20C06" w:rsidRDefault="00D20C06" w:rsidP="00B8774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0C06">
        <w:rPr>
          <w:rFonts w:ascii="Times New Roman" w:hAnsi="Times New Roman" w:cs="Times New Roman"/>
          <w:sz w:val="28"/>
          <w:szCs w:val="28"/>
        </w:rPr>
        <w:t>Господарське право: Навч. посібник у схемах і таблицях / За заг. ред. канд. ю</w:t>
      </w:r>
      <w:r w:rsidR="00752B85">
        <w:rPr>
          <w:rFonts w:ascii="Times New Roman" w:hAnsi="Times New Roman" w:cs="Times New Roman"/>
          <w:sz w:val="28"/>
          <w:szCs w:val="28"/>
        </w:rPr>
        <w:t xml:space="preserve">рид. наук, доц. Шелухіна М.Л. </w:t>
      </w:r>
      <w:r w:rsidRPr="00D20C06">
        <w:rPr>
          <w:rFonts w:ascii="Times New Roman" w:hAnsi="Times New Roman" w:cs="Times New Roman"/>
          <w:sz w:val="28"/>
          <w:szCs w:val="28"/>
        </w:rPr>
        <w:t>К.: Центр навчальної літератури, 2006. – 616 с.</w:t>
      </w:r>
    </w:p>
    <w:p w:rsidR="00D20C06" w:rsidRPr="002D4F56" w:rsidRDefault="00D20C06" w:rsidP="00B8774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0C06">
        <w:rPr>
          <w:rFonts w:ascii="Times New Roman" w:hAnsi="Times New Roman" w:cs="Times New Roman"/>
          <w:sz w:val="28"/>
          <w:szCs w:val="28"/>
        </w:rPr>
        <w:t xml:space="preserve">Федичин В. Міжнародний арбітраж </w:t>
      </w:r>
      <w:r w:rsidRPr="00D20C06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D20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C06">
        <w:rPr>
          <w:rFonts w:ascii="Times New Roman" w:hAnsi="Times New Roman" w:cs="Times New Roman"/>
          <w:sz w:val="28"/>
          <w:szCs w:val="28"/>
        </w:rPr>
        <w:t xml:space="preserve">Державне судочинство </w:t>
      </w:r>
      <w:r w:rsidRPr="00D20C06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D20C06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752B85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2D4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2B85">
        <w:rPr>
          <w:rFonts w:ascii="Times New Roman" w:hAnsi="Times New Roman" w:cs="Times New Roman"/>
          <w:i/>
          <w:sz w:val="28"/>
          <w:szCs w:val="28"/>
          <w:lang w:val="ru-RU"/>
        </w:rPr>
        <w:t>Юридична</w:t>
      </w:r>
      <w:proofErr w:type="spellEnd"/>
      <w:r w:rsidRPr="00752B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Газета</w:t>
      </w:r>
      <w:r w:rsidR="00752B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F56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52B85">
        <w:rPr>
          <w:rFonts w:ascii="Times New Roman" w:hAnsi="Times New Roman" w:cs="Times New Roman"/>
          <w:sz w:val="28"/>
          <w:szCs w:val="28"/>
          <w:lang w:val="ru-RU"/>
        </w:rPr>
        <w:t xml:space="preserve">12. 2017. </w:t>
      </w:r>
      <w:r w:rsidRPr="002D4F56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доступу: </w:t>
      </w:r>
      <w:hyperlink r:id="rId8" w:history="1"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http://p-partners.cоm/stоrage/files/2017-03-29/18-19_iz_12562_lite.pdf</w:t>
        </w:r>
      </w:hyperlink>
    </w:p>
    <w:p w:rsidR="00B96A5E" w:rsidRPr="002D4F56" w:rsidRDefault="002D4F56" w:rsidP="00B8774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4F56">
        <w:rPr>
          <w:rFonts w:ascii="Times New Roman" w:hAnsi="Times New Roman" w:cs="Times New Roman"/>
          <w:sz w:val="28"/>
          <w:szCs w:val="28"/>
        </w:rPr>
        <w:t>Квасніцька 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Pr="002D4F56">
        <w:rPr>
          <w:rFonts w:ascii="Times New Roman" w:hAnsi="Times New Roman" w:cs="Times New Roman"/>
          <w:sz w:val="28"/>
          <w:szCs w:val="28"/>
        </w:rPr>
        <w:t>.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. Міжнар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дний к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мерційний арбітраж як альтернативний сп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сіб вирішення сп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рів у сфері будівництва [Електр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752B85">
        <w:rPr>
          <w:rFonts w:ascii="Times New Roman" w:hAnsi="Times New Roman" w:cs="Times New Roman"/>
          <w:sz w:val="28"/>
          <w:szCs w:val="28"/>
        </w:rPr>
        <w:t>нний ресурс].</w:t>
      </w:r>
      <w:r w:rsidR="00B96A5E" w:rsidRPr="002D4F56">
        <w:rPr>
          <w:rFonts w:ascii="Times New Roman" w:hAnsi="Times New Roman" w:cs="Times New Roman"/>
          <w:sz w:val="28"/>
          <w:szCs w:val="28"/>
        </w:rPr>
        <w:t xml:space="preserve"> 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Наук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вий вісник міжнар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дн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г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 xml:space="preserve"> гуманітарн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г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 xml:space="preserve"> університету.</w:t>
      </w:r>
      <w:r w:rsidR="00752B85">
        <w:rPr>
          <w:rFonts w:ascii="Times New Roman" w:hAnsi="Times New Roman" w:cs="Times New Roman"/>
          <w:sz w:val="28"/>
          <w:szCs w:val="28"/>
        </w:rPr>
        <w:t xml:space="preserve"> </w:t>
      </w:r>
      <w:r w:rsidR="00B96A5E" w:rsidRPr="002D4F56">
        <w:rPr>
          <w:rFonts w:ascii="Times New Roman" w:hAnsi="Times New Roman" w:cs="Times New Roman"/>
          <w:sz w:val="28"/>
          <w:szCs w:val="28"/>
        </w:rPr>
        <w:t>Режим д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 xml:space="preserve">ступу: </w:t>
      </w:r>
      <w:hyperlink r:id="rId9" w:history="1"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http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vestnik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prav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о.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mgu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.о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d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ua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archive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juspradenc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3/11.</w:t>
        </w:r>
        <w:r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pdf</w:t>
        </w:r>
      </w:hyperlink>
    </w:p>
    <w:p w:rsidR="002D4F56" w:rsidRPr="002D4F56" w:rsidRDefault="00D20C06" w:rsidP="00B8774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Киричук А.</w:t>
      </w:r>
      <w:r w:rsidR="00B96A5E" w:rsidRPr="002D4F56">
        <w:rPr>
          <w:rFonts w:ascii="Times New Roman" w:hAnsi="Times New Roman" w:cs="Times New Roman"/>
          <w:sz w:val="28"/>
          <w:szCs w:val="28"/>
        </w:rPr>
        <w:t>С. Прав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вий механізм регулювання міжнар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дн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г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 xml:space="preserve"> к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мерційн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г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 xml:space="preserve"> арбітражу</w:t>
      </w:r>
      <w:r w:rsidR="00B96A5E" w:rsidRPr="002D4F56">
        <w:t xml:space="preserve"> </w:t>
      </w:r>
      <w:r w:rsidR="00B96A5E" w:rsidRPr="002D4F56">
        <w:rPr>
          <w:rFonts w:ascii="Times New Roman" w:hAnsi="Times New Roman" w:cs="Times New Roman"/>
          <w:sz w:val="28"/>
          <w:szCs w:val="28"/>
        </w:rPr>
        <w:t>[Електр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нний ресурс</w:t>
      </w:r>
      <w:r w:rsidR="00752B85">
        <w:rPr>
          <w:rFonts w:ascii="Times New Roman" w:hAnsi="Times New Roman" w:cs="Times New Roman"/>
          <w:sz w:val="28"/>
          <w:szCs w:val="28"/>
        </w:rPr>
        <w:t>].</w:t>
      </w:r>
      <w:r w:rsidR="00B96A5E" w:rsidRPr="002D4F56">
        <w:rPr>
          <w:rFonts w:ascii="Times New Roman" w:hAnsi="Times New Roman" w:cs="Times New Roman"/>
          <w:sz w:val="28"/>
          <w:szCs w:val="28"/>
        </w:rPr>
        <w:t xml:space="preserve"> 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Ек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н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>міка і прав</w:t>
      </w:r>
      <w:r w:rsidR="00EE1F4D" w:rsidRPr="00752B85">
        <w:rPr>
          <w:rFonts w:ascii="Times New Roman" w:hAnsi="Times New Roman" w:cs="Times New Roman"/>
          <w:i/>
          <w:sz w:val="28"/>
          <w:szCs w:val="28"/>
        </w:rPr>
        <w:t>о</w:t>
      </w:r>
      <w:r w:rsidR="00752B85">
        <w:rPr>
          <w:rFonts w:ascii="Times New Roman" w:hAnsi="Times New Roman" w:cs="Times New Roman"/>
          <w:sz w:val="28"/>
          <w:szCs w:val="28"/>
        </w:rPr>
        <w:t xml:space="preserve">. </w:t>
      </w:r>
      <w:r w:rsidR="00B96A5E" w:rsidRPr="002D4F56">
        <w:rPr>
          <w:rFonts w:ascii="Times New Roman" w:hAnsi="Times New Roman" w:cs="Times New Roman"/>
          <w:sz w:val="28"/>
          <w:szCs w:val="28"/>
        </w:rPr>
        <w:t xml:space="preserve">2014. 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Режим д</w:t>
      </w:r>
      <w:r w:rsidR="00EE1F4D" w:rsidRPr="002D4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 xml:space="preserve">ступу: </w:t>
      </w:r>
      <w:hyperlink r:id="rId10" w:history="1">
        <w:r w:rsidR="002D4F56" w:rsidRPr="002D4F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http://enpuir.npu.edu.ua/bitstream/123456789/7388/1/Kyrychuk%20%D0%90.pdf</w:t>
        </w:r>
      </w:hyperlink>
    </w:p>
    <w:p w:rsidR="00B96A5E" w:rsidRPr="002D4F56" w:rsidRDefault="00D20C06" w:rsidP="00B8774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Хрімлі </w:t>
      </w:r>
      <w:r w:rsidR="00EE1F4D" w:rsidRPr="00B34B29">
        <w:rPr>
          <w:rFonts w:ascii="Times New Roman" w:hAnsi="Times New Roman" w:cs="Times New Roman"/>
          <w:sz w:val="28"/>
          <w:szCs w:val="28"/>
        </w:rPr>
        <w:t>О</w:t>
      </w:r>
      <w:r w:rsidR="00B96A5E" w:rsidRPr="00B34B29">
        <w:rPr>
          <w:rFonts w:ascii="Times New Roman" w:hAnsi="Times New Roman" w:cs="Times New Roman"/>
          <w:sz w:val="28"/>
          <w:szCs w:val="28"/>
        </w:rPr>
        <w:t>. Міжнар</w:t>
      </w:r>
      <w:r w:rsidR="00EE1F4D" w:rsidRPr="00B34B29">
        <w:rPr>
          <w:rFonts w:ascii="Times New Roman" w:hAnsi="Times New Roman" w:cs="Times New Roman"/>
          <w:sz w:val="28"/>
          <w:szCs w:val="28"/>
        </w:rPr>
        <w:t>о</w:t>
      </w:r>
      <w:r w:rsidR="00B96A5E" w:rsidRPr="00B34B29">
        <w:rPr>
          <w:rFonts w:ascii="Times New Roman" w:hAnsi="Times New Roman" w:cs="Times New Roman"/>
          <w:sz w:val="28"/>
          <w:szCs w:val="28"/>
        </w:rPr>
        <w:t>дний к</w:t>
      </w:r>
      <w:r w:rsidR="00EE1F4D" w:rsidRPr="00B34B29">
        <w:rPr>
          <w:rFonts w:ascii="Times New Roman" w:hAnsi="Times New Roman" w:cs="Times New Roman"/>
          <w:sz w:val="28"/>
          <w:szCs w:val="28"/>
        </w:rPr>
        <w:t>о</w:t>
      </w:r>
      <w:r w:rsidR="00B96A5E" w:rsidRPr="00B34B29">
        <w:rPr>
          <w:rFonts w:ascii="Times New Roman" w:hAnsi="Times New Roman" w:cs="Times New Roman"/>
          <w:sz w:val="28"/>
          <w:szCs w:val="28"/>
        </w:rPr>
        <w:t>мерційний арбітраж: те</w:t>
      </w:r>
      <w:r w:rsidR="00EE1F4D" w:rsidRPr="00B34B29">
        <w:rPr>
          <w:rFonts w:ascii="Times New Roman" w:hAnsi="Times New Roman" w:cs="Times New Roman"/>
          <w:sz w:val="28"/>
          <w:szCs w:val="28"/>
        </w:rPr>
        <w:t>о</w:t>
      </w:r>
      <w:r w:rsidR="00B96A5E" w:rsidRPr="00B34B29">
        <w:rPr>
          <w:rFonts w:ascii="Times New Roman" w:hAnsi="Times New Roman" w:cs="Times New Roman"/>
          <w:sz w:val="28"/>
          <w:szCs w:val="28"/>
        </w:rPr>
        <w:t>ретик</w:t>
      </w:r>
      <w:r w:rsidR="00EE1F4D" w:rsidRPr="00B34B29">
        <w:rPr>
          <w:rFonts w:ascii="Times New Roman" w:hAnsi="Times New Roman" w:cs="Times New Roman"/>
          <w:sz w:val="28"/>
          <w:szCs w:val="28"/>
        </w:rPr>
        <w:t>о</w:t>
      </w:r>
      <w:r w:rsidR="00B96A5E" w:rsidRPr="00B34B29">
        <w:rPr>
          <w:rFonts w:ascii="Times New Roman" w:hAnsi="Times New Roman" w:cs="Times New Roman"/>
          <w:sz w:val="28"/>
          <w:szCs w:val="28"/>
        </w:rPr>
        <w:t>-прав</w:t>
      </w:r>
      <w:r w:rsidR="00EE1F4D" w:rsidRPr="00B34B29">
        <w:rPr>
          <w:rFonts w:ascii="Times New Roman" w:hAnsi="Times New Roman" w:cs="Times New Roman"/>
          <w:sz w:val="28"/>
          <w:szCs w:val="28"/>
        </w:rPr>
        <w:t>о</w:t>
      </w:r>
      <w:r w:rsidR="00B96A5E" w:rsidRPr="00B34B29">
        <w:rPr>
          <w:rFonts w:ascii="Times New Roman" w:hAnsi="Times New Roman" w:cs="Times New Roman"/>
          <w:sz w:val="28"/>
          <w:szCs w:val="28"/>
        </w:rPr>
        <w:t>ві питання функці</w:t>
      </w:r>
      <w:r w:rsidR="00EE1F4D" w:rsidRPr="00B34B29">
        <w:rPr>
          <w:rFonts w:ascii="Times New Roman" w:hAnsi="Times New Roman" w:cs="Times New Roman"/>
          <w:sz w:val="28"/>
          <w:szCs w:val="28"/>
        </w:rPr>
        <w:t>о</w:t>
      </w:r>
      <w:r w:rsidR="00B96A5E" w:rsidRPr="00B34B29">
        <w:rPr>
          <w:rFonts w:ascii="Times New Roman" w:hAnsi="Times New Roman" w:cs="Times New Roman"/>
          <w:sz w:val="28"/>
          <w:szCs w:val="28"/>
        </w:rPr>
        <w:t>нування інституту [</w:t>
      </w:r>
      <w:r w:rsidR="00B96A5E" w:rsidRPr="002D4F56">
        <w:rPr>
          <w:rFonts w:ascii="Times New Roman" w:hAnsi="Times New Roman" w:cs="Times New Roman"/>
          <w:sz w:val="28"/>
          <w:szCs w:val="28"/>
        </w:rPr>
        <w:t>Електр</w:t>
      </w:r>
      <w:r w:rsidR="00EE1F4D" w:rsidRPr="002D4F5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</w:rPr>
        <w:t>нний ресурс</w:t>
      </w:r>
      <w:r w:rsidR="00752B85">
        <w:rPr>
          <w:rFonts w:ascii="Times New Roman" w:hAnsi="Times New Roman" w:cs="Times New Roman"/>
          <w:sz w:val="28"/>
          <w:szCs w:val="28"/>
        </w:rPr>
        <w:t>].</w:t>
      </w:r>
      <w:r w:rsidR="00B96A5E" w:rsidRPr="00B34B29">
        <w:rPr>
          <w:rFonts w:ascii="Times New Roman" w:hAnsi="Times New Roman" w:cs="Times New Roman"/>
          <w:sz w:val="28"/>
          <w:szCs w:val="28"/>
        </w:rPr>
        <w:t xml:space="preserve"> </w:t>
      </w:r>
      <w:r w:rsidR="00B96A5E" w:rsidRPr="00752B85">
        <w:rPr>
          <w:rFonts w:ascii="Times New Roman" w:hAnsi="Times New Roman" w:cs="Times New Roman"/>
          <w:i/>
          <w:sz w:val="28"/>
          <w:szCs w:val="28"/>
        </w:rPr>
        <w:t xml:space="preserve">Юридична </w:t>
      </w:r>
      <w:r w:rsidR="00752B85">
        <w:rPr>
          <w:rFonts w:ascii="Times New Roman" w:hAnsi="Times New Roman" w:cs="Times New Roman"/>
          <w:i/>
          <w:sz w:val="28"/>
          <w:szCs w:val="28"/>
        </w:rPr>
        <w:t>Україна.</w:t>
      </w:r>
      <w:r w:rsidR="00752B85">
        <w:rPr>
          <w:rFonts w:ascii="Times New Roman" w:hAnsi="Times New Roman" w:cs="Times New Roman"/>
          <w:sz w:val="28"/>
          <w:szCs w:val="28"/>
        </w:rPr>
        <w:t xml:space="preserve"> </w:t>
      </w:r>
      <w:r w:rsidR="00B96A5E" w:rsidRPr="00B34B29">
        <w:rPr>
          <w:rFonts w:ascii="Times New Roman" w:hAnsi="Times New Roman" w:cs="Times New Roman"/>
          <w:sz w:val="28"/>
          <w:szCs w:val="28"/>
        </w:rPr>
        <w:t xml:space="preserve">2016. </w:t>
      </w:r>
      <w:r w:rsidR="00B96A5E" w:rsidRPr="00D20C06">
        <w:rPr>
          <w:rFonts w:ascii="Times New Roman" w:hAnsi="Times New Roman" w:cs="Times New Roman"/>
          <w:sz w:val="28"/>
          <w:szCs w:val="28"/>
        </w:rPr>
        <w:t>Режим д</w:t>
      </w:r>
      <w:r w:rsidR="00EE1F4D" w:rsidRPr="00D20C06">
        <w:rPr>
          <w:rFonts w:ascii="Times New Roman" w:hAnsi="Times New Roman" w:cs="Times New Roman"/>
          <w:sz w:val="28"/>
          <w:szCs w:val="28"/>
        </w:rPr>
        <w:t>о</w:t>
      </w:r>
      <w:r w:rsidR="00B96A5E" w:rsidRPr="00D20C06">
        <w:rPr>
          <w:rFonts w:ascii="Times New Roman" w:hAnsi="Times New Roman" w:cs="Times New Roman"/>
          <w:sz w:val="28"/>
          <w:szCs w:val="28"/>
        </w:rPr>
        <w:t xml:space="preserve">ступу: 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file</w:t>
      </w:r>
      <w:r w:rsidR="00B96A5E" w:rsidRPr="00D20C06">
        <w:rPr>
          <w:rFonts w:ascii="Times New Roman" w:hAnsi="Times New Roman" w:cs="Times New Roman"/>
          <w:sz w:val="28"/>
          <w:szCs w:val="28"/>
        </w:rPr>
        <w:t>:///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C</w:t>
      </w:r>
      <w:r w:rsidR="00B96A5E" w:rsidRPr="00D20C06">
        <w:rPr>
          <w:rFonts w:ascii="Times New Roman" w:hAnsi="Times New Roman" w:cs="Times New Roman"/>
          <w:sz w:val="28"/>
          <w:szCs w:val="28"/>
        </w:rPr>
        <w:t>:/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Users</w:t>
      </w:r>
      <w:r w:rsidR="00B96A5E" w:rsidRPr="00D20C06">
        <w:rPr>
          <w:rFonts w:ascii="Times New Roman" w:hAnsi="Times New Roman" w:cs="Times New Roman"/>
          <w:sz w:val="28"/>
          <w:szCs w:val="28"/>
        </w:rPr>
        <w:t>/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admin</w:t>
      </w:r>
      <w:r w:rsidR="00B96A5E" w:rsidRPr="00D20C06">
        <w:rPr>
          <w:rFonts w:ascii="Times New Roman" w:hAnsi="Times New Roman" w:cs="Times New Roman"/>
          <w:sz w:val="28"/>
          <w:szCs w:val="28"/>
        </w:rPr>
        <w:t>/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D</w:t>
      </w:r>
      <w:r w:rsidR="00EE1F4D" w:rsidRPr="00D20C0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wnl</w:t>
      </w:r>
      <w:r w:rsidR="00EE1F4D" w:rsidRPr="00D20C06">
        <w:rPr>
          <w:rFonts w:ascii="Times New Roman" w:hAnsi="Times New Roman" w:cs="Times New Roman"/>
          <w:sz w:val="28"/>
          <w:szCs w:val="28"/>
        </w:rPr>
        <w:t>о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ads</w:t>
      </w:r>
      <w:r w:rsidR="00B96A5E" w:rsidRPr="00D20C06">
        <w:rPr>
          <w:rFonts w:ascii="Times New Roman" w:hAnsi="Times New Roman" w:cs="Times New Roman"/>
          <w:sz w:val="28"/>
          <w:szCs w:val="28"/>
        </w:rPr>
        <w:t>/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urykr</w:t>
      </w:r>
      <w:r w:rsidR="00B96A5E" w:rsidRPr="00D20C06">
        <w:rPr>
          <w:rFonts w:ascii="Times New Roman" w:hAnsi="Times New Roman" w:cs="Times New Roman"/>
          <w:sz w:val="28"/>
          <w:szCs w:val="28"/>
        </w:rPr>
        <w:t>_2016_7-8_6.</w:t>
      </w:r>
      <w:r w:rsidR="00B96A5E" w:rsidRPr="002D4F56">
        <w:rPr>
          <w:rFonts w:ascii="Times New Roman" w:hAnsi="Times New Roman" w:cs="Times New Roman"/>
          <w:sz w:val="28"/>
          <w:szCs w:val="28"/>
          <w:lang w:val="ru-RU"/>
        </w:rPr>
        <w:t>pdf</w:t>
      </w:r>
    </w:p>
    <w:sectPr w:rsidR="00B96A5E" w:rsidRPr="002D4F56" w:rsidSect="00752B85">
      <w:headerReference w:type="default" r:id="rId11"/>
      <w:pgSz w:w="11906" w:h="16838"/>
      <w:pgMar w:top="2041" w:right="1134" w:bottom="1134" w:left="1134" w:header="0" w:footer="709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63" w:rsidRDefault="00231563" w:rsidP="00752B85">
      <w:pPr>
        <w:spacing w:after="0" w:line="240" w:lineRule="auto"/>
      </w:pPr>
      <w:r>
        <w:separator/>
      </w:r>
    </w:p>
  </w:endnote>
  <w:endnote w:type="continuationSeparator" w:id="0">
    <w:p w:rsidR="00231563" w:rsidRDefault="00231563" w:rsidP="0075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63" w:rsidRDefault="00231563" w:rsidP="00752B85">
      <w:pPr>
        <w:spacing w:after="0" w:line="240" w:lineRule="auto"/>
      </w:pPr>
      <w:r>
        <w:separator/>
      </w:r>
    </w:p>
  </w:footnote>
  <w:footnote w:type="continuationSeparator" w:id="0">
    <w:p w:rsidR="00231563" w:rsidRDefault="00231563" w:rsidP="0075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88757"/>
      <w:docPartObj>
        <w:docPartGallery w:val="Page Numbers (Top of Page)"/>
        <w:docPartUnique/>
      </w:docPartObj>
    </w:sdtPr>
    <w:sdtContent>
      <w:p w:rsidR="00752B85" w:rsidRDefault="00752B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2B85">
          <w:rPr>
            <w:noProof/>
            <w:lang w:val="ru-RU"/>
          </w:rPr>
          <w:t>233</w:t>
        </w:r>
        <w:r>
          <w:fldChar w:fldCharType="end"/>
        </w:r>
      </w:p>
    </w:sdtContent>
  </w:sdt>
  <w:p w:rsidR="00752B85" w:rsidRDefault="00752B85" w:rsidP="00752B85">
    <w:pPr>
      <w:pStyle w:val="a5"/>
      <w:jc w:val="both"/>
    </w:pPr>
    <w:r w:rsidRPr="00001F05">
      <w:rPr>
        <w:rStyle w:val="a9"/>
        <w:bCs/>
        <w:iCs/>
        <w:szCs w:val="28"/>
      </w:rPr>
      <w:t xml:space="preserve">Тилюк Б.В. </w:t>
    </w:r>
    <w:r w:rsidRPr="00001F05">
      <w:rPr>
        <w:szCs w:val="28"/>
      </w:rPr>
      <w:t>Міжнародний комерційний арбітраж як один із органів, які вирішують зовнішньоекономічні спори</w:t>
    </w:r>
    <w:r w:rsidRPr="00001F05">
      <w:rPr>
        <w:bCs/>
        <w:iCs/>
        <w:szCs w:val="28"/>
      </w:rPr>
      <w:t xml:space="preserve"> </w:t>
    </w:r>
    <w:r>
      <w:rPr>
        <w:szCs w:val="28"/>
      </w:rPr>
      <w:t>[Текст].</w:t>
    </w:r>
    <w:r w:rsidRPr="00001F05">
      <w:rPr>
        <w:bCs/>
        <w:iCs/>
        <w:szCs w:val="28"/>
      </w:rPr>
      <w:t xml:space="preserve"> </w:t>
    </w:r>
    <w:r w:rsidRPr="00001F05">
      <w:rPr>
        <w:szCs w:val="28"/>
      </w:rPr>
      <w:t>Господарське право та процес в умовах трансформації суспільних відносин</w:t>
    </w:r>
    <w:r w:rsidRPr="00001F05">
      <w:rPr>
        <w:bCs/>
        <w:szCs w:val="28"/>
      </w:rPr>
      <w:t>: м</w:t>
    </w:r>
    <w:r w:rsidRPr="00001F05">
      <w:rPr>
        <w:szCs w:val="28"/>
      </w:rPr>
      <w:t>атеріали Всеукраїнської науково-практичної конференції (в авторській редакції), (м. Кривий Ріг, 27 вересня 20</w:t>
    </w:r>
    <w:r>
      <w:rPr>
        <w:szCs w:val="28"/>
      </w:rPr>
      <w:t>18 року.</w:t>
    </w:r>
    <w:r w:rsidRPr="00001F05">
      <w:rPr>
        <w:szCs w:val="28"/>
      </w:rPr>
      <w:t xml:space="preserve"> Криви</w:t>
    </w:r>
    <w:r>
      <w:rPr>
        <w:szCs w:val="28"/>
      </w:rPr>
      <w:t xml:space="preserve">й Ріг: ДЮІ МВС України, 2018. </w:t>
    </w:r>
    <w:r w:rsidRPr="00001F05">
      <w:rPr>
        <w:bCs/>
        <w:iCs/>
        <w:szCs w:val="28"/>
      </w:rPr>
      <w:t>С. 233</w:t>
    </w:r>
    <w:r w:rsidRPr="00001F05">
      <w:rPr>
        <w:szCs w:val="28"/>
      </w:rPr>
      <w:t>—</w:t>
    </w:r>
    <w:r w:rsidRPr="00001F05">
      <w:rPr>
        <w:bCs/>
        <w:iCs/>
        <w:szCs w:val="28"/>
      </w:rPr>
      <w:t>237.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AFB"/>
    <w:multiLevelType w:val="hybridMultilevel"/>
    <w:tmpl w:val="8AEC0B3C"/>
    <w:lvl w:ilvl="0" w:tplc="6866760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3731ED"/>
    <w:multiLevelType w:val="hybridMultilevel"/>
    <w:tmpl w:val="EA28C7A8"/>
    <w:lvl w:ilvl="0" w:tplc="B8D69CCC">
      <w:start w:val="1"/>
      <w:numFmt w:val="decimal"/>
      <w:lvlText w:val="%1."/>
      <w:lvlJc w:val="left"/>
      <w:pPr>
        <w:ind w:left="16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B8C24BE"/>
    <w:multiLevelType w:val="hybridMultilevel"/>
    <w:tmpl w:val="9788CDB0"/>
    <w:lvl w:ilvl="0" w:tplc="A15A9C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D"/>
    <w:rsid w:val="00016F00"/>
    <w:rsid w:val="000655FE"/>
    <w:rsid w:val="000D11C4"/>
    <w:rsid w:val="000E7089"/>
    <w:rsid w:val="001023F1"/>
    <w:rsid w:val="00231563"/>
    <w:rsid w:val="002D4F56"/>
    <w:rsid w:val="003E530D"/>
    <w:rsid w:val="005C0248"/>
    <w:rsid w:val="006A4661"/>
    <w:rsid w:val="006D11B6"/>
    <w:rsid w:val="00701911"/>
    <w:rsid w:val="0072427B"/>
    <w:rsid w:val="00752B85"/>
    <w:rsid w:val="008F20B0"/>
    <w:rsid w:val="008F4E23"/>
    <w:rsid w:val="009355BD"/>
    <w:rsid w:val="00951EC4"/>
    <w:rsid w:val="00973A4A"/>
    <w:rsid w:val="00B34B29"/>
    <w:rsid w:val="00B85D85"/>
    <w:rsid w:val="00B87745"/>
    <w:rsid w:val="00B96A5E"/>
    <w:rsid w:val="00BB1EAD"/>
    <w:rsid w:val="00BE04E1"/>
    <w:rsid w:val="00CD6045"/>
    <w:rsid w:val="00D20C06"/>
    <w:rsid w:val="00D97794"/>
    <w:rsid w:val="00DB1D95"/>
    <w:rsid w:val="00E31BB0"/>
    <w:rsid w:val="00E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B85"/>
  </w:style>
  <w:style w:type="paragraph" w:styleId="a7">
    <w:name w:val="footer"/>
    <w:basedOn w:val="a"/>
    <w:link w:val="a8"/>
    <w:uiPriority w:val="99"/>
    <w:unhideWhenUsed/>
    <w:rsid w:val="0075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B85"/>
  </w:style>
  <w:style w:type="character" w:styleId="a9">
    <w:name w:val="Emphasis"/>
    <w:uiPriority w:val="99"/>
    <w:qFormat/>
    <w:rsid w:val="00752B8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B85"/>
  </w:style>
  <w:style w:type="paragraph" w:styleId="a7">
    <w:name w:val="footer"/>
    <w:basedOn w:val="a"/>
    <w:link w:val="a8"/>
    <w:uiPriority w:val="99"/>
    <w:unhideWhenUsed/>
    <w:rsid w:val="0075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B85"/>
  </w:style>
  <w:style w:type="character" w:styleId="a9">
    <w:name w:val="Emphasis"/>
    <w:uiPriority w:val="99"/>
    <w:qFormat/>
    <w:rsid w:val="00752B8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partners.c&#1086;m/st&#1086;rage/files/2017-03-29/18-19_iz_12562_lit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puir.npu.edu.ua/bitstream/123456789/7388/1/Kyrychuk%20%D0%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-prav&#1086;.mgu.&#1086;d.ua/archive/juspradenc3/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6</cp:revision>
  <dcterms:created xsi:type="dcterms:W3CDTF">2018-09-21T13:22:00Z</dcterms:created>
  <dcterms:modified xsi:type="dcterms:W3CDTF">2019-02-25T08:08:00Z</dcterms:modified>
</cp:coreProperties>
</file>