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7C" w:rsidRPr="00830F78" w:rsidRDefault="00A27F75" w:rsidP="00EF33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30F7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ПРОБЛЕМИ </w:t>
      </w:r>
      <w:r w:rsidR="00911C7C" w:rsidRPr="00830F78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 ПЕРСПЕКТИВИ ЮРИДИЧНОЇ ОСВІТИ</w:t>
      </w:r>
    </w:p>
    <w:p w:rsidR="0006243E" w:rsidRPr="00830F78" w:rsidRDefault="00A27F75" w:rsidP="00EF33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30F78">
        <w:rPr>
          <w:rFonts w:ascii="Times New Roman" w:hAnsi="Times New Roman" w:cs="Times New Roman"/>
          <w:b/>
          <w:bCs/>
          <w:sz w:val="28"/>
          <w:szCs w:val="28"/>
          <w:lang w:val="uk-UA"/>
        </w:rPr>
        <w:t>У ХХІ СТОЛІТТІ</w:t>
      </w:r>
    </w:p>
    <w:p w:rsidR="00504BB4" w:rsidRPr="00830F78" w:rsidRDefault="00504BB4" w:rsidP="00EF3329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DE3C4B" w:rsidRPr="00830F78" w:rsidRDefault="00DE3C4B" w:rsidP="00EF3329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01717" w:rsidRPr="00830F78" w:rsidRDefault="00CF3B39" w:rsidP="00EF3329">
      <w:pPr>
        <w:spacing w:after="0" w:line="36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0F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В.В. Кадала</w:t>
      </w:r>
      <w:r w:rsidR="00504BB4" w:rsidRPr="00830F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, </w:t>
      </w:r>
      <w:r w:rsidR="00504BB4" w:rsidRPr="00830F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к.ю.н., </w:t>
      </w:r>
      <w:r w:rsidR="00001717" w:rsidRPr="00830F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 кафедри </w:t>
      </w:r>
      <w:r w:rsidR="00EA4F6D" w:rsidRPr="00830F78">
        <w:rPr>
          <w:rFonts w:ascii="Times New Roman" w:eastAsia="Times New Roman" w:hAnsi="Times New Roman" w:cs="Times New Roman"/>
          <w:sz w:val="28"/>
          <w:szCs w:val="28"/>
          <w:lang w:val="uk-UA"/>
        </w:rPr>
        <w:t>господарсько-правових дисциплін</w:t>
      </w:r>
      <w:r w:rsidR="00DE3C4B" w:rsidRPr="00830F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факультету № 3</w:t>
      </w:r>
      <w:r w:rsidR="00EA4F6D" w:rsidRPr="00830F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ДЮІ МВС України</w:t>
      </w:r>
      <w:r w:rsidR="008B24C0" w:rsidRPr="00830F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EA4F6D" w:rsidRPr="00830F78" w:rsidRDefault="00EA4F6D" w:rsidP="00EF332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24B55" w:rsidRPr="00830F78" w:rsidRDefault="00024B55" w:rsidP="00EF332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E0B42" w:rsidRPr="00830F78" w:rsidRDefault="003E0B42" w:rsidP="003E0B4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830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Спеціальна правова підготовка здобувачів вищої освіти в галузі правознавства вимагає поглибленого вивчення законодавства та правових інструментів регулювання суспільних відносин. Історично набір знань та навичок юристів постійно вдосконалювався та потребував поступового їх оновлення. Якщо в часи </w:t>
      </w:r>
      <w:r w:rsidR="003357CE" w:rsidRPr="00830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формування </w:t>
      </w:r>
      <w:r w:rsidRPr="00830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прав</w:t>
      </w:r>
      <w:r w:rsidR="003357CE" w:rsidRPr="00830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ових звичаїв </w:t>
      </w:r>
      <w:r w:rsidRPr="00830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юрист по</w:t>
      </w:r>
      <w:r w:rsidR="003357CE" w:rsidRPr="00830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винен б</w:t>
      </w:r>
      <w:r w:rsidRPr="00830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3357CE" w:rsidRPr="00830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830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зна</w:t>
      </w:r>
      <w:r w:rsidR="003357CE" w:rsidRPr="00830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ти </w:t>
      </w:r>
      <w:r w:rsidRPr="00830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наявн</w:t>
      </w:r>
      <w:r w:rsidR="003357CE" w:rsidRPr="00830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830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правил</w:t>
      </w:r>
      <w:r w:rsidR="003357CE" w:rsidRPr="00830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830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закон</w:t>
      </w:r>
      <w:r w:rsidR="003357CE" w:rsidRPr="00830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Pr="00830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, то вже в з розвитком правової думки виникла потреба у вмінні</w:t>
      </w:r>
      <w:r w:rsidR="003357CE" w:rsidRPr="00830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таким юристом</w:t>
      </w:r>
      <w:r w:rsidRPr="00830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тлумачити той чи інший закон.</w:t>
      </w:r>
    </w:p>
    <w:p w:rsidR="00EF3329" w:rsidRPr="00830F78" w:rsidRDefault="00EF3329" w:rsidP="00EF33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F78">
        <w:rPr>
          <w:rFonts w:ascii="Times New Roman" w:hAnsi="Times New Roman" w:cs="Times New Roman"/>
          <w:sz w:val="28"/>
          <w:szCs w:val="28"/>
          <w:lang w:val="uk-UA"/>
        </w:rPr>
        <w:t>Підготовка сучасного юриста не можлива без використання останніх педагогічних технік та технологій, за допомогою яких майбутнім фахівцям передаються спеціальні навички та вміння, які у свою чергу, дозволяють їм оволодіти спеціальн</w:t>
      </w:r>
      <w:r w:rsidR="005B540C" w:rsidRPr="00830F78">
        <w:rPr>
          <w:rFonts w:ascii="Times New Roman" w:hAnsi="Times New Roman" w:cs="Times New Roman"/>
          <w:sz w:val="28"/>
          <w:szCs w:val="28"/>
          <w:lang w:val="uk-UA"/>
        </w:rPr>
        <w:t>ими професійними компетенціями. Як справедливо зазначає Б.В. Деревянко в процесі здійснення освітньої діяльності відбувається передача знань, вмінь та навичок [1].</w:t>
      </w:r>
    </w:p>
    <w:p w:rsidR="00CC176C" w:rsidRPr="00830F78" w:rsidRDefault="003357CE" w:rsidP="00435E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F78">
        <w:rPr>
          <w:rFonts w:ascii="Times New Roman" w:hAnsi="Times New Roman" w:cs="Times New Roman"/>
          <w:sz w:val="28"/>
          <w:szCs w:val="28"/>
          <w:lang w:val="uk-UA"/>
        </w:rPr>
        <w:t xml:space="preserve">Проте, </w:t>
      </w:r>
      <w:r w:rsidR="00F364B4" w:rsidRPr="00830F78">
        <w:rPr>
          <w:rFonts w:ascii="Times New Roman" w:hAnsi="Times New Roman" w:cs="Times New Roman"/>
          <w:sz w:val="28"/>
          <w:szCs w:val="28"/>
          <w:lang w:val="uk-UA"/>
        </w:rPr>
        <w:t>успішність майбутнього юриста залежить не тільки від оволодіння спеціальними професійними компетенціями.</w:t>
      </w:r>
      <w:r w:rsidR="00435E39" w:rsidRPr="00830F78">
        <w:rPr>
          <w:rFonts w:ascii="Times New Roman" w:hAnsi="Times New Roman" w:cs="Times New Roman"/>
          <w:sz w:val="28"/>
          <w:szCs w:val="28"/>
          <w:lang w:val="uk-UA"/>
        </w:rPr>
        <w:t xml:space="preserve"> Розвиток технологій буде потребувати наявності у майбутніх фахівців </w:t>
      </w:r>
      <w:r w:rsidR="00CC176C" w:rsidRPr="00830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крос-функціональн</w:t>
      </w:r>
      <w:r w:rsidR="00435E39" w:rsidRPr="00830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="00CC176C" w:rsidRPr="00830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ст</w:t>
      </w:r>
      <w:r w:rsidR="00435E39" w:rsidRPr="00830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CC176C" w:rsidRPr="00830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коли працівник володіє знаннями у різних галузях; </w:t>
      </w:r>
      <w:r w:rsidR="00435E39" w:rsidRPr="00830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підвищеної </w:t>
      </w:r>
      <w:r w:rsidR="00CC176C" w:rsidRPr="00830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мобільн</w:t>
      </w:r>
      <w:r w:rsidR="00435E39" w:rsidRPr="00830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="00CC176C" w:rsidRPr="00830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ст</w:t>
      </w:r>
      <w:r w:rsidR="00435E39" w:rsidRPr="00830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CC176C" w:rsidRPr="00830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при зміні місця роботи та сфери діяльності; володіння кількома іноземними мовами, </w:t>
      </w:r>
      <w:r w:rsidR="00CC176C" w:rsidRPr="00830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знання основ менеджменту, маркетингу та фінансів; вміння працювати з надвеликими обсягами інформації тощо.</w:t>
      </w:r>
    </w:p>
    <w:p w:rsidR="00CC176C" w:rsidRPr="00830F78" w:rsidRDefault="00E04878" w:rsidP="00EF33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F78">
        <w:rPr>
          <w:rFonts w:ascii="Times New Roman" w:hAnsi="Times New Roman" w:cs="Times New Roman"/>
          <w:sz w:val="28"/>
          <w:szCs w:val="28"/>
          <w:lang w:val="uk-UA"/>
        </w:rPr>
        <w:t>Слід погодитися з І.</w:t>
      </w:r>
      <w:r w:rsidR="00911C7C" w:rsidRPr="00830F7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30F78">
        <w:rPr>
          <w:rFonts w:ascii="Times New Roman" w:hAnsi="Times New Roman" w:cs="Times New Roman"/>
          <w:sz w:val="28"/>
          <w:szCs w:val="28"/>
          <w:lang w:val="uk-UA"/>
        </w:rPr>
        <w:t xml:space="preserve">Примаченко, співзасновником освітніх курсів </w:t>
      </w:r>
      <w:r w:rsidRPr="00830F78">
        <w:rPr>
          <w:rFonts w:ascii="Times New Roman" w:hAnsi="Times New Roman" w:cs="Times New Roman"/>
          <w:sz w:val="28"/>
          <w:szCs w:val="28"/>
          <w:lang w:val="en-US"/>
        </w:rPr>
        <w:t>Prometheus</w:t>
      </w:r>
      <w:r w:rsidRPr="00830F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14AD8" w:rsidRPr="00830F78">
        <w:rPr>
          <w:rFonts w:ascii="Times New Roman" w:hAnsi="Times New Roman" w:cs="Times New Roman"/>
          <w:sz w:val="28"/>
          <w:szCs w:val="28"/>
          <w:lang w:val="uk-UA"/>
        </w:rPr>
        <w:t>що головною навичкою ХХІ століття поряд із креативністю та критичним мисленням буде адаптивність – здатність змінюватися</w:t>
      </w:r>
      <w:r w:rsidR="0046240D" w:rsidRPr="00830F78">
        <w:rPr>
          <w:rFonts w:ascii="Times New Roman" w:hAnsi="Times New Roman" w:cs="Times New Roman"/>
          <w:sz w:val="28"/>
          <w:szCs w:val="28"/>
          <w:lang w:val="uk-UA"/>
        </w:rPr>
        <w:t>, які можливо розвинути за допомогою постійного навчання новим навичкам, розвитку знань вглиб та вшир та спілкуванням з людьми інших професій та поглядів</w:t>
      </w:r>
      <w:r w:rsidR="005B540C" w:rsidRPr="00830F78">
        <w:rPr>
          <w:rFonts w:ascii="Times New Roman" w:hAnsi="Times New Roman" w:cs="Times New Roman"/>
          <w:sz w:val="28"/>
          <w:szCs w:val="28"/>
          <w:lang w:val="uk-UA"/>
        </w:rPr>
        <w:t xml:space="preserve"> [2</w:t>
      </w:r>
      <w:r w:rsidR="00314AD8" w:rsidRPr="00830F78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9F3233" w:rsidRPr="00830F78" w:rsidRDefault="006E4EBE" w:rsidP="00EF33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Таким чином, вимоги до професійної підготовки майбутніх юристів потребують постійного оновлення. При цьому слід враховувати, що система освіти не завжди зможе своєчасно і адекватно реагувати на належну адаптацію навчання у зв</w:t>
      </w:r>
      <w:r w:rsidR="00B7155A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’</w:t>
      </w:r>
      <w:r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язку зі швидкістю соціальних змін у суспільстві. Оскільки прискорення перетворень може призводити до ситуацій, за яких впровадження в навчання нових технологій, методик, технік може втратити свою актуальність ще в процесі впровадження, і відповідно, втрати необхідності їх вивчення або самого впровадження. </w:t>
      </w:r>
      <w:r w:rsidR="00876BA7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 ми вже відзначали, це</w:t>
      </w:r>
      <w:r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потребує від навчального закладу формування у майбутнього юриста ідеї безперервного навчання і самоосвіти в процесі всієї його професійної діяльності</w:t>
      </w:r>
      <w:r w:rsidR="00876BA7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B540C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[3</w:t>
      </w:r>
      <w:r w:rsidR="00FD1102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с.141; </w:t>
      </w:r>
      <w:r w:rsidR="005B540C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FD1102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с. 64</w:t>
      </w:r>
      <w:r w:rsidR="00876BA7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]</w:t>
      </w:r>
      <w:r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9212FE" w:rsidRPr="00830F78" w:rsidRDefault="009F3233" w:rsidP="009212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30F78">
        <w:rPr>
          <w:rFonts w:ascii="Times New Roman" w:hAnsi="Times New Roman" w:cs="Times New Roman"/>
          <w:sz w:val="28"/>
          <w:szCs w:val="28"/>
          <w:lang w:val="uk-UA"/>
        </w:rPr>
        <w:t xml:space="preserve">Для опанування нових навичок з’явиться потреба у перебудові </w:t>
      </w:r>
      <w:r w:rsidR="00EF3329" w:rsidRPr="00830F78">
        <w:rPr>
          <w:rFonts w:ascii="Times New Roman" w:hAnsi="Times New Roman" w:cs="Times New Roman"/>
          <w:sz w:val="28"/>
          <w:szCs w:val="28"/>
          <w:lang w:val="uk-UA"/>
        </w:rPr>
        <w:t>навчального процесу</w:t>
      </w:r>
      <w:r w:rsidR="00552036" w:rsidRPr="00830F78"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="00B3635E" w:rsidRPr="00830F78">
        <w:rPr>
          <w:rFonts w:ascii="Times New Roman" w:hAnsi="Times New Roman" w:cs="Times New Roman"/>
          <w:sz w:val="28"/>
          <w:szCs w:val="28"/>
          <w:lang w:val="uk-UA"/>
        </w:rPr>
        <w:t xml:space="preserve"> урахуванням останніх світових тенденцій в галузі освіти нагальним питанням є вивчення можливості переведення навчання на проектне та проблемно-орієнтоване, яке дозволить швидко навчити здобувачів вищої освіти та вирішити стратегічні завдання, що потребує </w:t>
      </w:r>
      <w:r w:rsidR="00552036" w:rsidRPr="00830F78">
        <w:rPr>
          <w:rFonts w:ascii="Times New Roman" w:hAnsi="Times New Roman" w:cs="Times New Roman"/>
          <w:sz w:val="28"/>
          <w:szCs w:val="28"/>
          <w:lang w:val="uk-UA"/>
        </w:rPr>
        <w:t xml:space="preserve">здійснювати </w:t>
      </w:r>
      <w:r w:rsidR="00B3635E" w:rsidRPr="00830F78">
        <w:rPr>
          <w:rFonts w:ascii="Times New Roman" w:hAnsi="Times New Roman" w:cs="Times New Roman"/>
          <w:sz w:val="28"/>
          <w:szCs w:val="28"/>
          <w:lang w:val="uk-UA"/>
        </w:rPr>
        <w:t>передач</w:t>
      </w:r>
      <w:r w:rsidR="00552036" w:rsidRPr="00830F7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3635E" w:rsidRPr="00830F78">
        <w:rPr>
          <w:rFonts w:ascii="Times New Roman" w:hAnsi="Times New Roman" w:cs="Times New Roman"/>
          <w:sz w:val="28"/>
          <w:szCs w:val="28"/>
          <w:lang w:val="uk-UA"/>
        </w:rPr>
        <w:t xml:space="preserve"> знання не на лекціях та семінарах, а іншим шляхом. </w:t>
      </w:r>
      <w:r w:rsidR="0002190D" w:rsidRPr="00830F78">
        <w:rPr>
          <w:rFonts w:ascii="Times New Roman" w:hAnsi="Times New Roman" w:cs="Times New Roman"/>
          <w:sz w:val="28"/>
          <w:szCs w:val="28"/>
          <w:lang w:val="uk-UA"/>
        </w:rPr>
        <w:t>Одним із таких шляхів є наближення практичних ситуацій до майбутніх правників та їх занурення у н</w:t>
      </w:r>
      <w:r w:rsidR="00552036" w:rsidRPr="00830F78">
        <w:rPr>
          <w:rFonts w:ascii="Times New Roman" w:hAnsi="Times New Roman" w:cs="Times New Roman"/>
          <w:sz w:val="28"/>
          <w:szCs w:val="28"/>
          <w:lang w:val="uk-UA"/>
        </w:rPr>
        <w:t>авчальний процес в такій формі.</w:t>
      </w:r>
      <w:r w:rsidR="009212FE" w:rsidRPr="00830F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35E" w:rsidRPr="00830F7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B407C" w:rsidRPr="00830F78">
        <w:rPr>
          <w:rFonts w:ascii="Times New Roman" w:hAnsi="Times New Roman" w:cs="Times New Roman"/>
          <w:sz w:val="28"/>
          <w:szCs w:val="28"/>
          <w:lang w:val="uk-UA"/>
        </w:rPr>
        <w:t>собливо корисними</w:t>
      </w:r>
      <w:r w:rsidR="00B3635E" w:rsidRPr="00830F78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5B407C" w:rsidRPr="00830F78">
        <w:rPr>
          <w:rFonts w:ascii="Times New Roman" w:hAnsi="Times New Roman" w:cs="Times New Roman"/>
          <w:sz w:val="28"/>
          <w:szCs w:val="28"/>
          <w:lang w:val="uk-UA"/>
        </w:rPr>
        <w:t xml:space="preserve">майбутніх </w:t>
      </w:r>
      <w:r w:rsidR="00B3635E" w:rsidRPr="00830F78">
        <w:rPr>
          <w:rFonts w:ascii="Times New Roman" w:hAnsi="Times New Roman" w:cs="Times New Roman"/>
          <w:sz w:val="28"/>
          <w:szCs w:val="28"/>
          <w:lang w:val="uk-UA"/>
        </w:rPr>
        <w:t xml:space="preserve">юристів є проведення імітаційних судових засідань. Саме такі </w:t>
      </w:r>
      <w:r w:rsidR="00B3635E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заходи дозволяють</w:t>
      </w:r>
      <w:r w:rsidR="00D01AB5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поглиб</w:t>
      </w:r>
      <w:r w:rsidR="00B3635E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ити </w:t>
      </w:r>
      <w:r w:rsidR="00D01AB5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 закріп</w:t>
      </w:r>
      <w:r w:rsidR="00B3635E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ити </w:t>
      </w:r>
      <w:r w:rsidR="00D01AB5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серед студентів-правників теоретичн</w:t>
      </w:r>
      <w:r w:rsidR="00B3635E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D01AB5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знан</w:t>
      </w:r>
      <w:r w:rsidR="00B3635E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ня</w:t>
      </w:r>
      <w:r w:rsidR="00D01AB5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D01AB5" w:rsidRPr="00830F78">
        <w:rPr>
          <w:rFonts w:ascii="Times New Roman" w:hAnsi="Times New Roman" w:cs="Times New Roman"/>
          <w:sz w:val="28"/>
          <w:szCs w:val="28"/>
          <w:lang w:val="uk-UA"/>
        </w:rPr>
        <w:t>сприя</w:t>
      </w:r>
      <w:r w:rsidR="00DB7637" w:rsidRPr="00830F78">
        <w:rPr>
          <w:rFonts w:ascii="Times New Roman" w:hAnsi="Times New Roman" w:cs="Times New Roman"/>
          <w:sz w:val="28"/>
          <w:szCs w:val="28"/>
          <w:lang w:val="uk-UA"/>
        </w:rPr>
        <w:t xml:space="preserve">ють </w:t>
      </w:r>
      <w:r w:rsidR="00D01AB5" w:rsidRPr="00830F78">
        <w:rPr>
          <w:rFonts w:ascii="Times New Roman" w:hAnsi="Times New Roman" w:cs="Times New Roman"/>
          <w:sz w:val="28"/>
          <w:szCs w:val="28"/>
          <w:lang w:val="uk-UA"/>
        </w:rPr>
        <w:t xml:space="preserve">виробленню правничих навичок і вмінь, необхідних для </w:t>
      </w:r>
      <w:r w:rsidR="00D01AB5" w:rsidRPr="00830F78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практики права в судових і позасудових процесах, а також осмисленню соціальної ролі у судових і позасудових процесах</w:t>
      </w:r>
      <w:r w:rsidR="00D01AB5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здобутт</w:t>
      </w:r>
      <w:r w:rsidR="000F6D46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D01AB5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стимулів для професійного росту</w:t>
      </w:r>
      <w:r w:rsidR="00EF0F3F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9212FE" w:rsidRPr="00830F78" w:rsidRDefault="009212FE" w:rsidP="009212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Особ</w:t>
      </w:r>
      <w:r w:rsidR="00FD1102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ливу у</w:t>
      </w:r>
      <w:r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FD1102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агу при під</w:t>
      </w:r>
      <w:r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готов</w:t>
      </w:r>
      <w:r w:rsidR="00FD1102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ці май</w:t>
      </w:r>
      <w:r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</w:t>
      </w:r>
      <w:r w:rsidR="00FD1102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тніх юристі</w:t>
      </w:r>
      <w:r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сл</w:t>
      </w:r>
      <w:r w:rsidR="00FD1102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FD1102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при</w:t>
      </w:r>
      <w:r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FD1102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лит</w:t>
      </w:r>
      <w:r w:rsidR="00FD1102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 маркетингу по</w:t>
      </w:r>
      <w:r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слуг. В</w:t>
      </w:r>
      <w:r w:rsidR="00FD1102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наслідок</w:t>
      </w:r>
      <w:r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D1102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</w:t>
      </w:r>
      <w:r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силен</w:t>
      </w:r>
      <w:r w:rsidR="00FD1102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 конкуренц</w:t>
      </w:r>
      <w:r w:rsidR="00FD1102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ії</w:t>
      </w:r>
      <w:r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вс</w:t>
      </w:r>
      <w:r w:rsidR="00FD1102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іх ри</w:t>
      </w:r>
      <w:r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нках </w:t>
      </w:r>
      <w:r w:rsidR="00FD1102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="00FD1102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аці </w:t>
      </w:r>
      <w:r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</w:t>
      </w:r>
      <w:r w:rsidR="00FD1102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ці</w:t>
      </w:r>
      <w:r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лом</w:t>
      </w:r>
      <w:r w:rsidR="00FD1102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D1102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</w:t>
      </w:r>
      <w:r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юридич</w:t>
      </w:r>
      <w:r w:rsidR="00FD1102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</w:t>
      </w:r>
      <w:r w:rsidR="00FD1102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A348B5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зокрема</w:t>
      </w:r>
      <w:r w:rsidR="00DC3F85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</w:t>
      </w:r>
      <w:r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DC3F85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="00DC3F85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ня продавати</w:t>
      </w:r>
      <w:r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C3F85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вла</w:t>
      </w:r>
      <w:r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r w:rsidR="00DC3F85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ні</w:t>
      </w:r>
      <w:r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C3F85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</w:t>
      </w:r>
      <w:r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слуги стане об</w:t>
      </w:r>
      <w:r w:rsidR="00DC3F85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ов’</w:t>
      </w:r>
      <w:r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яз</w:t>
      </w:r>
      <w:r w:rsidR="00DC3F85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ковою </w:t>
      </w:r>
      <w:r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нав</w:t>
      </w:r>
      <w:r w:rsidR="00DC3F85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ич</w:t>
      </w:r>
      <w:r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</w:t>
      </w:r>
      <w:r w:rsidR="00DC3F85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r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DC3F85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що буде </w:t>
      </w:r>
      <w:r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гаран</w:t>
      </w:r>
      <w:r w:rsidR="00DC3F85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DC3F85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ват</w:t>
      </w:r>
      <w:r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 мож</w:t>
      </w:r>
      <w:r w:rsidR="00DC3F85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ливі</w:t>
      </w:r>
      <w:r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сть </w:t>
      </w:r>
      <w:r w:rsidR="00DC3F85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</w:t>
      </w:r>
      <w:r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фективного </w:t>
      </w:r>
      <w:r w:rsidR="00DC3F85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здій</w:t>
      </w:r>
      <w:r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r w:rsidR="00DC3F85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нення </w:t>
      </w:r>
      <w:r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DC3F85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ласної </w:t>
      </w:r>
      <w:r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DC3F85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ія</w:t>
      </w:r>
      <w:r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льност</w:t>
      </w:r>
      <w:r w:rsidR="00DC3F85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B7155A" w:rsidRPr="00830F78" w:rsidRDefault="00511A60" w:rsidP="00B715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30F78">
        <w:rPr>
          <w:rFonts w:ascii="Times New Roman" w:hAnsi="Times New Roman" w:cs="Times New Roman"/>
          <w:sz w:val="28"/>
          <w:szCs w:val="28"/>
          <w:lang w:val="uk-UA"/>
        </w:rPr>
        <w:t>Отже, підсумовуючи викладене, зазначимо, що серед проблем юридичної освіти у ХХІ столітті слід виділити</w:t>
      </w:r>
      <w:r w:rsidR="00B7155A" w:rsidRPr="00830F7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30F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155A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 система освіти не завжди зможе своєчасно і адекватно реагувати на належну адаптацію навчання у зв’язку зі швидкістю соціальних змін у суспільстві. Серед перспектив</w:t>
      </w:r>
      <w:r w:rsidR="004F3665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юридичної</w:t>
      </w:r>
      <w:r w:rsidR="00B7155A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освіти</w:t>
      </w:r>
      <w:r w:rsidR="00DC3F85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7155A" w:rsidRPr="00830F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особливу увагу слід приділити формуванню у майбутнього юриста ідеї безперервного навчання і самоосвіти в процесі всієї його професійної діяльності, розвитку таких навичок як</w:t>
      </w:r>
      <w:r w:rsidR="00B7155A" w:rsidRPr="00830F78">
        <w:rPr>
          <w:rFonts w:ascii="Times New Roman" w:hAnsi="Times New Roman" w:cs="Times New Roman"/>
          <w:sz w:val="28"/>
          <w:szCs w:val="28"/>
          <w:lang w:val="uk-UA"/>
        </w:rPr>
        <w:t xml:space="preserve"> креативність, критичне мислення, адаптивність та ін. Перспективи подальших наукових розвідок в цьому напряму полягають у </w:t>
      </w:r>
      <w:r w:rsidR="003C7CF9" w:rsidRPr="00830F78">
        <w:rPr>
          <w:rFonts w:ascii="Times New Roman" w:hAnsi="Times New Roman" w:cs="Times New Roman"/>
          <w:sz w:val="28"/>
          <w:szCs w:val="28"/>
          <w:lang w:val="uk-UA"/>
        </w:rPr>
        <w:t>вивченні питання перебудови освітнього процесу таким чином, щоб майбутній юрист був конкурентоспроможним на відповідному ринку праці.</w:t>
      </w:r>
    </w:p>
    <w:p w:rsidR="00511A60" w:rsidRPr="00830F78" w:rsidRDefault="00511A60" w:rsidP="009212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3C4B" w:rsidRPr="00830F78" w:rsidRDefault="00DE3C4B" w:rsidP="00DE3C4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30F78">
        <w:rPr>
          <w:rFonts w:ascii="Times New Roman" w:hAnsi="Times New Roman" w:cs="Times New Roman"/>
          <w:sz w:val="28"/>
          <w:szCs w:val="28"/>
          <w:lang w:val="uk-UA" w:eastAsia="uk-UA"/>
        </w:rPr>
        <w:t>Література:</w:t>
      </w:r>
    </w:p>
    <w:p w:rsidR="005B540C" w:rsidRPr="00830F78" w:rsidRDefault="005B540C" w:rsidP="00911C7C">
      <w:pPr>
        <w:pStyle w:val="a5"/>
        <w:numPr>
          <w:ilvl w:val="0"/>
          <w:numId w:val="3"/>
        </w:numPr>
        <w:spacing w:line="360" w:lineRule="auto"/>
        <w:ind w:left="284" w:hanging="284"/>
        <w:rPr>
          <w:sz w:val="28"/>
          <w:szCs w:val="28"/>
        </w:rPr>
      </w:pPr>
      <w:r w:rsidRPr="00830F78">
        <w:rPr>
          <w:sz w:val="28"/>
          <w:szCs w:val="28"/>
        </w:rPr>
        <w:t>Деревянко Б. В. Правове регулювання господарської</w:t>
      </w:r>
      <w:r w:rsidR="00911C7C" w:rsidRPr="00830F78">
        <w:rPr>
          <w:sz w:val="28"/>
          <w:szCs w:val="28"/>
        </w:rPr>
        <w:t xml:space="preserve"> діяльності навчальних закладів </w:t>
      </w:r>
      <w:r w:rsidRPr="00830F78">
        <w:rPr>
          <w:sz w:val="28"/>
          <w:szCs w:val="28"/>
        </w:rPr>
        <w:t>: дис. ... докт. юрид. наук: 12.00.04 / Деревянко Богдан Володимирович. — Донецьк, 2014. — 504 с.</w:t>
      </w:r>
    </w:p>
    <w:p w:rsidR="00911C7C" w:rsidRPr="00830F78" w:rsidRDefault="00BD44CA" w:rsidP="00911C7C">
      <w:pPr>
        <w:pStyle w:val="a5"/>
        <w:numPr>
          <w:ilvl w:val="0"/>
          <w:numId w:val="3"/>
        </w:numPr>
        <w:spacing w:line="360" w:lineRule="auto"/>
        <w:ind w:left="284" w:hanging="284"/>
        <w:rPr>
          <w:rStyle w:val="a4"/>
          <w:color w:val="auto"/>
          <w:sz w:val="28"/>
          <w:szCs w:val="28"/>
          <w:u w:val="none"/>
          <w:lang w:eastAsia="uk-UA"/>
        </w:rPr>
      </w:pPr>
      <w:r w:rsidRPr="00830F78">
        <w:rPr>
          <w:sz w:val="28"/>
          <w:szCs w:val="28"/>
          <w:lang w:eastAsia="uk-UA"/>
        </w:rPr>
        <w:t>Примаченко</w:t>
      </w:r>
      <w:r w:rsidR="00911C7C" w:rsidRPr="00830F78">
        <w:rPr>
          <w:sz w:val="28"/>
          <w:szCs w:val="28"/>
          <w:lang w:eastAsia="uk-UA"/>
        </w:rPr>
        <w:t> І</w:t>
      </w:r>
      <w:r w:rsidRPr="00830F78">
        <w:rPr>
          <w:sz w:val="28"/>
          <w:szCs w:val="28"/>
          <w:lang w:eastAsia="uk-UA"/>
        </w:rPr>
        <w:t xml:space="preserve">. Адаптуйся або помри. П’ять порад, як підготуватися до майбутнього. </w:t>
      </w:r>
      <w:r w:rsidR="007E7031" w:rsidRPr="00830F78">
        <w:rPr>
          <w:sz w:val="28"/>
          <w:szCs w:val="28"/>
        </w:rPr>
        <w:t xml:space="preserve">[Електронний ресурс]: // Режим доступу: </w:t>
      </w:r>
      <w:hyperlink r:id="rId8" w:history="1">
        <w:r w:rsidRPr="00830F78">
          <w:rPr>
            <w:rStyle w:val="a4"/>
            <w:color w:val="auto"/>
            <w:sz w:val="28"/>
            <w:szCs w:val="28"/>
            <w:lang w:val="en-US" w:eastAsia="uk-UA"/>
          </w:rPr>
          <w:t>https</w:t>
        </w:r>
        <w:r w:rsidRPr="00830F78">
          <w:rPr>
            <w:rStyle w:val="a4"/>
            <w:color w:val="auto"/>
            <w:sz w:val="28"/>
            <w:szCs w:val="28"/>
            <w:lang w:eastAsia="uk-UA"/>
          </w:rPr>
          <w:t>://</w:t>
        </w:r>
        <w:r w:rsidRPr="00830F78">
          <w:rPr>
            <w:rStyle w:val="a4"/>
            <w:color w:val="auto"/>
            <w:sz w:val="28"/>
            <w:szCs w:val="28"/>
            <w:lang w:val="en-US" w:eastAsia="uk-UA"/>
          </w:rPr>
          <w:t>nv</w:t>
        </w:r>
        <w:r w:rsidRPr="00830F78">
          <w:rPr>
            <w:rStyle w:val="a4"/>
            <w:color w:val="auto"/>
            <w:sz w:val="28"/>
            <w:szCs w:val="28"/>
            <w:lang w:eastAsia="uk-UA"/>
          </w:rPr>
          <w:t>.</w:t>
        </w:r>
        <w:r w:rsidRPr="00830F78">
          <w:rPr>
            <w:rStyle w:val="a4"/>
            <w:color w:val="auto"/>
            <w:sz w:val="28"/>
            <w:szCs w:val="28"/>
            <w:lang w:val="en-US" w:eastAsia="uk-UA"/>
          </w:rPr>
          <w:t>ua</w:t>
        </w:r>
        <w:r w:rsidRPr="00830F78">
          <w:rPr>
            <w:rStyle w:val="a4"/>
            <w:color w:val="auto"/>
            <w:sz w:val="28"/>
            <w:szCs w:val="28"/>
            <w:lang w:eastAsia="uk-UA"/>
          </w:rPr>
          <w:t>/</w:t>
        </w:r>
        <w:r w:rsidRPr="00830F78">
          <w:rPr>
            <w:rStyle w:val="a4"/>
            <w:color w:val="auto"/>
            <w:sz w:val="28"/>
            <w:szCs w:val="28"/>
            <w:lang w:val="en-US" w:eastAsia="uk-UA"/>
          </w:rPr>
          <w:t>ukr</w:t>
        </w:r>
        <w:r w:rsidRPr="00830F78">
          <w:rPr>
            <w:rStyle w:val="a4"/>
            <w:color w:val="auto"/>
            <w:sz w:val="28"/>
            <w:szCs w:val="28"/>
            <w:lang w:eastAsia="uk-UA"/>
          </w:rPr>
          <w:t>/</w:t>
        </w:r>
        <w:r w:rsidRPr="00830F78">
          <w:rPr>
            <w:rStyle w:val="a4"/>
            <w:color w:val="auto"/>
            <w:sz w:val="28"/>
            <w:szCs w:val="28"/>
            <w:lang w:val="en-US" w:eastAsia="uk-UA"/>
          </w:rPr>
          <w:t>opinion</w:t>
        </w:r>
        <w:r w:rsidRPr="00830F78">
          <w:rPr>
            <w:rStyle w:val="a4"/>
            <w:color w:val="auto"/>
            <w:sz w:val="28"/>
            <w:szCs w:val="28"/>
            <w:lang w:eastAsia="uk-UA"/>
          </w:rPr>
          <w:t>/</w:t>
        </w:r>
        <w:r w:rsidRPr="00830F78">
          <w:rPr>
            <w:rStyle w:val="a4"/>
            <w:color w:val="auto"/>
            <w:sz w:val="28"/>
            <w:szCs w:val="28"/>
            <w:lang w:val="en-US" w:eastAsia="uk-UA"/>
          </w:rPr>
          <w:t>primachenko</w:t>
        </w:r>
        <w:r w:rsidRPr="00830F78">
          <w:rPr>
            <w:rStyle w:val="a4"/>
            <w:color w:val="auto"/>
            <w:sz w:val="28"/>
            <w:szCs w:val="28"/>
            <w:lang w:eastAsia="uk-UA"/>
          </w:rPr>
          <w:t>/</w:t>
        </w:r>
        <w:r w:rsidRPr="00830F78">
          <w:rPr>
            <w:rStyle w:val="a4"/>
            <w:color w:val="auto"/>
            <w:sz w:val="28"/>
            <w:szCs w:val="28"/>
            <w:lang w:val="en-US" w:eastAsia="uk-UA"/>
          </w:rPr>
          <w:t>adaptujsja</w:t>
        </w:r>
        <w:r w:rsidRPr="00830F78">
          <w:rPr>
            <w:rStyle w:val="a4"/>
            <w:color w:val="auto"/>
            <w:sz w:val="28"/>
            <w:szCs w:val="28"/>
            <w:lang w:eastAsia="uk-UA"/>
          </w:rPr>
          <w:t>-</w:t>
        </w:r>
        <w:r w:rsidRPr="00830F78">
          <w:rPr>
            <w:rStyle w:val="a4"/>
            <w:color w:val="auto"/>
            <w:sz w:val="28"/>
            <w:szCs w:val="28"/>
            <w:lang w:val="en-US" w:eastAsia="uk-UA"/>
          </w:rPr>
          <w:t>abo</w:t>
        </w:r>
        <w:r w:rsidRPr="00830F78">
          <w:rPr>
            <w:rStyle w:val="a4"/>
            <w:color w:val="auto"/>
            <w:sz w:val="28"/>
            <w:szCs w:val="28"/>
            <w:lang w:eastAsia="uk-UA"/>
          </w:rPr>
          <w:t>-</w:t>
        </w:r>
        <w:r w:rsidRPr="00830F78">
          <w:rPr>
            <w:rStyle w:val="a4"/>
            <w:color w:val="auto"/>
            <w:sz w:val="28"/>
            <w:szCs w:val="28"/>
            <w:lang w:val="en-US" w:eastAsia="uk-UA"/>
          </w:rPr>
          <w:t>pomri</w:t>
        </w:r>
        <w:r w:rsidRPr="00830F78">
          <w:rPr>
            <w:rStyle w:val="a4"/>
            <w:color w:val="auto"/>
            <w:sz w:val="28"/>
            <w:szCs w:val="28"/>
            <w:lang w:eastAsia="uk-UA"/>
          </w:rPr>
          <w:t>-</w:t>
        </w:r>
        <w:r w:rsidRPr="00830F78">
          <w:rPr>
            <w:rStyle w:val="a4"/>
            <w:color w:val="auto"/>
            <w:sz w:val="28"/>
            <w:szCs w:val="28"/>
            <w:lang w:val="en-US" w:eastAsia="uk-UA"/>
          </w:rPr>
          <w:t>pjat</w:t>
        </w:r>
        <w:r w:rsidRPr="00830F78">
          <w:rPr>
            <w:rStyle w:val="a4"/>
            <w:color w:val="auto"/>
            <w:sz w:val="28"/>
            <w:szCs w:val="28"/>
            <w:lang w:eastAsia="uk-UA"/>
          </w:rPr>
          <w:t>-</w:t>
        </w:r>
        <w:r w:rsidRPr="00830F78">
          <w:rPr>
            <w:rStyle w:val="a4"/>
            <w:color w:val="auto"/>
            <w:sz w:val="28"/>
            <w:szCs w:val="28"/>
            <w:lang w:val="en-US" w:eastAsia="uk-UA"/>
          </w:rPr>
          <w:t>porad</w:t>
        </w:r>
        <w:r w:rsidRPr="00830F78">
          <w:rPr>
            <w:rStyle w:val="a4"/>
            <w:color w:val="auto"/>
            <w:sz w:val="28"/>
            <w:szCs w:val="28"/>
            <w:lang w:eastAsia="uk-UA"/>
          </w:rPr>
          <w:t>-</w:t>
        </w:r>
        <w:r w:rsidRPr="00830F78">
          <w:rPr>
            <w:rStyle w:val="a4"/>
            <w:color w:val="auto"/>
            <w:sz w:val="28"/>
            <w:szCs w:val="28"/>
            <w:lang w:val="en-US" w:eastAsia="uk-UA"/>
          </w:rPr>
          <w:t>jak</w:t>
        </w:r>
        <w:r w:rsidRPr="00830F78">
          <w:rPr>
            <w:rStyle w:val="a4"/>
            <w:color w:val="auto"/>
            <w:sz w:val="28"/>
            <w:szCs w:val="28"/>
            <w:lang w:eastAsia="uk-UA"/>
          </w:rPr>
          <w:t>-</w:t>
        </w:r>
        <w:r w:rsidRPr="00830F78">
          <w:rPr>
            <w:rStyle w:val="a4"/>
            <w:color w:val="auto"/>
            <w:sz w:val="28"/>
            <w:szCs w:val="28"/>
            <w:lang w:val="en-US" w:eastAsia="uk-UA"/>
          </w:rPr>
          <w:t>pidhotuvatisja</w:t>
        </w:r>
        <w:r w:rsidRPr="00830F78">
          <w:rPr>
            <w:rStyle w:val="a4"/>
            <w:color w:val="auto"/>
            <w:sz w:val="28"/>
            <w:szCs w:val="28"/>
            <w:lang w:eastAsia="uk-UA"/>
          </w:rPr>
          <w:t>-</w:t>
        </w:r>
        <w:r w:rsidRPr="00830F78">
          <w:rPr>
            <w:rStyle w:val="a4"/>
            <w:color w:val="auto"/>
            <w:sz w:val="28"/>
            <w:szCs w:val="28"/>
            <w:lang w:val="en-US" w:eastAsia="uk-UA"/>
          </w:rPr>
          <w:t>do</w:t>
        </w:r>
        <w:r w:rsidRPr="00830F78">
          <w:rPr>
            <w:rStyle w:val="a4"/>
            <w:color w:val="auto"/>
            <w:sz w:val="28"/>
            <w:szCs w:val="28"/>
            <w:lang w:eastAsia="uk-UA"/>
          </w:rPr>
          <w:t>-</w:t>
        </w:r>
        <w:r w:rsidRPr="00830F78">
          <w:rPr>
            <w:rStyle w:val="a4"/>
            <w:color w:val="auto"/>
            <w:sz w:val="28"/>
            <w:szCs w:val="28"/>
            <w:lang w:val="en-US" w:eastAsia="uk-UA"/>
          </w:rPr>
          <w:t>majbutnoho</w:t>
        </w:r>
        <w:r w:rsidRPr="00830F78">
          <w:rPr>
            <w:rStyle w:val="a4"/>
            <w:color w:val="auto"/>
            <w:sz w:val="28"/>
            <w:szCs w:val="28"/>
            <w:lang w:eastAsia="uk-UA"/>
          </w:rPr>
          <w:t>--2450130.</w:t>
        </w:r>
        <w:r w:rsidRPr="00830F78">
          <w:rPr>
            <w:rStyle w:val="a4"/>
            <w:color w:val="auto"/>
            <w:sz w:val="28"/>
            <w:szCs w:val="28"/>
            <w:lang w:val="en-US" w:eastAsia="uk-UA"/>
          </w:rPr>
          <w:t>html</w:t>
        </w:r>
      </w:hyperlink>
    </w:p>
    <w:p w:rsidR="00911C7C" w:rsidRPr="00830F78" w:rsidRDefault="00911C7C" w:rsidP="00911C7C">
      <w:pPr>
        <w:pStyle w:val="a5"/>
        <w:numPr>
          <w:ilvl w:val="0"/>
          <w:numId w:val="3"/>
        </w:numPr>
        <w:spacing w:line="360" w:lineRule="auto"/>
        <w:ind w:left="284" w:hanging="284"/>
        <w:rPr>
          <w:sz w:val="28"/>
          <w:szCs w:val="28"/>
          <w:lang w:eastAsia="uk-UA"/>
        </w:rPr>
      </w:pPr>
      <w:r w:rsidRPr="00830F78">
        <w:rPr>
          <w:sz w:val="28"/>
          <w:szCs w:val="28"/>
        </w:rPr>
        <w:lastRenderedPageBreak/>
        <w:t>Кадала </w:t>
      </w:r>
      <w:r w:rsidR="00FD1102" w:rsidRPr="00830F78">
        <w:rPr>
          <w:sz w:val="28"/>
          <w:szCs w:val="28"/>
        </w:rPr>
        <w:t>В.В. Перспек</w:t>
      </w:r>
      <w:r w:rsidRPr="00830F78">
        <w:rPr>
          <w:sz w:val="28"/>
          <w:szCs w:val="28"/>
        </w:rPr>
        <w:t>тивні напрями підготовки юриста</w:t>
      </w:r>
      <w:r w:rsidR="00FD1102" w:rsidRPr="00830F78">
        <w:rPr>
          <w:sz w:val="28"/>
          <w:szCs w:val="28"/>
        </w:rPr>
        <w:t xml:space="preserve"> // Науково-практична конференція «Донецький юридичний інститут: 55 років на теренах освіти і науки». Матеріали міжнародної нау</w:t>
      </w:r>
      <w:r w:rsidRPr="00830F78">
        <w:rPr>
          <w:sz w:val="28"/>
          <w:szCs w:val="28"/>
        </w:rPr>
        <w:t>ково-практичної конференції (м. </w:t>
      </w:r>
      <w:r w:rsidR="00FD1102" w:rsidRPr="00830F78">
        <w:rPr>
          <w:sz w:val="28"/>
          <w:szCs w:val="28"/>
        </w:rPr>
        <w:t>Кривий Ріг, 13 травня 2016 року)</w:t>
      </w:r>
      <w:r w:rsidRPr="00830F78">
        <w:rPr>
          <w:sz w:val="28"/>
          <w:szCs w:val="28"/>
        </w:rPr>
        <w:t>.</w:t>
      </w:r>
      <w:r w:rsidR="00FD1102" w:rsidRPr="00830F78">
        <w:rPr>
          <w:sz w:val="28"/>
          <w:szCs w:val="28"/>
        </w:rPr>
        <w:t xml:space="preserve"> – Кривий Ріг: Донецький юридичний інститут МВС України, 2016. – </w:t>
      </w:r>
      <w:r w:rsidRPr="00830F78">
        <w:rPr>
          <w:sz w:val="28"/>
          <w:szCs w:val="28"/>
        </w:rPr>
        <w:t>С. 140–141.</w:t>
      </w:r>
    </w:p>
    <w:p w:rsidR="009F3233" w:rsidRPr="00830F78" w:rsidRDefault="00911C7C" w:rsidP="00911C7C">
      <w:pPr>
        <w:pStyle w:val="a5"/>
        <w:numPr>
          <w:ilvl w:val="0"/>
          <w:numId w:val="3"/>
        </w:numPr>
        <w:spacing w:line="360" w:lineRule="auto"/>
        <w:ind w:left="284" w:hanging="284"/>
        <w:rPr>
          <w:sz w:val="28"/>
          <w:szCs w:val="28"/>
          <w:lang w:eastAsia="uk-UA"/>
        </w:rPr>
      </w:pPr>
      <w:r w:rsidRPr="00830F78">
        <w:rPr>
          <w:sz w:val="28"/>
          <w:szCs w:val="28"/>
        </w:rPr>
        <w:t>Кадала </w:t>
      </w:r>
      <w:r w:rsidR="009F3233" w:rsidRPr="00830F78">
        <w:rPr>
          <w:sz w:val="28"/>
          <w:szCs w:val="28"/>
        </w:rPr>
        <w:t>В.В.</w:t>
      </w:r>
      <w:r w:rsidR="009F3233" w:rsidRPr="00830F78">
        <w:rPr>
          <w:bCs/>
          <w:sz w:val="28"/>
          <w:szCs w:val="28"/>
          <w:shd w:val="clear" w:color="auto" w:fill="FFFFFF"/>
        </w:rPr>
        <w:t xml:space="preserve"> Використання сучасних педагогічних технологі</w:t>
      </w:r>
      <w:r w:rsidRPr="00830F78">
        <w:rPr>
          <w:bCs/>
          <w:sz w:val="28"/>
          <w:szCs w:val="28"/>
          <w:shd w:val="clear" w:color="auto" w:fill="FFFFFF"/>
        </w:rPr>
        <w:t>й при підготовці фахівця-юриста</w:t>
      </w:r>
      <w:r w:rsidR="009F3233" w:rsidRPr="00830F78">
        <w:rPr>
          <w:bCs/>
          <w:sz w:val="28"/>
          <w:szCs w:val="28"/>
          <w:shd w:val="clear" w:color="auto" w:fill="FFFFFF"/>
        </w:rPr>
        <w:t xml:space="preserve"> </w:t>
      </w:r>
      <w:r w:rsidR="009F3233" w:rsidRPr="00830F78">
        <w:rPr>
          <w:sz w:val="28"/>
          <w:szCs w:val="28"/>
        </w:rPr>
        <w:t>// Юриспруденція та наукові товариства у ВНЗ – шлях формування правника, присвячена дню заснування навчального закладу</w:t>
      </w:r>
      <w:r w:rsidR="009F3233" w:rsidRPr="00830F78">
        <w:rPr>
          <w:bCs/>
          <w:sz w:val="28"/>
          <w:szCs w:val="28"/>
        </w:rPr>
        <w:t>: м</w:t>
      </w:r>
      <w:r w:rsidR="009F3233" w:rsidRPr="00830F78">
        <w:rPr>
          <w:sz w:val="28"/>
          <w:szCs w:val="28"/>
        </w:rPr>
        <w:t xml:space="preserve">атеріали Всеукраїнської науково-практичної конференції (в авторській редакції), (м. Кривий Ріг, 28 квітня 2017 року). – Кривий Ріг, 2017. – </w:t>
      </w:r>
      <w:r w:rsidRPr="00830F78">
        <w:rPr>
          <w:sz w:val="28"/>
          <w:szCs w:val="28"/>
        </w:rPr>
        <w:t>С. 62–64.</w:t>
      </w:r>
    </w:p>
    <w:sectPr w:rsidR="009F3233" w:rsidRPr="00830F78" w:rsidSect="00243A4C">
      <w:headerReference w:type="default" r:id="rId9"/>
      <w:pgSz w:w="11906" w:h="16838"/>
      <w:pgMar w:top="1985" w:right="1134" w:bottom="1134" w:left="1134" w:header="0" w:footer="709" w:gutter="0"/>
      <w:pgNumType w:start="1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77B" w:rsidRDefault="004A277B" w:rsidP="00243A4C">
      <w:pPr>
        <w:spacing w:after="0" w:line="240" w:lineRule="auto"/>
      </w:pPr>
      <w:r>
        <w:separator/>
      </w:r>
    </w:p>
  </w:endnote>
  <w:endnote w:type="continuationSeparator" w:id="0">
    <w:p w:rsidR="004A277B" w:rsidRDefault="004A277B" w:rsidP="0024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77B" w:rsidRDefault="004A277B" w:rsidP="00243A4C">
      <w:pPr>
        <w:spacing w:after="0" w:line="240" w:lineRule="auto"/>
      </w:pPr>
      <w:r>
        <w:separator/>
      </w:r>
    </w:p>
  </w:footnote>
  <w:footnote w:type="continuationSeparator" w:id="0">
    <w:p w:rsidR="004A277B" w:rsidRDefault="004A277B" w:rsidP="00243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495559"/>
      <w:docPartObj>
        <w:docPartGallery w:val="Page Numbers (Top of Page)"/>
        <w:docPartUnique/>
      </w:docPartObj>
    </w:sdtPr>
    <w:sdtContent>
      <w:p w:rsidR="00243A4C" w:rsidRDefault="00243A4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112</w:t>
        </w:r>
        <w:r>
          <w:fldChar w:fldCharType="end"/>
        </w:r>
      </w:p>
    </w:sdtContent>
  </w:sdt>
  <w:p w:rsidR="00243A4C" w:rsidRPr="00243A4C" w:rsidRDefault="00243A4C" w:rsidP="00243A4C">
    <w:pPr>
      <w:pStyle w:val="a8"/>
      <w:jc w:val="both"/>
      <w:rPr>
        <w:sz w:val="24"/>
        <w:szCs w:val="24"/>
      </w:rPr>
    </w:pPr>
    <w:r w:rsidRPr="00243A4C">
      <w:rPr>
        <w:rFonts w:ascii="Times New Roman" w:hAnsi="Times New Roman" w:cs="Times New Roman"/>
        <w:sz w:val="24"/>
        <w:szCs w:val="24"/>
        <w:lang w:val="uk-UA"/>
      </w:rPr>
      <w:t>Кадала В.В.</w:t>
    </w:r>
    <w:r w:rsidRPr="00243A4C">
      <w:rPr>
        <w:rFonts w:ascii="Times New Roman" w:hAnsi="Times New Roman" w:cs="Times New Roman"/>
        <w:bCs/>
        <w:color w:val="000000"/>
        <w:sz w:val="24"/>
        <w:szCs w:val="24"/>
        <w:shd w:val="clear" w:color="auto" w:fill="FFFFFF"/>
        <w:lang w:val="uk-UA"/>
      </w:rPr>
      <w:t xml:space="preserve"> П</w:t>
    </w:r>
    <w:r w:rsidRPr="00243A4C">
      <w:rPr>
        <w:rFonts w:ascii="Times New Roman" w:hAnsi="Times New Roman" w:cs="Times New Roman"/>
        <w:bCs/>
        <w:color w:val="000000"/>
        <w:sz w:val="24"/>
        <w:szCs w:val="24"/>
        <w:lang w:val="uk-UA"/>
      </w:rPr>
      <w:t>роблеми та перспективи юридичної освіти у ХХІ столітті</w:t>
    </w:r>
    <w:r w:rsidRPr="00243A4C">
      <w:rPr>
        <w:rFonts w:ascii="Times New Roman" w:hAnsi="Times New Roman" w:cs="Times New Roman"/>
        <w:bCs/>
        <w:color w:val="000000"/>
        <w:sz w:val="24"/>
        <w:szCs w:val="24"/>
        <w:shd w:val="clear" w:color="auto" w:fill="FFFFFF"/>
        <w:lang w:val="uk-UA"/>
      </w:rPr>
      <w:t xml:space="preserve"> </w:t>
    </w:r>
    <w:r w:rsidRPr="00243A4C">
      <w:rPr>
        <w:rFonts w:ascii="Times New Roman" w:hAnsi="Times New Roman" w:cs="Times New Roman"/>
        <w:sz w:val="24"/>
        <w:szCs w:val="24"/>
        <w:lang w:val="uk-UA"/>
      </w:rPr>
      <w:t>// Вища юридична освіта: історичний досвід та перспективи розвитку: матеріали регіонального круглого столу (в авторській редакції), (м. Маріуполь, 22 лютого 2018 року). – Маріуполь, 2018. – С. </w:t>
    </w:r>
    <w:r w:rsidRPr="00243A4C">
      <w:rPr>
        <w:rFonts w:ascii="Times New Roman" w:hAnsi="Times New Roman" w:cs="Times New Roman"/>
        <w:sz w:val="24"/>
        <w:szCs w:val="24"/>
      </w:rPr>
      <w:t>112–115</w:t>
    </w:r>
    <w:r w:rsidRPr="00243A4C">
      <w:rPr>
        <w:rFonts w:ascii="Times New Roman" w:hAnsi="Times New Roman" w:cs="Times New Roman"/>
        <w:i/>
        <w:sz w:val="24"/>
        <w:szCs w:val="24"/>
        <w:lang w:val="uk-UA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32DC"/>
    <w:multiLevelType w:val="hybridMultilevel"/>
    <w:tmpl w:val="C7386136"/>
    <w:lvl w:ilvl="0" w:tplc="DB6A33F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6E028C"/>
    <w:multiLevelType w:val="hybridMultilevel"/>
    <w:tmpl w:val="E0A00B26"/>
    <w:lvl w:ilvl="0" w:tplc="1E18FCA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A121A"/>
    <w:multiLevelType w:val="hybridMultilevel"/>
    <w:tmpl w:val="3B802EDA"/>
    <w:lvl w:ilvl="0" w:tplc="EBB2A14A">
      <w:start w:val="1"/>
      <w:numFmt w:val="decimal"/>
      <w:lvlText w:val="%1."/>
      <w:lvlJc w:val="left"/>
      <w:pPr>
        <w:ind w:left="1422" w:hanging="855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1D"/>
    <w:rsid w:val="00001717"/>
    <w:rsid w:val="00012302"/>
    <w:rsid w:val="0002190D"/>
    <w:rsid w:val="00024B55"/>
    <w:rsid w:val="0005698E"/>
    <w:rsid w:val="0006243E"/>
    <w:rsid w:val="000F6D46"/>
    <w:rsid w:val="001763E7"/>
    <w:rsid w:val="001B1519"/>
    <w:rsid w:val="00243A4C"/>
    <w:rsid w:val="00261BE4"/>
    <w:rsid w:val="00314AD8"/>
    <w:rsid w:val="003357CE"/>
    <w:rsid w:val="003C7CF9"/>
    <w:rsid w:val="003E0B42"/>
    <w:rsid w:val="003E4D5A"/>
    <w:rsid w:val="00413D5E"/>
    <w:rsid w:val="00435E39"/>
    <w:rsid w:val="0046240D"/>
    <w:rsid w:val="004A277B"/>
    <w:rsid w:val="004F3665"/>
    <w:rsid w:val="00504BB4"/>
    <w:rsid w:val="00511A60"/>
    <w:rsid w:val="00524186"/>
    <w:rsid w:val="00552036"/>
    <w:rsid w:val="005B407C"/>
    <w:rsid w:val="005B540C"/>
    <w:rsid w:val="005C0283"/>
    <w:rsid w:val="0067698B"/>
    <w:rsid w:val="006B0F2C"/>
    <w:rsid w:val="006E4EBE"/>
    <w:rsid w:val="006E589C"/>
    <w:rsid w:val="007E7031"/>
    <w:rsid w:val="00830F78"/>
    <w:rsid w:val="00864AE5"/>
    <w:rsid w:val="00876BA7"/>
    <w:rsid w:val="008B24C0"/>
    <w:rsid w:val="008D711D"/>
    <w:rsid w:val="008F1CD1"/>
    <w:rsid w:val="00911C7C"/>
    <w:rsid w:val="009212FE"/>
    <w:rsid w:val="009255C1"/>
    <w:rsid w:val="00933910"/>
    <w:rsid w:val="009573F9"/>
    <w:rsid w:val="00980A66"/>
    <w:rsid w:val="009E5988"/>
    <w:rsid w:val="009F3233"/>
    <w:rsid w:val="00A27F75"/>
    <w:rsid w:val="00A348B5"/>
    <w:rsid w:val="00A46DAB"/>
    <w:rsid w:val="00B3635E"/>
    <w:rsid w:val="00B7155A"/>
    <w:rsid w:val="00B8034F"/>
    <w:rsid w:val="00BD44CA"/>
    <w:rsid w:val="00C5053D"/>
    <w:rsid w:val="00C650B9"/>
    <w:rsid w:val="00C673F7"/>
    <w:rsid w:val="00C71F43"/>
    <w:rsid w:val="00CB239C"/>
    <w:rsid w:val="00CC176C"/>
    <w:rsid w:val="00CF3B39"/>
    <w:rsid w:val="00D01AB5"/>
    <w:rsid w:val="00D2732D"/>
    <w:rsid w:val="00D96AB6"/>
    <w:rsid w:val="00DB7637"/>
    <w:rsid w:val="00DC3F85"/>
    <w:rsid w:val="00DE3C4B"/>
    <w:rsid w:val="00E04878"/>
    <w:rsid w:val="00E06110"/>
    <w:rsid w:val="00E5530A"/>
    <w:rsid w:val="00E75A3A"/>
    <w:rsid w:val="00E95C74"/>
    <w:rsid w:val="00EA4F6D"/>
    <w:rsid w:val="00ED06F8"/>
    <w:rsid w:val="00EF0F3F"/>
    <w:rsid w:val="00EF3329"/>
    <w:rsid w:val="00F364B4"/>
    <w:rsid w:val="00F7489C"/>
    <w:rsid w:val="00F8609A"/>
    <w:rsid w:val="00F863E0"/>
    <w:rsid w:val="00FD1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63E0"/>
    <w:rPr>
      <w:i/>
      <w:iCs/>
    </w:rPr>
  </w:style>
  <w:style w:type="character" w:styleId="a4">
    <w:name w:val="Hyperlink"/>
    <w:basedOn w:val="a0"/>
    <w:uiPriority w:val="99"/>
    <w:unhideWhenUsed/>
    <w:rsid w:val="00F863E0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524186"/>
    <w:pPr>
      <w:widowControl w:val="0"/>
      <w:spacing w:after="0" w:line="48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6">
    <w:name w:val="Strong"/>
    <w:uiPriority w:val="22"/>
    <w:qFormat/>
    <w:rsid w:val="00EF3329"/>
    <w:rPr>
      <w:b/>
      <w:bCs/>
    </w:rPr>
  </w:style>
  <w:style w:type="character" w:customStyle="1" w:styleId="apple-converted-space">
    <w:name w:val="apple-converted-space"/>
    <w:basedOn w:val="a0"/>
    <w:rsid w:val="00EF3329"/>
  </w:style>
  <w:style w:type="paragraph" w:styleId="a7">
    <w:name w:val="Normal (Web)"/>
    <w:basedOn w:val="a"/>
    <w:uiPriority w:val="99"/>
    <w:semiHidden/>
    <w:unhideWhenUsed/>
    <w:rsid w:val="00B8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B54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540C"/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24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3A4C"/>
  </w:style>
  <w:style w:type="paragraph" w:styleId="aa">
    <w:name w:val="footer"/>
    <w:basedOn w:val="a"/>
    <w:link w:val="ab"/>
    <w:uiPriority w:val="99"/>
    <w:unhideWhenUsed/>
    <w:rsid w:val="0024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3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63E0"/>
    <w:rPr>
      <w:i/>
      <w:iCs/>
    </w:rPr>
  </w:style>
  <w:style w:type="character" w:styleId="a4">
    <w:name w:val="Hyperlink"/>
    <w:basedOn w:val="a0"/>
    <w:uiPriority w:val="99"/>
    <w:unhideWhenUsed/>
    <w:rsid w:val="00F863E0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524186"/>
    <w:pPr>
      <w:widowControl w:val="0"/>
      <w:spacing w:after="0" w:line="48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6">
    <w:name w:val="Strong"/>
    <w:uiPriority w:val="22"/>
    <w:qFormat/>
    <w:rsid w:val="00EF3329"/>
    <w:rPr>
      <w:b/>
      <w:bCs/>
    </w:rPr>
  </w:style>
  <w:style w:type="character" w:customStyle="1" w:styleId="apple-converted-space">
    <w:name w:val="apple-converted-space"/>
    <w:basedOn w:val="a0"/>
    <w:rsid w:val="00EF3329"/>
  </w:style>
  <w:style w:type="paragraph" w:styleId="a7">
    <w:name w:val="Normal (Web)"/>
    <w:basedOn w:val="a"/>
    <w:uiPriority w:val="99"/>
    <w:semiHidden/>
    <w:unhideWhenUsed/>
    <w:rsid w:val="00B8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B54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540C"/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24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3A4C"/>
  </w:style>
  <w:style w:type="paragraph" w:styleId="aa">
    <w:name w:val="footer"/>
    <w:basedOn w:val="a"/>
    <w:link w:val="ab"/>
    <w:uiPriority w:val="99"/>
    <w:unhideWhenUsed/>
    <w:rsid w:val="0024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3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1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08824">
          <w:marLeft w:val="0"/>
          <w:marRight w:val="9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2759">
          <w:marLeft w:val="0"/>
          <w:marRight w:val="9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v.ua/ukr/opinion/primachenko/adaptujsja-abo-pomri-pjat-porad-jak-pidhotuvatisja-do-majbutnoho--2450130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гыук</cp:lastModifiedBy>
  <cp:revision>6</cp:revision>
  <dcterms:created xsi:type="dcterms:W3CDTF">2018-08-27T22:23:00Z</dcterms:created>
  <dcterms:modified xsi:type="dcterms:W3CDTF">2018-09-03T19:33:00Z</dcterms:modified>
</cp:coreProperties>
</file>