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DFC92" w14:textId="77777777" w:rsidR="00D63620" w:rsidRPr="00D63620" w:rsidRDefault="00D63620" w:rsidP="00D63620">
      <w:pPr>
        <w:spacing w:after="0" w:line="0" w:lineRule="atLeast"/>
        <w:ind w:left="7"/>
        <w:rPr>
          <w:rFonts w:ascii="Arial" w:eastAsia="Arial" w:hAnsi="Arial" w:cs="Arial"/>
          <w:b/>
          <w:i/>
          <w:sz w:val="20"/>
          <w:szCs w:val="20"/>
          <w:lang w:eastAsia="ru-RU"/>
        </w:rPr>
      </w:pPr>
      <w:r w:rsidRPr="00D63620">
        <w:rPr>
          <w:rFonts w:ascii="Arial" w:eastAsia="Arial" w:hAnsi="Arial" w:cs="Arial"/>
          <w:b/>
          <w:i/>
          <w:sz w:val="20"/>
          <w:szCs w:val="20"/>
          <w:lang w:eastAsia="ru-RU"/>
        </w:rPr>
        <w:t>А. А. Марченко, магістр</w:t>
      </w:r>
    </w:p>
    <w:p w14:paraId="1EDF5C03" w14:textId="77777777" w:rsidR="00D63620" w:rsidRPr="00D63620" w:rsidRDefault="00D63620" w:rsidP="00D63620">
      <w:pPr>
        <w:spacing w:after="0" w:line="235" w:lineRule="auto"/>
        <w:ind w:left="7"/>
        <w:rPr>
          <w:rFonts w:ascii="Arial" w:eastAsia="Arial" w:hAnsi="Arial" w:cs="Arial"/>
          <w:i/>
          <w:sz w:val="20"/>
          <w:szCs w:val="20"/>
          <w:lang w:eastAsia="ru-RU"/>
        </w:rPr>
      </w:pPr>
      <w:r w:rsidRPr="00D63620">
        <w:rPr>
          <w:rFonts w:ascii="Arial" w:eastAsia="Arial" w:hAnsi="Arial" w:cs="Arial"/>
          <w:i/>
          <w:sz w:val="20"/>
          <w:szCs w:val="20"/>
          <w:lang w:eastAsia="ru-RU"/>
        </w:rPr>
        <w:t>Вищий навчальний заклад Укоопспілки</w:t>
      </w:r>
    </w:p>
    <w:p w14:paraId="79D992F0" w14:textId="77777777" w:rsidR="00D63620" w:rsidRPr="00D63620" w:rsidRDefault="00D63620" w:rsidP="00D63620">
      <w:pPr>
        <w:spacing w:after="0" w:line="238" w:lineRule="auto"/>
        <w:ind w:left="7"/>
        <w:rPr>
          <w:rFonts w:ascii="Arial" w:eastAsia="Arial" w:hAnsi="Arial" w:cs="Arial"/>
          <w:i/>
          <w:sz w:val="20"/>
          <w:szCs w:val="20"/>
          <w:lang w:eastAsia="ru-RU"/>
        </w:rPr>
      </w:pPr>
      <w:r w:rsidRPr="00D63620">
        <w:rPr>
          <w:rFonts w:ascii="Arial" w:eastAsia="Arial" w:hAnsi="Arial" w:cs="Arial"/>
          <w:i/>
          <w:sz w:val="20"/>
          <w:szCs w:val="20"/>
          <w:lang w:eastAsia="ru-RU"/>
        </w:rPr>
        <w:t>«Полтавський університет економіки і торгівлі»</w:t>
      </w:r>
    </w:p>
    <w:p w14:paraId="2AE6F5B4" w14:textId="77777777" w:rsidR="00D63620" w:rsidRPr="00D63620" w:rsidRDefault="00D63620" w:rsidP="00D63620">
      <w:pPr>
        <w:spacing w:after="0" w:line="12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96CBF3F" w14:textId="77777777" w:rsidR="00D63620" w:rsidRPr="00D63620" w:rsidRDefault="00D63620" w:rsidP="00D63620">
      <w:pPr>
        <w:spacing w:after="0" w:line="251" w:lineRule="auto"/>
        <w:ind w:left="607" w:right="620" w:firstLine="202"/>
        <w:rPr>
          <w:rFonts w:ascii="Arial" w:eastAsia="Arial" w:hAnsi="Arial" w:cs="Arial"/>
          <w:b/>
          <w:sz w:val="21"/>
          <w:szCs w:val="20"/>
          <w:lang w:eastAsia="ru-RU"/>
        </w:rPr>
      </w:pPr>
      <w:r w:rsidRPr="00D63620">
        <w:rPr>
          <w:rFonts w:ascii="Arial" w:eastAsia="Arial" w:hAnsi="Arial" w:cs="Arial"/>
          <w:b/>
          <w:sz w:val="21"/>
          <w:szCs w:val="20"/>
          <w:lang w:eastAsia="ru-RU"/>
        </w:rPr>
        <w:t>ТЕОРЕТИЧНІ ПІДХОДИ ДО ОЦІНЮВАННЯ ЕФЕКТИВНОСТІ ВИКОРИСТАННЯ ІНТЕРНЕТ-ТЕХНОЛОГІЙ У ДІЯЛЬНОСТІ ПІДПРИЄМСТВА</w:t>
      </w:r>
    </w:p>
    <w:p w14:paraId="5BF1D151" w14:textId="77777777" w:rsidR="00D63620" w:rsidRPr="00D63620" w:rsidRDefault="00D63620" w:rsidP="00D63620">
      <w:pPr>
        <w:spacing w:after="0" w:line="11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6F7ECF6" w14:textId="77777777" w:rsidR="00D63620" w:rsidRPr="00D63620" w:rsidRDefault="00D63620" w:rsidP="00D63620">
      <w:pPr>
        <w:numPr>
          <w:ilvl w:val="0"/>
          <w:numId w:val="1"/>
        </w:numPr>
        <w:tabs>
          <w:tab w:val="left" w:pos="463"/>
        </w:tabs>
        <w:spacing w:after="0" w:line="248" w:lineRule="auto"/>
        <w:jc w:val="both"/>
        <w:rPr>
          <w:rFonts w:ascii="Times New Roman" w:eastAsia="Times New Roman" w:hAnsi="Times New Roman" w:cs="Arial"/>
          <w:sz w:val="21"/>
          <w:szCs w:val="20"/>
          <w:lang w:eastAsia="ru-RU"/>
        </w:rPr>
      </w:pPr>
      <w:r w:rsidRPr="00D63620">
        <w:rPr>
          <w:rFonts w:ascii="Times New Roman" w:eastAsia="Times New Roman" w:hAnsi="Times New Roman" w:cs="Arial"/>
          <w:sz w:val="21"/>
          <w:szCs w:val="20"/>
          <w:lang w:eastAsia="ru-RU"/>
        </w:rPr>
        <w:t>метою здійснення об’єктивної та комплексної оцінки діяль-ності підприємства необхідно визначитися із сутністю осново-положної категорії «ефективність», дослідити змістовну частину, особливості у підходах до визначення та прояву ефективності.</w:t>
      </w:r>
    </w:p>
    <w:p w14:paraId="504A7FB8" w14:textId="77777777" w:rsidR="00D63620" w:rsidRPr="00D63620" w:rsidRDefault="00D63620" w:rsidP="00D63620">
      <w:pPr>
        <w:tabs>
          <w:tab w:val="left" w:pos="463"/>
        </w:tabs>
        <w:spacing w:after="0" w:line="248" w:lineRule="auto"/>
        <w:ind w:left="7" w:firstLine="276"/>
        <w:jc w:val="both"/>
        <w:rPr>
          <w:rFonts w:ascii="Times New Roman" w:eastAsia="Times New Roman" w:hAnsi="Times New Roman" w:cs="Arial"/>
          <w:sz w:val="21"/>
          <w:szCs w:val="20"/>
          <w:lang w:eastAsia="ru-RU"/>
        </w:rPr>
        <w:sectPr w:rsidR="00D63620" w:rsidRPr="00D63620">
          <w:pgSz w:w="8400" w:h="11906"/>
          <w:pgMar w:top="1132" w:right="1133" w:bottom="600" w:left="1133" w:header="0" w:footer="0" w:gutter="0"/>
          <w:cols w:space="0" w:equalWidth="0">
            <w:col w:w="6127"/>
          </w:cols>
          <w:docGrid w:linePitch="360"/>
        </w:sectPr>
      </w:pPr>
    </w:p>
    <w:p w14:paraId="55129454" w14:textId="77777777" w:rsidR="00D63620" w:rsidRPr="00D63620" w:rsidRDefault="00D63620" w:rsidP="00D63620">
      <w:pPr>
        <w:spacing w:after="0" w:line="27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4D1363A" w14:textId="77777777" w:rsidR="00D63620" w:rsidRPr="00D63620" w:rsidRDefault="00D63620" w:rsidP="00D63620">
      <w:pPr>
        <w:tabs>
          <w:tab w:val="left" w:pos="5326"/>
        </w:tabs>
        <w:spacing w:after="0" w:line="0" w:lineRule="atLeast"/>
        <w:ind w:left="7"/>
        <w:rPr>
          <w:rFonts w:ascii="Times New Roman" w:eastAsia="Times New Roman" w:hAnsi="Times New Roman" w:cs="Arial"/>
          <w:b/>
          <w:sz w:val="16"/>
          <w:szCs w:val="20"/>
          <w:lang w:eastAsia="ru-RU"/>
        </w:rPr>
      </w:pPr>
      <w:r w:rsidRPr="00D63620">
        <w:rPr>
          <w:rFonts w:ascii="Times New Roman" w:eastAsia="Times New Roman" w:hAnsi="Times New Roman" w:cs="Arial"/>
          <w:sz w:val="20"/>
          <w:szCs w:val="20"/>
          <w:lang w:eastAsia="ru-RU"/>
        </w:rPr>
        <w:t>52</w:t>
      </w:r>
      <w:r w:rsidRPr="00D63620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D63620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- © </w:t>
      </w:r>
      <w:r w:rsidRPr="00D63620">
        <w:rPr>
          <w:rFonts w:ascii="Arial" w:eastAsia="Arial" w:hAnsi="Arial" w:cs="Arial"/>
          <w:b/>
          <w:sz w:val="16"/>
          <w:szCs w:val="20"/>
          <w:lang w:eastAsia="ru-RU"/>
        </w:rPr>
        <w:t>ПУЕТ</w:t>
      </w:r>
      <w:r w:rsidRPr="00D63620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 -</w:t>
      </w:r>
    </w:p>
    <w:p w14:paraId="291A3580" w14:textId="77777777" w:rsidR="00D63620" w:rsidRPr="00D63620" w:rsidRDefault="00D63620" w:rsidP="00D63620">
      <w:pPr>
        <w:tabs>
          <w:tab w:val="left" w:pos="5326"/>
        </w:tabs>
        <w:spacing w:after="0" w:line="0" w:lineRule="atLeast"/>
        <w:ind w:left="7"/>
        <w:rPr>
          <w:rFonts w:ascii="Times New Roman" w:eastAsia="Times New Roman" w:hAnsi="Times New Roman" w:cs="Arial"/>
          <w:b/>
          <w:sz w:val="16"/>
          <w:szCs w:val="20"/>
          <w:lang w:eastAsia="ru-RU"/>
        </w:rPr>
        <w:sectPr w:rsidR="00D63620" w:rsidRPr="00D63620">
          <w:type w:val="continuous"/>
          <w:pgSz w:w="8400" w:h="11906"/>
          <w:pgMar w:top="1132" w:right="1133" w:bottom="600" w:left="1133" w:header="0" w:footer="0" w:gutter="0"/>
          <w:cols w:space="0" w:equalWidth="0">
            <w:col w:w="6127"/>
          </w:cols>
          <w:docGrid w:linePitch="360"/>
        </w:sectPr>
      </w:pPr>
    </w:p>
    <w:p w14:paraId="6D832E96" w14:textId="77777777" w:rsidR="00D63620" w:rsidRPr="00D63620" w:rsidRDefault="00D63620" w:rsidP="00D63620">
      <w:pPr>
        <w:spacing w:after="0" w:line="245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bookmarkStart w:id="0" w:name="page53"/>
      <w:bookmarkEnd w:id="0"/>
      <w:r w:rsidRPr="00D63620">
        <w:rPr>
          <w:rFonts w:ascii="Times New Roman" w:eastAsia="Times New Roman" w:hAnsi="Times New Roman" w:cs="Arial"/>
          <w:szCs w:val="20"/>
          <w:lang w:eastAsia="ru-RU"/>
        </w:rPr>
        <w:lastRenderedPageBreak/>
        <w:t>Проблемою визначення питань розуміння та категорії «ефек-тивність» досліджувались науковцями зарубіжної та вітчизняної класичних шкіл і набули подальшого розвитку в сучасних нау-кових публікаціях. Поступово погляди дослідників щодо змісту ефективності як економічної категорії та визначення фундамен-тальних засад відокремлення її показників значно зблизилися, але не дивлячись на це багато питань залишаються недостатньо розробленими.</w:t>
      </w:r>
    </w:p>
    <w:p w14:paraId="5C9F2E72" w14:textId="77777777" w:rsidR="00D63620" w:rsidRPr="00D63620" w:rsidRDefault="00D63620" w:rsidP="00D63620">
      <w:pPr>
        <w:spacing w:after="0" w:line="1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1C5B24A" w14:textId="77777777" w:rsidR="00D63620" w:rsidRPr="00D63620" w:rsidRDefault="00D63620" w:rsidP="00D63620">
      <w:pPr>
        <w:numPr>
          <w:ilvl w:val="0"/>
          <w:numId w:val="2"/>
        </w:numPr>
        <w:tabs>
          <w:tab w:val="left" w:pos="554"/>
        </w:tabs>
        <w:spacing w:after="0" w:line="244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D63620">
        <w:rPr>
          <w:rFonts w:ascii="Times New Roman" w:eastAsia="Times New Roman" w:hAnsi="Times New Roman" w:cs="Arial"/>
          <w:szCs w:val="20"/>
          <w:lang w:eastAsia="ru-RU"/>
        </w:rPr>
        <w:t>процесі еволюції дослідження даної проблеми вченими були виділені наступні підходи: «альтернативної вартості», «оп-тимальність Паретто», «продуктивності факторів виробництва», «ресурсний», «витратний», «результативний», «цільовий», «пот-рібнісний», «статико-динамічний» [1].</w:t>
      </w:r>
    </w:p>
    <w:p w14:paraId="7855A9C8" w14:textId="77777777" w:rsidR="00D63620" w:rsidRPr="00D63620" w:rsidRDefault="00D63620" w:rsidP="00D63620">
      <w:pPr>
        <w:spacing w:after="0" w:line="17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095F42E3" w14:textId="77777777" w:rsidR="00D63620" w:rsidRPr="00D63620" w:rsidRDefault="00D63620" w:rsidP="00D63620">
      <w:pPr>
        <w:spacing w:after="0" w:line="244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D63620">
        <w:rPr>
          <w:rFonts w:ascii="Times New Roman" w:eastAsia="Times New Roman" w:hAnsi="Times New Roman" w:cs="Arial"/>
          <w:szCs w:val="20"/>
          <w:lang w:eastAsia="ru-RU"/>
        </w:rPr>
        <w:t>Проведене дослідження сутності поняття «ефективність» свідчить про поліморфний характер даної категорії. Кожен з підходів описує поняття «ефективність» з різних аспектів, ієрар-хічність яких формується відповідно до цілей та об’єкта дослі-дження.</w:t>
      </w:r>
    </w:p>
    <w:p w14:paraId="2695C13A" w14:textId="77777777" w:rsidR="00D63620" w:rsidRPr="00D63620" w:rsidRDefault="00D63620" w:rsidP="00D63620">
      <w:pPr>
        <w:spacing w:after="0" w:line="14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5A22A1D7" w14:textId="77777777" w:rsidR="00D63620" w:rsidRPr="00D63620" w:rsidRDefault="00D63620" w:rsidP="00D63620">
      <w:pPr>
        <w:spacing w:after="0" w:line="243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D63620">
        <w:rPr>
          <w:rFonts w:ascii="Times New Roman" w:eastAsia="Times New Roman" w:hAnsi="Times New Roman" w:cs="Arial"/>
          <w:szCs w:val="20"/>
          <w:lang w:eastAsia="ru-RU"/>
        </w:rPr>
        <w:t>У сучасній науці існує багато підходів до класифікації ефек-тивності. Відповідні види ефективності виробництва виокрем-люються переважно за різноманітністю одержуваних результа-тів (ефектів) господарської діяльності підприємства.</w:t>
      </w:r>
    </w:p>
    <w:p w14:paraId="7DA791CA" w14:textId="77777777" w:rsidR="00D63620" w:rsidRPr="00D63620" w:rsidRDefault="00D63620" w:rsidP="00D63620">
      <w:pPr>
        <w:spacing w:after="0" w:line="17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2090E6AC" w14:textId="77777777" w:rsidR="00D63620" w:rsidRPr="00D63620" w:rsidRDefault="00D63620" w:rsidP="00D63620">
      <w:pPr>
        <w:spacing w:after="0" w:line="239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D63620">
        <w:rPr>
          <w:rFonts w:ascii="Times New Roman" w:eastAsia="Times New Roman" w:hAnsi="Times New Roman" w:cs="Arial"/>
          <w:szCs w:val="20"/>
          <w:lang w:eastAsia="ru-RU"/>
        </w:rPr>
        <w:t>Окремі види ефективності, пов’язані зі специфікою мети ви-значення ефективності пов’язані за специфікою мети визначен-ня ефективності [2]:</w:t>
      </w:r>
    </w:p>
    <w:p w14:paraId="71EE2AB9" w14:textId="77777777" w:rsidR="00D63620" w:rsidRPr="00D63620" w:rsidRDefault="00D63620" w:rsidP="00D63620">
      <w:pPr>
        <w:spacing w:after="0" w:line="19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58E9FE08" w14:textId="77777777" w:rsidR="00D63620" w:rsidRPr="00D63620" w:rsidRDefault="00D63620" w:rsidP="00D63620">
      <w:pPr>
        <w:spacing w:after="0" w:line="242" w:lineRule="auto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D63620">
        <w:rPr>
          <w:rFonts w:ascii="Times New Roman" w:eastAsia="Times New Roman" w:hAnsi="Times New Roman" w:cs="Arial"/>
          <w:szCs w:val="20"/>
          <w:lang w:eastAsia="ru-RU"/>
        </w:rPr>
        <w:t>– за об’єктами визначення: діючого виробництва, капіталь-них вкладень, розвитку науки і техніки, зовнішньоекономічних зв’язків, охорони навколишнього середовища: за об’єктами ви-значення: діючого виробництва, капітальних вкладень, розвитку науки і техніки, зовнішньоекономічних зв’язків, охорони навко-лишнього середовища;</w:t>
      </w:r>
    </w:p>
    <w:p w14:paraId="23C35871" w14:textId="77777777" w:rsidR="00D63620" w:rsidRPr="00D63620" w:rsidRDefault="00D63620" w:rsidP="00D63620">
      <w:pPr>
        <w:spacing w:after="0" w:line="20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1824B13C" w14:textId="77777777" w:rsidR="00D63620" w:rsidRPr="00D63620" w:rsidRDefault="00D63620" w:rsidP="00D63620">
      <w:pPr>
        <w:spacing w:after="0" w:line="0" w:lineRule="atLeast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D63620">
        <w:rPr>
          <w:rFonts w:ascii="Times New Roman" w:eastAsia="Times New Roman" w:hAnsi="Times New Roman" w:cs="Arial"/>
          <w:szCs w:val="20"/>
          <w:lang w:eastAsia="ru-RU"/>
        </w:rPr>
        <w:t>– залежно від витрачених ресурсів: ресурсну та витратну; з погляду часу: статичну та динамічну. Статична ефективність оцінюється на короткому відрізку часу, коли вирішуються опе-ративні й тактичні питання.</w:t>
      </w:r>
    </w:p>
    <w:p w14:paraId="52AFF787" w14:textId="77777777" w:rsidR="00D63620" w:rsidRPr="00D63620" w:rsidRDefault="00D63620" w:rsidP="00D63620">
      <w:pPr>
        <w:spacing w:after="0" w:line="0" w:lineRule="atLeast"/>
        <w:ind w:firstLine="283"/>
        <w:jc w:val="both"/>
        <w:rPr>
          <w:rFonts w:ascii="Times New Roman" w:eastAsia="Times New Roman" w:hAnsi="Times New Roman" w:cs="Arial"/>
          <w:szCs w:val="20"/>
          <w:lang w:eastAsia="ru-RU"/>
        </w:rPr>
        <w:sectPr w:rsidR="00D63620" w:rsidRPr="00D63620">
          <w:pgSz w:w="8400" w:h="11906"/>
          <w:pgMar w:top="1136" w:right="1133" w:bottom="575" w:left="1140" w:header="0" w:footer="0" w:gutter="0"/>
          <w:cols w:space="0" w:equalWidth="0">
            <w:col w:w="6120"/>
          </w:cols>
          <w:docGrid w:linePitch="360"/>
        </w:sectPr>
      </w:pPr>
    </w:p>
    <w:p w14:paraId="43B7E0BE" w14:textId="77777777" w:rsidR="00D63620" w:rsidRPr="00D63620" w:rsidRDefault="00D63620" w:rsidP="00D63620">
      <w:pPr>
        <w:spacing w:after="0" w:line="33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035A5AE" w14:textId="77777777" w:rsidR="00D63620" w:rsidRPr="00D63620" w:rsidRDefault="00D63620" w:rsidP="00D63620">
      <w:pPr>
        <w:tabs>
          <w:tab w:val="left" w:pos="5900"/>
        </w:tabs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63620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- © </w:t>
      </w:r>
      <w:r w:rsidRPr="00D63620">
        <w:rPr>
          <w:rFonts w:ascii="Arial" w:eastAsia="Arial" w:hAnsi="Arial" w:cs="Arial"/>
          <w:b/>
          <w:sz w:val="16"/>
          <w:szCs w:val="20"/>
          <w:lang w:eastAsia="ru-RU"/>
        </w:rPr>
        <w:t>ПУЕТ</w:t>
      </w:r>
      <w:r w:rsidRPr="00D63620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 -</w:t>
      </w:r>
      <w:r w:rsidRPr="00D63620">
        <w:rPr>
          <w:rFonts w:ascii="Times New Roman" w:eastAsia="Times New Roman" w:hAnsi="Times New Roman" w:cs="Arial"/>
          <w:sz w:val="20"/>
          <w:szCs w:val="20"/>
          <w:lang w:eastAsia="ru-RU"/>
        </w:rPr>
        <w:tab/>
        <w:t>53</w:t>
      </w:r>
    </w:p>
    <w:p w14:paraId="2521B0B8" w14:textId="77777777" w:rsidR="00D63620" w:rsidRPr="00D63620" w:rsidRDefault="00D63620" w:rsidP="00D63620">
      <w:pPr>
        <w:tabs>
          <w:tab w:val="left" w:pos="5900"/>
        </w:tabs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D63620" w:rsidRPr="00D63620">
          <w:type w:val="continuous"/>
          <w:pgSz w:w="8400" w:h="11906"/>
          <w:pgMar w:top="1136" w:right="1133" w:bottom="575" w:left="1140" w:header="0" w:footer="0" w:gutter="0"/>
          <w:cols w:space="0" w:equalWidth="0">
            <w:col w:w="6120"/>
          </w:cols>
          <w:docGrid w:linePitch="360"/>
        </w:sectPr>
      </w:pPr>
    </w:p>
    <w:p w14:paraId="188558A4" w14:textId="77777777" w:rsidR="00D63620" w:rsidRPr="00D63620" w:rsidRDefault="00D63620" w:rsidP="00D63620">
      <w:pPr>
        <w:spacing w:after="0" w:line="235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bookmarkStart w:id="1" w:name="page54"/>
      <w:bookmarkEnd w:id="1"/>
      <w:r w:rsidRPr="00D63620">
        <w:rPr>
          <w:rFonts w:ascii="Times New Roman" w:eastAsia="Times New Roman" w:hAnsi="Times New Roman" w:cs="Arial"/>
          <w:szCs w:val="20"/>
          <w:lang w:eastAsia="ru-RU"/>
        </w:rPr>
        <w:lastRenderedPageBreak/>
        <w:t>Динамічна ефективність припускає досягнення більш висо-ких результатів шляхом гнучкого варіювання ресурсами і зміни технології в довгостроковому періоді;</w:t>
      </w:r>
    </w:p>
    <w:p w14:paraId="4EA64C9E" w14:textId="77777777" w:rsidR="00D63620" w:rsidRPr="00D63620" w:rsidRDefault="00D63620" w:rsidP="00D63620">
      <w:pPr>
        <w:spacing w:after="0" w:line="1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CD61659" w14:textId="77777777" w:rsidR="00D63620" w:rsidRPr="00D63620" w:rsidRDefault="00D63620" w:rsidP="00D63620">
      <w:pPr>
        <w:spacing w:after="0" w:line="234" w:lineRule="auto"/>
        <w:ind w:left="287"/>
        <w:rPr>
          <w:rFonts w:ascii="Times New Roman" w:eastAsia="Times New Roman" w:hAnsi="Times New Roman" w:cs="Arial"/>
          <w:szCs w:val="20"/>
          <w:lang w:eastAsia="ru-RU"/>
        </w:rPr>
      </w:pPr>
      <w:r w:rsidRPr="00D63620">
        <w:rPr>
          <w:rFonts w:ascii="Times New Roman" w:eastAsia="Times New Roman" w:hAnsi="Times New Roman" w:cs="Arial"/>
          <w:szCs w:val="20"/>
          <w:lang w:eastAsia="ru-RU"/>
        </w:rPr>
        <w:t>– залежно від цілі: потрібнісну, результативну, витратну. Потрібнісна ефективність визначається відношенням цілей</w:t>
      </w:r>
    </w:p>
    <w:p w14:paraId="1C244314" w14:textId="77777777" w:rsidR="00D63620" w:rsidRPr="00D63620" w:rsidRDefault="00D63620" w:rsidP="00D63620">
      <w:pPr>
        <w:spacing w:after="0" w:line="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62E1B93" w14:textId="77777777" w:rsidR="00D63620" w:rsidRPr="00D63620" w:rsidRDefault="00D63620" w:rsidP="00D63620">
      <w:pPr>
        <w:spacing w:after="0" w:line="234" w:lineRule="auto"/>
        <w:ind w:left="7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D63620">
        <w:rPr>
          <w:rFonts w:ascii="Times New Roman" w:eastAsia="Times New Roman" w:hAnsi="Times New Roman" w:cs="Arial"/>
          <w:szCs w:val="20"/>
          <w:lang w:eastAsia="ru-RU"/>
        </w:rPr>
        <w:t>до потреб, ідеалів і норм; результативна – відношенням досяг-нутого результату до намічених цілей; витратна виявляється у вигляді відношення досягнутих результатів до витрат.</w:t>
      </w:r>
    </w:p>
    <w:p w14:paraId="21E4B0EB" w14:textId="77777777" w:rsidR="00D63620" w:rsidRPr="00D63620" w:rsidRDefault="00D63620" w:rsidP="00D63620">
      <w:pPr>
        <w:spacing w:after="0" w:line="1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D63EB08" w14:textId="77777777" w:rsidR="00D63620" w:rsidRPr="00D63620" w:rsidRDefault="00D63620" w:rsidP="00D63620">
      <w:pPr>
        <w:spacing w:after="0" w:line="232" w:lineRule="auto"/>
        <w:ind w:left="287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D63620">
        <w:rPr>
          <w:rFonts w:ascii="Times New Roman" w:eastAsia="Times New Roman" w:hAnsi="Times New Roman" w:cs="Arial"/>
          <w:szCs w:val="20"/>
          <w:lang w:eastAsia="ru-RU"/>
        </w:rPr>
        <w:t>– залежно від виду результату: проміжну, кінцеву та змішану. Проміжна ефективність формується на основі проміжних ре-</w:t>
      </w:r>
    </w:p>
    <w:p w14:paraId="5D3C6C91" w14:textId="77777777" w:rsidR="00D63620" w:rsidRPr="00D63620" w:rsidRDefault="00D63620" w:rsidP="00D63620">
      <w:pPr>
        <w:spacing w:after="0" w:line="1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21DEEA2" w14:textId="77777777" w:rsidR="00D63620" w:rsidRPr="00D63620" w:rsidRDefault="00D63620" w:rsidP="00D63620">
      <w:pPr>
        <w:spacing w:after="0" w:line="235" w:lineRule="auto"/>
        <w:ind w:left="7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D63620">
        <w:rPr>
          <w:rFonts w:ascii="Times New Roman" w:eastAsia="Times New Roman" w:hAnsi="Times New Roman" w:cs="Arial"/>
          <w:szCs w:val="20"/>
          <w:lang w:eastAsia="ru-RU"/>
        </w:rPr>
        <w:t>зультатів і витрат, кінцева ефективність або просто ефектив-ність, розраховується на основі кінцевих показників ефектив-ності результатів і витрат, а змішана ефективність – це синтез показників перших двох видів ефективності.</w:t>
      </w:r>
    </w:p>
    <w:p w14:paraId="0158B5A4" w14:textId="77777777" w:rsidR="00D63620" w:rsidRPr="00D63620" w:rsidRDefault="00D63620" w:rsidP="00D63620">
      <w:pPr>
        <w:spacing w:after="0" w:line="1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33D0090" w14:textId="77777777" w:rsidR="00D63620" w:rsidRPr="00D63620" w:rsidRDefault="00D63620" w:rsidP="00D63620">
      <w:pPr>
        <w:spacing w:after="0" w:line="0" w:lineRule="atLeast"/>
        <w:ind w:right="-6"/>
        <w:jc w:val="center"/>
        <w:rPr>
          <w:rFonts w:ascii="Times New Roman" w:eastAsia="Times New Roman" w:hAnsi="Times New Roman" w:cs="Arial"/>
          <w:b/>
          <w:i/>
          <w:szCs w:val="20"/>
          <w:lang w:eastAsia="ru-RU"/>
        </w:rPr>
      </w:pPr>
      <w:r w:rsidRPr="00D63620">
        <w:rPr>
          <w:rFonts w:ascii="Times New Roman" w:eastAsia="Times New Roman" w:hAnsi="Times New Roman" w:cs="Arial"/>
          <w:b/>
          <w:i/>
          <w:szCs w:val="20"/>
          <w:lang w:eastAsia="ru-RU"/>
        </w:rPr>
        <w:t>Список використаних інформаційних джерел</w:t>
      </w:r>
    </w:p>
    <w:p w14:paraId="164B5FB2" w14:textId="77777777" w:rsidR="00D63620" w:rsidRPr="00D63620" w:rsidRDefault="00D63620" w:rsidP="00D63620">
      <w:pPr>
        <w:spacing w:after="0" w:line="3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4A2E443" w14:textId="77777777" w:rsidR="00D63620" w:rsidRPr="00D63620" w:rsidRDefault="00D63620" w:rsidP="00D63620">
      <w:pPr>
        <w:numPr>
          <w:ilvl w:val="0"/>
          <w:numId w:val="3"/>
        </w:numPr>
        <w:tabs>
          <w:tab w:val="left" w:pos="287"/>
        </w:tabs>
        <w:spacing w:after="0" w:line="0" w:lineRule="atLeast"/>
        <w:rPr>
          <w:rFonts w:ascii="Times New Roman" w:eastAsia="Times New Roman" w:hAnsi="Times New Roman" w:cs="Arial"/>
          <w:szCs w:val="20"/>
          <w:lang w:eastAsia="ru-RU"/>
        </w:rPr>
      </w:pPr>
      <w:r w:rsidRPr="00D63620">
        <w:rPr>
          <w:rFonts w:ascii="Times New Roman" w:eastAsia="Times New Roman" w:hAnsi="Times New Roman" w:cs="Arial"/>
          <w:szCs w:val="20"/>
          <w:lang w:eastAsia="ru-RU"/>
        </w:rPr>
        <w:t>Економічний  енциклопедичний  словник:  у  2 т.  /  Мочер-</w:t>
      </w:r>
    </w:p>
    <w:p w14:paraId="581BCBCF" w14:textId="77777777" w:rsidR="00D63620" w:rsidRPr="00D63620" w:rsidRDefault="00D63620" w:rsidP="00D63620">
      <w:pPr>
        <w:spacing w:after="0" w:line="5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3D66AC80" w14:textId="77777777" w:rsidR="00D63620" w:rsidRPr="00D63620" w:rsidRDefault="00D63620" w:rsidP="00D63620">
      <w:pPr>
        <w:spacing w:after="0" w:line="231" w:lineRule="auto"/>
        <w:ind w:left="287"/>
        <w:rPr>
          <w:rFonts w:ascii="Times New Roman" w:eastAsia="Times New Roman" w:hAnsi="Times New Roman" w:cs="Arial"/>
          <w:szCs w:val="20"/>
          <w:lang w:eastAsia="ru-RU"/>
        </w:rPr>
      </w:pPr>
      <w:r w:rsidRPr="00D63620">
        <w:rPr>
          <w:rFonts w:ascii="Times New Roman" w:eastAsia="Times New Roman" w:hAnsi="Times New Roman" w:cs="Arial"/>
          <w:szCs w:val="20"/>
          <w:lang w:eastAsia="ru-RU"/>
        </w:rPr>
        <w:t>ний С. В. [та ін.] ; за ред. С. В. Мочерного. – Львів: світ, 2005. – Т. 1. – 616 с.</w:t>
      </w:r>
    </w:p>
    <w:p w14:paraId="26F47E59" w14:textId="77777777" w:rsidR="00D63620" w:rsidRPr="00D63620" w:rsidRDefault="00D63620" w:rsidP="00D63620">
      <w:pPr>
        <w:spacing w:after="0" w:line="7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0C9FD9A0" w14:textId="77777777" w:rsidR="00D63620" w:rsidRPr="00D63620" w:rsidRDefault="00D63620" w:rsidP="00D63620">
      <w:pPr>
        <w:numPr>
          <w:ilvl w:val="0"/>
          <w:numId w:val="3"/>
        </w:numPr>
        <w:tabs>
          <w:tab w:val="left" w:pos="287"/>
        </w:tabs>
        <w:spacing w:after="0" w:line="233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hyperlink r:id="rId5" w:history="1">
        <w:r w:rsidRPr="00D63620">
          <w:rPr>
            <w:rFonts w:ascii="Times New Roman" w:eastAsia="Times New Roman" w:hAnsi="Times New Roman" w:cs="Arial"/>
            <w:szCs w:val="20"/>
            <w:lang w:eastAsia="ru-RU"/>
          </w:rPr>
          <w:t xml:space="preserve">Захаркіна Л. С. </w:t>
        </w:r>
      </w:hyperlink>
      <w:r w:rsidRPr="00D63620">
        <w:rPr>
          <w:rFonts w:ascii="Times New Roman" w:eastAsia="Times New Roman" w:hAnsi="Times New Roman" w:cs="Arial"/>
          <w:szCs w:val="20"/>
          <w:lang w:eastAsia="ru-RU"/>
        </w:rPr>
        <w:t xml:space="preserve">Комплексна оцінка ефективності інноваційної діяльності машинобудівних підприємств Сумщини [Елек-тронний ресурс] / </w:t>
      </w:r>
      <w:hyperlink r:id="rId6" w:history="1">
        <w:r w:rsidRPr="00D63620">
          <w:rPr>
            <w:rFonts w:ascii="Times New Roman" w:eastAsia="Times New Roman" w:hAnsi="Times New Roman" w:cs="Arial"/>
            <w:szCs w:val="20"/>
            <w:lang w:eastAsia="ru-RU"/>
          </w:rPr>
          <w:t xml:space="preserve">Л. С. Захаркіна </w:t>
        </w:r>
      </w:hyperlink>
      <w:r w:rsidRPr="00D63620">
        <w:rPr>
          <w:rFonts w:ascii="Times New Roman" w:eastAsia="Times New Roman" w:hAnsi="Times New Roman" w:cs="Arial"/>
          <w:szCs w:val="20"/>
          <w:lang w:eastAsia="ru-RU"/>
        </w:rPr>
        <w:t>// Механізм регулювання економіки. – 2010. – № 3 (т. 3). – С. 92–98.</w:t>
      </w:r>
    </w:p>
    <w:p w14:paraId="6105780F" w14:textId="77777777" w:rsidR="00EA4F45" w:rsidRDefault="00EA4F45">
      <w:bookmarkStart w:id="2" w:name="_GoBack"/>
      <w:bookmarkEnd w:id="2"/>
    </w:p>
    <w:sectPr w:rsidR="00EA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4"/>
    <w:multiLevelType w:val="hybridMultilevel"/>
    <w:tmpl w:val="1F461B5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65536"/>
      <w:numFmt w:val="decimal"/>
      <w:lvlText w:null="1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" w15:restartNumberingAfterBreak="0">
    <w:nsid w:val="00000035"/>
    <w:multiLevelType w:val="hybridMultilevel"/>
    <w:tmpl w:val="3662DF8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2" w15:restartNumberingAfterBreak="0">
    <w:nsid w:val="00000038"/>
    <w:multiLevelType w:val="hybridMultilevel"/>
    <w:tmpl w:val="7E0F6384"/>
    <w:lvl w:ilvl="0" w:tplc="FFFFFFFF">
      <w:start w:val="512"/>
      <w:numFmt w:val="decimal"/>
      <w:lvlRestart w:val="0"/>
      <w:isLgl/>
      <w:lvlText w:val="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F2"/>
    <w:rsid w:val="000F3D0E"/>
    <w:rsid w:val="00D63620"/>
    <w:rsid w:val="00DB6FF2"/>
    <w:rsid w:val="00EA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71E51-C7C9-492B-A92A-94293560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talog.puet.edu.ua/opacunicode/index.php?url=/auteurs/view/64185/source:default" TargetMode="External"/><Relationship Id="rId5" Type="http://schemas.openxmlformats.org/officeDocument/2006/relationships/hyperlink" Target="http://catalog.puet.edu.ua/opacunicode/index.php?url=/auteurs/view/64185/source:defa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Пасічник</dc:creator>
  <cp:keywords/>
  <dc:description/>
  <cp:lastModifiedBy>Віктор Пасічник</cp:lastModifiedBy>
  <cp:revision>2</cp:revision>
  <dcterms:created xsi:type="dcterms:W3CDTF">2018-05-16T15:14:00Z</dcterms:created>
  <dcterms:modified xsi:type="dcterms:W3CDTF">2018-05-16T15:14:00Z</dcterms:modified>
</cp:coreProperties>
</file>