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BDBC" w14:textId="77777777" w:rsidR="00DC651B" w:rsidRPr="00DC651B" w:rsidRDefault="00DC651B" w:rsidP="00DC651B">
      <w:pPr>
        <w:spacing w:after="0" w:line="243" w:lineRule="auto"/>
        <w:ind w:right="2300"/>
        <w:rPr>
          <w:rFonts w:ascii="Arial" w:eastAsia="Arial" w:hAnsi="Arial" w:cs="Arial"/>
          <w:i/>
          <w:sz w:val="19"/>
          <w:szCs w:val="20"/>
          <w:lang w:eastAsia="ru-RU"/>
        </w:rPr>
      </w:pPr>
      <w:r w:rsidRPr="00DC651B">
        <w:rPr>
          <w:rFonts w:ascii="Arial" w:eastAsia="Arial" w:hAnsi="Arial" w:cs="Arial"/>
          <w:b/>
          <w:i/>
          <w:sz w:val="19"/>
          <w:szCs w:val="20"/>
          <w:lang w:eastAsia="ru-RU"/>
        </w:rPr>
        <w:t xml:space="preserve">О. В. Калініченко, </w:t>
      </w:r>
      <w:r w:rsidRPr="00DC651B">
        <w:rPr>
          <w:rFonts w:ascii="Arial" w:eastAsia="Arial" w:hAnsi="Arial" w:cs="Arial"/>
          <w:i/>
          <w:sz w:val="19"/>
          <w:szCs w:val="20"/>
          <w:lang w:eastAsia="ru-RU"/>
        </w:rPr>
        <w:t>к.</w:t>
      </w:r>
      <w:r w:rsidRPr="00DC651B">
        <w:rPr>
          <w:rFonts w:ascii="Arial" w:eastAsia="Arial" w:hAnsi="Arial" w:cs="Arial"/>
          <w:b/>
          <w:i/>
          <w:sz w:val="19"/>
          <w:szCs w:val="20"/>
          <w:lang w:eastAsia="ru-RU"/>
        </w:rPr>
        <w:t xml:space="preserve"> </w:t>
      </w:r>
      <w:r w:rsidRPr="00DC651B">
        <w:rPr>
          <w:rFonts w:ascii="Arial" w:eastAsia="Arial" w:hAnsi="Arial" w:cs="Arial"/>
          <w:i/>
          <w:sz w:val="19"/>
          <w:szCs w:val="20"/>
          <w:lang w:eastAsia="ru-RU"/>
        </w:rPr>
        <w:t>е.</w:t>
      </w:r>
      <w:r w:rsidRPr="00DC651B">
        <w:rPr>
          <w:rFonts w:ascii="Arial" w:eastAsia="Arial" w:hAnsi="Arial" w:cs="Arial"/>
          <w:b/>
          <w:i/>
          <w:sz w:val="19"/>
          <w:szCs w:val="20"/>
          <w:lang w:eastAsia="ru-RU"/>
        </w:rPr>
        <w:t xml:space="preserve"> </w:t>
      </w:r>
      <w:r w:rsidRPr="00DC651B">
        <w:rPr>
          <w:rFonts w:ascii="Arial" w:eastAsia="Arial" w:hAnsi="Arial" w:cs="Arial"/>
          <w:i/>
          <w:sz w:val="19"/>
          <w:szCs w:val="20"/>
          <w:lang w:eastAsia="ru-RU"/>
        </w:rPr>
        <w:t>н.,</w:t>
      </w:r>
      <w:r w:rsidRPr="00DC651B">
        <w:rPr>
          <w:rFonts w:ascii="Arial" w:eastAsia="Arial" w:hAnsi="Arial" w:cs="Arial"/>
          <w:b/>
          <w:i/>
          <w:sz w:val="19"/>
          <w:szCs w:val="20"/>
          <w:lang w:eastAsia="ru-RU"/>
        </w:rPr>
        <w:t xml:space="preserve"> </w:t>
      </w:r>
      <w:r w:rsidRPr="00DC651B">
        <w:rPr>
          <w:rFonts w:ascii="Arial" w:eastAsia="Arial" w:hAnsi="Arial" w:cs="Arial"/>
          <w:i/>
          <w:sz w:val="19"/>
          <w:szCs w:val="20"/>
          <w:lang w:eastAsia="ru-RU"/>
        </w:rPr>
        <w:t>доцент</w:t>
      </w:r>
      <w:r w:rsidRPr="00DC651B">
        <w:rPr>
          <w:rFonts w:ascii="Arial" w:eastAsia="Arial" w:hAnsi="Arial" w:cs="Arial"/>
          <w:b/>
          <w:i/>
          <w:sz w:val="19"/>
          <w:szCs w:val="20"/>
          <w:lang w:eastAsia="ru-RU"/>
        </w:rPr>
        <w:t xml:space="preserve"> </w:t>
      </w:r>
      <w:r w:rsidRPr="00DC651B">
        <w:rPr>
          <w:rFonts w:ascii="Arial" w:eastAsia="Arial" w:hAnsi="Arial" w:cs="Arial"/>
          <w:i/>
          <w:sz w:val="19"/>
          <w:szCs w:val="20"/>
          <w:lang w:eastAsia="ru-RU"/>
        </w:rPr>
        <w:t>Полтавська державна аграрна академія</w:t>
      </w:r>
    </w:p>
    <w:p w14:paraId="4E3B767D" w14:textId="77777777" w:rsidR="00DC651B" w:rsidRPr="00DC651B" w:rsidRDefault="00DC651B" w:rsidP="00DC651B">
      <w:pPr>
        <w:spacing w:after="0" w:line="1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3D8528" w14:textId="77777777" w:rsidR="00DC651B" w:rsidRPr="00DC651B" w:rsidRDefault="00DC651B" w:rsidP="00DC651B">
      <w:pPr>
        <w:spacing w:after="0" w:line="229" w:lineRule="auto"/>
        <w:ind w:right="20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DC651B">
        <w:rPr>
          <w:rFonts w:ascii="Arial" w:eastAsia="Arial" w:hAnsi="Arial" w:cs="Arial"/>
          <w:b/>
          <w:szCs w:val="20"/>
          <w:lang w:eastAsia="ru-RU"/>
        </w:rPr>
        <w:t>ТЕОРЕТИЧНА СУТНІСТЬ КАТЕГОРІЙ «ЕНЕРГЕТИЧНИЙ ЕФЕКТ» ТА «ЕНЕРГЕТИЧНИЙ ЕФЕКТ В РОСЛИННИЦТВІ»</w:t>
      </w:r>
    </w:p>
    <w:p w14:paraId="052A3104" w14:textId="77777777" w:rsidR="00DC651B" w:rsidRPr="00DC651B" w:rsidRDefault="00DC651B" w:rsidP="00DC651B">
      <w:pPr>
        <w:spacing w:after="0" w:line="1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A725FE" w14:textId="77777777" w:rsidR="00DC651B" w:rsidRPr="00DC651B" w:rsidRDefault="00DC651B" w:rsidP="00DC651B">
      <w:pPr>
        <w:spacing w:after="0" w:line="22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Визначення категорії «енергетичний ефект» має важливе як наукове, так і практичне значення. Вказаний показник є об’єк-тивними індикатором ступеня ефективності діяльності аграр-ного підприємства, галузей, а також енергетичної доцільності та екологічної безпечності існуючих та перспективних технологій виробництва сільськогосподарської продукції.</w:t>
      </w:r>
    </w:p>
    <w:p w14:paraId="2D695C50" w14:textId="77777777" w:rsidR="00DC651B" w:rsidRPr="00DC651B" w:rsidRDefault="00DC651B" w:rsidP="00DC651B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073723" w14:textId="77777777" w:rsidR="00DC651B" w:rsidRPr="00DC651B" w:rsidRDefault="00DC651B" w:rsidP="00DC651B">
      <w:pPr>
        <w:spacing w:after="0" w:line="22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Енергетична оцінка є надійною методологічною базою при порівняльній оцінці ефективності використання природних ре-сурсів, енергетичних витрат та отриманої енергетичної цінності різних видів сільськогосподарської продукції. Вона дозволяє розробляти науково обґрунтовані, ресурсо- та енергозберігаючі технології з раціональним використанням природних ресурсів, а також порівнювати альтернативи їх застосування.</w:t>
      </w:r>
    </w:p>
    <w:p w14:paraId="35DB1DE5" w14:textId="77777777" w:rsidR="00DC651B" w:rsidRPr="00DC651B" w:rsidRDefault="00DC651B" w:rsidP="00DC651B">
      <w:pPr>
        <w:spacing w:after="0" w:line="227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Енергетична оцінка виробництва продукції рослинництва проводиться для визначення ступеня використання засобів ви-робництва, сонячної радіації, ґрунтово-кліматичних умов та ін-ших чинників, що впливають на урожайність сільськогосподар-ських культур, дозволяє встановити екологічно допустимі межі енергонавантаження на одиницю земельної площі.</w:t>
      </w:r>
    </w:p>
    <w:p w14:paraId="3216AE69" w14:textId="77777777" w:rsidR="00DC651B" w:rsidRPr="00DC651B" w:rsidRDefault="00DC651B" w:rsidP="00DC651B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2DD247" w14:textId="77777777" w:rsidR="00DC651B" w:rsidRPr="00DC651B" w:rsidRDefault="00DC651B" w:rsidP="00DC651B">
      <w:pPr>
        <w:spacing w:after="0" w:line="22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Енергетична оцінка сільськогосподарського виробництва, на відміну від вартісної, дає можливість визначати результатив-ність здійснених витрат незалежно від кон’юнктури ринку та інфляції. Проте, енергетична оцінка розглядається як додатко-вий засіб до основного – економічного та екологічного дослі-дження. Причина цього – недостатня розробленість методичних підходів до енергетичної оцінки, несвоєчасна їх адаптація щодо новітніх засобів виробництва та складність впровадження у практику господарювання.</w:t>
      </w:r>
    </w:p>
    <w:p w14:paraId="17E8C95C" w14:textId="77777777" w:rsidR="00DC651B" w:rsidRPr="00DC651B" w:rsidRDefault="00DC651B" w:rsidP="00DC651B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81808C" w14:textId="77777777" w:rsidR="00DC651B" w:rsidRPr="00DC651B" w:rsidRDefault="00DC651B" w:rsidP="00DC651B">
      <w:pPr>
        <w:spacing w:after="0" w:line="22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Рослинництво є галуззю сільськогосподарського виробни-цтва, в якій відбувається процес перетворення поновлюваної енергії (сонячна радіація; енергопотенціал ґрунту; температура повітря і ґрунту), непоновлюваної енергії (енергетичні ресурси –</w:t>
      </w:r>
    </w:p>
    <w:p w14:paraId="7B2D688D" w14:textId="77777777" w:rsidR="00DC651B" w:rsidRPr="00DC651B" w:rsidRDefault="00DC651B" w:rsidP="00DC651B">
      <w:pPr>
        <w:spacing w:after="0" w:line="22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DC651B" w:rsidRPr="00DC651B">
          <w:pgSz w:w="8400" w:h="11906"/>
          <w:pgMar w:top="1128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1810E66E" w14:textId="77777777" w:rsidR="00DC651B" w:rsidRPr="00DC651B" w:rsidRDefault="00DC651B" w:rsidP="00DC651B">
      <w:pPr>
        <w:spacing w:after="0" w:line="3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64D184" w14:textId="77777777" w:rsidR="00DC651B" w:rsidRPr="00DC651B" w:rsidRDefault="00DC651B" w:rsidP="00DC651B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C651B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DC651B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33</w:t>
      </w:r>
    </w:p>
    <w:p w14:paraId="45C6A0B3" w14:textId="77777777" w:rsidR="00DC651B" w:rsidRPr="00DC651B" w:rsidRDefault="00DC651B" w:rsidP="00DC651B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C651B" w:rsidRPr="00DC651B">
          <w:type w:val="continuous"/>
          <w:pgSz w:w="8400" w:h="11906"/>
          <w:pgMar w:top="1128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00FD482" w14:textId="77777777" w:rsidR="00DC651B" w:rsidRPr="00DC651B" w:rsidRDefault="00DC651B" w:rsidP="00DC651B">
      <w:pPr>
        <w:spacing w:after="0" w:line="230" w:lineRule="auto"/>
        <w:ind w:left="20" w:firstLine="55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34"/>
      <w:bookmarkEnd w:id="0"/>
      <w:r w:rsidRPr="00DC651B">
        <w:rPr>
          <w:rFonts w:ascii="Times New Roman" w:eastAsia="Times New Roman" w:hAnsi="Times New Roman" w:cs="Arial"/>
          <w:szCs w:val="20"/>
          <w:lang w:eastAsia="ru-RU"/>
        </w:rPr>
        <w:lastRenderedPageBreak/>
        <w:t>бензин, дизельне паливо, електроенергія; енергія, уречевлена в мінеральних та органічних добривах, пестицидах; енергія, уре-чевлена в насінні; енергія, уречевлена в техніці та обладнанні; енергія, уречевлена в будівлях та спорудах) та енергії живої праці на потенційну енергію органічної речовини.</w:t>
      </w:r>
    </w:p>
    <w:p w14:paraId="2A586521" w14:textId="77777777" w:rsidR="00DC651B" w:rsidRPr="00DC651B" w:rsidRDefault="00DC651B" w:rsidP="00DC651B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2C7E07" w14:textId="77777777" w:rsidR="00DC651B" w:rsidRPr="00DC651B" w:rsidRDefault="00DC651B" w:rsidP="00DC651B">
      <w:pPr>
        <w:numPr>
          <w:ilvl w:val="0"/>
          <w:numId w:val="1"/>
        </w:numPr>
        <w:tabs>
          <w:tab w:val="left" w:pos="517"/>
        </w:tabs>
        <w:spacing w:after="0" w:line="229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сільськогосподарському виробництві категорія «енергетич-ний ефект» відображає абсолютний показник (величину) будь-якого кінцевого результату (як позитивний – коли зміни є корис-ними, так і негативний, коли зміни деструктивні, або нульовим, коли змін немає) отриманого у ході виконання операцій чи реалізації процесу (заходів).</w:t>
      </w:r>
    </w:p>
    <w:p w14:paraId="71EBA09E" w14:textId="77777777" w:rsidR="00DC651B" w:rsidRPr="00DC651B" w:rsidRDefault="00DC651B" w:rsidP="00DC651B">
      <w:pPr>
        <w:spacing w:after="0" w:line="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77DB193" w14:textId="77777777" w:rsidR="00DC651B" w:rsidRPr="00DC651B" w:rsidRDefault="00DC651B" w:rsidP="00DC651B">
      <w:pPr>
        <w:spacing w:after="0" w:line="229" w:lineRule="auto"/>
        <w:ind w:left="20" w:firstLine="283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Енергетичний ефект може мати багатоаспектний характер (табл. 1).</w:t>
      </w:r>
    </w:p>
    <w:p w14:paraId="2C124F10" w14:textId="77777777" w:rsidR="00DC651B" w:rsidRPr="00DC651B" w:rsidRDefault="00DC651B" w:rsidP="00DC651B">
      <w:pPr>
        <w:spacing w:after="0" w:line="1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6FD9A0" w14:textId="77777777" w:rsidR="00DC651B" w:rsidRPr="00DC651B" w:rsidRDefault="00DC651B" w:rsidP="00DC651B">
      <w:pPr>
        <w:spacing w:after="0" w:line="0" w:lineRule="atLeast"/>
        <w:ind w:left="20"/>
        <w:rPr>
          <w:rFonts w:ascii="Times New Roman" w:eastAsia="Times New Roman" w:hAnsi="Times New Roman" w:cs="Arial"/>
          <w:b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b/>
          <w:szCs w:val="20"/>
          <w:lang w:eastAsia="ru-RU"/>
        </w:rPr>
        <w:t>Таблиця 1 – Класифікація енергетичних ефектів</w:t>
      </w:r>
    </w:p>
    <w:p w14:paraId="3EFCAD89" w14:textId="77777777" w:rsidR="00DC651B" w:rsidRPr="00DC651B" w:rsidRDefault="00DC651B" w:rsidP="00DC651B">
      <w:pPr>
        <w:spacing w:after="0" w:line="1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560"/>
        <w:gridCol w:w="2560"/>
      </w:tblGrid>
      <w:tr w:rsidR="00DC651B" w:rsidRPr="00DC651B" w14:paraId="15E19CF2" w14:textId="77777777" w:rsidTr="001E1710">
        <w:trPr>
          <w:trHeight w:val="258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A3583" w14:textId="77777777" w:rsidR="00DC651B" w:rsidRPr="00DC651B" w:rsidRDefault="00DC651B" w:rsidP="00DC651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  <w:t>Вид ефекту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3CD22" w14:textId="77777777" w:rsidR="00DC651B" w:rsidRPr="00DC651B" w:rsidRDefault="00DC651B" w:rsidP="00DC651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DC651B" w:rsidRPr="00DC651B" w14:paraId="7A9875EA" w14:textId="77777777" w:rsidTr="001E1710">
        <w:trPr>
          <w:trHeight w:val="23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EB2AE" w14:textId="77777777" w:rsidR="00DC651B" w:rsidRPr="00DC651B" w:rsidRDefault="00DC651B" w:rsidP="00DC651B">
            <w:pPr>
              <w:spacing w:after="0" w:line="221" w:lineRule="exact"/>
              <w:ind w:right="860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96A9E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C0C17" w14:textId="77777777" w:rsidR="00DC651B" w:rsidRPr="00DC651B" w:rsidRDefault="00DC651B" w:rsidP="00DC651B">
            <w:pPr>
              <w:spacing w:after="0" w:line="221" w:lineRule="exact"/>
              <w:ind w:right="1920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DC651B" w:rsidRPr="00DC651B" w14:paraId="547CE879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E9D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Попередній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C051D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Визначають  при  необхідності  обґрунтування</w:t>
            </w:r>
          </w:p>
        </w:tc>
      </w:tr>
      <w:tr w:rsidR="00DC651B" w:rsidRPr="00DC651B" w14:paraId="4F5CD3AE" w14:textId="77777777" w:rsidTr="001E1710">
        <w:trPr>
          <w:trHeight w:val="22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F59F9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B9480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перспективного нововведення</w:t>
            </w:r>
          </w:p>
        </w:tc>
      </w:tr>
      <w:tr w:rsidR="00DC651B" w:rsidRPr="00DC651B" w14:paraId="258CE52C" w14:textId="77777777" w:rsidTr="001E1710">
        <w:trPr>
          <w:trHeight w:val="20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1AA9B" w14:textId="77777777" w:rsidR="00DC651B" w:rsidRPr="00DC651B" w:rsidRDefault="00DC651B" w:rsidP="00DC651B">
            <w:pPr>
              <w:spacing w:after="0" w:line="20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Очікуваний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C179" w14:textId="77777777" w:rsidR="00DC651B" w:rsidRPr="00DC651B" w:rsidRDefault="00DC651B" w:rsidP="00DC651B">
            <w:pPr>
              <w:spacing w:after="0" w:line="20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Визначають у процесі вибору варіанта реалі-</w:t>
            </w:r>
          </w:p>
        </w:tc>
      </w:tr>
      <w:tr w:rsidR="00DC651B" w:rsidRPr="00DC651B" w14:paraId="6D0E3BE0" w14:textId="77777777" w:rsidTr="001E1710">
        <w:trPr>
          <w:trHeight w:val="22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94E3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A261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зації програми енергозбереження</w:t>
            </w:r>
          </w:p>
        </w:tc>
      </w:tr>
      <w:tr w:rsidR="00DC651B" w:rsidRPr="00DC651B" w14:paraId="628695E7" w14:textId="77777777" w:rsidTr="001E1710">
        <w:trPr>
          <w:trHeight w:val="20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BFC01" w14:textId="77777777" w:rsidR="00DC651B" w:rsidRPr="00DC651B" w:rsidRDefault="00DC651B" w:rsidP="00DC651B">
            <w:pPr>
              <w:spacing w:after="0" w:line="208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Потенційний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9FA77B" w14:textId="77777777" w:rsidR="00DC651B" w:rsidRPr="00DC651B" w:rsidRDefault="00DC651B" w:rsidP="00DC651B">
            <w:pPr>
              <w:spacing w:after="0" w:line="208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Ґрунтується 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8C97D" w14:textId="77777777" w:rsidR="00DC651B" w:rsidRPr="00DC651B" w:rsidRDefault="00DC651B" w:rsidP="00DC651B">
            <w:pPr>
              <w:spacing w:after="0" w:line="208" w:lineRule="exac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розрахунку  максимального</w:t>
            </w:r>
          </w:p>
        </w:tc>
      </w:tr>
      <w:tr w:rsidR="00DC651B" w:rsidRPr="00DC651B" w14:paraId="4EC61317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1A26C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0EB77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використання певного виду енергозберігаючої</w:t>
            </w:r>
          </w:p>
        </w:tc>
      </w:tr>
      <w:tr w:rsidR="00DC651B" w:rsidRPr="00DC651B" w14:paraId="45656352" w14:textId="77777777" w:rsidTr="001E1710">
        <w:trPr>
          <w:trHeight w:val="22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731B3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A596D" w14:textId="77777777" w:rsidR="00DC651B" w:rsidRPr="00DC651B" w:rsidRDefault="00DC651B" w:rsidP="00DC651B">
            <w:pPr>
              <w:spacing w:after="0" w:line="221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техніки чи технології</w:t>
            </w:r>
          </w:p>
        </w:tc>
      </w:tr>
      <w:tr w:rsidR="00DC651B" w:rsidRPr="00DC651B" w14:paraId="372DD82A" w14:textId="77777777" w:rsidTr="001E1710">
        <w:trPr>
          <w:trHeight w:val="20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00785" w14:textId="77777777" w:rsidR="00DC651B" w:rsidRPr="00DC651B" w:rsidRDefault="00DC651B" w:rsidP="00DC651B">
            <w:pPr>
              <w:spacing w:after="0" w:line="20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Гарантований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D6523" w14:textId="77777777" w:rsidR="00DC651B" w:rsidRPr="00DC651B" w:rsidRDefault="00DC651B" w:rsidP="00DC651B">
            <w:pPr>
              <w:spacing w:after="0" w:line="20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Потенційний  результат  завершеної  науково-</w:t>
            </w:r>
          </w:p>
        </w:tc>
      </w:tr>
      <w:tr w:rsidR="00DC651B" w:rsidRPr="00DC651B" w14:paraId="7AB432E9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AA509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4C0C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технічної  розробки  внаслідок  її  приймання</w:t>
            </w:r>
          </w:p>
        </w:tc>
      </w:tr>
      <w:tr w:rsidR="00DC651B" w:rsidRPr="00DC651B" w14:paraId="1064F3B7" w14:textId="77777777" w:rsidTr="001E1710">
        <w:trPr>
          <w:trHeight w:val="22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20A94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CCC5F" w14:textId="77777777" w:rsidR="00DC651B" w:rsidRPr="00DC651B" w:rsidRDefault="00DC651B" w:rsidP="00DC651B">
            <w:pPr>
              <w:spacing w:after="0" w:line="221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замовником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9350C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DC651B" w:rsidRPr="00DC651B" w14:paraId="1696E976" w14:textId="77777777" w:rsidTr="001E1710">
        <w:trPr>
          <w:trHeight w:val="20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66B9B" w14:textId="77777777" w:rsidR="00DC651B" w:rsidRPr="00DC651B" w:rsidRDefault="00DC651B" w:rsidP="00DC651B">
            <w:pPr>
              <w:spacing w:after="0" w:line="20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Фактичний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ACEA9" w14:textId="77777777" w:rsidR="00DC651B" w:rsidRPr="00DC651B" w:rsidRDefault="00DC651B" w:rsidP="00DC651B">
            <w:pPr>
              <w:spacing w:after="0" w:line="20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Дозволяє оцінити фактичний результат здій-</w:t>
            </w:r>
          </w:p>
        </w:tc>
      </w:tr>
      <w:tr w:rsidR="00DC651B" w:rsidRPr="00DC651B" w14:paraId="4D8F6605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712F5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F1898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снення  програми  енергозбереження.  Резуль-</w:t>
            </w:r>
          </w:p>
        </w:tc>
      </w:tr>
      <w:tr w:rsidR="00DC651B" w:rsidRPr="00DC651B" w14:paraId="2D7CE3F9" w14:textId="77777777" w:rsidTr="001E1710">
        <w:trPr>
          <w:trHeight w:val="22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9AFC0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81BBC" w14:textId="77777777" w:rsidR="00DC651B" w:rsidRPr="00DC651B" w:rsidRDefault="00DC651B" w:rsidP="00DC651B">
            <w:pPr>
              <w:spacing w:after="0" w:line="220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тати розрахунків використовують для кінцевої</w:t>
            </w:r>
          </w:p>
        </w:tc>
      </w:tr>
      <w:tr w:rsidR="00DC651B" w:rsidRPr="00DC651B" w14:paraId="1CFFC56F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97C8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5A2B5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оцінки енергетичної економії обраних варіан-</w:t>
            </w:r>
          </w:p>
        </w:tc>
      </w:tr>
      <w:tr w:rsidR="00DC651B" w:rsidRPr="00DC651B" w14:paraId="5B6BE73F" w14:textId="77777777" w:rsidTr="001E1710">
        <w:trPr>
          <w:trHeight w:val="22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5F856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4B9E1" w14:textId="77777777" w:rsidR="00DC651B" w:rsidRPr="00DC651B" w:rsidRDefault="00DC651B" w:rsidP="00DC651B">
            <w:pPr>
              <w:spacing w:after="0" w:line="221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тів енергетичних витрат</w:t>
            </w:r>
          </w:p>
        </w:tc>
      </w:tr>
      <w:tr w:rsidR="00DC651B" w:rsidRPr="00DC651B" w14:paraId="0C6054E7" w14:textId="77777777" w:rsidTr="001E1710">
        <w:trPr>
          <w:trHeight w:val="21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3350D" w14:textId="77777777" w:rsidR="00DC651B" w:rsidRPr="00DC651B" w:rsidRDefault="00DC651B" w:rsidP="00DC651B">
            <w:pPr>
              <w:spacing w:after="0" w:line="20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Розрахунковий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71369" w14:textId="77777777" w:rsidR="00DC651B" w:rsidRPr="00DC651B" w:rsidRDefault="00DC651B" w:rsidP="00DC651B">
            <w:pPr>
              <w:spacing w:after="0" w:line="20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Ефект, який не включається у планові та звіт-</w:t>
            </w:r>
          </w:p>
        </w:tc>
      </w:tr>
      <w:tr w:rsidR="00DC651B" w:rsidRPr="00DC651B" w14:paraId="70C1A605" w14:textId="77777777" w:rsidTr="001E1710">
        <w:trPr>
          <w:trHeight w:val="22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C668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96F3C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ні документи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CF00A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DC651B" w:rsidRPr="00DC651B" w14:paraId="08BF197E" w14:textId="77777777" w:rsidTr="001E1710">
        <w:trPr>
          <w:trHeight w:val="20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AF2D2" w14:textId="77777777" w:rsidR="00DC651B" w:rsidRPr="00DC651B" w:rsidRDefault="00DC651B" w:rsidP="00DC651B">
            <w:pPr>
              <w:spacing w:after="0" w:line="20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Плановий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2366F" w14:textId="77777777" w:rsidR="00DC651B" w:rsidRPr="00DC651B" w:rsidRDefault="00DC651B" w:rsidP="00DC651B">
            <w:pPr>
              <w:spacing w:after="0" w:line="20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Визначають  на  етапі  впровадження  заходів</w:t>
            </w:r>
          </w:p>
        </w:tc>
      </w:tr>
      <w:tr w:rsidR="00DC651B" w:rsidRPr="00DC651B" w14:paraId="3948BC99" w14:textId="77777777" w:rsidTr="001E1710">
        <w:trPr>
          <w:trHeight w:val="2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1B018" w14:textId="77777777" w:rsidR="00DC651B" w:rsidRPr="00DC651B" w:rsidRDefault="00DC651B" w:rsidP="00DC651B">
            <w:pPr>
              <w:spacing w:after="0" w:line="219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D60D6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програми  енергозбереження  у  виробництво.</w:t>
            </w:r>
          </w:p>
        </w:tc>
      </w:tr>
      <w:tr w:rsidR="00DC651B" w:rsidRPr="00DC651B" w14:paraId="3623348B" w14:textId="77777777" w:rsidTr="001E1710">
        <w:trPr>
          <w:trHeight w:val="22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7FEAB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471ABBB" w14:textId="77777777" w:rsidR="00DC651B" w:rsidRPr="00DC651B" w:rsidRDefault="00DC651B" w:rsidP="00DC651B">
            <w:pPr>
              <w:spacing w:after="0" w:line="221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Такі  розрахунки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5F4F6" w14:textId="77777777" w:rsidR="00DC651B" w:rsidRPr="00DC651B" w:rsidRDefault="00DC651B" w:rsidP="00DC651B">
            <w:pPr>
              <w:spacing w:after="0" w:line="221" w:lineRule="exac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можуть  використовуватися</w:t>
            </w:r>
          </w:p>
        </w:tc>
      </w:tr>
      <w:tr w:rsidR="00DC651B" w:rsidRPr="00DC651B" w14:paraId="06FCC316" w14:textId="77777777" w:rsidTr="001E1710">
        <w:trPr>
          <w:trHeight w:val="22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394A8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ADAE8" w14:textId="77777777" w:rsidR="00DC651B" w:rsidRPr="00DC651B" w:rsidRDefault="00DC651B" w:rsidP="00DC651B">
            <w:pPr>
              <w:spacing w:after="0" w:line="220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 різних стадіях розробки і реалізації програ-</w:t>
            </w:r>
          </w:p>
        </w:tc>
      </w:tr>
      <w:tr w:rsidR="00DC651B" w:rsidRPr="00DC651B" w14:paraId="3B6400ED" w14:textId="77777777" w:rsidTr="001E1710">
        <w:trPr>
          <w:trHeight w:val="23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DD70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DF3C" w14:textId="77777777" w:rsidR="00DC651B" w:rsidRPr="00DC651B" w:rsidRDefault="00DC651B" w:rsidP="00DC651B">
            <w:pPr>
              <w:spacing w:after="0" w:line="219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 енергозбереження</w:t>
            </w:r>
          </w:p>
        </w:tc>
      </w:tr>
    </w:tbl>
    <w:p w14:paraId="06844ECE" w14:textId="77777777" w:rsidR="00DC651B" w:rsidRPr="00DC651B" w:rsidRDefault="00DC651B" w:rsidP="00DC651B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C651B" w:rsidRPr="00DC651B">
          <w:pgSz w:w="8400" w:h="11906"/>
          <w:pgMar w:top="1129" w:right="1133" w:bottom="600" w:left="1120" w:header="0" w:footer="0" w:gutter="0"/>
          <w:cols w:space="0" w:equalWidth="0">
            <w:col w:w="6140"/>
          </w:cols>
          <w:docGrid w:linePitch="360"/>
        </w:sectPr>
      </w:pPr>
    </w:p>
    <w:p w14:paraId="1CCFEBFC" w14:textId="77777777" w:rsidR="00DC651B" w:rsidRPr="00DC651B" w:rsidRDefault="00DC651B" w:rsidP="00DC651B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9CF065" w14:textId="77777777" w:rsidR="00DC651B" w:rsidRPr="00DC651B" w:rsidRDefault="00DC651B" w:rsidP="00DC651B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 w:val="20"/>
          <w:szCs w:val="20"/>
          <w:lang w:eastAsia="ru-RU"/>
        </w:rPr>
        <w:t>34</w:t>
      </w:r>
      <w:r w:rsidRPr="00DC651B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C651B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72BF4853" w14:textId="77777777" w:rsidR="00DC651B" w:rsidRPr="00DC651B" w:rsidRDefault="00DC651B" w:rsidP="00DC651B">
      <w:pPr>
        <w:tabs>
          <w:tab w:val="left" w:pos="5340"/>
        </w:tabs>
        <w:spacing w:after="0" w:line="0" w:lineRule="atLeast"/>
        <w:ind w:left="20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DC651B" w:rsidRPr="00DC651B">
          <w:type w:val="continuous"/>
          <w:pgSz w:w="8400" w:h="11906"/>
          <w:pgMar w:top="1129" w:right="1133" w:bottom="600" w:left="1120" w:header="0" w:footer="0" w:gutter="0"/>
          <w:cols w:space="0" w:equalWidth="0">
            <w:col w:w="61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4120"/>
      </w:tblGrid>
      <w:tr w:rsidR="00DC651B" w:rsidRPr="00DC651B" w14:paraId="26F34923" w14:textId="77777777" w:rsidTr="001E1710">
        <w:trPr>
          <w:trHeight w:val="253"/>
        </w:trPr>
        <w:tc>
          <w:tcPr>
            <w:tcW w:w="2020" w:type="dxa"/>
            <w:shd w:val="clear" w:color="auto" w:fill="auto"/>
            <w:vAlign w:val="bottom"/>
          </w:tcPr>
          <w:p w14:paraId="2F469F40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1" w:name="page35"/>
            <w:bookmarkEnd w:id="1"/>
          </w:p>
        </w:tc>
        <w:tc>
          <w:tcPr>
            <w:tcW w:w="4120" w:type="dxa"/>
            <w:shd w:val="clear" w:color="auto" w:fill="auto"/>
            <w:vAlign w:val="bottom"/>
          </w:tcPr>
          <w:p w14:paraId="435820E8" w14:textId="77777777" w:rsidR="00DC651B" w:rsidRPr="00DC651B" w:rsidRDefault="00DC651B" w:rsidP="00DC651B">
            <w:pPr>
              <w:spacing w:after="0" w:line="0" w:lineRule="atLeast"/>
              <w:ind w:left="2420"/>
              <w:rPr>
                <w:rFonts w:ascii="Times New Roman" w:eastAsia="Times New Roman" w:hAnsi="Times New Roman" w:cs="Arial"/>
                <w:i/>
                <w:w w:val="97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i/>
                <w:w w:val="97"/>
                <w:szCs w:val="20"/>
                <w:lang w:eastAsia="ru-RU"/>
              </w:rPr>
              <w:t>Продовж. табл. 1</w:t>
            </w:r>
          </w:p>
        </w:tc>
      </w:tr>
      <w:tr w:rsidR="00DC651B" w:rsidRPr="00DC651B" w14:paraId="2DD4B804" w14:textId="77777777" w:rsidTr="001E1710">
        <w:trPr>
          <w:trHeight w:val="143"/>
        </w:trPr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989EC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D0424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DC651B" w:rsidRPr="00DC651B" w14:paraId="43129FFA" w14:textId="77777777" w:rsidTr="001E1710">
        <w:trPr>
          <w:trHeight w:val="22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42A3F" w14:textId="77777777" w:rsidR="00DC651B" w:rsidRPr="00DC651B" w:rsidRDefault="00DC651B" w:rsidP="00DC651B">
            <w:pPr>
              <w:spacing w:after="0" w:line="0" w:lineRule="atLeast"/>
              <w:ind w:left="96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5A6F4" w14:textId="77777777" w:rsidR="00DC651B" w:rsidRPr="00DC651B" w:rsidRDefault="00DC651B" w:rsidP="00DC651B">
            <w:pPr>
              <w:spacing w:after="0" w:line="0" w:lineRule="atLeast"/>
              <w:ind w:left="20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DC651B" w:rsidRPr="00DC651B" w14:paraId="60917BB2" w14:textId="77777777" w:rsidTr="001E1710">
        <w:trPr>
          <w:trHeight w:val="3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22A5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DF235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DC651B" w:rsidRPr="00DC651B" w14:paraId="14A855F7" w14:textId="77777777" w:rsidTr="001E1710">
        <w:trPr>
          <w:trHeight w:val="2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34E75" w14:textId="77777777" w:rsidR="00DC651B" w:rsidRPr="00DC651B" w:rsidRDefault="00DC651B" w:rsidP="00DC651B">
            <w:pPr>
              <w:spacing w:after="0" w:line="222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Річний енергетичний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5A7EF" w14:textId="77777777" w:rsidR="00DC651B" w:rsidRPr="00DC651B" w:rsidRDefault="00DC651B" w:rsidP="00DC651B">
            <w:pPr>
              <w:spacing w:after="0" w:line="222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Визначається  як  підсумок річних енергетич-</w:t>
            </w:r>
          </w:p>
        </w:tc>
      </w:tr>
      <w:tr w:rsidR="00DC651B" w:rsidRPr="00DC651B" w14:paraId="60B2F8BB" w14:textId="77777777" w:rsidTr="001E1710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6ABEA" w14:textId="77777777" w:rsidR="00DC651B" w:rsidRPr="00DC651B" w:rsidRDefault="00DC651B" w:rsidP="00DC651B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ефект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DF8EA" w14:textId="77777777" w:rsidR="00DC651B" w:rsidRPr="00DC651B" w:rsidRDefault="00DC651B" w:rsidP="00DC651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них ефектів</w:t>
            </w:r>
          </w:p>
        </w:tc>
      </w:tr>
      <w:tr w:rsidR="00DC651B" w:rsidRPr="00DC651B" w14:paraId="5B828677" w14:textId="77777777" w:rsidTr="001E1710">
        <w:trPr>
          <w:trHeight w:val="21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D01F6" w14:textId="77777777" w:rsidR="00DC651B" w:rsidRPr="00DC651B" w:rsidRDefault="00DC651B" w:rsidP="00DC651B">
            <w:pPr>
              <w:spacing w:after="0" w:line="218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Питомий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12704" w14:textId="77777777" w:rsidR="00DC651B" w:rsidRPr="00DC651B" w:rsidRDefault="00DC651B" w:rsidP="00DC651B">
            <w:pPr>
              <w:spacing w:after="0" w:line="218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Визначається  шляхом  ділення  кількості  зао-</w:t>
            </w:r>
          </w:p>
        </w:tc>
      </w:tr>
      <w:tr w:rsidR="00DC651B" w:rsidRPr="00DC651B" w14:paraId="0E6A4A97" w14:textId="77777777" w:rsidTr="001E1710">
        <w:trPr>
          <w:trHeight w:val="23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D5E0B" w14:textId="77777777" w:rsidR="00DC651B" w:rsidRPr="00DC651B" w:rsidRDefault="00DC651B" w:rsidP="00DC651B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DAB88" w14:textId="77777777" w:rsidR="00DC651B" w:rsidRPr="00DC651B" w:rsidRDefault="00DC651B" w:rsidP="00DC651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щаджених енергетичних ресурсів на капіталь-</w:t>
            </w:r>
          </w:p>
        </w:tc>
      </w:tr>
      <w:tr w:rsidR="00DC651B" w:rsidRPr="00DC651B" w14:paraId="5961BC74" w14:textId="77777777" w:rsidTr="001E1710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C2F97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A7831" w14:textId="77777777" w:rsidR="00DC651B" w:rsidRPr="00DC651B" w:rsidRDefault="00DC651B" w:rsidP="00DC651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ні вкладення у енергозберігаючу техніку</w:t>
            </w:r>
          </w:p>
        </w:tc>
      </w:tr>
      <w:tr w:rsidR="00DC651B" w:rsidRPr="00DC651B" w14:paraId="1853281E" w14:textId="77777777" w:rsidTr="001E1710">
        <w:trPr>
          <w:trHeight w:val="21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78104" w14:textId="77777777" w:rsidR="00DC651B" w:rsidRPr="00DC651B" w:rsidRDefault="00DC651B" w:rsidP="00DC651B">
            <w:pPr>
              <w:spacing w:after="0" w:line="218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Інтегральний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D25E3" w14:textId="77777777" w:rsidR="00DC651B" w:rsidRPr="00DC651B" w:rsidRDefault="00DC651B" w:rsidP="00DC651B">
            <w:pPr>
              <w:spacing w:after="0" w:line="218" w:lineRule="exac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Ефект  узагальнює  заощадження  усіх  видів</w:t>
            </w:r>
          </w:p>
        </w:tc>
      </w:tr>
      <w:tr w:rsidR="00DC651B" w:rsidRPr="00DC651B" w14:paraId="2E24DE14" w14:textId="77777777" w:rsidTr="001E1710">
        <w:trPr>
          <w:trHeight w:val="23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6D8A5" w14:textId="77777777" w:rsidR="00DC651B" w:rsidRPr="00DC651B" w:rsidRDefault="00DC651B" w:rsidP="00DC651B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енергетичний ефект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2124C" w14:textId="77777777" w:rsidR="00DC651B" w:rsidRPr="00DC651B" w:rsidRDefault="00DC651B" w:rsidP="00DC651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енергетичних ресурсів, що досягається внаслі-</w:t>
            </w:r>
          </w:p>
        </w:tc>
      </w:tr>
      <w:tr w:rsidR="00DC651B" w:rsidRPr="00DC651B" w14:paraId="24869615" w14:textId="77777777" w:rsidTr="001E1710">
        <w:trPr>
          <w:trHeight w:val="25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87164" w14:textId="77777777" w:rsidR="00DC651B" w:rsidRPr="00DC651B" w:rsidRDefault="00DC651B" w:rsidP="00DC651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2F825" w14:textId="77777777" w:rsidR="00DC651B" w:rsidRPr="00DC651B" w:rsidRDefault="00DC651B" w:rsidP="00DC651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C651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док реалізації програми енергозбереження</w:t>
            </w:r>
          </w:p>
        </w:tc>
      </w:tr>
    </w:tbl>
    <w:p w14:paraId="5A387A05" w14:textId="77777777" w:rsidR="00DC651B" w:rsidRPr="00DC651B" w:rsidRDefault="00DC651B" w:rsidP="00DC651B">
      <w:pPr>
        <w:spacing w:after="0" w:line="1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ADFC37" w14:textId="77777777" w:rsidR="00DC651B" w:rsidRPr="00DC651B" w:rsidRDefault="00DC651B" w:rsidP="00DC651B">
      <w:pPr>
        <w:spacing w:after="0" w:line="0" w:lineRule="atLeast"/>
        <w:ind w:left="20"/>
        <w:rPr>
          <w:rFonts w:ascii="Times New Roman" w:eastAsia="Times New Roman" w:hAnsi="Times New Roman" w:cs="Arial"/>
          <w:i/>
          <w:sz w:val="20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i/>
          <w:sz w:val="20"/>
          <w:szCs w:val="20"/>
          <w:lang w:eastAsia="ru-RU"/>
        </w:rPr>
        <w:t>Джерело: узагальнено автором за даними [1, с. 56; 2, с. 66]</w:t>
      </w:r>
    </w:p>
    <w:p w14:paraId="04B1A120" w14:textId="77777777" w:rsidR="00DC651B" w:rsidRPr="00DC651B" w:rsidRDefault="00DC651B" w:rsidP="00DC651B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7F059E" w14:textId="77777777" w:rsidR="00DC651B" w:rsidRPr="00DC651B" w:rsidRDefault="00DC651B" w:rsidP="00DC651B">
      <w:pPr>
        <w:spacing w:after="0" w:line="243" w:lineRule="auto"/>
        <w:ind w:lef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«Енергетичний ефект в рослинництві» досягається шляхом позитивного результату у зменшенні сукупних витрат енерге-тичних ресурсів на одиницю земельної площі або одиницю про-дукції рослинництва без зменшення обсягу виробництва (або збільшенні обсягу виробництва продукції рослинництва) та по-гіршення якості продукції за найменшого негативного впливу на навколишнє середовище.</w:t>
      </w:r>
    </w:p>
    <w:p w14:paraId="7D0752B0" w14:textId="77777777" w:rsidR="00DC651B" w:rsidRPr="00DC651B" w:rsidRDefault="00DC651B" w:rsidP="00DC651B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FC3768" w14:textId="77777777" w:rsidR="00DC651B" w:rsidRPr="00DC651B" w:rsidRDefault="00DC651B" w:rsidP="00DC651B">
      <w:pPr>
        <w:spacing w:after="0" w:line="245" w:lineRule="auto"/>
        <w:ind w:left="20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Енергетичний ефект в рослинництві визначається за досягну-тим рівнем відносно бажаного результату (обсягу заощадження чи фактичної кількості споживання) енергетичних ресурсів. Енергетичний ефект може розраховуватися в межах звітного періоду чи у розрахунку на весь термін використання відповід-ної енергозберігаючої техніки, обладнання, застосування енер-гозберігаючих технологій.</w:t>
      </w:r>
    </w:p>
    <w:p w14:paraId="12E641DD" w14:textId="77777777" w:rsidR="00DC651B" w:rsidRPr="00DC651B" w:rsidRDefault="00DC651B" w:rsidP="00DC651B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796DCA" w14:textId="77777777" w:rsidR="00DC651B" w:rsidRPr="00DC651B" w:rsidRDefault="00DC651B" w:rsidP="00DC651B">
      <w:pPr>
        <w:spacing w:after="0" w:line="0" w:lineRule="atLeast"/>
        <w:ind w:left="300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Таким чином, збільшення позитивного енергетичного ефекту</w:t>
      </w:r>
    </w:p>
    <w:p w14:paraId="1B75A232" w14:textId="77777777" w:rsidR="00DC651B" w:rsidRPr="00DC651B" w:rsidRDefault="00DC651B" w:rsidP="00DC651B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DC1A67" w14:textId="77777777" w:rsidR="00DC651B" w:rsidRPr="00DC651B" w:rsidRDefault="00DC651B" w:rsidP="00DC651B">
      <w:pPr>
        <w:numPr>
          <w:ilvl w:val="0"/>
          <w:numId w:val="2"/>
        </w:numPr>
        <w:tabs>
          <w:tab w:val="left" w:pos="178"/>
        </w:tabs>
        <w:spacing w:after="0" w:line="24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галузі рослинництва сприяє отриманню більш результативного виробництва продукції рослинництва (збільшення урожайності, валової продукції) за мінімальних витрат енергетичних ресурсів.</w:t>
      </w:r>
    </w:p>
    <w:p w14:paraId="38EDAAC6" w14:textId="77777777" w:rsidR="00DC651B" w:rsidRPr="00DC651B" w:rsidRDefault="00DC651B" w:rsidP="00DC651B">
      <w:pPr>
        <w:spacing w:after="0" w:line="1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BD411A" w14:textId="77777777" w:rsidR="00DC651B" w:rsidRPr="00DC651B" w:rsidRDefault="00DC651B" w:rsidP="00DC651B">
      <w:pPr>
        <w:spacing w:after="0" w:line="0" w:lineRule="atLeast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47774DC0" w14:textId="77777777" w:rsidR="00DC651B" w:rsidRPr="00DC651B" w:rsidRDefault="00DC651B" w:rsidP="00DC651B">
      <w:pPr>
        <w:spacing w:after="0" w:line="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EE8748" w14:textId="77777777" w:rsidR="00DC651B" w:rsidRPr="00DC651B" w:rsidRDefault="00DC651B" w:rsidP="00DC651B">
      <w:pPr>
        <w:numPr>
          <w:ilvl w:val="0"/>
          <w:numId w:val="3"/>
        </w:numPr>
        <w:tabs>
          <w:tab w:val="left" w:pos="300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Аграрная  экономика : учебник. / под  ред.  М. Н. Малыша. –</w:t>
      </w:r>
    </w:p>
    <w:p w14:paraId="47C8A867" w14:textId="77777777" w:rsidR="00DC651B" w:rsidRPr="00DC651B" w:rsidRDefault="00DC651B" w:rsidP="00DC651B">
      <w:pPr>
        <w:spacing w:after="0" w:line="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7F149B0" w14:textId="77777777" w:rsidR="00DC651B" w:rsidRPr="00DC651B" w:rsidRDefault="00DC651B" w:rsidP="00DC651B">
      <w:pPr>
        <w:spacing w:after="0" w:line="0" w:lineRule="atLeast"/>
        <w:ind w:left="300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2-е изд. перераб. и доп. – Санкт-Петербург : Издательство</w:t>
      </w:r>
    </w:p>
    <w:p w14:paraId="7EA4CFB5" w14:textId="77777777" w:rsidR="00DC651B" w:rsidRPr="00DC651B" w:rsidRDefault="00DC651B" w:rsidP="00DC651B">
      <w:pPr>
        <w:spacing w:after="0" w:line="8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3C14CD1" w14:textId="77777777" w:rsidR="00DC651B" w:rsidRPr="00DC651B" w:rsidRDefault="00DC651B" w:rsidP="00DC651B">
      <w:pPr>
        <w:spacing w:after="0" w:line="0" w:lineRule="atLeast"/>
        <w:ind w:left="300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«Лань», 2002. – 688 с.</w:t>
      </w:r>
    </w:p>
    <w:p w14:paraId="79AC9D5A" w14:textId="77777777" w:rsidR="00DC651B" w:rsidRPr="00DC651B" w:rsidRDefault="00DC651B" w:rsidP="00DC651B">
      <w:pPr>
        <w:spacing w:after="0" w:line="0" w:lineRule="atLeast"/>
        <w:ind w:left="300"/>
        <w:rPr>
          <w:rFonts w:ascii="Times New Roman" w:eastAsia="Times New Roman" w:hAnsi="Times New Roman" w:cs="Arial"/>
          <w:szCs w:val="20"/>
          <w:lang w:eastAsia="ru-RU"/>
        </w:rPr>
        <w:sectPr w:rsidR="00DC651B" w:rsidRPr="00DC651B">
          <w:pgSz w:w="8400" w:h="11906"/>
          <w:pgMar w:top="1125" w:right="1133" w:bottom="575" w:left="1120" w:header="0" w:footer="0" w:gutter="0"/>
          <w:cols w:space="0" w:equalWidth="0">
            <w:col w:w="6140"/>
          </w:cols>
          <w:docGrid w:linePitch="360"/>
        </w:sectPr>
      </w:pPr>
    </w:p>
    <w:p w14:paraId="6E1D8512" w14:textId="77777777" w:rsidR="00DC651B" w:rsidRPr="00DC651B" w:rsidRDefault="00DC651B" w:rsidP="00DC651B">
      <w:pPr>
        <w:spacing w:after="0" w:line="3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86FBA5" w14:textId="77777777" w:rsidR="00DC651B" w:rsidRPr="00DC651B" w:rsidRDefault="00DC651B" w:rsidP="00DC651B">
      <w:pPr>
        <w:tabs>
          <w:tab w:val="left" w:pos="5920"/>
        </w:tabs>
        <w:spacing w:after="0" w:line="0" w:lineRule="atLeast"/>
        <w:ind w:left="2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C651B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C651B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DC651B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35</w:t>
      </w:r>
    </w:p>
    <w:p w14:paraId="3E70EFBD" w14:textId="77777777" w:rsidR="00DC651B" w:rsidRPr="00DC651B" w:rsidRDefault="00DC651B" w:rsidP="00DC651B">
      <w:pPr>
        <w:tabs>
          <w:tab w:val="left" w:pos="5920"/>
        </w:tabs>
        <w:spacing w:after="0" w:line="0" w:lineRule="atLeast"/>
        <w:ind w:left="20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C651B" w:rsidRPr="00DC651B">
          <w:type w:val="continuous"/>
          <w:pgSz w:w="8400" w:h="11906"/>
          <w:pgMar w:top="1125" w:right="1133" w:bottom="575" w:left="1120" w:header="0" w:footer="0" w:gutter="0"/>
          <w:cols w:space="0" w:equalWidth="0">
            <w:col w:w="6140"/>
          </w:cols>
          <w:docGrid w:linePitch="360"/>
        </w:sectPr>
      </w:pPr>
    </w:p>
    <w:p w14:paraId="0DA9F6D0" w14:textId="77777777" w:rsidR="00DC651B" w:rsidRPr="00DC651B" w:rsidRDefault="00DC651B" w:rsidP="00DC651B">
      <w:pPr>
        <w:numPr>
          <w:ilvl w:val="0"/>
          <w:numId w:val="4"/>
        </w:numPr>
        <w:tabs>
          <w:tab w:val="left" w:pos="287"/>
        </w:tabs>
        <w:spacing w:after="0" w:line="228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36"/>
      <w:bookmarkEnd w:id="2"/>
      <w:r w:rsidRPr="00DC651B">
        <w:rPr>
          <w:rFonts w:ascii="Times New Roman" w:eastAsia="Times New Roman" w:hAnsi="Times New Roman" w:cs="Arial"/>
          <w:szCs w:val="20"/>
          <w:lang w:eastAsia="ru-RU"/>
        </w:rPr>
        <w:lastRenderedPageBreak/>
        <w:t>Гришко В. В. Енергозбереження в сільському господарстві (економіка, організація, управління) / В. В. Гришко, В. І. Пе-ребийніс, В. М. Рабштина. – Полтава : ВАТ «Видавництво</w:t>
      </w:r>
    </w:p>
    <w:p w14:paraId="4C6E322C" w14:textId="77777777" w:rsidR="00DC651B" w:rsidRPr="00DC651B" w:rsidRDefault="00DC651B" w:rsidP="00DC651B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A87AD0F" w14:textId="77777777" w:rsidR="00DC651B" w:rsidRPr="00DC651B" w:rsidRDefault="00DC651B" w:rsidP="00DC651B">
      <w:pPr>
        <w:spacing w:after="0" w:line="227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DC651B">
        <w:rPr>
          <w:rFonts w:ascii="Times New Roman" w:eastAsia="Times New Roman" w:hAnsi="Times New Roman" w:cs="Arial"/>
          <w:szCs w:val="20"/>
          <w:lang w:eastAsia="ru-RU"/>
        </w:rPr>
        <w:t>«Полтава», 1996. – 280 с.</w:t>
      </w:r>
      <w:bookmarkStart w:id="3" w:name="_GoBack"/>
      <w:bookmarkEnd w:id="3"/>
    </w:p>
    <w:p w14:paraId="04286C7D" w14:textId="77777777" w:rsidR="00EA4F45" w:rsidRDefault="00EA4F45"/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hybridMultilevel"/>
    <w:tmpl w:val="0DCDF8F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Ȁ⸀ĀᜀĀᜀ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1F"/>
    <w:multiLevelType w:val="hybridMultilevel"/>
    <w:tmpl w:val="16540D9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20"/>
    <w:multiLevelType w:val="hybridMultilevel"/>
    <w:tmpl w:val="2E8A639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21"/>
    <w:multiLevelType w:val="hybridMultilevel"/>
    <w:tmpl w:val="DFF6A3D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F2"/>
    <w:rsid w:val="000F3D0E"/>
    <w:rsid w:val="00D650F2"/>
    <w:rsid w:val="00DC651B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AF7A-DE8E-4D38-9C92-CAB114D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2018-05-16T15:12:00Z</dcterms:created>
  <dcterms:modified xsi:type="dcterms:W3CDTF">2018-05-16T15:12:00Z</dcterms:modified>
</cp:coreProperties>
</file>