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89" w:rsidRDefault="00DF5F89" w:rsidP="00DF5F89">
      <w:pPr>
        <w:spacing w:line="0" w:lineRule="atLeast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Т. П. Житник, </w:t>
      </w:r>
      <w:r>
        <w:rPr>
          <w:rFonts w:ascii="Arial" w:eastAsia="Arial" w:hAnsi="Arial"/>
          <w:i/>
        </w:rPr>
        <w:t>к.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i/>
        </w:rPr>
        <w:t>е.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i/>
        </w:rPr>
        <w:t>н.,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i/>
        </w:rPr>
        <w:t xml:space="preserve">доцент </w:t>
      </w:r>
      <w:proofErr w:type="spellStart"/>
      <w:r>
        <w:rPr>
          <w:rFonts w:ascii="Arial" w:eastAsia="Arial" w:hAnsi="Arial"/>
          <w:i/>
        </w:rPr>
        <w:t>кафедри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економіки</w:t>
      </w:r>
      <w:proofErr w:type="spellEnd"/>
    </w:p>
    <w:p w:rsidR="00DF5F89" w:rsidRDefault="00DF5F89" w:rsidP="00DF5F89">
      <w:pPr>
        <w:spacing w:line="232" w:lineRule="auto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 xml:space="preserve">та </w:t>
      </w:r>
      <w:proofErr w:type="spellStart"/>
      <w:r>
        <w:rPr>
          <w:rFonts w:ascii="Arial" w:eastAsia="Arial" w:hAnsi="Arial"/>
          <w:i/>
        </w:rPr>
        <w:t>економічної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теорії</w:t>
      </w:r>
      <w:proofErr w:type="spellEnd"/>
    </w:p>
    <w:p w:rsidR="00DF5F89" w:rsidRDefault="00DF5F89" w:rsidP="00DF5F89">
      <w:pPr>
        <w:spacing w:line="233" w:lineRule="auto"/>
        <w:ind w:left="7"/>
        <w:rPr>
          <w:rFonts w:ascii="Arial" w:eastAsia="Arial" w:hAnsi="Arial"/>
          <w:i/>
        </w:rPr>
      </w:pPr>
      <w:proofErr w:type="spellStart"/>
      <w:proofErr w:type="gramStart"/>
      <w:r>
        <w:rPr>
          <w:rFonts w:ascii="Arial" w:eastAsia="Arial" w:hAnsi="Arial"/>
          <w:i/>
        </w:rPr>
        <w:t>Б</w:t>
      </w:r>
      <w:proofErr w:type="gramEnd"/>
      <w:r>
        <w:rPr>
          <w:rFonts w:ascii="Arial" w:eastAsia="Arial" w:hAnsi="Arial"/>
          <w:i/>
        </w:rPr>
        <w:t>ілоцерківський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національний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аграрний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університет</w:t>
      </w:r>
      <w:proofErr w:type="spellEnd"/>
    </w:p>
    <w:p w:rsidR="00DF5F89" w:rsidRDefault="00DF5F89" w:rsidP="00DF5F89">
      <w:pPr>
        <w:spacing w:line="122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248" w:lineRule="auto"/>
        <w:ind w:right="13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МЕХАНІЗМ ФОРМУВАННЯ СТРАТЕГІЇ ІННОВАЦІЙНОГО РОЗВИТКУ АГРАРНИХ </w:t>
      </w:r>
      <w:proofErr w:type="gramStart"/>
      <w:r>
        <w:rPr>
          <w:rFonts w:ascii="Arial" w:eastAsia="Arial" w:hAnsi="Arial"/>
          <w:b/>
          <w:sz w:val="21"/>
        </w:rPr>
        <w:t>П</w:t>
      </w:r>
      <w:proofErr w:type="gramEnd"/>
      <w:r>
        <w:rPr>
          <w:rFonts w:ascii="Arial" w:eastAsia="Arial" w:hAnsi="Arial"/>
          <w:b/>
          <w:sz w:val="21"/>
        </w:rPr>
        <w:t>ІДПРИЄМСТВ</w:t>
      </w:r>
    </w:p>
    <w:p w:rsidR="00DF5F89" w:rsidRDefault="00DF5F89" w:rsidP="00DF5F89">
      <w:pPr>
        <w:spacing w:line="114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232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Стан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аграрній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сфері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знаходиться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політичної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макроекономічної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нестабіль-ності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країні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цінових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структурних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диспропорцій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Розробка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реалізація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дієвої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аграрних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ід-приємств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стає</w:t>
      </w:r>
      <w:proofErr w:type="spellEnd"/>
      <w:r>
        <w:rPr>
          <w:rFonts w:ascii="Times New Roman" w:eastAsia="Times New Roman" w:hAnsi="Times New Roman"/>
          <w:sz w:val="22"/>
        </w:rPr>
        <w:t xml:space="preserve"> фундаментом </w:t>
      </w:r>
      <w:proofErr w:type="spellStart"/>
      <w:r>
        <w:rPr>
          <w:rFonts w:ascii="Times New Roman" w:eastAsia="Times New Roman" w:hAnsi="Times New Roman"/>
          <w:sz w:val="22"/>
        </w:rPr>
        <w:t>сучасного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покли-каний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збільшити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оновити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технологічну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матеріально-технічну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інформаційну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бази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пере-творити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інновації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головний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чинник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нарощування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обсягів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ви-робництва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сталого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F5F89" w:rsidRDefault="00DF5F89" w:rsidP="00DF5F89">
      <w:pPr>
        <w:spacing w:line="10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234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Вагомий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внесок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розроблення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засад </w:t>
      </w:r>
      <w:proofErr w:type="spellStart"/>
      <w:r>
        <w:rPr>
          <w:rFonts w:ascii="Times New Roman" w:eastAsia="Times New Roman" w:hAnsi="Times New Roman"/>
          <w:sz w:val="22"/>
        </w:rPr>
        <w:t>стратегічного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управлін-ня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зробило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багато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зарубіжних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вітчиз-няних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науковців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ізні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теоретичні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аспекти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цієї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проблеми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висвіт-лені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наукових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працях</w:t>
      </w:r>
      <w:proofErr w:type="spellEnd"/>
      <w:r>
        <w:rPr>
          <w:rFonts w:ascii="Times New Roman" w:eastAsia="Times New Roman" w:hAnsi="Times New Roman"/>
          <w:sz w:val="22"/>
        </w:rPr>
        <w:t xml:space="preserve"> таких </w:t>
      </w:r>
      <w:proofErr w:type="spellStart"/>
      <w:r>
        <w:rPr>
          <w:rFonts w:ascii="Times New Roman" w:eastAsia="Times New Roman" w:hAnsi="Times New Roman"/>
          <w:sz w:val="22"/>
        </w:rPr>
        <w:t>відомих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зарубіжних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вчених</w:t>
      </w:r>
      <w:proofErr w:type="spellEnd"/>
      <w:r>
        <w:rPr>
          <w:rFonts w:ascii="Times New Roman" w:eastAsia="Times New Roman" w:hAnsi="Times New Roman"/>
          <w:sz w:val="22"/>
        </w:rPr>
        <w:t xml:space="preserve">, як І. </w:t>
      </w:r>
      <w:proofErr w:type="spellStart"/>
      <w:r>
        <w:rPr>
          <w:rFonts w:ascii="Times New Roman" w:eastAsia="Times New Roman" w:hAnsi="Times New Roman"/>
          <w:sz w:val="22"/>
        </w:rPr>
        <w:t>Ансофф</w:t>
      </w:r>
      <w:proofErr w:type="spellEnd"/>
      <w:r>
        <w:rPr>
          <w:rFonts w:ascii="Times New Roman" w:eastAsia="Times New Roman" w:hAnsi="Times New Roman"/>
          <w:sz w:val="22"/>
        </w:rPr>
        <w:t xml:space="preserve">, П. </w:t>
      </w:r>
      <w:proofErr w:type="spellStart"/>
      <w:r>
        <w:rPr>
          <w:rFonts w:ascii="Times New Roman" w:eastAsia="Times New Roman" w:hAnsi="Times New Roman"/>
          <w:sz w:val="22"/>
        </w:rPr>
        <w:t>Друкер</w:t>
      </w:r>
      <w:proofErr w:type="spellEnd"/>
      <w:r>
        <w:rPr>
          <w:rFonts w:ascii="Times New Roman" w:eastAsia="Times New Roman" w:hAnsi="Times New Roman"/>
          <w:sz w:val="22"/>
        </w:rPr>
        <w:t xml:space="preserve">, Е. </w:t>
      </w:r>
      <w:proofErr w:type="spellStart"/>
      <w:r>
        <w:rPr>
          <w:rFonts w:ascii="Times New Roman" w:eastAsia="Times New Roman" w:hAnsi="Times New Roman"/>
          <w:sz w:val="22"/>
        </w:rPr>
        <w:t>Крилатих</w:t>
      </w:r>
      <w:proofErr w:type="spellEnd"/>
      <w:r>
        <w:rPr>
          <w:rFonts w:ascii="Times New Roman" w:eastAsia="Times New Roman" w:hAnsi="Times New Roman"/>
          <w:sz w:val="22"/>
        </w:rPr>
        <w:t xml:space="preserve">, М. Портер, Б. </w:t>
      </w:r>
      <w:proofErr w:type="spellStart"/>
      <w:r>
        <w:rPr>
          <w:rFonts w:ascii="Times New Roman" w:eastAsia="Times New Roman" w:hAnsi="Times New Roman"/>
          <w:sz w:val="22"/>
        </w:rPr>
        <w:t>Санто</w:t>
      </w:r>
      <w:proofErr w:type="spellEnd"/>
      <w:r>
        <w:rPr>
          <w:rFonts w:ascii="Times New Roman" w:eastAsia="Times New Roman" w:hAnsi="Times New Roman"/>
          <w:sz w:val="22"/>
        </w:rPr>
        <w:t xml:space="preserve">, К. </w:t>
      </w:r>
      <w:proofErr w:type="spellStart"/>
      <w:r>
        <w:rPr>
          <w:rFonts w:ascii="Times New Roman" w:eastAsia="Times New Roman" w:hAnsi="Times New Roman"/>
          <w:sz w:val="22"/>
        </w:rPr>
        <w:t>Фрі-мен</w:t>
      </w:r>
      <w:proofErr w:type="spellEnd"/>
      <w:r>
        <w:rPr>
          <w:rFonts w:ascii="Times New Roman" w:eastAsia="Times New Roman" w:hAnsi="Times New Roman"/>
          <w:sz w:val="22"/>
        </w:rPr>
        <w:t xml:space="preserve">, Й. </w:t>
      </w:r>
      <w:proofErr w:type="spellStart"/>
      <w:r>
        <w:rPr>
          <w:rFonts w:ascii="Times New Roman" w:eastAsia="Times New Roman" w:hAnsi="Times New Roman"/>
          <w:sz w:val="22"/>
        </w:rPr>
        <w:t>Шумпетер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інших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Досл</w:t>
      </w:r>
      <w:proofErr w:type="gramEnd"/>
      <w:r>
        <w:rPr>
          <w:rFonts w:ascii="Times New Roman" w:eastAsia="Times New Roman" w:hAnsi="Times New Roman"/>
          <w:sz w:val="22"/>
        </w:rPr>
        <w:t>ідження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проблем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сільському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господарстві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були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висвітлені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працях</w:t>
      </w:r>
      <w:proofErr w:type="spellEnd"/>
      <w:r>
        <w:rPr>
          <w:rFonts w:ascii="Times New Roman" w:eastAsia="Times New Roman" w:hAnsi="Times New Roman"/>
          <w:sz w:val="22"/>
        </w:rPr>
        <w:t xml:space="preserve"> таких </w:t>
      </w:r>
      <w:proofErr w:type="spellStart"/>
      <w:r>
        <w:rPr>
          <w:rFonts w:ascii="Times New Roman" w:eastAsia="Times New Roman" w:hAnsi="Times New Roman"/>
          <w:sz w:val="22"/>
        </w:rPr>
        <w:t>вітчизняних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вчених</w:t>
      </w:r>
      <w:proofErr w:type="spellEnd"/>
      <w:r>
        <w:rPr>
          <w:rFonts w:ascii="Times New Roman" w:eastAsia="Times New Roman" w:hAnsi="Times New Roman"/>
          <w:sz w:val="22"/>
        </w:rPr>
        <w:t xml:space="preserve"> як В. </w:t>
      </w:r>
      <w:proofErr w:type="spellStart"/>
      <w:r>
        <w:rPr>
          <w:rFonts w:ascii="Times New Roman" w:eastAsia="Times New Roman" w:hAnsi="Times New Roman"/>
          <w:sz w:val="22"/>
        </w:rPr>
        <w:t>Андрійчук</w:t>
      </w:r>
      <w:proofErr w:type="spellEnd"/>
      <w:r>
        <w:rPr>
          <w:rFonts w:ascii="Times New Roman" w:eastAsia="Times New Roman" w:hAnsi="Times New Roman"/>
          <w:sz w:val="22"/>
        </w:rPr>
        <w:t xml:space="preserve">, А. </w:t>
      </w:r>
      <w:proofErr w:type="spellStart"/>
      <w:r>
        <w:rPr>
          <w:rFonts w:ascii="Times New Roman" w:eastAsia="Times New Roman" w:hAnsi="Times New Roman"/>
          <w:sz w:val="22"/>
        </w:rPr>
        <w:t>Гальчинський</w:t>
      </w:r>
      <w:proofErr w:type="spellEnd"/>
      <w:r>
        <w:rPr>
          <w:rFonts w:ascii="Times New Roman" w:eastAsia="Times New Roman" w:hAnsi="Times New Roman"/>
          <w:sz w:val="22"/>
        </w:rPr>
        <w:t xml:space="preserve">, О. </w:t>
      </w:r>
      <w:proofErr w:type="spellStart"/>
      <w:r>
        <w:rPr>
          <w:rFonts w:ascii="Times New Roman" w:eastAsia="Times New Roman" w:hAnsi="Times New Roman"/>
          <w:sz w:val="22"/>
        </w:rPr>
        <w:t>Гуторов</w:t>
      </w:r>
      <w:proofErr w:type="spellEnd"/>
      <w:r>
        <w:rPr>
          <w:rFonts w:ascii="Times New Roman" w:eastAsia="Times New Roman" w:hAnsi="Times New Roman"/>
          <w:sz w:val="22"/>
        </w:rPr>
        <w:t xml:space="preserve">, О. </w:t>
      </w:r>
      <w:proofErr w:type="spellStart"/>
      <w:r>
        <w:rPr>
          <w:rFonts w:ascii="Times New Roman" w:eastAsia="Times New Roman" w:hAnsi="Times New Roman"/>
          <w:sz w:val="22"/>
        </w:rPr>
        <w:t>Ґудзь</w:t>
      </w:r>
      <w:proofErr w:type="spellEnd"/>
      <w:r>
        <w:rPr>
          <w:rFonts w:ascii="Times New Roman" w:eastAsia="Times New Roman" w:hAnsi="Times New Roman"/>
          <w:sz w:val="22"/>
        </w:rPr>
        <w:t xml:space="preserve">, О. </w:t>
      </w:r>
      <w:proofErr w:type="spellStart"/>
      <w:r>
        <w:rPr>
          <w:rFonts w:ascii="Times New Roman" w:eastAsia="Times New Roman" w:hAnsi="Times New Roman"/>
          <w:sz w:val="22"/>
        </w:rPr>
        <w:t>Красноруцький</w:t>
      </w:r>
      <w:proofErr w:type="spellEnd"/>
      <w:r>
        <w:rPr>
          <w:rFonts w:ascii="Times New Roman" w:eastAsia="Times New Roman" w:hAnsi="Times New Roman"/>
          <w:sz w:val="22"/>
        </w:rPr>
        <w:t xml:space="preserve">, І. </w:t>
      </w:r>
      <w:proofErr w:type="spellStart"/>
      <w:r>
        <w:rPr>
          <w:rFonts w:ascii="Times New Roman" w:eastAsia="Times New Roman" w:hAnsi="Times New Roman"/>
          <w:sz w:val="22"/>
        </w:rPr>
        <w:t>Крюкової</w:t>
      </w:r>
      <w:proofErr w:type="spellEnd"/>
      <w:r>
        <w:rPr>
          <w:rFonts w:ascii="Times New Roman" w:eastAsia="Times New Roman" w:hAnsi="Times New Roman"/>
          <w:sz w:val="22"/>
        </w:rPr>
        <w:t xml:space="preserve">, Л. </w:t>
      </w:r>
      <w:proofErr w:type="spellStart"/>
      <w:r>
        <w:rPr>
          <w:rFonts w:ascii="Times New Roman" w:eastAsia="Times New Roman" w:hAnsi="Times New Roman"/>
          <w:sz w:val="22"/>
        </w:rPr>
        <w:t>Михай-лова</w:t>
      </w:r>
      <w:proofErr w:type="spellEnd"/>
      <w:r>
        <w:rPr>
          <w:rFonts w:ascii="Times New Roman" w:eastAsia="Times New Roman" w:hAnsi="Times New Roman"/>
          <w:sz w:val="22"/>
        </w:rPr>
        <w:t xml:space="preserve">, Ю. </w:t>
      </w:r>
      <w:proofErr w:type="spellStart"/>
      <w:r>
        <w:rPr>
          <w:rFonts w:ascii="Times New Roman" w:eastAsia="Times New Roman" w:hAnsi="Times New Roman"/>
          <w:sz w:val="22"/>
        </w:rPr>
        <w:t>Лупенка</w:t>
      </w:r>
      <w:proofErr w:type="spellEnd"/>
      <w:r>
        <w:rPr>
          <w:rFonts w:ascii="Times New Roman" w:eastAsia="Times New Roman" w:hAnsi="Times New Roman"/>
          <w:sz w:val="22"/>
        </w:rPr>
        <w:t xml:space="preserve">, Г. </w:t>
      </w:r>
      <w:proofErr w:type="spellStart"/>
      <w:r>
        <w:rPr>
          <w:rFonts w:ascii="Times New Roman" w:eastAsia="Times New Roman" w:hAnsi="Times New Roman"/>
          <w:sz w:val="22"/>
        </w:rPr>
        <w:t>Мазнєв</w:t>
      </w:r>
      <w:proofErr w:type="spellEnd"/>
      <w:r>
        <w:rPr>
          <w:rFonts w:ascii="Times New Roman" w:eastAsia="Times New Roman" w:hAnsi="Times New Roman"/>
          <w:sz w:val="22"/>
        </w:rPr>
        <w:t xml:space="preserve">, Л. </w:t>
      </w:r>
      <w:proofErr w:type="spellStart"/>
      <w:r>
        <w:rPr>
          <w:rFonts w:ascii="Times New Roman" w:eastAsia="Times New Roman" w:hAnsi="Times New Roman"/>
          <w:sz w:val="22"/>
        </w:rPr>
        <w:t>Молдован</w:t>
      </w:r>
      <w:proofErr w:type="spellEnd"/>
      <w:r>
        <w:rPr>
          <w:rFonts w:ascii="Times New Roman" w:eastAsia="Times New Roman" w:hAnsi="Times New Roman"/>
          <w:sz w:val="22"/>
        </w:rPr>
        <w:t xml:space="preserve">, В. </w:t>
      </w:r>
      <w:proofErr w:type="spellStart"/>
      <w:r>
        <w:rPr>
          <w:rFonts w:ascii="Times New Roman" w:eastAsia="Times New Roman" w:hAnsi="Times New Roman"/>
          <w:sz w:val="22"/>
        </w:rPr>
        <w:t>Онегіна</w:t>
      </w:r>
      <w:proofErr w:type="spellEnd"/>
      <w:r>
        <w:rPr>
          <w:rFonts w:ascii="Times New Roman" w:eastAsia="Times New Roman" w:hAnsi="Times New Roman"/>
          <w:sz w:val="22"/>
        </w:rPr>
        <w:t xml:space="preserve">, П. </w:t>
      </w:r>
      <w:proofErr w:type="spellStart"/>
      <w:r>
        <w:rPr>
          <w:rFonts w:ascii="Times New Roman" w:eastAsia="Times New Roman" w:hAnsi="Times New Roman"/>
          <w:sz w:val="22"/>
        </w:rPr>
        <w:t>Саблук</w:t>
      </w:r>
      <w:proofErr w:type="spellEnd"/>
      <w:r>
        <w:rPr>
          <w:rFonts w:ascii="Times New Roman" w:eastAsia="Times New Roman" w:hAnsi="Times New Roman"/>
          <w:sz w:val="22"/>
        </w:rPr>
        <w:t xml:space="preserve">, П. Стецюк, С. </w:t>
      </w:r>
      <w:proofErr w:type="spellStart"/>
      <w:r>
        <w:rPr>
          <w:rFonts w:ascii="Times New Roman" w:eastAsia="Times New Roman" w:hAnsi="Times New Roman"/>
          <w:sz w:val="22"/>
        </w:rPr>
        <w:t>Тивончук</w:t>
      </w:r>
      <w:proofErr w:type="spellEnd"/>
      <w:r>
        <w:rPr>
          <w:rFonts w:ascii="Times New Roman" w:eastAsia="Times New Roman" w:hAnsi="Times New Roman"/>
          <w:sz w:val="22"/>
        </w:rPr>
        <w:t xml:space="preserve">, О. </w:t>
      </w:r>
      <w:proofErr w:type="spellStart"/>
      <w:r>
        <w:rPr>
          <w:rFonts w:ascii="Times New Roman" w:eastAsia="Times New Roman" w:hAnsi="Times New Roman"/>
          <w:sz w:val="22"/>
        </w:rPr>
        <w:t>Ульянченко</w:t>
      </w:r>
      <w:proofErr w:type="spellEnd"/>
      <w:r>
        <w:rPr>
          <w:rFonts w:ascii="Times New Roman" w:eastAsia="Times New Roman" w:hAnsi="Times New Roman"/>
          <w:sz w:val="22"/>
        </w:rPr>
        <w:t xml:space="preserve">, Л. Федулова, О. </w:t>
      </w:r>
      <w:proofErr w:type="spellStart"/>
      <w:r>
        <w:rPr>
          <w:rFonts w:ascii="Times New Roman" w:eastAsia="Times New Roman" w:hAnsi="Times New Roman"/>
          <w:sz w:val="22"/>
        </w:rPr>
        <w:t>Шуб-равська</w:t>
      </w:r>
      <w:proofErr w:type="spellEnd"/>
      <w:r>
        <w:rPr>
          <w:rFonts w:ascii="Times New Roman" w:eastAsia="Times New Roman" w:hAnsi="Times New Roman"/>
          <w:sz w:val="22"/>
        </w:rPr>
        <w:t xml:space="preserve">, І. </w:t>
      </w:r>
      <w:proofErr w:type="spellStart"/>
      <w:r>
        <w:rPr>
          <w:rFonts w:ascii="Times New Roman" w:eastAsia="Times New Roman" w:hAnsi="Times New Roman"/>
          <w:sz w:val="22"/>
        </w:rPr>
        <w:t>Яціва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інших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F5F89" w:rsidRDefault="00DF5F89" w:rsidP="00DF5F89">
      <w:pPr>
        <w:spacing w:line="12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233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Однак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незважаючи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наявність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великої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робіт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активізації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аграрній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сфері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досі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конкретизовані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ознаки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сучасного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методичні</w:t>
      </w:r>
      <w:proofErr w:type="spellEnd"/>
      <w:r>
        <w:rPr>
          <w:rFonts w:ascii="Times New Roman" w:eastAsia="Times New Roman" w:hAnsi="Times New Roman"/>
          <w:sz w:val="22"/>
        </w:rPr>
        <w:t xml:space="preserve"> засади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відсутня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повнота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цілісність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концептуальних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основах </w:t>
      </w:r>
      <w:proofErr w:type="spellStart"/>
      <w:r>
        <w:rPr>
          <w:rFonts w:ascii="Times New Roman" w:eastAsia="Times New Roman" w:hAnsi="Times New Roman"/>
          <w:sz w:val="22"/>
        </w:rPr>
        <w:t>обґрунтування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ід-приємств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дієвих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взаємодії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учас</w:t>
      </w:r>
      <w:proofErr w:type="spellEnd"/>
      <w:r w:rsidRPr="00DF5F89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подолання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інституційного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роз-риву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сферами </w:t>
      </w:r>
      <w:proofErr w:type="spellStart"/>
      <w:r>
        <w:rPr>
          <w:rFonts w:ascii="Times New Roman" w:eastAsia="Times New Roman" w:hAnsi="Times New Roman"/>
          <w:sz w:val="22"/>
        </w:rPr>
        <w:t>продукування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комерціалізації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використан-ня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F5F89" w:rsidRDefault="00DF5F89" w:rsidP="00DF5F89">
      <w:pPr>
        <w:spacing w:line="7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аграрних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інновацій-ними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ознаками</w:t>
      </w:r>
      <w:proofErr w:type="spellEnd"/>
      <w:r>
        <w:rPr>
          <w:rFonts w:ascii="Times New Roman" w:eastAsia="Times New Roman" w:hAnsi="Times New Roman"/>
          <w:sz w:val="22"/>
        </w:rPr>
        <w:t xml:space="preserve"> показав,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чинни-ків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обмеженим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скорочується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складова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інно-ваційного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потенціалу</w:t>
      </w:r>
      <w:proofErr w:type="spellEnd"/>
      <w:r>
        <w:rPr>
          <w:rFonts w:ascii="Times New Roman" w:eastAsia="Times New Roman" w:hAnsi="Times New Roman"/>
          <w:sz w:val="22"/>
        </w:rPr>
        <w:t xml:space="preserve">, а в </w:t>
      </w:r>
      <w:proofErr w:type="spellStart"/>
      <w:r>
        <w:rPr>
          <w:rFonts w:ascii="Times New Roman" w:eastAsia="Times New Roman" w:hAnsi="Times New Roman"/>
          <w:sz w:val="22"/>
        </w:rPr>
        <w:t>кризових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слід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очікувати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змен-шення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складової</w:t>
      </w:r>
      <w:proofErr w:type="spellEnd"/>
      <w:r>
        <w:rPr>
          <w:rFonts w:ascii="Times New Roman" w:eastAsia="Times New Roman" w:hAnsi="Times New Roman"/>
          <w:sz w:val="22"/>
        </w:rPr>
        <w:t xml:space="preserve"> [1]. </w:t>
      </w:r>
      <w:proofErr w:type="spellStart"/>
      <w:r>
        <w:rPr>
          <w:rFonts w:ascii="Times New Roman" w:eastAsia="Times New Roman" w:hAnsi="Times New Roman"/>
          <w:sz w:val="22"/>
        </w:rPr>
        <w:t>Серед</w:t>
      </w:r>
      <w:proofErr w:type="spellEnd"/>
      <w:r>
        <w:rPr>
          <w:rFonts w:ascii="Times New Roman" w:eastAsia="Times New Roman" w:hAnsi="Times New Roman"/>
          <w:sz w:val="22"/>
        </w:rPr>
        <w:t xml:space="preserve"> причин,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зумов-люють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такий</w:t>
      </w:r>
      <w:proofErr w:type="spellEnd"/>
      <w:r>
        <w:rPr>
          <w:rFonts w:ascii="Times New Roman" w:eastAsia="Times New Roman" w:hAnsi="Times New Roman"/>
          <w:sz w:val="22"/>
        </w:rPr>
        <w:t xml:space="preserve"> стан, </w:t>
      </w:r>
      <w:proofErr w:type="spellStart"/>
      <w:r>
        <w:rPr>
          <w:rFonts w:ascii="Times New Roman" w:eastAsia="Times New Roman" w:hAnsi="Times New Roman"/>
          <w:sz w:val="22"/>
        </w:rPr>
        <w:t>відзначимо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переважання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чинників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прибутковості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низький</w:t>
      </w:r>
      <w:proofErr w:type="spellEnd"/>
      <w:r>
        <w:rPr>
          <w:rFonts w:ascii="Times New Roman" w:eastAsia="Times New Roman" w:hAnsi="Times New Roman"/>
          <w:sz w:val="22"/>
        </w:rPr>
        <w:t xml:space="preserve"> попит на </w:t>
      </w:r>
      <w:proofErr w:type="spellStart"/>
      <w:r>
        <w:rPr>
          <w:rFonts w:ascii="Times New Roman" w:eastAsia="Times New Roman" w:hAnsi="Times New Roman"/>
          <w:sz w:val="22"/>
        </w:rPr>
        <w:t>іннова-ції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боку </w:t>
      </w:r>
      <w:proofErr w:type="spellStart"/>
      <w:r>
        <w:rPr>
          <w:rFonts w:ascii="Times New Roman" w:eastAsia="Times New Roman" w:hAnsi="Times New Roman"/>
          <w:sz w:val="22"/>
        </w:rPr>
        <w:t>аграрних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недостатнє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нау-ково-технічної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сфери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відсутність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дієвих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найбільш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проектів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інституційний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розрив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установами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сфери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ідпри-ємствами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агробізнесу</w:t>
      </w:r>
      <w:proofErr w:type="spellEnd"/>
      <w:r>
        <w:rPr>
          <w:rFonts w:ascii="Times New Roman" w:eastAsia="Times New Roman" w:hAnsi="Times New Roman"/>
          <w:sz w:val="22"/>
        </w:rPr>
        <w:t xml:space="preserve">; брак </w:t>
      </w:r>
      <w:proofErr w:type="spellStart"/>
      <w:r>
        <w:rPr>
          <w:rFonts w:ascii="Times New Roman" w:eastAsia="Times New Roman" w:hAnsi="Times New Roman"/>
          <w:sz w:val="22"/>
        </w:rPr>
        <w:t>коштів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аграрних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закупівлі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новацій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нерозвиненість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інфраструктури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недостатнє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дослідницької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роботи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підприєм-ствах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економія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інноваційно-інвестиційних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проектах; </w:t>
      </w:r>
      <w:proofErr w:type="spellStart"/>
      <w:r>
        <w:rPr>
          <w:rFonts w:ascii="Times New Roman" w:eastAsia="Times New Roman" w:hAnsi="Times New Roman"/>
          <w:sz w:val="22"/>
        </w:rPr>
        <w:t>політич-на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економічна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нестабільність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тощо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F5F89" w:rsidRDefault="00DF5F89" w:rsidP="00DF5F89">
      <w:pPr>
        <w:spacing w:line="17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244" w:lineRule="auto"/>
        <w:ind w:firstLine="283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За </w:t>
      </w:r>
      <w:proofErr w:type="spellStart"/>
      <w:r>
        <w:rPr>
          <w:rFonts w:ascii="Times New Roman" w:eastAsia="Times New Roman" w:hAnsi="Times New Roman"/>
          <w:sz w:val="21"/>
        </w:rPr>
        <w:t>цих</w:t>
      </w:r>
      <w:proofErr w:type="spellEnd"/>
      <w:r>
        <w:rPr>
          <w:rFonts w:ascii="Times New Roman" w:eastAsia="Times New Roman" w:hAnsi="Times New Roman"/>
          <w:sz w:val="21"/>
        </w:rPr>
        <w:t xml:space="preserve"> умов Л. Федулова доводить, </w:t>
      </w:r>
      <w:proofErr w:type="spellStart"/>
      <w:r>
        <w:rPr>
          <w:rFonts w:ascii="Times New Roman" w:eastAsia="Times New Roman" w:hAnsi="Times New Roman"/>
          <w:sz w:val="21"/>
        </w:rPr>
        <w:t>що</w:t>
      </w:r>
      <w:proofErr w:type="spellEnd"/>
      <w:r>
        <w:rPr>
          <w:rFonts w:ascii="Times New Roman" w:eastAsia="Times New Roman" w:hAnsi="Times New Roman"/>
          <w:sz w:val="21"/>
        </w:rPr>
        <w:t xml:space="preserve"> «</w:t>
      </w:r>
      <w:proofErr w:type="spellStart"/>
      <w:r>
        <w:rPr>
          <w:rFonts w:ascii="Times New Roman" w:eastAsia="Times New Roman" w:hAnsi="Times New Roman"/>
          <w:sz w:val="21"/>
        </w:rPr>
        <w:t>інноваційний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розви-ток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адекватний</w:t>
      </w:r>
      <w:proofErr w:type="spellEnd"/>
      <w:r>
        <w:rPr>
          <w:rFonts w:ascii="Times New Roman" w:eastAsia="Times New Roman" w:hAnsi="Times New Roman"/>
          <w:sz w:val="21"/>
        </w:rPr>
        <w:t xml:space="preserve"> масштабам </w:t>
      </w:r>
      <w:proofErr w:type="spellStart"/>
      <w:r>
        <w:rPr>
          <w:rFonts w:ascii="Times New Roman" w:eastAsia="Times New Roman" w:hAnsi="Times New Roman"/>
          <w:sz w:val="21"/>
        </w:rPr>
        <w:t>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завданням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технологічної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модерн</w:t>
      </w:r>
      <w:proofErr w:type="gramStart"/>
      <w:r>
        <w:rPr>
          <w:rFonts w:ascii="Times New Roman" w:eastAsia="Times New Roman" w:hAnsi="Times New Roman"/>
          <w:sz w:val="21"/>
        </w:rPr>
        <w:t>і-</w:t>
      </w:r>
      <w:proofErr w:type="gramEnd"/>
      <w:r>
        <w:rPr>
          <w:rFonts w:ascii="Times New Roman" w:eastAsia="Times New Roman" w:hAnsi="Times New Roman"/>
          <w:sz w:val="21"/>
        </w:rPr>
        <w:t>зації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сільськогосподарського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виробництва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можливий</w:t>
      </w:r>
      <w:proofErr w:type="spellEnd"/>
      <w:r>
        <w:rPr>
          <w:rFonts w:ascii="Times New Roman" w:eastAsia="Times New Roman" w:hAnsi="Times New Roman"/>
          <w:sz w:val="21"/>
        </w:rPr>
        <w:t xml:space="preserve"> при </w:t>
      </w:r>
      <w:proofErr w:type="spellStart"/>
      <w:r>
        <w:rPr>
          <w:rFonts w:ascii="Times New Roman" w:eastAsia="Times New Roman" w:hAnsi="Times New Roman"/>
          <w:sz w:val="21"/>
        </w:rPr>
        <w:t>наяв-ності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належним</w:t>
      </w:r>
      <w:proofErr w:type="spellEnd"/>
      <w:r>
        <w:rPr>
          <w:rFonts w:ascii="Times New Roman" w:eastAsia="Times New Roman" w:hAnsi="Times New Roman"/>
          <w:sz w:val="21"/>
        </w:rPr>
        <w:t xml:space="preserve"> чином </w:t>
      </w:r>
      <w:proofErr w:type="spellStart"/>
      <w:r>
        <w:rPr>
          <w:rFonts w:ascii="Times New Roman" w:eastAsia="Times New Roman" w:hAnsi="Times New Roman"/>
          <w:sz w:val="21"/>
        </w:rPr>
        <w:t>організованої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ефективно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функціоную-чої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інноваційної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системи</w:t>
      </w:r>
      <w:proofErr w:type="spellEnd"/>
      <w:r>
        <w:rPr>
          <w:rFonts w:ascii="Times New Roman" w:eastAsia="Times New Roman" w:hAnsi="Times New Roman"/>
          <w:sz w:val="21"/>
        </w:rPr>
        <w:t xml:space="preserve"> АПК». </w:t>
      </w:r>
      <w:proofErr w:type="spellStart"/>
      <w:r>
        <w:rPr>
          <w:rFonts w:ascii="Times New Roman" w:eastAsia="Times New Roman" w:hAnsi="Times New Roman"/>
          <w:sz w:val="21"/>
        </w:rPr>
        <w:t>Цю</w:t>
      </w:r>
      <w:proofErr w:type="spellEnd"/>
      <w:r>
        <w:rPr>
          <w:rFonts w:ascii="Times New Roman" w:eastAsia="Times New Roman" w:hAnsi="Times New Roman"/>
          <w:sz w:val="21"/>
        </w:rPr>
        <w:t xml:space="preserve"> систему </w:t>
      </w:r>
      <w:proofErr w:type="spellStart"/>
      <w:r>
        <w:rPr>
          <w:rFonts w:ascii="Times New Roman" w:eastAsia="Times New Roman" w:hAnsi="Times New Roman"/>
          <w:sz w:val="21"/>
        </w:rPr>
        <w:t>утворює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сукуп-ність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взаємодіючих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інститутів</w:t>
      </w:r>
      <w:proofErr w:type="spellEnd"/>
      <w:r>
        <w:rPr>
          <w:rFonts w:ascii="Times New Roman" w:eastAsia="Times New Roman" w:hAnsi="Times New Roman"/>
          <w:sz w:val="21"/>
        </w:rPr>
        <w:t xml:space="preserve"> – </w:t>
      </w:r>
      <w:proofErr w:type="spellStart"/>
      <w:r>
        <w:rPr>
          <w:rFonts w:ascii="Times New Roman" w:eastAsia="Times New Roman" w:hAnsi="Times New Roman"/>
          <w:sz w:val="21"/>
        </w:rPr>
        <w:t>учасників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процесу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створення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освоєння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нововведень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із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комплексним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забезпеченням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інновацій-ного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процесу</w:t>
      </w:r>
      <w:proofErr w:type="spellEnd"/>
      <w:r>
        <w:rPr>
          <w:rFonts w:ascii="Times New Roman" w:eastAsia="Times New Roman" w:hAnsi="Times New Roman"/>
          <w:sz w:val="21"/>
        </w:rPr>
        <w:t xml:space="preserve"> в </w:t>
      </w:r>
      <w:proofErr w:type="spellStart"/>
      <w:r>
        <w:rPr>
          <w:rFonts w:ascii="Times New Roman" w:eastAsia="Times New Roman" w:hAnsi="Times New Roman"/>
          <w:sz w:val="21"/>
        </w:rPr>
        <w:t>аграрній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сфері</w:t>
      </w:r>
      <w:proofErr w:type="spellEnd"/>
      <w:r>
        <w:rPr>
          <w:rFonts w:ascii="Times New Roman" w:eastAsia="Times New Roman" w:hAnsi="Times New Roman"/>
          <w:sz w:val="21"/>
        </w:rPr>
        <w:t xml:space="preserve"> [4]. </w:t>
      </w:r>
      <w:proofErr w:type="spellStart"/>
      <w:r>
        <w:rPr>
          <w:rFonts w:ascii="Times New Roman" w:eastAsia="Times New Roman" w:hAnsi="Times New Roman"/>
          <w:sz w:val="21"/>
        </w:rPr>
        <w:t>Критерієм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включення</w:t>
      </w:r>
      <w:proofErr w:type="spellEnd"/>
      <w:r>
        <w:rPr>
          <w:rFonts w:ascii="Times New Roman" w:eastAsia="Times New Roman" w:hAnsi="Times New Roman"/>
          <w:sz w:val="21"/>
        </w:rPr>
        <w:t xml:space="preserve"> до </w:t>
      </w:r>
      <w:proofErr w:type="spellStart"/>
      <w:r>
        <w:rPr>
          <w:rFonts w:ascii="Times New Roman" w:eastAsia="Times New Roman" w:hAnsi="Times New Roman"/>
          <w:sz w:val="21"/>
        </w:rPr>
        <w:t>скла-ду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національної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інноваційної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аграрної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системи</w:t>
      </w:r>
      <w:proofErr w:type="spellEnd"/>
      <w:r>
        <w:rPr>
          <w:rFonts w:ascii="Times New Roman" w:eastAsia="Times New Roman" w:hAnsi="Times New Roman"/>
          <w:sz w:val="21"/>
        </w:rPr>
        <w:t xml:space="preserve"> (НІАС), </w:t>
      </w:r>
      <w:proofErr w:type="spellStart"/>
      <w:r>
        <w:rPr>
          <w:rFonts w:ascii="Times New Roman" w:eastAsia="Times New Roman" w:hAnsi="Times New Roman"/>
          <w:sz w:val="21"/>
        </w:rPr>
        <w:t>вважає</w:t>
      </w:r>
      <w:proofErr w:type="gramStart"/>
      <w:r>
        <w:rPr>
          <w:rFonts w:ascii="Times New Roman" w:eastAsia="Times New Roman" w:hAnsi="Times New Roman"/>
          <w:sz w:val="21"/>
        </w:rPr>
        <w:t>-м</w:t>
      </w:r>
      <w:proofErr w:type="gramEnd"/>
      <w:r>
        <w:rPr>
          <w:rFonts w:ascii="Times New Roman" w:eastAsia="Times New Roman" w:hAnsi="Times New Roman"/>
          <w:sz w:val="21"/>
        </w:rPr>
        <w:t>о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має</w:t>
      </w:r>
      <w:proofErr w:type="spellEnd"/>
      <w:r>
        <w:rPr>
          <w:rFonts w:ascii="Times New Roman" w:eastAsia="Times New Roman" w:hAnsi="Times New Roman"/>
          <w:sz w:val="21"/>
        </w:rPr>
        <w:t xml:space="preserve"> бути участь у </w:t>
      </w:r>
      <w:proofErr w:type="spellStart"/>
      <w:r>
        <w:rPr>
          <w:rFonts w:ascii="Times New Roman" w:eastAsia="Times New Roman" w:hAnsi="Times New Roman"/>
          <w:sz w:val="21"/>
        </w:rPr>
        <w:t>формуванні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реалізації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інноваційного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потенціалу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агропромислових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підприємств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Головним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завданням</w:t>
      </w:r>
      <w:proofErr w:type="spellEnd"/>
      <w:r>
        <w:rPr>
          <w:rFonts w:ascii="Times New Roman" w:eastAsia="Times New Roman" w:hAnsi="Times New Roman"/>
          <w:sz w:val="21"/>
        </w:rPr>
        <w:t xml:space="preserve"> НІАС </w:t>
      </w:r>
      <w:proofErr w:type="spellStart"/>
      <w:r>
        <w:rPr>
          <w:rFonts w:ascii="Times New Roman" w:eastAsia="Times New Roman" w:hAnsi="Times New Roman"/>
          <w:sz w:val="21"/>
        </w:rPr>
        <w:t>є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збільшення</w:t>
      </w:r>
      <w:proofErr w:type="spellEnd"/>
      <w:r>
        <w:rPr>
          <w:rFonts w:ascii="Times New Roman" w:eastAsia="Times New Roman" w:hAnsi="Times New Roman"/>
          <w:sz w:val="21"/>
        </w:rPr>
        <w:t xml:space="preserve"> аграрного </w:t>
      </w:r>
      <w:proofErr w:type="spellStart"/>
      <w:r>
        <w:rPr>
          <w:rFonts w:ascii="Times New Roman" w:eastAsia="Times New Roman" w:hAnsi="Times New Roman"/>
          <w:sz w:val="21"/>
        </w:rPr>
        <w:t>інноваційного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потенціалу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утвер-дження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ефективних</w:t>
      </w:r>
      <w:proofErr w:type="spellEnd"/>
      <w:r>
        <w:rPr>
          <w:rFonts w:ascii="Times New Roman" w:eastAsia="Times New Roman" w:hAnsi="Times New Roman"/>
          <w:sz w:val="21"/>
        </w:rPr>
        <w:t xml:space="preserve"> форм </w:t>
      </w:r>
      <w:proofErr w:type="spellStart"/>
      <w:r>
        <w:rPr>
          <w:rFonts w:ascii="Times New Roman" w:eastAsia="Times New Roman" w:hAnsi="Times New Roman"/>
          <w:sz w:val="21"/>
        </w:rPr>
        <w:t>зв’язків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між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її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суб’єктами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</w:t>
      </w:r>
      <w:proofErr w:type="spellEnd"/>
      <w:r>
        <w:rPr>
          <w:rFonts w:ascii="Times New Roman" w:eastAsia="Times New Roman" w:hAnsi="Times New Roman"/>
          <w:sz w:val="21"/>
        </w:rPr>
        <w:t xml:space="preserve"> метою </w:t>
      </w:r>
      <w:proofErr w:type="spellStart"/>
      <w:r>
        <w:rPr>
          <w:rFonts w:ascii="Times New Roman" w:eastAsia="Times New Roman" w:hAnsi="Times New Roman"/>
          <w:sz w:val="21"/>
        </w:rPr>
        <w:t>генерації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імплементації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реалізації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інновацій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п</w:t>
      </w:r>
      <w:proofErr w:type="gramEnd"/>
      <w:r>
        <w:rPr>
          <w:rFonts w:ascii="Times New Roman" w:eastAsia="Times New Roman" w:hAnsi="Times New Roman"/>
          <w:sz w:val="21"/>
        </w:rPr>
        <w:t>ідвищення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конкурентоспроможності</w:t>
      </w:r>
      <w:proofErr w:type="spellEnd"/>
      <w:r>
        <w:rPr>
          <w:rFonts w:ascii="Times New Roman" w:eastAsia="Times New Roman" w:hAnsi="Times New Roman"/>
          <w:sz w:val="21"/>
        </w:rPr>
        <w:t xml:space="preserve"> аграрного </w:t>
      </w:r>
      <w:proofErr w:type="spellStart"/>
      <w:r>
        <w:rPr>
          <w:rFonts w:ascii="Times New Roman" w:eastAsia="Times New Roman" w:hAnsi="Times New Roman"/>
          <w:sz w:val="21"/>
        </w:rPr>
        <w:t>виробництва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DF5F89" w:rsidRDefault="00DF5F89" w:rsidP="00DF5F89">
      <w:pPr>
        <w:spacing w:line="2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231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Суб’єктами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національної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аграрної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аг-рарні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фермерські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вироб-ляють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продукцію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суміжних</w:t>
      </w:r>
      <w:proofErr w:type="spellEnd"/>
    </w:p>
    <w:p w:rsidR="00DF5F89" w:rsidRDefault="00DF5F89" w:rsidP="00DF5F89">
      <w:pPr>
        <w:spacing w:line="232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галузей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наукові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освітні</w:t>
      </w:r>
      <w:proofErr w:type="spellEnd"/>
      <w:r>
        <w:rPr>
          <w:rFonts w:ascii="Times New Roman" w:eastAsia="Times New Roman" w:hAnsi="Times New Roman"/>
          <w:sz w:val="22"/>
        </w:rPr>
        <w:t xml:space="preserve"> установи, </w:t>
      </w:r>
      <w:proofErr w:type="spellStart"/>
      <w:r>
        <w:rPr>
          <w:rFonts w:ascii="Times New Roman" w:eastAsia="Times New Roman" w:hAnsi="Times New Roman"/>
          <w:sz w:val="22"/>
        </w:rPr>
        <w:t>науково-технічні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об’єд-нання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проектні</w:t>
      </w:r>
      <w:proofErr w:type="spellEnd"/>
      <w:r>
        <w:rPr>
          <w:rFonts w:ascii="Times New Roman" w:eastAsia="Times New Roman" w:hAnsi="Times New Roman"/>
          <w:sz w:val="22"/>
        </w:rPr>
        <w:t xml:space="preserve"> установи, </w:t>
      </w:r>
      <w:proofErr w:type="spellStart"/>
      <w:r>
        <w:rPr>
          <w:rFonts w:ascii="Times New Roman" w:eastAsia="Times New Roman" w:hAnsi="Times New Roman"/>
          <w:sz w:val="22"/>
        </w:rPr>
        <w:t>фінансово-кредитні</w:t>
      </w:r>
      <w:proofErr w:type="spellEnd"/>
      <w:r>
        <w:rPr>
          <w:rFonts w:ascii="Times New Roman" w:eastAsia="Times New Roman" w:hAnsi="Times New Roman"/>
          <w:sz w:val="22"/>
        </w:rPr>
        <w:t xml:space="preserve"> установи, </w:t>
      </w:r>
      <w:proofErr w:type="spellStart"/>
      <w:r>
        <w:rPr>
          <w:rFonts w:ascii="Times New Roman" w:eastAsia="Times New Roman" w:hAnsi="Times New Roman"/>
          <w:sz w:val="22"/>
        </w:rPr>
        <w:t>інформаційно-аналітичні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служби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служби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реєстрації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охорони</w:t>
      </w:r>
      <w:proofErr w:type="spellEnd"/>
      <w:r>
        <w:rPr>
          <w:rFonts w:ascii="Times New Roman" w:eastAsia="Times New Roman" w:hAnsi="Times New Roman"/>
          <w:sz w:val="22"/>
        </w:rPr>
        <w:t xml:space="preserve"> прав </w:t>
      </w:r>
      <w:proofErr w:type="spellStart"/>
      <w:r>
        <w:rPr>
          <w:rFonts w:ascii="Times New Roman" w:eastAsia="Times New Roman" w:hAnsi="Times New Roman"/>
          <w:sz w:val="22"/>
        </w:rPr>
        <w:t>інтелектуальної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органи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влади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науково-технічну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політику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F5F89" w:rsidRDefault="00DF5F89" w:rsidP="00DF5F89">
      <w:pPr>
        <w:spacing w:line="11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 </w:t>
      </w:r>
      <w:proofErr w:type="spellStart"/>
      <w:r>
        <w:rPr>
          <w:rFonts w:ascii="Times New Roman" w:eastAsia="Times New Roman" w:hAnsi="Times New Roman"/>
          <w:sz w:val="22"/>
        </w:rPr>
        <w:t>разі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про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сформованість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економіці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говорити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передчасно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Зв’язки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суб’єктами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стійкими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стабільними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взаємовигідними</w:t>
      </w:r>
      <w:proofErr w:type="spellEnd"/>
      <w:r>
        <w:rPr>
          <w:rFonts w:ascii="Times New Roman" w:eastAsia="Times New Roman" w:hAnsi="Times New Roman"/>
          <w:sz w:val="22"/>
        </w:rPr>
        <w:t xml:space="preserve">, в </w:t>
      </w:r>
      <w:proofErr w:type="spellStart"/>
      <w:r>
        <w:rPr>
          <w:rFonts w:ascii="Times New Roman" w:eastAsia="Times New Roman" w:hAnsi="Times New Roman"/>
          <w:sz w:val="22"/>
        </w:rPr>
        <w:t>системі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інтересів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>ідсутнє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ба-чення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співпраці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інтересів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окремих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2"/>
        </w:rPr>
        <w:t>взаємоузгодження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інтересів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іншими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F5F89" w:rsidRDefault="00DF5F89" w:rsidP="00DF5F89">
      <w:pPr>
        <w:spacing w:line="16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numPr>
          <w:ilvl w:val="0"/>
          <w:numId w:val="14"/>
        </w:numPr>
        <w:tabs>
          <w:tab w:val="num" w:pos="360"/>
          <w:tab w:val="left" w:pos="528"/>
        </w:tabs>
        <w:spacing w:line="239" w:lineRule="auto"/>
        <w:ind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формуванні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АПК Л. Федулова </w:t>
      </w:r>
      <w:proofErr w:type="spellStart"/>
      <w:r>
        <w:rPr>
          <w:rFonts w:ascii="Times New Roman" w:eastAsia="Times New Roman" w:hAnsi="Times New Roman"/>
          <w:sz w:val="22"/>
        </w:rPr>
        <w:t>вид</w:t>
      </w:r>
      <w:proofErr w:type="gramStart"/>
      <w:r>
        <w:rPr>
          <w:rFonts w:ascii="Times New Roman" w:eastAsia="Times New Roman" w:hAnsi="Times New Roman"/>
          <w:sz w:val="22"/>
        </w:rPr>
        <w:t>і-</w:t>
      </w:r>
      <w:proofErr w:type="gramEnd"/>
      <w:r>
        <w:rPr>
          <w:rFonts w:ascii="Times New Roman" w:eastAsia="Times New Roman" w:hAnsi="Times New Roman"/>
          <w:sz w:val="22"/>
        </w:rPr>
        <w:t>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регіональний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контент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але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розкриває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зміст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струк-туру</w:t>
      </w:r>
      <w:proofErr w:type="spellEnd"/>
      <w:r>
        <w:rPr>
          <w:rFonts w:ascii="Times New Roman" w:eastAsia="Times New Roman" w:hAnsi="Times New Roman"/>
          <w:sz w:val="22"/>
        </w:rPr>
        <w:t xml:space="preserve"> [4]. Як показав наш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св</w:t>
      </w:r>
      <w:proofErr w:type="gramEnd"/>
      <w:r>
        <w:rPr>
          <w:rFonts w:ascii="Times New Roman" w:eastAsia="Times New Roman" w:hAnsi="Times New Roman"/>
          <w:sz w:val="22"/>
        </w:rPr>
        <w:t>ітового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досвіду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більшість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lastRenderedPageBreak/>
        <w:t>науково-технічних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організаційних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формувань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містять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регіональ-ний</w:t>
      </w:r>
      <w:proofErr w:type="spellEnd"/>
      <w:r>
        <w:rPr>
          <w:rFonts w:ascii="Times New Roman" w:eastAsia="Times New Roman" w:hAnsi="Times New Roman"/>
          <w:sz w:val="22"/>
        </w:rPr>
        <w:t xml:space="preserve"> аспект, </w:t>
      </w:r>
      <w:proofErr w:type="spellStart"/>
      <w:r>
        <w:rPr>
          <w:rFonts w:ascii="Times New Roman" w:eastAsia="Times New Roman" w:hAnsi="Times New Roman"/>
          <w:sz w:val="22"/>
        </w:rPr>
        <w:t>тобто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утворюються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насамперед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певній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території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Серед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сучасних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організаційних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формувань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активізації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виділяють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науково-технічні</w:t>
      </w:r>
      <w:proofErr w:type="spellEnd"/>
      <w:r>
        <w:rPr>
          <w:rFonts w:ascii="Times New Roman" w:eastAsia="Times New Roman" w:hAnsi="Times New Roman"/>
          <w:sz w:val="22"/>
        </w:rPr>
        <w:t xml:space="preserve"> парки (технопарки, </w:t>
      </w:r>
      <w:proofErr w:type="spellStart"/>
      <w:r>
        <w:rPr>
          <w:rFonts w:ascii="Times New Roman" w:eastAsia="Times New Roman" w:hAnsi="Times New Roman"/>
          <w:sz w:val="22"/>
        </w:rPr>
        <w:t>наукові</w:t>
      </w:r>
      <w:proofErr w:type="spellEnd"/>
      <w:r>
        <w:rPr>
          <w:rFonts w:ascii="Times New Roman" w:eastAsia="Times New Roman" w:hAnsi="Times New Roman"/>
          <w:sz w:val="22"/>
        </w:rPr>
        <w:t xml:space="preserve"> парки, </w:t>
      </w:r>
      <w:proofErr w:type="spellStart"/>
      <w:r>
        <w:rPr>
          <w:rFonts w:ascii="Times New Roman" w:eastAsia="Times New Roman" w:hAnsi="Times New Roman"/>
          <w:sz w:val="22"/>
        </w:rPr>
        <w:t>промислові</w:t>
      </w:r>
      <w:proofErr w:type="spellEnd"/>
      <w:r>
        <w:rPr>
          <w:rFonts w:ascii="Times New Roman" w:eastAsia="Times New Roman" w:hAnsi="Times New Roman"/>
          <w:sz w:val="22"/>
        </w:rPr>
        <w:t xml:space="preserve"> парки, </w:t>
      </w:r>
      <w:proofErr w:type="spellStart"/>
      <w:r>
        <w:rPr>
          <w:rFonts w:ascii="Times New Roman" w:eastAsia="Times New Roman" w:hAnsi="Times New Roman"/>
          <w:sz w:val="22"/>
        </w:rPr>
        <w:t>техноло-гічні</w:t>
      </w:r>
      <w:proofErr w:type="spellEnd"/>
      <w:r>
        <w:rPr>
          <w:rFonts w:ascii="Times New Roman" w:eastAsia="Times New Roman" w:hAnsi="Times New Roman"/>
          <w:sz w:val="22"/>
        </w:rPr>
        <w:t xml:space="preserve"> парки); </w:t>
      </w:r>
      <w:proofErr w:type="spellStart"/>
      <w:r>
        <w:rPr>
          <w:rFonts w:ascii="Times New Roman" w:eastAsia="Times New Roman" w:hAnsi="Times New Roman"/>
          <w:sz w:val="22"/>
        </w:rPr>
        <w:t>спеціальні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зони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вільні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зони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спеціальні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зони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інноваційні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зони</w:t>
      </w:r>
      <w:proofErr w:type="spellEnd"/>
      <w:r>
        <w:rPr>
          <w:rFonts w:ascii="Times New Roman" w:eastAsia="Times New Roman" w:hAnsi="Times New Roman"/>
          <w:sz w:val="22"/>
        </w:rPr>
        <w:t xml:space="preserve">); </w:t>
      </w:r>
      <w:proofErr w:type="spellStart"/>
      <w:r>
        <w:rPr>
          <w:rFonts w:ascii="Times New Roman" w:eastAsia="Times New Roman" w:hAnsi="Times New Roman"/>
          <w:sz w:val="22"/>
        </w:rPr>
        <w:t>технополіси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іотехнопо-ліси</w:t>
      </w:r>
      <w:proofErr w:type="spellEnd"/>
      <w:r>
        <w:rPr>
          <w:rFonts w:ascii="Times New Roman" w:eastAsia="Times New Roman" w:hAnsi="Times New Roman"/>
          <w:sz w:val="22"/>
        </w:rPr>
        <w:t xml:space="preserve">); </w:t>
      </w:r>
      <w:proofErr w:type="spellStart"/>
      <w:r>
        <w:rPr>
          <w:rFonts w:ascii="Times New Roman" w:eastAsia="Times New Roman" w:hAnsi="Times New Roman"/>
          <w:sz w:val="22"/>
        </w:rPr>
        <w:t>кластери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інноваційні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трансфертні</w:t>
      </w:r>
      <w:proofErr w:type="spellEnd"/>
      <w:r>
        <w:rPr>
          <w:rFonts w:ascii="Times New Roman" w:eastAsia="Times New Roman" w:hAnsi="Times New Roman"/>
          <w:sz w:val="22"/>
        </w:rPr>
        <w:t xml:space="preserve"> порти; </w:t>
      </w:r>
      <w:proofErr w:type="spellStart"/>
      <w:r>
        <w:rPr>
          <w:rFonts w:ascii="Times New Roman" w:eastAsia="Times New Roman" w:hAnsi="Times New Roman"/>
          <w:sz w:val="22"/>
        </w:rPr>
        <w:t>інноваційні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центри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інноваційні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бізнес-інкубатори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F5F89" w:rsidRDefault="00DF5F89" w:rsidP="00DF5F89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DF5F89" w:rsidRDefault="00DF5F89" w:rsidP="00DF5F89">
      <w:pPr>
        <w:spacing w:line="239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Враховуючи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регіональні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відмінності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агропромисловому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ви-робництві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потенціалі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тісноту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зв’язків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НІАС на </w:t>
      </w:r>
      <w:proofErr w:type="spellStart"/>
      <w:r>
        <w:rPr>
          <w:rFonts w:ascii="Times New Roman" w:eastAsia="Times New Roman" w:hAnsi="Times New Roman"/>
          <w:sz w:val="22"/>
        </w:rPr>
        <w:t>регіональному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івні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вважаємо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на шляху </w:t>
      </w:r>
      <w:proofErr w:type="spellStart"/>
      <w:r>
        <w:rPr>
          <w:rFonts w:ascii="Times New Roman" w:eastAsia="Times New Roman" w:hAnsi="Times New Roman"/>
          <w:sz w:val="22"/>
        </w:rPr>
        <w:t>розбудови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АПК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регіональних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іннова-ційних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агропромислових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кластерів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стати </w:t>
      </w:r>
      <w:proofErr w:type="spellStart"/>
      <w:r>
        <w:rPr>
          <w:rFonts w:ascii="Times New Roman" w:eastAsia="Times New Roman" w:hAnsi="Times New Roman"/>
          <w:sz w:val="22"/>
        </w:rPr>
        <w:t>дієвим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кроком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Зокрема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досл</w:t>
      </w:r>
      <w:proofErr w:type="gramEnd"/>
      <w:r>
        <w:rPr>
          <w:rFonts w:ascii="Times New Roman" w:eastAsia="Times New Roman" w:hAnsi="Times New Roman"/>
          <w:sz w:val="22"/>
        </w:rPr>
        <w:t>ідження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потенціалу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аграрної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сфери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науковцями</w:t>
      </w:r>
      <w:proofErr w:type="spellEnd"/>
      <w:r>
        <w:rPr>
          <w:rFonts w:ascii="Times New Roman" w:eastAsia="Times New Roman" w:hAnsi="Times New Roman"/>
          <w:sz w:val="22"/>
        </w:rPr>
        <w:t xml:space="preserve"> ННЦ «</w:t>
      </w:r>
      <w:proofErr w:type="spellStart"/>
      <w:r>
        <w:rPr>
          <w:rFonts w:ascii="Times New Roman" w:eastAsia="Times New Roman" w:hAnsi="Times New Roman"/>
          <w:sz w:val="22"/>
        </w:rPr>
        <w:t>Інституту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аграрної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» показало </w:t>
      </w:r>
      <w:proofErr w:type="spellStart"/>
      <w:r>
        <w:rPr>
          <w:rFonts w:ascii="Times New Roman" w:eastAsia="Times New Roman" w:hAnsi="Times New Roman"/>
          <w:sz w:val="22"/>
        </w:rPr>
        <w:t>не-рівномірності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розподілу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регіональному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рівні</w:t>
      </w:r>
      <w:proofErr w:type="spellEnd"/>
      <w:r>
        <w:rPr>
          <w:rFonts w:ascii="Times New Roman" w:eastAsia="Times New Roman" w:hAnsi="Times New Roman"/>
          <w:sz w:val="22"/>
        </w:rPr>
        <w:t xml:space="preserve"> [2]. Так, </w:t>
      </w:r>
      <w:proofErr w:type="spellStart"/>
      <w:r>
        <w:rPr>
          <w:rFonts w:ascii="Times New Roman" w:eastAsia="Times New Roman" w:hAnsi="Times New Roman"/>
          <w:sz w:val="22"/>
        </w:rPr>
        <w:t>інноваційний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потенціал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аграрної</w:t>
      </w:r>
      <w:proofErr w:type="spellEnd"/>
      <w:r>
        <w:rPr>
          <w:rFonts w:ascii="Times New Roman" w:eastAsia="Times New Roman" w:hAnsi="Times New Roman"/>
          <w:sz w:val="22"/>
        </w:rPr>
        <w:t xml:space="preserve"> науки </w:t>
      </w:r>
      <w:proofErr w:type="spellStart"/>
      <w:r>
        <w:rPr>
          <w:rFonts w:ascii="Times New Roman" w:eastAsia="Times New Roman" w:hAnsi="Times New Roman"/>
          <w:sz w:val="22"/>
        </w:rPr>
        <w:t>зосереджений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основ-ному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Харківській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Київській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Одеській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Дніпропетровській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Черкаській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Львівській</w:t>
      </w:r>
      <w:proofErr w:type="spellEnd"/>
      <w:r>
        <w:rPr>
          <w:rFonts w:ascii="Times New Roman" w:eastAsia="Times New Roman" w:hAnsi="Times New Roman"/>
          <w:sz w:val="22"/>
        </w:rPr>
        <w:t xml:space="preserve"> областях.</w:t>
      </w:r>
    </w:p>
    <w:p w:rsidR="00DF5F89" w:rsidRDefault="00DF5F89" w:rsidP="00DF5F89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DF5F89" w:rsidRDefault="00DF5F89" w:rsidP="00DF5F89">
      <w:pPr>
        <w:spacing w:line="235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 </w:t>
      </w:r>
      <w:proofErr w:type="spellStart"/>
      <w:r>
        <w:rPr>
          <w:rFonts w:ascii="Times New Roman" w:eastAsia="Times New Roman" w:hAnsi="Times New Roman"/>
          <w:sz w:val="22"/>
        </w:rPr>
        <w:t>сучасному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етапі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аграрної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реформи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Україні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особливе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відводиться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обґрунтуванню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практичному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розв’язанню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комплексної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проблеми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організації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агро</w:t>
      </w:r>
      <w:proofErr w:type="spellEnd"/>
      <w:r w:rsidRPr="00DF5F89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промислового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інноваційній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передба-чає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корпоратизації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кластеризації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[3].</w:t>
      </w:r>
    </w:p>
    <w:p w:rsidR="00DF5F89" w:rsidRDefault="00DF5F89" w:rsidP="00DF5F89">
      <w:pPr>
        <w:spacing w:line="6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234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Кластер в </w:t>
      </w:r>
      <w:proofErr w:type="spellStart"/>
      <w:r>
        <w:rPr>
          <w:rFonts w:ascii="Times New Roman" w:eastAsia="Times New Roman" w:hAnsi="Times New Roman"/>
          <w:sz w:val="22"/>
        </w:rPr>
        <w:t>організації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пропонується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розглядати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об’єднання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взаємодоповнюваних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організацій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зв’язаних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ними за </w:t>
      </w:r>
      <w:proofErr w:type="spellStart"/>
      <w:r>
        <w:rPr>
          <w:rFonts w:ascii="Times New Roman" w:eastAsia="Times New Roman" w:hAnsi="Times New Roman"/>
          <w:sz w:val="22"/>
        </w:rPr>
        <w:t>географічною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функціональною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ознаками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органів</w:t>
      </w:r>
      <w:proofErr w:type="spellEnd"/>
      <w:r>
        <w:rPr>
          <w:rFonts w:ascii="Times New Roman" w:eastAsia="Times New Roman" w:hAnsi="Times New Roman"/>
          <w:sz w:val="22"/>
        </w:rPr>
        <w:t xml:space="preserve"> державного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наукових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закладів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тощо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за-садах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певній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території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кон-курентоспроможної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збільшення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учас-ників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кластеру [</w:t>
      </w:r>
      <w:proofErr w:type="gramStart"/>
      <w:r>
        <w:rPr>
          <w:rFonts w:ascii="Times New Roman" w:eastAsia="Times New Roman" w:hAnsi="Times New Roman"/>
          <w:sz w:val="22"/>
        </w:rPr>
        <w:t>1].</w:t>
      </w:r>
      <w:proofErr w:type="gramEnd"/>
    </w:p>
    <w:p w:rsidR="00DF5F89" w:rsidRDefault="00DF5F89" w:rsidP="00DF5F89">
      <w:pPr>
        <w:spacing w:line="9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234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Враховуючи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досл</w:t>
      </w:r>
      <w:proofErr w:type="gramEnd"/>
      <w:r>
        <w:rPr>
          <w:rFonts w:ascii="Times New Roman" w:eastAsia="Times New Roman" w:hAnsi="Times New Roman"/>
          <w:sz w:val="22"/>
        </w:rPr>
        <w:t>іджені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підходи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науковців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кластерів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інноваційний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агропромисловий</w:t>
      </w:r>
      <w:proofErr w:type="spellEnd"/>
      <w:r>
        <w:rPr>
          <w:rFonts w:ascii="Times New Roman" w:eastAsia="Times New Roman" w:hAnsi="Times New Roman"/>
          <w:sz w:val="22"/>
        </w:rPr>
        <w:t xml:space="preserve"> кластер ми </w:t>
      </w:r>
      <w:proofErr w:type="spellStart"/>
      <w:r>
        <w:rPr>
          <w:rFonts w:ascii="Times New Roman" w:eastAsia="Times New Roman" w:hAnsi="Times New Roman"/>
          <w:sz w:val="22"/>
        </w:rPr>
        <w:t>розглядає-мо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добровільні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об’єднання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агроформувань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виробників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товар-ної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), </w:t>
      </w:r>
      <w:proofErr w:type="spellStart"/>
      <w:r>
        <w:rPr>
          <w:rFonts w:ascii="Times New Roman" w:eastAsia="Times New Roman" w:hAnsi="Times New Roman"/>
          <w:sz w:val="22"/>
        </w:rPr>
        <w:t>промислових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постачальників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матеріально-технічних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сільського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господарства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переробників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наукових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осві-тянських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закладів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інформаційно-консультаційних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агенцій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</w:t>
      </w:r>
      <w:proofErr w:type="gramStart"/>
      <w:r>
        <w:rPr>
          <w:rFonts w:ascii="Times New Roman" w:eastAsia="Times New Roman" w:hAnsi="Times New Roman"/>
          <w:sz w:val="22"/>
        </w:rPr>
        <w:t>і-</w:t>
      </w:r>
      <w:proofErr w:type="gramEnd"/>
      <w:r>
        <w:rPr>
          <w:rFonts w:ascii="Times New Roman" w:eastAsia="Times New Roman" w:hAnsi="Times New Roman"/>
          <w:sz w:val="22"/>
        </w:rPr>
        <w:t>нансово-кредитних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установ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державних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органів</w:t>
      </w:r>
      <w:proofErr w:type="spellEnd"/>
      <w:r>
        <w:rPr>
          <w:rFonts w:ascii="Times New Roman" w:eastAsia="Times New Roman" w:hAnsi="Times New Roman"/>
          <w:sz w:val="22"/>
        </w:rPr>
        <w:t xml:space="preserve"> на засадах </w:t>
      </w:r>
      <w:proofErr w:type="spellStart"/>
      <w:r>
        <w:rPr>
          <w:rFonts w:ascii="Times New Roman" w:eastAsia="Times New Roman" w:hAnsi="Times New Roman"/>
          <w:sz w:val="22"/>
        </w:rPr>
        <w:t>спіль-них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інтересів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аграрного сектору, </w:t>
      </w:r>
      <w:proofErr w:type="spellStart"/>
      <w:r>
        <w:rPr>
          <w:rFonts w:ascii="Times New Roman" w:eastAsia="Times New Roman" w:hAnsi="Times New Roman"/>
          <w:sz w:val="22"/>
        </w:rPr>
        <w:t>при-бутковості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агробізнесу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продовольчої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безпеки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спільної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діяль-ності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певній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території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генерації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імплементації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новацій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конкурентоспроможної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F5F89" w:rsidRDefault="00DF5F89" w:rsidP="00DF5F89">
      <w:pPr>
        <w:spacing w:line="12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234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Отже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вважаємо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наступальної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аграрних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мають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вирі-шені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питання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проектів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трансферу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. При </w:t>
      </w:r>
      <w:proofErr w:type="spellStart"/>
      <w:r>
        <w:rPr>
          <w:rFonts w:ascii="Times New Roman" w:eastAsia="Times New Roman" w:hAnsi="Times New Roman"/>
          <w:sz w:val="22"/>
        </w:rPr>
        <w:t>цьому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систе-ми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взаємовідносин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обґрунтування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проекті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марке-тингу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F5F89" w:rsidRDefault="00DF5F89" w:rsidP="00DF5F89">
      <w:pPr>
        <w:spacing w:line="120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DF5F89" w:rsidRDefault="00DF5F89" w:rsidP="00DF5F89">
      <w:pPr>
        <w:spacing w:line="44" w:lineRule="exact"/>
        <w:rPr>
          <w:rFonts w:ascii="Times New Roman" w:eastAsia="Times New Roman" w:hAnsi="Times New Roman"/>
        </w:rPr>
      </w:pPr>
    </w:p>
    <w:p w:rsidR="00DF5F89" w:rsidRDefault="00DF5F89" w:rsidP="00DF5F89">
      <w:pPr>
        <w:numPr>
          <w:ilvl w:val="0"/>
          <w:numId w:val="14"/>
        </w:numPr>
        <w:tabs>
          <w:tab w:val="left" w:pos="287"/>
          <w:tab w:val="num" w:pos="360"/>
        </w:tabs>
        <w:spacing w:line="232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Луньова</w:t>
      </w:r>
      <w:proofErr w:type="spellEnd"/>
      <w:r>
        <w:rPr>
          <w:rFonts w:ascii="Times New Roman" w:eastAsia="Times New Roman" w:hAnsi="Times New Roman"/>
          <w:sz w:val="22"/>
        </w:rPr>
        <w:t xml:space="preserve"> В. А. </w:t>
      </w:r>
      <w:proofErr w:type="spellStart"/>
      <w:r>
        <w:rPr>
          <w:rFonts w:ascii="Times New Roman" w:eastAsia="Times New Roman" w:hAnsi="Times New Roman"/>
          <w:sz w:val="22"/>
        </w:rPr>
        <w:t>Інноваційний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потенціал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дер-жавна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політика</w:t>
      </w:r>
      <w:proofErr w:type="spellEnd"/>
      <w:r>
        <w:rPr>
          <w:rFonts w:ascii="Times New Roman" w:eastAsia="Times New Roman" w:hAnsi="Times New Roman"/>
          <w:sz w:val="22"/>
        </w:rPr>
        <w:t xml:space="preserve"> / В. А. </w:t>
      </w:r>
      <w:proofErr w:type="spellStart"/>
      <w:r>
        <w:rPr>
          <w:rFonts w:ascii="Times New Roman" w:eastAsia="Times New Roman" w:hAnsi="Times New Roman"/>
          <w:sz w:val="22"/>
        </w:rPr>
        <w:t>Луньова</w:t>
      </w:r>
      <w:proofErr w:type="spellEnd"/>
      <w:r>
        <w:rPr>
          <w:rFonts w:ascii="Times New Roman" w:eastAsia="Times New Roman" w:hAnsi="Times New Roman"/>
          <w:sz w:val="22"/>
        </w:rPr>
        <w:t xml:space="preserve">, В. М. </w:t>
      </w:r>
      <w:proofErr w:type="spellStart"/>
      <w:r>
        <w:rPr>
          <w:rFonts w:ascii="Times New Roman" w:eastAsia="Times New Roman" w:hAnsi="Times New Roman"/>
          <w:sz w:val="22"/>
        </w:rPr>
        <w:t>Онегіна</w:t>
      </w:r>
      <w:proofErr w:type="spellEnd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Вісник</w:t>
      </w:r>
      <w:proofErr w:type="spellEnd"/>
      <w:r>
        <w:rPr>
          <w:rFonts w:ascii="Times New Roman" w:eastAsia="Times New Roman" w:hAnsi="Times New Roman"/>
          <w:sz w:val="22"/>
        </w:rPr>
        <w:t xml:space="preserve"> ХНТУСГ (</w:t>
      </w:r>
      <w:proofErr w:type="spellStart"/>
      <w:r>
        <w:rPr>
          <w:rFonts w:ascii="Times New Roman" w:eastAsia="Times New Roman" w:hAnsi="Times New Roman"/>
          <w:sz w:val="22"/>
        </w:rPr>
        <w:t>Екон</w:t>
      </w:r>
      <w:proofErr w:type="spellEnd"/>
      <w:r>
        <w:rPr>
          <w:rFonts w:ascii="Times New Roman" w:eastAsia="Times New Roman" w:hAnsi="Times New Roman"/>
          <w:sz w:val="22"/>
        </w:rPr>
        <w:t xml:space="preserve">. науки). – 2015. – </w:t>
      </w:r>
      <w:proofErr w:type="spellStart"/>
      <w:r>
        <w:rPr>
          <w:rFonts w:ascii="Times New Roman" w:eastAsia="Times New Roman" w:hAnsi="Times New Roman"/>
          <w:sz w:val="22"/>
        </w:rPr>
        <w:t>Вип</w:t>
      </w:r>
      <w:proofErr w:type="spellEnd"/>
      <w:r>
        <w:rPr>
          <w:rFonts w:ascii="Times New Roman" w:eastAsia="Times New Roman" w:hAnsi="Times New Roman"/>
          <w:sz w:val="22"/>
        </w:rPr>
        <w:t>. 161. – С. 50–59.</w:t>
      </w:r>
    </w:p>
    <w:p w:rsidR="00DF5F89" w:rsidRDefault="00DF5F89" w:rsidP="00DF5F89">
      <w:pPr>
        <w:spacing w:line="8" w:lineRule="exact"/>
        <w:rPr>
          <w:rFonts w:ascii="Times New Roman" w:eastAsia="Times New Roman" w:hAnsi="Times New Roman"/>
          <w:sz w:val="22"/>
        </w:rPr>
      </w:pPr>
    </w:p>
    <w:p w:rsidR="00DF5F89" w:rsidRDefault="00DF5F89" w:rsidP="00DF5F89">
      <w:pPr>
        <w:numPr>
          <w:ilvl w:val="0"/>
          <w:numId w:val="14"/>
        </w:numPr>
        <w:tabs>
          <w:tab w:val="left" w:pos="287"/>
          <w:tab w:val="num" w:pos="360"/>
        </w:tabs>
        <w:spacing w:line="233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Лупенко</w:t>
      </w:r>
      <w:proofErr w:type="spellEnd"/>
      <w:r>
        <w:rPr>
          <w:rFonts w:ascii="Times New Roman" w:eastAsia="Times New Roman" w:hAnsi="Times New Roman"/>
          <w:sz w:val="22"/>
        </w:rPr>
        <w:t xml:space="preserve"> Ю. О. </w:t>
      </w:r>
      <w:proofErr w:type="spellStart"/>
      <w:r>
        <w:rPr>
          <w:rFonts w:ascii="Times New Roman" w:eastAsia="Times New Roman" w:hAnsi="Times New Roman"/>
          <w:sz w:val="22"/>
        </w:rPr>
        <w:t>Інноваційне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проблеми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перспективи</w:t>
      </w:r>
      <w:proofErr w:type="spellEnd"/>
      <w:r>
        <w:rPr>
          <w:rFonts w:ascii="Times New Roman" w:eastAsia="Times New Roman" w:hAnsi="Times New Roman"/>
          <w:sz w:val="22"/>
        </w:rPr>
        <w:t xml:space="preserve"> / </w:t>
      </w:r>
      <w:proofErr w:type="spellStart"/>
      <w:r>
        <w:rPr>
          <w:rFonts w:ascii="Times New Roman" w:eastAsia="Times New Roman" w:hAnsi="Times New Roman"/>
          <w:sz w:val="22"/>
        </w:rPr>
        <w:t>Лупен-ко</w:t>
      </w:r>
      <w:proofErr w:type="spellEnd"/>
      <w:r>
        <w:rPr>
          <w:rFonts w:ascii="Times New Roman" w:eastAsia="Times New Roman" w:hAnsi="Times New Roman"/>
          <w:sz w:val="22"/>
        </w:rPr>
        <w:t xml:space="preserve"> Ю. О., </w:t>
      </w:r>
      <w:proofErr w:type="spellStart"/>
      <w:r>
        <w:rPr>
          <w:rFonts w:ascii="Times New Roman" w:eastAsia="Times New Roman" w:hAnsi="Times New Roman"/>
          <w:sz w:val="22"/>
        </w:rPr>
        <w:t>Малік</w:t>
      </w:r>
      <w:proofErr w:type="spellEnd"/>
      <w:r>
        <w:rPr>
          <w:rFonts w:ascii="Times New Roman" w:eastAsia="Times New Roman" w:hAnsi="Times New Roman"/>
          <w:sz w:val="22"/>
        </w:rPr>
        <w:t xml:space="preserve"> М. Й., </w:t>
      </w:r>
      <w:proofErr w:type="spellStart"/>
      <w:r>
        <w:rPr>
          <w:rFonts w:ascii="Times New Roman" w:eastAsia="Times New Roman" w:hAnsi="Times New Roman"/>
          <w:sz w:val="22"/>
        </w:rPr>
        <w:t>Шпикуляк</w:t>
      </w:r>
      <w:proofErr w:type="spellEnd"/>
      <w:r>
        <w:rPr>
          <w:rFonts w:ascii="Times New Roman" w:eastAsia="Times New Roman" w:hAnsi="Times New Roman"/>
          <w:sz w:val="22"/>
        </w:rPr>
        <w:t xml:space="preserve"> О. Г. та </w:t>
      </w:r>
      <w:proofErr w:type="spellStart"/>
      <w:r>
        <w:rPr>
          <w:rFonts w:ascii="Times New Roman" w:eastAsia="Times New Roman" w:hAnsi="Times New Roman"/>
          <w:sz w:val="22"/>
        </w:rPr>
        <w:t>ін</w:t>
      </w:r>
      <w:proofErr w:type="spellEnd"/>
      <w:r>
        <w:rPr>
          <w:rFonts w:ascii="Times New Roman" w:eastAsia="Times New Roman" w:hAnsi="Times New Roman"/>
          <w:sz w:val="22"/>
        </w:rPr>
        <w:t xml:space="preserve">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ННЦ ІАЕ, 201. – 514 с.</w:t>
      </w:r>
    </w:p>
    <w:p w:rsidR="00DF5F89" w:rsidRDefault="00DF5F89" w:rsidP="00DF5F89">
      <w:pPr>
        <w:numPr>
          <w:ilvl w:val="0"/>
          <w:numId w:val="14"/>
        </w:numPr>
        <w:tabs>
          <w:tab w:val="left" w:pos="287"/>
          <w:tab w:val="num" w:pos="360"/>
        </w:tabs>
        <w:spacing w:line="236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Михайлова Л. І. </w:t>
      </w:r>
      <w:proofErr w:type="spellStart"/>
      <w:r>
        <w:rPr>
          <w:rFonts w:ascii="Times New Roman" w:eastAsia="Times New Roman" w:hAnsi="Times New Roman"/>
          <w:sz w:val="22"/>
        </w:rPr>
        <w:t>Інноваційний</w:t>
      </w:r>
      <w:proofErr w:type="spellEnd"/>
      <w:r>
        <w:rPr>
          <w:rFonts w:ascii="Times New Roman" w:eastAsia="Times New Roman" w:hAnsi="Times New Roman"/>
          <w:sz w:val="22"/>
        </w:rPr>
        <w:t xml:space="preserve"> менеджмент / Л. І. Михайлова, О. І. </w:t>
      </w:r>
      <w:proofErr w:type="spellStart"/>
      <w:r>
        <w:rPr>
          <w:rFonts w:ascii="Times New Roman" w:eastAsia="Times New Roman" w:hAnsi="Times New Roman"/>
          <w:sz w:val="22"/>
        </w:rPr>
        <w:t>Гуторов</w:t>
      </w:r>
      <w:proofErr w:type="spellEnd"/>
      <w:r>
        <w:rPr>
          <w:rFonts w:ascii="Times New Roman" w:eastAsia="Times New Roman" w:hAnsi="Times New Roman"/>
          <w:sz w:val="22"/>
        </w:rPr>
        <w:t xml:space="preserve">, С. Г. </w:t>
      </w:r>
      <w:proofErr w:type="spellStart"/>
      <w:r>
        <w:rPr>
          <w:rFonts w:ascii="Times New Roman" w:eastAsia="Times New Roman" w:hAnsi="Times New Roman"/>
          <w:sz w:val="22"/>
        </w:rPr>
        <w:t>Турчіна</w:t>
      </w:r>
      <w:proofErr w:type="spellEnd"/>
      <w:r>
        <w:rPr>
          <w:rFonts w:ascii="Times New Roman" w:eastAsia="Times New Roman" w:hAnsi="Times New Roman"/>
          <w:sz w:val="22"/>
        </w:rPr>
        <w:t xml:space="preserve">, І. О. </w:t>
      </w:r>
      <w:proofErr w:type="spellStart"/>
      <w:r>
        <w:rPr>
          <w:rFonts w:ascii="Times New Roman" w:eastAsia="Times New Roman" w:hAnsi="Times New Roman"/>
          <w:sz w:val="22"/>
        </w:rPr>
        <w:t>Шарко</w:t>
      </w:r>
      <w:proofErr w:type="spellEnd"/>
      <w:r>
        <w:rPr>
          <w:rFonts w:ascii="Times New Roman" w:eastAsia="Times New Roman" w:hAnsi="Times New Roman"/>
          <w:sz w:val="22"/>
        </w:rPr>
        <w:t>. –2-ге вид</w:t>
      </w:r>
      <w:proofErr w:type="gramStart"/>
      <w:r>
        <w:rPr>
          <w:rFonts w:ascii="Times New Roman" w:eastAsia="Times New Roman" w:hAnsi="Times New Roman"/>
          <w:sz w:val="22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/>
          <w:sz w:val="22"/>
        </w:rPr>
        <w:t>допов</w:t>
      </w:r>
      <w:proofErr w:type="spellEnd"/>
      <w:r>
        <w:rPr>
          <w:rFonts w:ascii="Times New Roman" w:eastAsia="Times New Roman" w:hAnsi="Times New Roman"/>
          <w:sz w:val="22"/>
        </w:rPr>
        <w:t xml:space="preserve">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Центр </w:t>
      </w:r>
      <w:proofErr w:type="spellStart"/>
      <w:r>
        <w:rPr>
          <w:rFonts w:ascii="Times New Roman" w:eastAsia="Times New Roman" w:hAnsi="Times New Roman"/>
          <w:sz w:val="22"/>
        </w:rPr>
        <w:t>учбової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л-ри</w:t>
      </w:r>
      <w:proofErr w:type="spellEnd"/>
      <w:r>
        <w:rPr>
          <w:rFonts w:ascii="Times New Roman" w:eastAsia="Times New Roman" w:hAnsi="Times New Roman"/>
          <w:sz w:val="22"/>
        </w:rPr>
        <w:t>, 2015. – 234 с.</w:t>
      </w:r>
    </w:p>
    <w:p w:rsidR="00DF5F89" w:rsidRDefault="00DF5F89" w:rsidP="00DF5F89">
      <w:pPr>
        <w:spacing w:line="14" w:lineRule="exact"/>
        <w:rPr>
          <w:rFonts w:ascii="Times New Roman" w:eastAsia="Times New Roman" w:hAnsi="Times New Roman"/>
          <w:sz w:val="22"/>
        </w:rPr>
      </w:pPr>
    </w:p>
    <w:p w:rsidR="00DF5F89" w:rsidRDefault="00DF5F89" w:rsidP="00DF5F89">
      <w:pPr>
        <w:numPr>
          <w:ilvl w:val="0"/>
          <w:numId w:val="14"/>
        </w:numPr>
        <w:tabs>
          <w:tab w:val="left" w:pos="287"/>
          <w:tab w:val="num" w:pos="360"/>
        </w:tabs>
        <w:spacing w:line="251" w:lineRule="auto"/>
        <w:ind w:left="287" w:hanging="287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Федулова Л. І. </w:t>
      </w:r>
      <w:proofErr w:type="spellStart"/>
      <w:r>
        <w:rPr>
          <w:rFonts w:ascii="Times New Roman" w:eastAsia="Times New Roman" w:hAnsi="Times New Roman"/>
          <w:sz w:val="21"/>
        </w:rPr>
        <w:t>Інноваційний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розвиток</w:t>
      </w:r>
      <w:proofErr w:type="spellEnd"/>
      <w:r>
        <w:rPr>
          <w:rFonts w:ascii="Times New Roman" w:eastAsia="Times New Roman" w:hAnsi="Times New Roman"/>
          <w:sz w:val="21"/>
        </w:rPr>
        <w:t xml:space="preserve">: </w:t>
      </w:r>
      <w:proofErr w:type="spellStart"/>
      <w:r>
        <w:rPr>
          <w:rFonts w:ascii="Times New Roman" w:eastAsia="Times New Roman" w:hAnsi="Times New Roman"/>
          <w:sz w:val="21"/>
        </w:rPr>
        <w:t>еволюція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погляді</w:t>
      </w:r>
      <w:proofErr w:type="gramStart"/>
      <w:r>
        <w:rPr>
          <w:rFonts w:ascii="Times New Roman" w:eastAsia="Times New Roman" w:hAnsi="Times New Roman"/>
          <w:sz w:val="21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1"/>
        </w:rPr>
        <w:t xml:space="preserve"> </w:t>
      </w:r>
      <w:proofErr w:type="gramStart"/>
      <w:r>
        <w:rPr>
          <w:rFonts w:ascii="Times New Roman" w:eastAsia="Times New Roman" w:hAnsi="Times New Roman"/>
          <w:sz w:val="21"/>
        </w:rPr>
        <w:t>та</w:t>
      </w:r>
      <w:proofErr w:type="gram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проблеми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сучасного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усвідомлення</w:t>
      </w:r>
      <w:proofErr w:type="spellEnd"/>
      <w:r>
        <w:rPr>
          <w:rFonts w:ascii="Times New Roman" w:eastAsia="Times New Roman" w:hAnsi="Times New Roman"/>
          <w:sz w:val="21"/>
        </w:rPr>
        <w:t xml:space="preserve"> [</w:t>
      </w:r>
      <w:proofErr w:type="spellStart"/>
      <w:r>
        <w:rPr>
          <w:rFonts w:ascii="Times New Roman" w:eastAsia="Times New Roman" w:hAnsi="Times New Roman"/>
          <w:sz w:val="21"/>
        </w:rPr>
        <w:t>Електронний</w:t>
      </w:r>
      <w:proofErr w:type="spellEnd"/>
      <w:r>
        <w:rPr>
          <w:rFonts w:ascii="Times New Roman" w:eastAsia="Times New Roman" w:hAnsi="Times New Roman"/>
          <w:sz w:val="21"/>
        </w:rPr>
        <w:t xml:space="preserve"> ресурс] / Федулова Л. І. // </w:t>
      </w:r>
      <w:proofErr w:type="spellStart"/>
      <w:r>
        <w:rPr>
          <w:rFonts w:ascii="Times New Roman" w:eastAsia="Times New Roman" w:hAnsi="Times New Roman"/>
          <w:sz w:val="21"/>
        </w:rPr>
        <w:t>Економічна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теорія</w:t>
      </w:r>
      <w:proofErr w:type="spellEnd"/>
      <w:r>
        <w:rPr>
          <w:rFonts w:ascii="Times New Roman" w:eastAsia="Times New Roman" w:hAnsi="Times New Roman"/>
          <w:sz w:val="21"/>
        </w:rPr>
        <w:t>. – 2013. – № 2. – С. 28–45. –</w:t>
      </w:r>
    </w:p>
    <w:p w:rsidR="00DF5F89" w:rsidRDefault="00DF5F89" w:rsidP="00DF5F89">
      <w:pPr>
        <w:spacing w:line="0" w:lineRule="atLeast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Режим  доступу:  </w:t>
      </w:r>
      <w:hyperlink r:id="rId5" w:history="1">
        <w:r>
          <w:rPr>
            <w:rFonts w:ascii="Times New Roman" w:eastAsia="Times New Roman" w:hAnsi="Times New Roman"/>
            <w:sz w:val="22"/>
          </w:rPr>
          <w:t xml:space="preserve">http://nbuv.gov.ua/j-pdf/ecte_2013_2_4.pdf.  </w:t>
        </w:r>
      </w:hyperlink>
      <w:r>
        <w:rPr>
          <w:rFonts w:ascii="Times New Roman" w:eastAsia="Times New Roman" w:hAnsi="Times New Roman"/>
          <w:sz w:val="22"/>
        </w:rPr>
        <w:t>–</w:t>
      </w:r>
    </w:p>
    <w:p w:rsidR="00DF5F89" w:rsidRDefault="00DF5F89" w:rsidP="00DF5F89">
      <w:pPr>
        <w:spacing w:line="0" w:lineRule="atLeast"/>
        <w:ind w:left="28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Назва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екрана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3711E7" w:rsidRPr="00DF5F89" w:rsidRDefault="003711E7" w:rsidP="00DF5F89">
      <w:pPr>
        <w:spacing w:line="235" w:lineRule="auto"/>
        <w:ind w:firstLine="283"/>
        <w:jc w:val="both"/>
        <w:rPr>
          <w:rFonts w:ascii="Times New Roman" w:eastAsia="Times New Roman" w:hAnsi="Times New Roman"/>
          <w:sz w:val="22"/>
        </w:rPr>
      </w:pPr>
    </w:p>
    <w:sectPr w:rsidR="003711E7" w:rsidRPr="00DF5F89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7C644C9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3EF6"/>
    <w:rsid w:val="00026ED8"/>
    <w:rsid w:val="00041485"/>
    <w:rsid w:val="000A0612"/>
    <w:rsid w:val="00100D71"/>
    <w:rsid w:val="00110CA3"/>
    <w:rsid w:val="001F6904"/>
    <w:rsid w:val="0026282C"/>
    <w:rsid w:val="002D7C5F"/>
    <w:rsid w:val="002E63D4"/>
    <w:rsid w:val="003711E7"/>
    <w:rsid w:val="00396A97"/>
    <w:rsid w:val="00411F00"/>
    <w:rsid w:val="0051436B"/>
    <w:rsid w:val="005438C0"/>
    <w:rsid w:val="0068120E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AE1A37"/>
    <w:rsid w:val="00B6136C"/>
    <w:rsid w:val="00C05CB2"/>
    <w:rsid w:val="00C23802"/>
    <w:rsid w:val="00C87083"/>
    <w:rsid w:val="00D00002"/>
    <w:rsid w:val="00D03EF6"/>
    <w:rsid w:val="00D34F95"/>
    <w:rsid w:val="00DB0E70"/>
    <w:rsid w:val="00DE68D7"/>
    <w:rsid w:val="00DF5F89"/>
    <w:rsid w:val="00E15F66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buv.gov.ua/j-pdf/ecte_2013_2_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26</cp:revision>
  <dcterms:created xsi:type="dcterms:W3CDTF">2018-05-15T13:23:00Z</dcterms:created>
  <dcterms:modified xsi:type="dcterms:W3CDTF">2018-05-15T14:57:00Z</dcterms:modified>
</cp:coreProperties>
</file>