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28" w:rsidRPr="00B437CE" w:rsidRDefault="00B437CE" w:rsidP="00B437CE">
      <w:pPr>
        <w:tabs>
          <w:tab w:val="left" w:pos="180"/>
          <w:tab w:val="left" w:pos="360"/>
        </w:tabs>
        <w:spacing w:line="216" w:lineRule="auto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Рибалко-Рак Леся Андріївна</w:t>
      </w:r>
    </w:p>
    <w:p w:rsidR="00B437CE" w:rsidRPr="00B437CE" w:rsidRDefault="00B437CE" w:rsidP="00B437CE">
      <w:pPr>
        <w:tabs>
          <w:tab w:val="left" w:pos="180"/>
          <w:tab w:val="left" w:pos="360"/>
        </w:tabs>
        <w:spacing w:line="216" w:lineRule="auto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кандидат економічних наук, доцент кафедри менеджменту</w:t>
      </w:r>
    </w:p>
    <w:p w:rsidR="00B437CE" w:rsidRPr="00B437CE" w:rsidRDefault="00B437CE" w:rsidP="00B437CE">
      <w:pPr>
        <w:tabs>
          <w:tab w:val="left" w:pos="180"/>
          <w:tab w:val="left" w:pos="360"/>
        </w:tabs>
        <w:spacing w:line="216" w:lineRule="auto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ВНЗ УКООПСПІЛКИ «Полтавський університет</w:t>
      </w:r>
      <w:r w:rsidR="00381CD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437CE">
        <w:rPr>
          <w:rFonts w:ascii="Times New Roman" w:hAnsi="Times New Roman" w:cs="Times New Roman"/>
          <w:sz w:val="22"/>
          <w:szCs w:val="22"/>
        </w:rPr>
        <w:t>економіки і торгівлі»</w:t>
      </w:r>
    </w:p>
    <w:p w:rsidR="00B437CE" w:rsidRPr="00B437CE" w:rsidRDefault="00B437CE" w:rsidP="00B437CE">
      <w:pPr>
        <w:tabs>
          <w:tab w:val="left" w:pos="180"/>
          <w:tab w:val="left" w:pos="360"/>
        </w:tabs>
        <w:spacing w:line="216" w:lineRule="auto"/>
        <w:ind w:firstLine="284"/>
        <w:jc w:val="right"/>
        <w:rPr>
          <w:rFonts w:ascii="Times New Roman" w:hAnsi="Times New Roman" w:cs="Times New Roman"/>
          <w:sz w:val="22"/>
          <w:szCs w:val="22"/>
        </w:rPr>
      </w:pPr>
    </w:p>
    <w:p w:rsidR="00381CD7" w:rsidRDefault="00381CD7" w:rsidP="00381CD7">
      <w:pPr>
        <w:tabs>
          <w:tab w:val="left" w:pos="180"/>
          <w:tab w:val="left" w:pos="360"/>
        </w:tabs>
        <w:spacing w:line="216" w:lineRule="auto"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МОНІТОРИНГ </w:t>
      </w:r>
      <w:r>
        <w:rPr>
          <w:rFonts w:ascii="Times New Roman" w:hAnsi="Times New Roman" w:cs="Times New Roman"/>
          <w:sz w:val="22"/>
          <w:szCs w:val="22"/>
        </w:rPr>
        <w:t>ВПРОВАДЖЕННЯ ПРОЕКТУ ФОРМУВАННЯ СИСТЕМИ УПРАВЛІННЯ ЯКІСТЮ: ОСНОВНІ НАПРЯМИ СПОСТЕРЕЖЕННЯ</w:t>
      </w:r>
    </w:p>
    <w:p w:rsidR="00ED2028" w:rsidRPr="00381CD7" w:rsidRDefault="00381CD7" w:rsidP="00381CD7">
      <w:pPr>
        <w:tabs>
          <w:tab w:val="left" w:pos="180"/>
          <w:tab w:val="left" w:pos="360"/>
        </w:tabs>
        <w:spacing w:line="216" w:lineRule="auto"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21CD" w:rsidRPr="00B437CE" w:rsidRDefault="00D621CD" w:rsidP="00B437CE">
      <w:pPr>
        <w:tabs>
          <w:tab w:val="left" w:pos="180"/>
          <w:tab w:val="left" w:pos="360"/>
        </w:tabs>
        <w:spacing w:line="216" w:lineRule="auto"/>
        <w:ind w:firstLine="284"/>
        <w:rPr>
          <w:rFonts w:ascii="Times New Roman" w:hAnsi="Times New Roman" w:cs="Times New Roman"/>
          <w:iCs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У практиці сучасних організацій простежується тенденція, коли зацікавлені сторони – споживачі, власники, партнери, кредитні організації – висувають вимогу щодо наявності системи управління якістю</w:t>
      </w:r>
      <w:r w:rsidR="00110FBB" w:rsidRPr="00B437C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110FBB"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="00110FBB" w:rsidRPr="00B437CE">
        <w:rPr>
          <w:rFonts w:ascii="Times New Roman" w:hAnsi="Times New Roman" w:cs="Times New Roman"/>
          <w:sz w:val="22"/>
          <w:szCs w:val="22"/>
        </w:rPr>
        <w:t>)</w:t>
      </w:r>
      <w:r w:rsidRPr="00B437CE">
        <w:rPr>
          <w:rFonts w:ascii="Times New Roman" w:hAnsi="Times New Roman" w:cs="Times New Roman"/>
          <w:sz w:val="22"/>
          <w:szCs w:val="22"/>
        </w:rPr>
        <w:t xml:space="preserve"> з метою отримання гарантій їх стабільного функціонування стосовно якості товарів і послуг. </w:t>
      </w:r>
      <w:r w:rsidRPr="00B437CE">
        <w:rPr>
          <w:rFonts w:ascii="Times New Roman" w:hAnsi="Times New Roman" w:cs="Times New Roman"/>
          <w:iCs/>
          <w:sz w:val="22"/>
          <w:szCs w:val="22"/>
        </w:rPr>
        <w:t xml:space="preserve">Прикладне значення системи управління якістю визначається її формуванням у контексті інструменту самозбереження господарюючих одиниць в умовах </w:t>
      </w:r>
      <w:r w:rsidR="00110FBB" w:rsidRPr="00B437CE">
        <w:rPr>
          <w:rFonts w:ascii="Times New Roman" w:hAnsi="Times New Roman" w:cs="Times New Roman"/>
          <w:iCs/>
          <w:sz w:val="22"/>
          <w:szCs w:val="22"/>
        </w:rPr>
        <w:t>ринкового динамічного</w:t>
      </w:r>
      <w:r w:rsidRPr="00B437CE">
        <w:rPr>
          <w:rFonts w:ascii="Times New Roman" w:hAnsi="Times New Roman" w:cs="Times New Roman"/>
          <w:iCs/>
          <w:sz w:val="22"/>
          <w:szCs w:val="22"/>
        </w:rPr>
        <w:t xml:space="preserve"> зовнішнього середовища. </w:t>
      </w:r>
    </w:p>
    <w:p w:rsidR="00D972F7" w:rsidRPr="00B437CE" w:rsidRDefault="00D972F7" w:rsidP="00B437CE">
      <w:pPr>
        <w:tabs>
          <w:tab w:val="left" w:pos="180"/>
          <w:tab w:val="left" w:pos="360"/>
        </w:tabs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Доцільно визначити два підходи до формування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 на основі стандартів </w:t>
      </w:r>
      <w:r w:rsidRPr="00B437CE">
        <w:rPr>
          <w:rFonts w:ascii="Times New Roman" w:hAnsi="Times New Roman" w:cs="Times New Roman"/>
          <w:sz w:val="22"/>
          <w:szCs w:val="22"/>
          <w:lang w:val="de-DE"/>
        </w:rPr>
        <w:t>ISO</w:t>
      </w:r>
      <w:r w:rsidRPr="00B437CE">
        <w:rPr>
          <w:rFonts w:ascii="Times New Roman" w:hAnsi="Times New Roman" w:cs="Times New Roman"/>
          <w:sz w:val="22"/>
          <w:szCs w:val="22"/>
        </w:rPr>
        <w:t>. У першому випадку стандарти розглядаються як інструмент підвищення ефективності діяльності підприємства, де з'являється внутрішня потреба в їх упровадженні. За такої стратегії пріоритетним є якість продукції (послуг), процесів, системи якості й організації в цілому, і виникає необхідність розробити найбільш раціональний склад документів, виділити ресурси для підвищення результативності системи, провести об'єктивний внутрішній аудит, самооцінку. В іншому випадку стандарти впроваджуються з метою одержання сертифіката, потреба в якому може бути зумовлена вимогами партнерів або споживачів, тобто факторами зовнішнього середовища. При такому підході всі зусилля зосереджені на процесі розроблення документації і виконанні формальних вимог органів сертифікації. При цьому головна мета – поліпшення якості – не є першочерговою.</w:t>
      </w:r>
    </w:p>
    <w:p w:rsidR="00D56121" w:rsidRPr="00B437CE" w:rsidRDefault="00D621CD" w:rsidP="00B437CE">
      <w:pPr>
        <w:tabs>
          <w:tab w:val="left" w:pos="180"/>
          <w:tab w:val="left" w:pos="360"/>
        </w:tabs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В </w:t>
      </w:r>
      <w:r w:rsidR="00110FBB" w:rsidRPr="00B437CE">
        <w:rPr>
          <w:rFonts w:ascii="Times New Roman" w:hAnsi="Times New Roman" w:cs="Times New Roman"/>
          <w:sz w:val="22"/>
          <w:szCs w:val="22"/>
        </w:rPr>
        <w:t>наукових дослідженнях</w:t>
      </w:r>
      <w:r w:rsidRPr="00B437CE">
        <w:rPr>
          <w:rFonts w:ascii="Times New Roman" w:hAnsi="Times New Roman" w:cs="Times New Roman"/>
          <w:sz w:val="22"/>
          <w:szCs w:val="22"/>
        </w:rPr>
        <w:t xml:space="preserve"> проблеми розвитку та вдосконалення систем управління на засадах якості розглядалися в дослідженнях іноземних учених – Е.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Демінга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Д.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Джурана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К.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Ісікави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Ф.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Кросбі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М.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Мескона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Тагуті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Ф.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Тейлора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А.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Файоля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А.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Фейгенбаума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В.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Шухарта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вітчизняних дослідників – Р.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Бичківського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О. Виноградової, О. Вовченко, Ю. Кабакова, Л.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Калиновської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П. Калити, І. Мазура, Б.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Мізюка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А. Моргуна, І. Міщука, А. Паламарчука, Р.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Фатхудінова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А.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Фрідмана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О.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Чернеги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В.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Шапіро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М. Шаповала, Л.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Шимановської-Діанич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 та інших. </w:t>
      </w:r>
      <w:r w:rsidR="00110FBB" w:rsidRPr="00B437CE">
        <w:rPr>
          <w:rFonts w:ascii="Times New Roman" w:hAnsi="Times New Roman" w:cs="Times New Roman"/>
          <w:sz w:val="22"/>
          <w:szCs w:val="22"/>
        </w:rPr>
        <w:t xml:space="preserve">Водночас, більш детального розгляду потребує дослідження таких складових етапів формування та впровадження систем управління якістю як попередній та наскрізний моніторинг реалізації проекту, аналіз фактичного стану та слабких сторін </w:t>
      </w:r>
      <w:r w:rsidR="00110FBB" w:rsidRPr="00B437CE">
        <w:rPr>
          <w:rFonts w:ascii="Times New Roman" w:hAnsi="Times New Roman" w:cs="Times New Roman"/>
          <w:sz w:val="22"/>
          <w:szCs w:val="22"/>
        </w:rPr>
        <w:lastRenderedPageBreak/>
        <w:t>підприємства, аналіз діючої системи якості.</w:t>
      </w:r>
    </w:p>
    <w:p w:rsidR="00C7263E" w:rsidRPr="00B437CE" w:rsidRDefault="00C7263E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Мета дослідження досягається реалізацією таких завдань: обґрунтування доцільності своєчасного та інформативного моніторингу при реалізації проекту з впровадження системи управління якістю; визначення предмету та розробка технології проведення попереднього та наскрізного моніторингу при формуванні системи управління якістю.</w:t>
      </w:r>
    </w:p>
    <w:p w:rsidR="00C7263E" w:rsidRPr="00B437CE" w:rsidRDefault="00C7263E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Для виконання встановлених завдань в дослідженні автор вдався до застосування законів діалектики та загальнонаукових методів, серед них аналіз і синтез, індукція і дедукція, комплексний та системний підходи. </w:t>
      </w:r>
    </w:p>
    <w:p w:rsidR="00354B4D" w:rsidRPr="00B437CE" w:rsidRDefault="00354B4D" w:rsidP="00B437CE">
      <w:pPr>
        <w:spacing w:line="216" w:lineRule="auto"/>
        <w:ind w:firstLine="284"/>
        <w:outlineLvl w:val="0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Попередній моніторинг</w:t>
      </w:r>
      <w:r w:rsidR="00F50352" w:rsidRPr="00B437CE">
        <w:rPr>
          <w:rFonts w:ascii="Times New Roman" w:hAnsi="Times New Roman" w:cs="Times New Roman"/>
          <w:sz w:val="22"/>
          <w:szCs w:val="22"/>
        </w:rPr>
        <w:t xml:space="preserve"> при впровадженні системи управління якістю на підприємстві повинен включати такі види робіт.</w:t>
      </w:r>
      <w:r w:rsidRPr="00B437C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0352" w:rsidRPr="00B437CE" w:rsidRDefault="00354B4D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У випадку, коли виконавцем проекту обрано консалтингову організацію, потрібно провести інтерв’ювання працівників </w:t>
      </w:r>
      <w:r w:rsidR="00F50352" w:rsidRPr="00B437CE">
        <w:rPr>
          <w:rFonts w:ascii="Times New Roman" w:hAnsi="Times New Roman" w:cs="Times New Roman"/>
          <w:sz w:val="22"/>
          <w:szCs w:val="22"/>
        </w:rPr>
        <w:t>підприємства</w:t>
      </w:r>
      <w:r w:rsidRPr="00B437CE">
        <w:rPr>
          <w:rFonts w:ascii="Times New Roman" w:hAnsi="Times New Roman" w:cs="Times New Roman"/>
          <w:sz w:val="22"/>
          <w:szCs w:val="22"/>
        </w:rPr>
        <w:t xml:space="preserve">, відповідальних за даний проект, за умови провідної участі внутрішнього виконавця – наради, круглі столи, з </w:t>
      </w:r>
      <w:r w:rsidR="00F50352" w:rsidRPr="00B437CE">
        <w:rPr>
          <w:rFonts w:ascii="Times New Roman" w:hAnsi="Times New Roman" w:cs="Times New Roman"/>
          <w:sz w:val="22"/>
          <w:szCs w:val="22"/>
        </w:rPr>
        <w:t xml:space="preserve">метою збору </w:t>
      </w:r>
      <w:r w:rsidRPr="00B437CE">
        <w:rPr>
          <w:rFonts w:ascii="Times New Roman" w:hAnsi="Times New Roman" w:cs="Times New Roman"/>
          <w:sz w:val="22"/>
          <w:szCs w:val="22"/>
        </w:rPr>
        <w:t xml:space="preserve"> </w:t>
      </w:r>
      <w:r w:rsidR="00F50352" w:rsidRPr="00B437CE">
        <w:rPr>
          <w:rFonts w:ascii="Times New Roman" w:hAnsi="Times New Roman" w:cs="Times New Roman"/>
          <w:sz w:val="22"/>
          <w:szCs w:val="22"/>
        </w:rPr>
        <w:t xml:space="preserve">інформації </w:t>
      </w:r>
      <w:r w:rsidRPr="00B437CE">
        <w:rPr>
          <w:rFonts w:ascii="Times New Roman" w:hAnsi="Times New Roman" w:cs="Times New Roman"/>
          <w:sz w:val="22"/>
          <w:szCs w:val="22"/>
        </w:rPr>
        <w:t xml:space="preserve">та </w:t>
      </w:r>
      <w:r w:rsidR="00F50352" w:rsidRPr="00B437CE">
        <w:rPr>
          <w:rFonts w:ascii="Times New Roman" w:hAnsi="Times New Roman" w:cs="Times New Roman"/>
          <w:sz w:val="22"/>
          <w:szCs w:val="22"/>
        </w:rPr>
        <w:t xml:space="preserve">її </w:t>
      </w:r>
      <w:r w:rsidRPr="00B437CE">
        <w:rPr>
          <w:rFonts w:ascii="Times New Roman" w:hAnsi="Times New Roman" w:cs="Times New Roman"/>
          <w:sz w:val="22"/>
          <w:szCs w:val="22"/>
        </w:rPr>
        <w:t>аналізу на предмет виконання, витрат часу та ресурсів.</w:t>
      </w:r>
    </w:p>
    <w:p w:rsidR="008062F1" w:rsidRPr="00B437CE" w:rsidRDefault="008062F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Пошук та опрацювання інформації доцільно проводити за такими етапами.</w:t>
      </w:r>
    </w:p>
    <w:p w:rsidR="008062F1" w:rsidRPr="00B437CE" w:rsidRDefault="008062F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1. Загальні відомості про підприємство: 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1.1. </w:t>
      </w:r>
      <w:r w:rsidR="008062F1" w:rsidRPr="00B437CE">
        <w:rPr>
          <w:rFonts w:ascii="Times New Roman" w:hAnsi="Times New Roman" w:cs="Times New Roman"/>
          <w:sz w:val="22"/>
          <w:szCs w:val="22"/>
        </w:rPr>
        <w:t xml:space="preserve">Відповідальний за проект; 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1.2. </w:t>
      </w:r>
      <w:r w:rsidR="008062F1" w:rsidRPr="00B437CE">
        <w:rPr>
          <w:rFonts w:ascii="Times New Roman" w:hAnsi="Times New Roman" w:cs="Times New Roman"/>
          <w:sz w:val="22"/>
          <w:szCs w:val="22"/>
        </w:rPr>
        <w:t xml:space="preserve">Представник з якості; 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1.3. </w:t>
      </w:r>
      <w:r w:rsidR="008062F1" w:rsidRPr="00B437CE">
        <w:rPr>
          <w:rFonts w:ascii="Times New Roman" w:hAnsi="Times New Roman" w:cs="Times New Roman"/>
          <w:sz w:val="22"/>
          <w:szCs w:val="22"/>
        </w:rPr>
        <w:t xml:space="preserve">Координаційна рада з якості; 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1.4. </w:t>
      </w:r>
      <w:r w:rsidR="008062F1" w:rsidRPr="00B437CE">
        <w:rPr>
          <w:rFonts w:ascii="Times New Roman" w:hAnsi="Times New Roman" w:cs="Times New Roman"/>
          <w:sz w:val="22"/>
          <w:szCs w:val="22"/>
        </w:rPr>
        <w:t xml:space="preserve">Робоча група по впровадженню </w:t>
      </w:r>
      <w:proofErr w:type="spellStart"/>
      <w:r w:rsidR="008062F1"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="008062F1" w:rsidRPr="00B437C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1.5. </w:t>
      </w:r>
      <w:r w:rsidR="008062F1" w:rsidRPr="00B437CE">
        <w:rPr>
          <w:rFonts w:ascii="Times New Roman" w:hAnsi="Times New Roman" w:cs="Times New Roman"/>
          <w:sz w:val="22"/>
          <w:szCs w:val="22"/>
        </w:rPr>
        <w:t xml:space="preserve">Сфера поширення </w:t>
      </w:r>
      <w:proofErr w:type="spellStart"/>
      <w:r w:rsidR="008062F1"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="008062F1" w:rsidRPr="00B437CE">
        <w:rPr>
          <w:rFonts w:ascii="Times New Roman" w:hAnsi="Times New Roman" w:cs="Times New Roman"/>
          <w:sz w:val="22"/>
          <w:szCs w:val="22"/>
        </w:rPr>
        <w:t>.</w:t>
      </w:r>
    </w:p>
    <w:p w:rsidR="008062F1" w:rsidRPr="00B437CE" w:rsidRDefault="008062F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2. Кількісні характеристики підприємства: 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2.1. </w:t>
      </w:r>
      <w:r w:rsidR="008062F1" w:rsidRPr="00B437CE">
        <w:rPr>
          <w:rFonts w:ascii="Times New Roman" w:hAnsi="Times New Roman" w:cs="Times New Roman"/>
          <w:sz w:val="22"/>
          <w:szCs w:val="22"/>
        </w:rPr>
        <w:t xml:space="preserve">Кількість підрозділів діяльність яких стосується сфери поширення </w:t>
      </w:r>
      <w:proofErr w:type="spellStart"/>
      <w:r w:rsidR="008062F1"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="008062F1" w:rsidRPr="00B437CE">
        <w:rPr>
          <w:rFonts w:ascii="Times New Roman" w:hAnsi="Times New Roman" w:cs="Times New Roman"/>
          <w:sz w:val="22"/>
          <w:szCs w:val="22"/>
        </w:rPr>
        <w:t>;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2.2. </w:t>
      </w:r>
      <w:r w:rsidR="008062F1" w:rsidRPr="00B437CE">
        <w:rPr>
          <w:rFonts w:ascii="Times New Roman" w:hAnsi="Times New Roman" w:cs="Times New Roman"/>
          <w:sz w:val="22"/>
          <w:szCs w:val="22"/>
        </w:rPr>
        <w:t>Територіальне розміщення підрозділів організації;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2.3. </w:t>
      </w:r>
      <w:r w:rsidR="008062F1" w:rsidRPr="00B437CE">
        <w:rPr>
          <w:rFonts w:ascii="Times New Roman" w:hAnsi="Times New Roman" w:cs="Times New Roman"/>
          <w:sz w:val="22"/>
          <w:szCs w:val="22"/>
        </w:rPr>
        <w:t>Кількість посад, у тому числі управлінських;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2.4. </w:t>
      </w:r>
      <w:r w:rsidR="008062F1" w:rsidRPr="00B437CE">
        <w:rPr>
          <w:rFonts w:ascii="Times New Roman" w:hAnsi="Times New Roman" w:cs="Times New Roman"/>
          <w:sz w:val="22"/>
          <w:szCs w:val="22"/>
        </w:rPr>
        <w:t>Кількість найменувань номенклатури товарів (послуг);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2.5. </w:t>
      </w:r>
      <w:r w:rsidR="008062F1" w:rsidRPr="00B437CE">
        <w:rPr>
          <w:rFonts w:ascii="Times New Roman" w:hAnsi="Times New Roman" w:cs="Times New Roman"/>
          <w:sz w:val="22"/>
          <w:szCs w:val="22"/>
        </w:rPr>
        <w:t>Кількість постачальників;</w:t>
      </w:r>
    </w:p>
    <w:p w:rsidR="008062F1" w:rsidRPr="00B437CE" w:rsidRDefault="009108B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2.6. </w:t>
      </w:r>
      <w:r w:rsidR="008062F1" w:rsidRPr="00B437CE">
        <w:rPr>
          <w:rFonts w:ascii="Times New Roman" w:hAnsi="Times New Roman" w:cs="Times New Roman"/>
          <w:sz w:val="22"/>
          <w:szCs w:val="22"/>
        </w:rPr>
        <w:t>Кількість замовників.</w:t>
      </w:r>
    </w:p>
    <w:p w:rsidR="008062F1" w:rsidRPr="00B437CE" w:rsidRDefault="008062F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3. Характеристика впроваджуваного проекту:</w:t>
      </w:r>
    </w:p>
    <w:p w:rsidR="008062F1" w:rsidRPr="00B437CE" w:rsidRDefault="008062F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3.1. Ступінь участі консультанта в проекті по приведенню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 у відповідність до вимог стандарту </w:t>
      </w:r>
      <w:r w:rsidRPr="00B437CE">
        <w:rPr>
          <w:rFonts w:ascii="Times New Roman" w:hAnsi="Times New Roman" w:cs="Times New Roman"/>
          <w:sz w:val="22"/>
          <w:szCs w:val="22"/>
          <w:lang w:val="en-US"/>
        </w:rPr>
        <w:t>ISO</w:t>
      </w:r>
      <w:r w:rsidRPr="00B437C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062F1" w:rsidRPr="00B437CE" w:rsidRDefault="008062F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Управління розробкою і впровадженням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>;</w:t>
      </w:r>
    </w:p>
    <w:p w:rsidR="008062F1" w:rsidRPr="00B437CE" w:rsidRDefault="008062F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Консультації по розробці і впровадженні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</w:p>
    <w:p w:rsidR="008062F1" w:rsidRPr="00B437CE" w:rsidRDefault="008062F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Розробка частини нормативних документів;</w:t>
      </w:r>
    </w:p>
    <w:p w:rsidR="008062F1" w:rsidRPr="00B437CE" w:rsidRDefault="008062F1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Супровід при сертифікаційному та періодичних аудитах.</w:t>
      </w:r>
    </w:p>
    <w:p w:rsidR="00A67527" w:rsidRPr="00B437CE" w:rsidRDefault="00A67527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3.2. Планований термін початку та закінчення проекту; </w:t>
      </w:r>
    </w:p>
    <w:p w:rsidR="00A67527" w:rsidRPr="00B437CE" w:rsidRDefault="00A67527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3.3. Планований термін сертифікації. Орган сертифікації; </w:t>
      </w:r>
    </w:p>
    <w:p w:rsidR="00A67527" w:rsidRPr="00B437CE" w:rsidRDefault="00A67527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3.4.</w:t>
      </w:r>
      <w:r w:rsidR="00D972F7" w:rsidRPr="00B437CE">
        <w:rPr>
          <w:rFonts w:ascii="Times New Roman" w:hAnsi="Times New Roman" w:cs="Times New Roman"/>
          <w:sz w:val="22"/>
          <w:szCs w:val="22"/>
        </w:rPr>
        <w:t xml:space="preserve"> </w:t>
      </w:r>
      <w:r w:rsidRPr="00B437CE">
        <w:rPr>
          <w:rFonts w:ascii="Times New Roman" w:hAnsi="Times New Roman" w:cs="Times New Roman"/>
          <w:sz w:val="22"/>
          <w:szCs w:val="22"/>
        </w:rPr>
        <w:t xml:space="preserve">Ступінь підтримки керівництвом впровадження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>;</w:t>
      </w:r>
    </w:p>
    <w:p w:rsidR="00A67527" w:rsidRPr="00B437CE" w:rsidRDefault="00A67527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lastRenderedPageBreak/>
        <w:t xml:space="preserve">3.5. Ступінь підтримки персоналом впровадження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>;</w:t>
      </w:r>
    </w:p>
    <w:p w:rsidR="00A67527" w:rsidRPr="00B437CE" w:rsidRDefault="00A67527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3.6. Кваліфікація персоналу відповідального за впровадження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>;</w:t>
      </w:r>
    </w:p>
    <w:p w:rsidR="00A67527" w:rsidRPr="00B437CE" w:rsidRDefault="00A67527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3.7. Потреба в додатковій підготовці співробітників. Потреба в додатковому наборі співробітників;</w:t>
      </w:r>
    </w:p>
    <w:p w:rsidR="00A67527" w:rsidRPr="00B437CE" w:rsidRDefault="00A67527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3.8. Наявність задокументованих посадових інструкцій. Наявність задокументованих положень про підрозділи.</w:t>
      </w:r>
    </w:p>
    <w:p w:rsidR="008062F1" w:rsidRPr="00B437CE" w:rsidRDefault="00A67527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4. Поточний стан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 підприємства</w:t>
      </w:r>
      <w:r w:rsidR="00CB0DF4" w:rsidRPr="00B437CE">
        <w:rPr>
          <w:rFonts w:ascii="Times New Roman" w:hAnsi="Times New Roman" w:cs="Times New Roman"/>
          <w:sz w:val="22"/>
          <w:szCs w:val="22"/>
        </w:rPr>
        <w:t xml:space="preserve"> на основі оцінки стану впровадження таких робіт</w:t>
      </w:r>
      <w:r w:rsidRPr="00B437CE">
        <w:rPr>
          <w:rFonts w:ascii="Times New Roman" w:hAnsi="Times New Roman" w:cs="Times New Roman"/>
          <w:sz w:val="22"/>
          <w:szCs w:val="22"/>
        </w:rPr>
        <w:t>: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4.1. Прийнято рішення про впровадження СУЯ;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4.2. Визначено: представника керівництва з якості; координаційну раду з якості; підрозділ „Управління якістю”; робочу групу по розробці і впровадженню СУЯ;</w:t>
      </w:r>
    </w:p>
    <w:p w:rsidR="00CB0DF4" w:rsidRPr="00B437CE" w:rsidRDefault="00D972F7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4.3. Визначено</w:t>
      </w:r>
      <w:r w:rsidR="00CB0DF4" w:rsidRPr="00B437CE">
        <w:rPr>
          <w:rFonts w:ascii="Times New Roman" w:hAnsi="Times New Roman" w:cs="Times New Roman"/>
          <w:noProof/>
          <w:sz w:val="22"/>
          <w:szCs w:val="22"/>
        </w:rPr>
        <w:t xml:space="preserve"> політика якості, цілі в сфері якості;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 xml:space="preserve">4.4. Складено план проекта по впровадженню СУЯ; 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 xml:space="preserve">4.5. Проведено навчання працівників вимогам стандарту та методиці впровадження СУЯ; 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4.6. Сформовано перелік процесів;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4.7. Розроблено „Карту процесів”;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4.8. Проведено аналіз документації, розробленої до впровадження;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4.9. Визначено структуру і перелік документів по СУЯ;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4.10. Складено план розробки процедур, робочих інструкцій;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4.11. Розроблено формати процедур, робочих інструкцій;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4.12. Розпочато розробку процедур, робочих інструкцій;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4.13. Розроблено процедур, робочих інструкцій;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4.14. Проведено аналіз записів, розроблених до впровадження;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4.15. Визначено структуру і перелік записів по якості;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4.16. Складено план розробки бланків записів;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4.17. Розроблено формати для бланків записів;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4.18. Розпочато розробку бланків записів;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4.19. Розроблено бланків записів;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4.20. Розпочато впровадження СУЯ;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4.21. Введено процедур;</w:t>
      </w:r>
    </w:p>
    <w:p w:rsidR="00CB0DF4" w:rsidRPr="00B437CE" w:rsidRDefault="00CB0DF4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4.22. СУЯ розроблено і впроваджено.</w:t>
      </w:r>
    </w:p>
    <w:p w:rsidR="008062F1" w:rsidRPr="00B437CE" w:rsidRDefault="00524A47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5. </w:t>
      </w:r>
      <w:r w:rsidRPr="00B437CE">
        <w:rPr>
          <w:rFonts w:ascii="Times New Roman" w:hAnsi="Times New Roman" w:cs="Times New Roman"/>
          <w:noProof/>
          <w:sz w:val="22"/>
          <w:szCs w:val="22"/>
        </w:rPr>
        <w:t>Опис розробленого, впровадженого по процесах у загальному обсязі робіт:</w:t>
      </w:r>
    </w:p>
    <w:p w:rsidR="00524A47" w:rsidRPr="00B437CE" w:rsidRDefault="00F11358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5.1. </w:t>
      </w:r>
      <w:r w:rsidRPr="00B437CE">
        <w:rPr>
          <w:rFonts w:ascii="Times New Roman" w:hAnsi="Times New Roman" w:cs="Times New Roman"/>
          <w:noProof/>
          <w:sz w:val="22"/>
          <w:szCs w:val="22"/>
        </w:rPr>
        <w:t>Управління документацією та записами по якості;</w:t>
      </w:r>
    </w:p>
    <w:p w:rsidR="00F11358" w:rsidRPr="00B437CE" w:rsidRDefault="00F11358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>5.2. Відповідальність керівництва: потреби і очікування зацікавлених сторін; юридичні вимоги; політика в сфері якості; планування в сфері якості; цілі в сфері якості; відповідальність і повноваження; представник керівництва; внутрішні комунікації; аналіз з боку керівництва.</w:t>
      </w:r>
    </w:p>
    <w:p w:rsidR="00F50352" w:rsidRPr="00B437CE" w:rsidRDefault="00354B4D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 </w:t>
      </w:r>
      <w:r w:rsidR="004663CA" w:rsidRPr="00B437CE">
        <w:rPr>
          <w:rFonts w:ascii="Times New Roman" w:hAnsi="Times New Roman" w:cs="Times New Roman"/>
          <w:sz w:val="22"/>
          <w:szCs w:val="22"/>
        </w:rPr>
        <w:t xml:space="preserve">5.3. </w:t>
      </w:r>
      <w:r w:rsidR="001D5366" w:rsidRPr="00B437CE">
        <w:rPr>
          <w:rFonts w:ascii="Times New Roman" w:hAnsi="Times New Roman" w:cs="Times New Roman"/>
          <w:noProof/>
          <w:sz w:val="22"/>
          <w:szCs w:val="22"/>
        </w:rPr>
        <w:t xml:space="preserve">Управління ресурсами: управління персоналом; управління інформацією; управління інфраструктурою; управління робочим середовищем; постачальники і партнерство; управління природними </w:t>
      </w:r>
      <w:r w:rsidR="001D5366" w:rsidRPr="00B437CE">
        <w:rPr>
          <w:rFonts w:ascii="Times New Roman" w:hAnsi="Times New Roman" w:cs="Times New Roman"/>
          <w:noProof/>
          <w:sz w:val="22"/>
          <w:szCs w:val="22"/>
        </w:rPr>
        <w:lastRenderedPageBreak/>
        <w:t>ресурсами; управління фінансами.</w:t>
      </w:r>
    </w:p>
    <w:p w:rsidR="00F50352" w:rsidRPr="00B437CE" w:rsidRDefault="001D5366" w:rsidP="00B437CE">
      <w:pPr>
        <w:spacing w:line="216" w:lineRule="auto"/>
        <w:ind w:firstLine="284"/>
        <w:rPr>
          <w:rFonts w:ascii="Times New Roman" w:hAnsi="Times New Roman" w:cs="Times New Roman"/>
          <w:noProof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5.4. </w:t>
      </w:r>
      <w:r w:rsidRPr="00B437CE">
        <w:rPr>
          <w:rFonts w:ascii="Times New Roman" w:hAnsi="Times New Roman" w:cs="Times New Roman"/>
          <w:noProof/>
          <w:sz w:val="22"/>
          <w:szCs w:val="22"/>
        </w:rPr>
        <w:t>Реалізація продукта і/або послуги: планування реалізації; процеси, що стосуються зацікавлених сторін; проектування і розробка; закупівлі; управління виробничими і сервісними операціями; управління контрольним і вимірювальним обладнанням.</w:t>
      </w:r>
    </w:p>
    <w:p w:rsidR="001D5366" w:rsidRPr="00B437CE" w:rsidRDefault="001D5366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noProof/>
          <w:sz w:val="22"/>
          <w:szCs w:val="22"/>
        </w:rPr>
        <w:t xml:space="preserve">5.5. </w:t>
      </w:r>
      <w:r w:rsidR="00DA5ADF" w:rsidRPr="00B437CE">
        <w:rPr>
          <w:rFonts w:ascii="Times New Roman" w:hAnsi="Times New Roman" w:cs="Times New Roman"/>
          <w:noProof/>
          <w:sz w:val="22"/>
          <w:szCs w:val="22"/>
        </w:rPr>
        <w:t>Вимірювання, аналіз і поліпшення: вимірювання і моніторинг роботи системи; вимірювання і моніторинг процесів; вимірювання і моніторинг продукту і/або послуги; вимірювання задоволеності зацікавлених сторін; управління невідповідностями; поліпшення</w:t>
      </w:r>
      <w:r w:rsidR="00ED2028" w:rsidRPr="00B437C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ED2028" w:rsidRPr="00B437CE">
        <w:rPr>
          <w:rFonts w:ascii="Times New Roman" w:hAnsi="Times New Roman" w:cs="Times New Roman"/>
          <w:sz w:val="22"/>
          <w:szCs w:val="22"/>
        </w:rPr>
        <w:t>[1-3]</w:t>
      </w:r>
      <w:r w:rsidR="00DA5ADF" w:rsidRPr="00B437CE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354B4D" w:rsidRPr="00B437CE" w:rsidRDefault="00354B4D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На основі цього готують попередні рекомендації, в яких зазначають мету робіт, перелік робіт, попередню оцінку термінів виконання та вартості робіт. За умови якщо керівництво </w:t>
      </w:r>
      <w:r w:rsidR="009108B1" w:rsidRPr="00B437CE">
        <w:rPr>
          <w:rFonts w:ascii="Times New Roman" w:hAnsi="Times New Roman" w:cs="Times New Roman"/>
          <w:sz w:val="22"/>
          <w:szCs w:val="22"/>
        </w:rPr>
        <w:t>підприємства</w:t>
      </w:r>
      <w:r w:rsidRPr="00B437CE">
        <w:rPr>
          <w:rFonts w:ascii="Times New Roman" w:hAnsi="Times New Roman" w:cs="Times New Roman"/>
          <w:sz w:val="22"/>
          <w:szCs w:val="22"/>
        </w:rPr>
        <w:t xml:space="preserve"> затвердить рекомендації, то можна перейти до реєстрації проекту: зазначити перелік робіт, що мають бути виконані,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працеємність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 та дохід проекту, функції кожного спеціаліста в межах проекту, призначити керівника проекту.</w:t>
      </w:r>
    </w:p>
    <w:p w:rsidR="009108B1" w:rsidRPr="00B437CE" w:rsidRDefault="00354B4D" w:rsidP="00B437CE">
      <w:pPr>
        <w:spacing w:line="216" w:lineRule="auto"/>
        <w:ind w:firstLine="284"/>
        <w:outlineLvl w:val="0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Наскрізний моніторинг </w:t>
      </w:r>
      <w:r w:rsidR="009108B1" w:rsidRPr="00B437CE">
        <w:rPr>
          <w:rFonts w:ascii="Times New Roman" w:hAnsi="Times New Roman" w:cs="Times New Roman"/>
          <w:sz w:val="22"/>
          <w:szCs w:val="22"/>
        </w:rPr>
        <w:t>при впровадженні системи управління якістю на підприємстві повинен включати такі види робіт.</w:t>
      </w:r>
    </w:p>
    <w:p w:rsidR="009108B1" w:rsidRPr="00B437CE" w:rsidRDefault="00354B4D" w:rsidP="00B437CE">
      <w:pPr>
        <w:spacing w:line="216" w:lineRule="auto"/>
        <w:ind w:firstLine="284"/>
        <w:outlineLvl w:val="0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Необхідно провести збір інформації про об’єкт впровадження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визначити проектну команду та поточний рівень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проаналізувати отримані дані та визначити обсяг робіт; визначити основні етапи виконання проекту, їх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працеємність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>, скласти календарний план упровадження проекту.</w:t>
      </w:r>
    </w:p>
    <w:p w:rsidR="009108B1" w:rsidRPr="00B437CE" w:rsidRDefault="009108B1" w:rsidP="00B437CE">
      <w:pPr>
        <w:spacing w:line="216" w:lineRule="auto"/>
        <w:ind w:firstLine="284"/>
        <w:outlineLvl w:val="0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>Рекомендовані етапи проведення наскрізного моніторингу на підприємстві такі.</w:t>
      </w:r>
    </w:p>
    <w:p w:rsidR="009108B1" w:rsidRPr="00B437CE" w:rsidRDefault="00322E97" w:rsidP="00B437CE">
      <w:pPr>
        <w:spacing w:line="216" w:lineRule="auto"/>
        <w:ind w:firstLine="284"/>
        <w:outlineLvl w:val="0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1. </w:t>
      </w:r>
      <w:r w:rsidR="00D972F7" w:rsidRPr="00B437CE">
        <w:rPr>
          <w:rFonts w:ascii="Times New Roman" w:hAnsi="Times New Roman" w:cs="Times New Roman"/>
          <w:sz w:val="22"/>
          <w:szCs w:val="22"/>
        </w:rPr>
        <w:t>Аналіз о</w:t>
      </w:r>
      <w:r w:rsidRPr="00B437CE">
        <w:rPr>
          <w:rFonts w:ascii="Times New Roman" w:hAnsi="Times New Roman" w:cs="Times New Roman"/>
          <w:sz w:val="22"/>
          <w:szCs w:val="22"/>
        </w:rPr>
        <w:t>рга</w:t>
      </w:r>
      <w:r w:rsidR="00D972F7" w:rsidRPr="00B437CE">
        <w:rPr>
          <w:rFonts w:ascii="Times New Roman" w:hAnsi="Times New Roman" w:cs="Times New Roman"/>
          <w:sz w:val="22"/>
          <w:szCs w:val="22"/>
        </w:rPr>
        <w:t>нізаційної</w:t>
      </w:r>
      <w:r w:rsidRPr="00B437CE">
        <w:rPr>
          <w:rFonts w:ascii="Times New Roman" w:hAnsi="Times New Roman" w:cs="Times New Roman"/>
          <w:sz w:val="22"/>
          <w:szCs w:val="22"/>
        </w:rPr>
        <w:t xml:space="preserve"> структура підприємства. Доцільно оцінити кожний структурний підрозділ підприємства за такими критеріями: підрозділ, функції підрозділу, керівник підрозділу, кількість працівників, чи входить в сферу поширення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ціль впровадження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 xml:space="preserve">, потенційні проблеми при впровадженні </w:t>
      </w:r>
      <w:proofErr w:type="spellStart"/>
      <w:r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Pr="00B437CE">
        <w:rPr>
          <w:rFonts w:ascii="Times New Roman" w:hAnsi="Times New Roman" w:cs="Times New Roman"/>
          <w:sz w:val="22"/>
          <w:szCs w:val="22"/>
        </w:rPr>
        <w:t>.</w:t>
      </w:r>
    </w:p>
    <w:p w:rsidR="00322E97" w:rsidRPr="00B437CE" w:rsidRDefault="00322E97" w:rsidP="00B437CE">
      <w:pPr>
        <w:spacing w:line="216" w:lineRule="auto"/>
        <w:ind w:firstLine="284"/>
        <w:outlineLvl w:val="0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2. Функціональний аналіз підрозділів підприємства. </w:t>
      </w:r>
      <w:r w:rsidR="0062188F" w:rsidRPr="00B437CE">
        <w:rPr>
          <w:rFonts w:ascii="Times New Roman" w:hAnsi="Times New Roman" w:cs="Times New Roman"/>
          <w:sz w:val="22"/>
          <w:szCs w:val="22"/>
        </w:rPr>
        <w:t>Доцільно оцінити кожну посаду структурного</w:t>
      </w:r>
      <w:r w:rsidRPr="00B437CE">
        <w:rPr>
          <w:rFonts w:ascii="Times New Roman" w:hAnsi="Times New Roman" w:cs="Times New Roman"/>
          <w:sz w:val="22"/>
          <w:szCs w:val="22"/>
        </w:rPr>
        <w:t xml:space="preserve"> підрозділ</w:t>
      </w:r>
      <w:r w:rsidR="0062188F" w:rsidRPr="00B437CE">
        <w:rPr>
          <w:rFonts w:ascii="Times New Roman" w:hAnsi="Times New Roman" w:cs="Times New Roman"/>
          <w:sz w:val="22"/>
          <w:szCs w:val="22"/>
        </w:rPr>
        <w:t>у</w:t>
      </w:r>
      <w:r w:rsidRPr="00B437CE">
        <w:rPr>
          <w:rFonts w:ascii="Times New Roman" w:hAnsi="Times New Roman" w:cs="Times New Roman"/>
          <w:sz w:val="22"/>
          <w:szCs w:val="22"/>
        </w:rPr>
        <w:t xml:space="preserve"> підприємства за такими критеріями: </w:t>
      </w:r>
      <w:r w:rsidR="0062188F" w:rsidRPr="00B437CE">
        <w:rPr>
          <w:rFonts w:ascii="Times New Roman" w:hAnsi="Times New Roman" w:cs="Times New Roman"/>
          <w:sz w:val="22"/>
          <w:szCs w:val="22"/>
        </w:rPr>
        <w:t xml:space="preserve">посада, виконувані функції, кількість, чол., чи входить в сферу поширення </w:t>
      </w:r>
      <w:proofErr w:type="spellStart"/>
      <w:r w:rsidR="0062188F"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="0062188F" w:rsidRPr="00B437CE">
        <w:rPr>
          <w:rFonts w:ascii="Times New Roman" w:hAnsi="Times New Roman" w:cs="Times New Roman"/>
          <w:sz w:val="22"/>
          <w:szCs w:val="22"/>
        </w:rPr>
        <w:t xml:space="preserve">, участь в розробці і впровадженні </w:t>
      </w:r>
      <w:proofErr w:type="spellStart"/>
      <w:r w:rsidR="0062188F"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="0062188F" w:rsidRPr="00B437CE">
        <w:rPr>
          <w:rFonts w:ascii="Times New Roman" w:hAnsi="Times New Roman" w:cs="Times New Roman"/>
          <w:sz w:val="22"/>
          <w:szCs w:val="22"/>
        </w:rPr>
        <w:t xml:space="preserve">, підпорядкування, ціль впровадження </w:t>
      </w:r>
      <w:proofErr w:type="spellStart"/>
      <w:r w:rsidR="0062188F"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="0062188F" w:rsidRPr="00B437CE">
        <w:rPr>
          <w:rFonts w:ascii="Times New Roman" w:hAnsi="Times New Roman" w:cs="Times New Roman"/>
          <w:sz w:val="22"/>
          <w:szCs w:val="22"/>
        </w:rPr>
        <w:t xml:space="preserve">, потенційні проблеми при впровадженні </w:t>
      </w:r>
      <w:proofErr w:type="spellStart"/>
      <w:r w:rsidR="0062188F" w:rsidRPr="00B437CE">
        <w:rPr>
          <w:rFonts w:ascii="Times New Roman" w:hAnsi="Times New Roman" w:cs="Times New Roman"/>
          <w:sz w:val="22"/>
          <w:szCs w:val="22"/>
        </w:rPr>
        <w:t>СУЯ</w:t>
      </w:r>
      <w:proofErr w:type="spellEnd"/>
      <w:r w:rsidR="0062188F" w:rsidRPr="00B437CE">
        <w:rPr>
          <w:rFonts w:ascii="Times New Roman" w:hAnsi="Times New Roman" w:cs="Times New Roman"/>
          <w:sz w:val="22"/>
          <w:szCs w:val="22"/>
        </w:rPr>
        <w:t>.</w:t>
      </w:r>
    </w:p>
    <w:p w:rsidR="0062188F" w:rsidRPr="00B437CE" w:rsidRDefault="0062188F" w:rsidP="00B437CE">
      <w:pPr>
        <w:spacing w:line="216" w:lineRule="auto"/>
        <w:ind w:firstLine="284"/>
        <w:outlineLvl w:val="0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3. </w:t>
      </w:r>
      <w:r w:rsidR="00D972F7" w:rsidRPr="00B437CE">
        <w:rPr>
          <w:rFonts w:ascii="Times New Roman" w:hAnsi="Times New Roman" w:cs="Times New Roman"/>
          <w:sz w:val="22"/>
          <w:szCs w:val="22"/>
        </w:rPr>
        <w:t>Оцінка поточного</w:t>
      </w:r>
      <w:r w:rsidR="0074551F" w:rsidRPr="00B437CE">
        <w:rPr>
          <w:rFonts w:ascii="Times New Roman" w:hAnsi="Times New Roman" w:cs="Times New Roman"/>
          <w:sz w:val="22"/>
          <w:szCs w:val="22"/>
        </w:rPr>
        <w:t xml:space="preserve"> стан</w:t>
      </w:r>
      <w:r w:rsidR="00D972F7" w:rsidRPr="00B437CE">
        <w:rPr>
          <w:rFonts w:ascii="Times New Roman" w:hAnsi="Times New Roman" w:cs="Times New Roman"/>
          <w:sz w:val="22"/>
          <w:szCs w:val="22"/>
        </w:rPr>
        <w:t>у</w:t>
      </w:r>
      <w:r w:rsidR="0074551F" w:rsidRPr="00B437CE">
        <w:rPr>
          <w:rFonts w:ascii="Times New Roman" w:hAnsi="Times New Roman" w:cs="Times New Roman"/>
          <w:sz w:val="22"/>
          <w:szCs w:val="22"/>
        </w:rPr>
        <w:t xml:space="preserve"> процес</w:t>
      </w:r>
      <w:r w:rsidR="00B456C8" w:rsidRPr="00B437CE">
        <w:rPr>
          <w:rFonts w:ascii="Times New Roman" w:hAnsi="Times New Roman" w:cs="Times New Roman"/>
          <w:sz w:val="22"/>
          <w:szCs w:val="22"/>
        </w:rPr>
        <w:t>у</w:t>
      </w:r>
      <w:r w:rsidR="0074551F" w:rsidRPr="00B437CE">
        <w:rPr>
          <w:rFonts w:ascii="Times New Roman" w:hAnsi="Times New Roman" w:cs="Times New Roman"/>
          <w:sz w:val="22"/>
          <w:szCs w:val="22"/>
        </w:rPr>
        <w:t xml:space="preserve"> відповідальності керівництва</w:t>
      </w:r>
      <w:r w:rsidR="00B456C8" w:rsidRPr="00B437CE">
        <w:rPr>
          <w:rFonts w:ascii="Times New Roman" w:hAnsi="Times New Roman" w:cs="Times New Roman"/>
          <w:sz w:val="22"/>
          <w:szCs w:val="22"/>
        </w:rPr>
        <w:t xml:space="preserve">, процесу управління ресурсами, процесу реалізації продукту і/або послуги. </w:t>
      </w:r>
      <w:r w:rsidR="00EC6156" w:rsidRPr="00B437CE">
        <w:rPr>
          <w:rFonts w:ascii="Times New Roman" w:hAnsi="Times New Roman" w:cs="Times New Roman"/>
          <w:sz w:val="22"/>
          <w:szCs w:val="22"/>
        </w:rPr>
        <w:t>Рекомендовано оцінити поточний стан та бажаний стан процесу, документи, що регламентують дану діяльність, стан записів по процесу</w:t>
      </w:r>
      <w:r w:rsidR="00ED2028" w:rsidRPr="00B437CE">
        <w:rPr>
          <w:rFonts w:ascii="Times New Roman" w:hAnsi="Times New Roman" w:cs="Times New Roman"/>
          <w:sz w:val="22"/>
          <w:szCs w:val="22"/>
        </w:rPr>
        <w:t xml:space="preserve"> [1-3]</w:t>
      </w:r>
      <w:r w:rsidR="00EC6156" w:rsidRPr="00B437CE">
        <w:rPr>
          <w:rFonts w:ascii="Times New Roman" w:hAnsi="Times New Roman" w:cs="Times New Roman"/>
          <w:sz w:val="22"/>
          <w:szCs w:val="22"/>
        </w:rPr>
        <w:t>.</w:t>
      </w:r>
    </w:p>
    <w:p w:rsidR="0074551F" w:rsidRPr="00B437CE" w:rsidRDefault="00EC6156" w:rsidP="00B437CE">
      <w:pPr>
        <w:spacing w:line="216" w:lineRule="auto"/>
        <w:ind w:firstLine="284"/>
        <w:outlineLvl w:val="0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4. </w:t>
      </w:r>
      <w:r w:rsidR="00D972F7" w:rsidRPr="00B437CE">
        <w:rPr>
          <w:rFonts w:ascii="Times New Roman" w:hAnsi="Times New Roman" w:cs="Times New Roman"/>
          <w:sz w:val="22"/>
          <w:szCs w:val="22"/>
        </w:rPr>
        <w:t>Оцінка поточного</w:t>
      </w:r>
      <w:r w:rsidR="00E9204A" w:rsidRPr="00B437CE">
        <w:rPr>
          <w:rFonts w:ascii="Times New Roman" w:hAnsi="Times New Roman" w:cs="Times New Roman"/>
          <w:sz w:val="22"/>
          <w:szCs w:val="22"/>
        </w:rPr>
        <w:t xml:space="preserve"> стан</w:t>
      </w:r>
      <w:r w:rsidR="00D972F7" w:rsidRPr="00B437CE">
        <w:rPr>
          <w:rFonts w:ascii="Times New Roman" w:hAnsi="Times New Roman" w:cs="Times New Roman"/>
          <w:sz w:val="22"/>
          <w:szCs w:val="22"/>
        </w:rPr>
        <w:t>у</w:t>
      </w:r>
      <w:r w:rsidR="00E9204A" w:rsidRPr="00B437CE">
        <w:rPr>
          <w:rFonts w:ascii="Times New Roman" w:hAnsi="Times New Roman" w:cs="Times New Roman"/>
          <w:sz w:val="22"/>
          <w:szCs w:val="22"/>
        </w:rPr>
        <w:t xml:space="preserve"> роботи підрозділу </w:t>
      </w:r>
      <w:proofErr w:type="spellStart"/>
      <w:r w:rsidR="00E9204A" w:rsidRPr="00B437CE">
        <w:rPr>
          <w:rFonts w:ascii="Times New Roman" w:hAnsi="Times New Roman" w:cs="Times New Roman"/>
          <w:sz w:val="22"/>
          <w:szCs w:val="22"/>
        </w:rPr>
        <w:t>„Управління</w:t>
      </w:r>
      <w:proofErr w:type="spellEnd"/>
      <w:r w:rsidR="00E9204A" w:rsidRPr="00B43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9204A" w:rsidRPr="00B437CE">
        <w:rPr>
          <w:rFonts w:ascii="Times New Roman" w:hAnsi="Times New Roman" w:cs="Times New Roman"/>
          <w:sz w:val="22"/>
          <w:szCs w:val="22"/>
        </w:rPr>
        <w:t>якістю”</w:t>
      </w:r>
      <w:proofErr w:type="spellEnd"/>
      <w:r w:rsidR="00E9204A" w:rsidRPr="00B437CE">
        <w:rPr>
          <w:rFonts w:ascii="Times New Roman" w:hAnsi="Times New Roman" w:cs="Times New Roman"/>
          <w:sz w:val="22"/>
          <w:szCs w:val="22"/>
        </w:rPr>
        <w:t xml:space="preserve"> підприємства. Рекомендовано оцінити поточний стан та бажаний стан, документи, що регламентують дану діяльність, стан записів за такими </w:t>
      </w:r>
      <w:r w:rsidR="00E9204A" w:rsidRPr="00B437CE">
        <w:rPr>
          <w:rFonts w:ascii="Times New Roman" w:hAnsi="Times New Roman" w:cs="Times New Roman"/>
          <w:sz w:val="22"/>
          <w:szCs w:val="22"/>
        </w:rPr>
        <w:lastRenderedPageBreak/>
        <w:t>складовими процесу – вимоги до документації, моніторинг і вимірювання, управління невідповідностями, аналіз даних для поліпшення, поліпшення.</w:t>
      </w:r>
    </w:p>
    <w:p w:rsidR="00354B4D" w:rsidRPr="00B437CE" w:rsidRDefault="00354B4D" w:rsidP="00B437CE">
      <w:pPr>
        <w:spacing w:line="216" w:lineRule="auto"/>
        <w:ind w:firstLine="284"/>
        <w:outlineLvl w:val="0"/>
        <w:rPr>
          <w:rFonts w:ascii="Times New Roman" w:hAnsi="Times New Roman" w:cs="Times New Roman"/>
          <w:sz w:val="22"/>
          <w:szCs w:val="22"/>
        </w:rPr>
      </w:pPr>
      <w:r w:rsidRPr="00B437CE">
        <w:rPr>
          <w:rFonts w:ascii="Times New Roman" w:hAnsi="Times New Roman" w:cs="Times New Roman"/>
          <w:sz w:val="22"/>
          <w:szCs w:val="22"/>
        </w:rPr>
        <w:t xml:space="preserve"> Інформаційне забезпечення етапів попереднього і наскрізного моніторингу </w:t>
      </w:r>
      <w:r w:rsidR="009108B1" w:rsidRPr="00B437CE">
        <w:rPr>
          <w:rFonts w:ascii="Times New Roman" w:hAnsi="Times New Roman" w:cs="Times New Roman"/>
          <w:sz w:val="22"/>
          <w:szCs w:val="22"/>
        </w:rPr>
        <w:t>підприємства відображено</w:t>
      </w:r>
      <w:r w:rsidRPr="00B437CE">
        <w:rPr>
          <w:rFonts w:ascii="Times New Roman" w:hAnsi="Times New Roman" w:cs="Times New Roman"/>
          <w:sz w:val="22"/>
          <w:szCs w:val="22"/>
        </w:rPr>
        <w:t xml:space="preserve"> в табл. </w:t>
      </w:r>
      <w:r w:rsidR="009108B1" w:rsidRPr="00B437CE">
        <w:rPr>
          <w:rFonts w:ascii="Times New Roman" w:hAnsi="Times New Roman" w:cs="Times New Roman"/>
          <w:sz w:val="22"/>
          <w:szCs w:val="22"/>
        </w:rPr>
        <w:t>1</w:t>
      </w:r>
      <w:r w:rsidRPr="00B437CE">
        <w:rPr>
          <w:rFonts w:ascii="Times New Roman" w:hAnsi="Times New Roman" w:cs="Times New Roman"/>
          <w:sz w:val="22"/>
          <w:szCs w:val="22"/>
        </w:rPr>
        <w:t>.</w:t>
      </w:r>
    </w:p>
    <w:p w:rsidR="00354B4D" w:rsidRPr="00B437CE" w:rsidRDefault="00354B4D" w:rsidP="00B437CE">
      <w:pPr>
        <w:spacing w:line="216" w:lineRule="auto"/>
        <w:ind w:firstLine="284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B437CE">
        <w:rPr>
          <w:rFonts w:ascii="Times New Roman" w:hAnsi="Times New Roman" w:cs="Times New Roman"/>
          <w:i/>
          <w:sz w:val="22"/>
          <w:szCs w:val="22"/>
        </w:rPr>
        <w:t xml:space="preserve">Таблиця </w:t>
      </w:r>
      <w:r w:rsidR="009108B1" w:rsidRPr="00B437CE">
        <w:rPr>
          <w:rFonts w:ascii="Times New Roman" w:hAnsi="Times New Roman" w:cs="Times New Roman"/>
          <w:i/>
          <w:sz w:val="22"/>
          <w:szCs w:val="22"/>
        </w:rPr>
        <w:t>1</w:t>
      </w:r>
    </w:p>
    <w:p w:rsidR="00354B4D" w:rsidRPr="00B437CE" w:rsidRDefault="00354B4D" w:rsidP="00B437CE">
      <w:pPr>
        <w:spacing w:line="216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37CE">
        <w:rPr>
          <w:rFonts w:ascii="Times New Roman" w:hAnsi="Times New Roman" w:cs="Times New Roman"/>
          <w:b/>
          <w:sz w:val="22"/>
          <w:szCs w:val="22"/>
        </w:rPr>
        <w:t>Інформаційне забезпечення попереднього і наскрізного моніторингу</w:t>
      </w:r>
    </w:p>
    <w:tbl>
      <w:tblPr>
        <w:tblStyle w:val="a3"/>
        <w:tblW w:w="6771" w:type="dxa"/>
        <w:tblLook w:val="01E0"/>
      </w:tblPr>
      <w:tblGrid>
        <w:gridCol w:w="648"/>
        <w:gridCol w:w="1507"/>
        <w:gridCol w:w="4616"/>
      </w:tblGrid>
      <w:tr w:rsidR="00354B4D" w:rsidRPr="0043038C" w:rsidTr="00354B4D">
        <w:tc>
          <w:tcPr>
            <w:tcW w:w="6771" w:type="dxa"/>
            <w:gridSpan w:val="3"/>
          </w:tcPr>
          <w:p w:rsidR="00354B4D" w:rsidRPr="0043038C" w:rsidRDefault="009108B1" w:rsidP="00D972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54B4D"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тапи формування </w:t>
            </w:r>
            <w:proofErr w:type="spellStart"/>
            <w:r w:rsidR="00354B4D" w:rsidRPr="0043038C">
              <w:rPr>
                <w:rFonts w:ascii="Times New Roman" w:hAnsi="Times New Roman" w:cs="Times New Roman"/>
                <w:sz w:val="22"/>
                <w:szCs w:val="22"/>
              </w:rPr>
              <w:t>СУЯ</w:t>
            </w:r>
            <w:proofErr w:type="spellEnd"/>
            <w:r w:rsidR="00354B4D"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на підприємстві</w:t>
            </w:r>
          </w:p>
        </w:tc>
      </w:tr>
      <w:tr w:rsidR="00354B4D" w:rsidRPr="0043038C" w:rsidTr="004E0641">
        <w:tc>
          <w:tcPr>
            <w:tcW w:w="648" w:type="dxa"/>
          </w:tcPr>
          <w:p w:rsidR="00354B4D" w:rsidRPr="0043038C" w:rsidRDefault="00354B4D" w:rsidP="00D561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354B4D" w:rsidRPr="0043038C" w:rsidRDefault="00354B4D" w:rsidP="00D561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Попередній моніторинг </w:t>
            </w:r>
          </w:p>
        </w:tc>
        <w:tc>
          <w:tcPr>
            <w:tcW w:w="4616" w:type="dxa"/>
          </w:tcPr>
          <w:p w:rsidR="00354B4D" w:rsidRPr="0043038C" w:rsidRDefault="00354B4D" w:rsidP="00D561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Наскрізний моніторинг </w:t>
            </w:r>
          </w:p>
        </w:tc>
      </w:tr>
      <w:tr w:rsidR="00354B4D" w:rsidRPr="0043038C" w:rsidTr="004E0641">
        <w:trPr>
          <w:cantSplit/>
          <w:trHeight w:val="1134"/>
        </w:trPr>
        <w:tc>
          <w:tcPr>
            <w:tcW w:w="648" w:type="dxa"/>
            <w:textDirection w:val="btLr"/>
          </w:tcPr>
          <w:p w:rsidR="00354B4D" w:rsidRPr="0043038C" w:rsidRDefault="00354B4D" w:rsidP="00D561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Документаційний</w:t>
            </w:r>
            <w:proofErr w:type="spellEnd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вихід</w:t>
            </w:r>
          </w:p>
        </w:tc>
        <w:tc>
          <w:tcPr>
            <w:tcW w:w="1507" w:type="dxa"/>
          </w:tcPr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Звернення керівництва до виконавця;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Бланк попереднього моніторингу;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Аналіз проекту;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Рекомендації щодо виконання робіт;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Відомості про </w:t>
            </w:r>
            <w:r w:rsidR="009108B1" w:rsidRPr="0043038C">
              <w:rPr>
                <w:rFonts w:ascii="Times New Roman" w:hAnsi="Times New Roman" w:cs="Times New Roman"/>
                <w:sz w:val="22"/>
                <w:szCs w:val="22"/>
              </w:rPr>
              <w:t>підприємство</w:t>
            </w:r>
          </w:p>
        </w:tc>
        <w:tc>
          <w:tcPr>
            <w:tcW w:w="4616" w:type="dxa"/>
          </w:tcPr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Бланк наскрізного моніторингу: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Загальні відомості </w:t>
            </w:r>
            <w:r w:rsidR="009108B1" w:rsidRPr="0043038C">
              <w:rPr>
                <w:rFonts w:ascii="Times New Roman" w:hAnsi="Times New Roman" w:cs="Times New Roman"/>
                <w:sz w:val="22"/>
                <w:szCs w:val="22"/>
              </w:rPr>
              <w:t>підприємство</w:t>
            </w: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та робочу групу проекту;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Організаційна структура </w:t>
            </w:r>
            <w:r w:rsidR="009108B1" w:rsidRPr="0043038C">
              <w:rPr>
                <w:rFonts w:ascii="Times New Roman" w:hAnsi="Times New Roman" w:cs="Times New Roman"/>
                <w:sz w:val="22"/>
                <w:szCs w:val="22"/>
              </w:rPr>
              <w:t>підприємства</w:t>
            </w: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Функціональний аналіз підрозділів;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Поточний стан процесу відповідальності керівництва;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Поточний стан процесу управління ресурсами;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стан роботи підрозділу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„Управління</w:t>
            </w:r>
            <w:proofErr w:type="spellEnd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якістю”</w:t>
            </w:r>
            <w:proofErr w:type="spellEnd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Поточний стан процесу реалізації продукту і/або послуги;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Аналіз результатів;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Перелік робіт;</w:t>
            </w:r>
          </w:p>
          <w:p w:rsidR="00354B4D" w:rsidRPr="0043038C" w:rsidRDefault="00354B4D" w:rsidP="004E064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План упровадження проекту</w:t>
            </w:r>
          </w:p>
        </w:tc>
      </w:tr>
    </w:tbl>
    <w:p w:rsidR="007E16C1" w:rsidRPr="0043038C" w:rsidRDefault="007E16C1" w:rsidP="00D56121">
      <w:pPr>
        <w:spacing w:line="240" w:lineRule="auto"/>
        <w:ind w:firstLine="284"/>
        <w:rPr>
          <w:rFonts w:ascii="Times New Roman" w:hAnsi="Times New Roman" w:cs="Times New Roman"/>
          <w:sz w:val="22"/>
          <w:szCs w:val="22"/>
          <w:lang w:val="ru-RU"/>
        </w:rPr>
      </w:pPr>
    </w:p>
    <w:p w:rsidR="006F4494" w:rsidRPr="006F4494" w:rsidRDefault="006F4494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Pr="006F4494">
        <w:rPr>
          <w:rFonts w:ascii="Times New Roman" w:hAnsi="Times New Roman" w:cs="Times New Roman"/>
          <w:sz w:val="22"/>
          <w:szCs w:val="22"/>
        </w:rPr>
        <w:t>провад</w:t>
      </w:r>
      <w:r>
        <w:rPr>
          <w:rFonts w:ascii="Times New Roman" w:hAnsi="Times New Roman" w:cs="Times New Roman"/>
          <w:sz w:val="22"/>
          <w:szCs w:val="22"/>
        </w:rPr>
        <w:t>женню</w:t>
      </w:r>
      <w:r w:rsidRPr="006F4494">
        <w:rPr>
          <w:rFonts w:ascii="Times New Roman" w:hAnsi="Times New Roman" w:cs="Times New Roman"/>
          <w:sz w:val="22"/>
          <w:szCs w:val="22"/>
        </w:rPr>
        <w:t xml:space="preserve"> у діяльність </w:t>
      </w:r>
      <w:r>
        <w:rPr>
          <w:rFonts w:ascii="Times New Roman" w:hAnsi="Times New Roman" w:cs="Times New Roman"/>
          <w:sz w:val="22"/>
          <w:szCs w:val="22"/>
        </w:rPr>
        <w:t xml:space="preserve">підприємства системи управління якістю передує планування цього заходу, </w:t>
      </w:r>
      <w:r w:rsidRPr="006F4494">
        <w:rPr>
          <w:rFonts w:ascii="Times New Roman" w:hAnsi="Times New Roman" w:cs="Times New Roman"/>
          <w:sz w:val="22"/>
          <w:szCs w:val="22"/>
        </w:rPr>
        <w:t>організ</w:t>
      </w:r>
      <w:r>
        <w:rPr>
          <w:rFonts w:ascii="Times New Roman" w:hAnsi="Times New Roman" w:cs="Times New Roman"/>
          <w:sz w:val="22"/>
          <w:szCs w:val="22"/>
        </w:rPr>
        <w:t>ація</w:t>
      </w:r>
      <w:r w:rsidRPr="006F4494">
        <w:rPr>
          <w:rFonts w:ascii="Times New Roman" w:hAnsi="Times New Roman" w:cs="Times New Roman"/>
          <w:sz w:val="22"/>
          <w:szCs w:val="22"/>
        </w:rPr>
        <w:t xml:space="preserve"> підготовк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6F4494">
        <w:rPr>
          <w:rFonts w:ascii="Times New Roman" w:hAnsi="Times New Roman" w:cs="Times New Roman"/>
          <w:sz w:val="22"/>
          <w:szCs w:val="22"/>
        </w:rPr>
        <w:t xml:space="preserve"> до діяльності у відповідності з Настановою з якості</w:t>
      </w:r>
      <w:r>
        <w:rPr>
          <w:rFonts w:ascii="Times New Roman" w:hAnsi="Times New Roman" w:cs="Times New Roman"/>
          <w:sz w:val="22"/>
          <w:szCs w:val="22"/>
        </w:rPr>
        <w:t>. Для цього необхідно</w:t>
      </w:r>
      <w:r w:rsidRPr="006F4494">
        <w:rPr>
          <w:rFonts w:ascii="Times New Roman" w:hAnsi="Times New Roman" w:cs="Times New Roman"/>
          <w:sz w:val="22"/>
          <w:szCs w:val="22"/>
        </w:rPr>
        <w:t xml:space="preserve"> розподілити всі затверджені процеси за власниками та здійснити ресурсне забезпечення роботи у межах </w:t>
      </w:r>
      <w:r>
        <w:rPr>
          <w:rFonts w:ascii="Times New Roman" w:hAnsi="Times New Roman" w:cs="Times New Roman"/>
          <w:sz w:val="22"/>
          <w:szCs w:val="22"/>
        </w:rPr>
        <w:t>системи управління якістю</w:t>
      </w:r>
      <w:r w:rsidRPr="006F449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F4494">
        <w:rPr>
          <w:rFonts w:ascii="Times New Roman" w:hAnsi="Times New Roman" w:cs="Times New Roman"/>
          <w:sz w:val="22"/>
          <w:szCs w:val="22"/>
        </w:rPr>
        <w:t xml:space="preserve">Необхідно забезпечити можливість працівникам самостійно ознайомитися з теоретичними аспектами </w:t>
      </w:r>
      <w:r>
        <w:rPr>
          <w:rFonts w:ascii="Times New Roman" w:hAnsi="Times New Roman" w:cs="Times New Roman"/>
          <w:sz w:val="22"/>
          <w:szCs w:val="22"/>
        </w:rPr>
        <w:t>системи управління якістю</w:t>
      </w:r>
      <w:r w:rsidRPr="006F4494">
        <w:rPr>
          <w:rFonts w:ascii="Times New Roman" w:hAnsi="Times New Roman" w:cs="Times New Roman"/>
          <w:sz w:val="22"/>
          <w:szCs w:val="22"/>
        </w:rPr>
        <w:t xml:space="preserve">, вивчити свої процедури та інструкції, правила ведення бланків записів.   </w:t>
      </w:r>
    </w:p>
    <w:p w:rsidR="0043038C" w:rsidRPr="0043038C" w:rsidRDefault="006F4494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Рекомендований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бланк плану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впровадження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системи управління якістю 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sz w:val="22"/>
          <w:szCs w:val="22"/>
        </w:rPr>
        <w:t>ідприємстві представлено в табл. 2.</w:t>
      </w:r>
    </w:p>
    <w:p w:rsidR="002E06FD" w:rsidRDefault="002E06FD" w:rsidP="00B437CE">
      <w:pPr>
        <w:spacing w:line="216" w:lineRule="auto"/>
        <w:ind w:firstLine="284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2E06FD" w:rsidRDefault="002E06FD" w:rsidP="00B437CE">
      <w:pPr>
        <w:spacing w:line="216" w:lineRule="auto"/>
        <w:ind w:firstLine="284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2E06FD" w:rsidRDefault="002E06FD" w:rsidP="00B437CE">
      <w:pPr>
        <w:spacing w:line="216" w:lineRule="auto"/>
        <w:ind w:firstLine="284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3038C" w:rsidRPr="0043038C" w:rsidRDefault="006F4494" w:rsidP="00B437CE">
      <w:pPr>
        <w:spacing w:line="216" w:lineRule="auto"/>
        <w:ind w:firstLine="28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>Таблиця 2</w:t>
      </w:r>
    </w:p>
    <w:tbl>
      <w:tblPr>
        <w:tblStyle w:val="a3"/>
        <w:tblW w:w="6912" w:type="dxa"/>
        <w:tblLayout w:type="fixed"/>
        <w:tblLook w:val="01E0"/>
      </w:tblPr>
      <w:tblGrid>
        <w:gridCol w:w="534"/>
        <w:gridCol w:w="59"/>
        <w:gridCol w:w="3000"/>
        <w:gridCol w:w="910"/>
        <w:gridCol w:w="1134"/>
        <w:gridCol w:w="1275"/>
      </w:tblGrid>
      <w:tr w:rsidR="0043038C" w:rsidRPr="0043038C" w:rsidTr="0043038C">
        <w:trPr>
          <w:trHeight w:val="250"/>
        </w:trPr>
        <w:tc>
          <w:tcPr>
            <w:tcW w:w="6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38C" w:rsidRPr="00ED2028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2028">
              <w:rPr>
                <w:rFonts w:ascii="Times New Roman" w:hAnsi="Times New Roman" w:cs="Times New Roman"/>
                <w:b/>
                <w:sz w:val="22"/>
                <w:szCs w:val="22"/>
              </w:rPr>
              <w:t>Бланк План впровадження проекту на підприємстві</w:t>
            </w:r>
          </w:p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52"/>
        </w:trPr>
        <w:tc>
          <w:tcPr>
            <w:tcW w:w="6912" w:type="dxa"/>
            <w:gridSpan w:val="6"/>
            <w:tcBorders>
              <w:top w:val="single" w:sz="4" w:space="0" w:color="auto"/>
            </w:tcBorders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ПЛАН ВПРОВАДЖЕННЯ ПРОЕКТУ</w:t>
            </w:r>
          </w:p>
        </w:tc>
      </w:tr>
      <w:tr w:rsidR="0043038C" w:rsidRPr="0043038C" w:rsidTr="0043038C">
        <w:trPr>
          <w:trHeight w:val="362"/>
        </w:trPr>
        <w:tc>
          <w:tcPr>
            <w:tcW w:w="3593" w:type="dxa"/>
            <w:gridSpan w:val="3"/>
            <w:tcBorders>
              <w:top w:val="single" w:sz="4" w:space="0" w:color="auto"/>
            </w:tcBorders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</w:tcBorders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Форма №</w:t>
            </w:r>
          </w:p>
        </w:tc>
      </w:tr>
      <w:tr w:rsidR="0043038C" w:rsidRPr="0043038C" w:rsidTr="0043038C">
        <w:trPr>
          <w:trHeight w:val="339"/>
        </w:trPr>
        <w:tc>
          <w:tcPr>
            <w:tcW w:w="3593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Адреса, телефон</w:t>
            </w:r>
          </w:p>
        </w:tc>
        <w:tc>
          <w:tcPr>
            <w:tcW w:w="331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39"/>
        </w:trPr>
        <w:tc>
          <w:tcPr>
            <w:tcW w:w="3593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Сфера поширення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СУЯ</w:t>
            </w:r>
            <w:proofErr w:type="spellEnd"/>
          </w:p>
        </w:tc>
        <w:tc>
          <w:tcPr>
            <w:tcW w:w="331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250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№ п/п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Вид робіт</w:t>
            </w:r>
          </w:p>
        </w:tc>
        <w:tc>
          <w:tcPr>
            <w:tcW w:w="1134" w:type="dxa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початок</w:t>
            </w:r>
          </w:p>
        </w:tc>
        <w:tc>
          <w:tcPr>
            <w:tcW w:w="1275" w:type="dxa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закінчення</w:t>
            </w:r>
          </w:p>
        </w:tc>
      </w:tr>
      <w:tr w:rsidR="0043038C" w:rsidRPr="0043038C" w:rsidTr="0043038C">
        <w:trPr>
          <w:trHeight w:val="250"/>
        </w:trPr>
        <w:tc>
          <w:tcPr>
            <w:tcW w:w="6912" w:type="dxa"/>
            <w:gridSpan w:val="6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1.</w:t>
            </w: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ПОПЕРЕДНІЙ МОНІТОРИНГ </w:t>
            </w:r>
          </w:p>
        </w:tc>
      </w:tr>
      <w:tr w:rsidR="0043038C" w:rsidRPr="0043038C" w:rsidTr="0043038C">
        <w:trPr>
          <w:trHeight w:val="274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1.1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Попередній моніторинг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484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1.2</w:t>
            </w:r>
          </w:p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Аналіз результатів попереднього обстеження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277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1.3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Підготовка пропозиції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27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1.4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Затвердження пропозиції 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53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1.5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Реєстрація проекту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250"/>
        </w:trPr>
        <w:tc>
          <w:tcPr>
            <w:tcW w:w="6912" w:type="dxa"/>
            <w:gridSpan w:val="6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2.</w:t>
            </w: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НАСКРІЗНИЙ МОНІТОРИНГ </w:t>
            </w:r>
          </w:p>
        </w:tc>
      </w:tr>
      <w:tr w:rsidR="0043038C" w:rsidRPr="0043038C" w:rsidTr="0043038C">
        <w:trPr>
          <w:trHeight w:val="388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2.1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Наскрізний моніторинг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481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2.2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Аналіз результатів детального обстеження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21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2.3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Планування робіт по проекту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46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2.4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Затвердження плану робіт 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250"/>
        </w:trPr>
        <w:tc>
          <w:tcPr>
            <w:tcW w:w="6912" w:type="dxa"/>
            <w:gridSpan w:val="6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3.</w:t>
            </w: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НАВЧАННЯ ПЕРСОНАЛУ </w:t>
            </w:r>
          </w:p>
        </w:tc>
      </w:tr>
      <w:tr w:rsidR="0043038C" w:rsidRPr="0043038C" w:rsidTr="0043038C">
        <w:trPr>
          <w:trHeight w:val="407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3.1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Підготовка до навчання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47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3.2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Навчання основам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СУЯ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43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3.3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Атестація 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53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3.4</w:t>
            </w:r>
          </w:p>
        </w:tc>
        <w:tc>
          <w:tcPr>
            <w:tcW w:w="3969" w:type="dxa"/>
            <w:gridSpan w:val="3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Обробка результатів атестації 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250"/>
        </w:trPr>
        <w:tc>
          <w:tcPr>
            <w:tcW w:w="6912" w:type="dxa"/>
            <w:gridSpan w:val="6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4.</w:t>
            </w: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РОЗРОБКА НАСТАНОВИ З ЯКОСТІ </w:t>
            </w:r>
          </w:p>
        </w:tc>
      </w:tr>
      <w:tr w:rsidR="0043038C" w:rsidRPr="0043038C" w:rsidTr="0043038C">
        <w:trPr>
          <w:trHeight w:val="288"/>
        </w:trPr>
        <w:tc>
          <w:tcPr>
            <w:tcW w:w="593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4.1.</w:t>
            </w:r>
          </w:p>
        </w:tc>
        <w:tc>
          <w:tcPr>
            <w:tcW w:w="3910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Розробка політики в сфері якості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25"/>
        </w:trPr>
        <w:tc>
          <w:tcPr>
            <w:tcW w:w="593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4.2</w:t>
            </w:r>
          </w:p>
        </w:tc>
        <w:tc>
          <w:tcPr>
            <w:tcW w:w="3910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Розробка місії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49"/>
        </w:trPr>
        <w:tc>
          <w:tcPr>
            <w:tcW w:w="593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4.3</w:t>
            </w:r>
          </w:p>
        </w:tc>
        <w:tc>
          <w:tcPr>
            <w:tcW w:w="3910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Встановлення переліку процесів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60"/>
        </w:trPr>
        <w:tc>
          <w:tcPr>
            <w:tcW w:w="593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4.4</w:t>
            </w:r>
          </w:p>
        </w:tc>
        <w:tc>
          <w:tcPr>
            <w:tcW w:w="3910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Розробка процедур, інструкцій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06FD" w:rsidRDefault="002E06FD"/>
    <w:p w:rsidR="002E06FD" w:rsidRPr="00047BC5" w:rsidRDefault="002E06FD" w:rsidP="002E06FD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047BC5">
        <w:rPr>
          <w:rFonts w:ascii="Times New Roman" w:hAnsi="Times New Roman" w:cs="Times New Roman"/>
          <w:i/>
          <w:sz w:val="22"/>
          <w:szCs w:val="22"/>
        </w:rPr>
        <w:lastRenderedPageBreak/>
        <w:t>Продовж. табл. 2</w:t>
      </w:r>
    </w:p>
    <w:tbl>
      <w:tblPr>
        <w:tblStyle w:val="a3"/>
        <w:tblW w:w="6912" w:type="dxa"/>
        <w:tblLayout w:type="fixed"/>
        <w:tblLook w:val="01E0"/>
      </w:tblPr>
      <w:tblGrid>
        <w:gridCol w:w="534"/>
        <w:gridCol w:w="59"/>
        <w:gridCol w:w="3910"/>
        <w:gridCol w:w="1134"/>
        <w:gridCol w:w="85"/>
        <w:gridCol w:w="1190"/>
      </w:tblGrid>
      <w:tr w:rsidR="0043038C" w:rsidRPr="0043038C" w:rsidTr="0043038C">
        <w:trPr>
          <w:trHeight w:val="341"/>
        </w:trPr>
        <w:tc>
          <w:tcPr>
            <w:tcW w:w="593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4.5</w:t>
            </w:r>
          </w:p>
        </w:tc>
        <w:tc>
          <w:tcPr>
            <w:tcW w:w="3910" w:type="dxa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Розробка бланків записів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52"/>
        </w:trPr>
        <w:tc>
          <w:tcPr>
            <w:tcW w:w="593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4.6</w:t>
            </w:r>
          </w:p>
        </w:tc>
        <w:tc>
          <w:tcPr>
            <w:tcW w:w="3910" w:type="dxa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Затвердження Настанови з якості</w:t>
            </w:r>
          </w:p>
        </w:tc>
        <w:tc>
          <w:tcPr>
            <w:tcW w:w="1134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295"/>
        </w:trPr>
        <w:tc>
          <w:tcPr>
            <w:tcW w:w="6912" w:type="dxa"/>
            <w:gridSpan w:val="6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5.</w:t>
            </w: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ВПРОВАДЖЕННЯ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СУЯ</w:t>
            </w:r>
            <w:proofErr w:type="spellEnd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3038C" w:rsidRPr="0043038C" w:rsidTr="0043038C">
        <w:trPr>
          <w:trHeight w:val="332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5.1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Планування робіт із упровадження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СУЯ</w:t>
            </w:r>
            <w:proofErr w:type="spellEnd"/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509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5.2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Підготовка до роботи у відповідності до Настанови з якості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509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5.3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Навчання персоналу нормативним документам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509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5.4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Навчання персоналу правилам ведення записів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509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5.5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Перевірка навичок і знань персоналу по роботі відповідно до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СУЯ</w:t>
            </w:r>
            <w:proofErr w:type="spellEnd"/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49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5.6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Початок роботи відповідно до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СУЯ</w:t>
            </w:r>
            <w:proofErr w:type="spellEnd"/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44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5.7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процесів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СУЯ</w:t>
            </w:r>
            <w:proofErr w:type="spellEnd"/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509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5.8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Виконання корегуючи і попереджуючих дій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10"/>
        </w:trPr>
        <w:tc>
          <w:tcPr>
            <w:tcW w:w="6912" w:type="dxa"/>
            <w:gridSpan w:val="6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6. АУДИТ ДІЯЛЬНОСТІ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СУЯ</w:t>
            </w:r>
            <w:proofErr w:type="spellEnd"/>
          </w:p>
        </w:tc>
      </w:tr>
      <w:tr w:rsidR="0043038C" w:rsidRPr="0043038C" w:rsidTr="0043038C">
        <w:trPr>
          <w:trHeight w:val="362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6.1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Розробка плану аудитів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43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6.2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Підготовка до аудиту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39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6.3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Аудиторське дослідження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50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6.4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Завершення аудиту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55"/>
        </w:trPr>
        <w:tc>
          <w:tcPr>
            <w:tcW w:w="6912" w:type="dxa"/>
            <w:gridSpan w:val="6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7.</w:t>
            </w: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СЕРТИФІКАЦІЯ </w:t>
            </w:r>
            <w:proofErr w:type="spellStart"/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СУЯ</w:t>
            </w:r>
            <w:proofErr w:type="spellEnd"/>
          </w:p>
        </w:tc>
      </w:tr>
      <w:tr w:rsidR="0043038C" w:rsidRPr="0043038C" w:rsidTr="0043038C">
        <w:trPr>
          <w:trHeight w:val="352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7.1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Вибір сертифікаційного органа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508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7.2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Аналіз готовності до сертифікації і визначення заходів щодо підготовки до сертифікації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508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7.3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Планування заходів щодо підготовки до сертифікації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596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7.4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Виконання робіт з підготовки до сертифікації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65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7.5</w:t>
            </w:r>
          </w:p>
        </w:tc>
        <w:tc>
          <w:tcPr>
            <w:tcW w:w="3969" w:type="dxa"/>
            <w:gridSpan w:val="2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Укладання договору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7BC5" w:rsidRDefault="00047BC5"/>
    <w:p w:rsidR="00047BC5" w:rsidRPr="00047BC5" w:rsidRDefault="00047BC5" w:rsidP="00047BC5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047BC5">
        <w:rPr>
          <w:rFonts w:ascii="Times New Roman" w:hAnsi="Times New Roman" w:cs="Times New Roman"/>
          <w:i/>
          <w:sz w:val="22"/>
          <w:szCs w:val="22"/>
        </w:rPr>
        <w:lastRenderedPageBreak/>
        <w:t>Продовж. табл. 2</w:t>
      </w:r>
    </w:p>
    <w:tbl>
      <w:tblPr>
        <w:tblStyle w:val="a3"/>
        <w:tblW w:w="6912" w:type="dxa"/>
        <w:tblLayout w:type="fixed"/>
        <w:tblLook w:val="01E0"/>
      </w:tblPr>
      <w:tblGrid>
        <w:gridCol w:w="534"/>
        <w:gridCol w:w="3969"/>
        <w:gridCol w:w="1219"/>
        <w:gridCol w:w="1190"/>
      </w:tblGrid>
      <w:tr w:rsidR="0043038C" w:rsidRPr="0043038C" w:rsidTr="0043038C">
        <w:trPr>
          <w:trHeight w:val="348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7.6</w:t>
            </w:r>
          </w:p>
        </w:tc>
        <w:tc>
          <w:tcPr>
            <w:tcW w:w="3969" w:type="dxa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Сертифікація</w:t>
            </w:r>
          </w:p>
        </w:tc>
        <w:tc>
          <w:tcPr>
            <w:tcW w:w="1219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508"/>
        </w:trPr>
        <w:tc>
          <w:tcPr>
            <w:tcW w:w="534" w:type="dxa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7.7</w:t>
            </w:r>
          </w:p>
        </w:tc>
        <w:tc>
          <w:tcPr>
            <w:tcW w:w="3969" w:type="dxa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Виконання коригувальних дій по виявлених невідповідностях</w:t>
            </w:r>
          </w:p>
        </w:tc>
        <w:tc>
          <w:tcPr>
            <w:tcW w:w="1219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43038C" w:rsidRPr="0043038C" w:rsidRDefault="0043038C" w:rsidP="00ED2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43038C">
        <w:trPr>
          <w:trHeight w:val="343"/>
        </w:trPr>
        <w:tc>
          <w:tcPr>
            <w:tcW w:w="6912" w:type="dxa"/>
            <w:gridSpan w:val="4"/>
          </w:tcPr>
          <w:p w:rsidR="0043038C" w:rsidRPr="0043038C" w:rsidRDefault="0043038C" w:rsidP="00ED202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noProof/>
                <w:sz w:val="22"/>
                <w:szCs w:val="22"/>
              </w:rPr>
              <w:t>8.</w:t>
            </w: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 xml:space="preserve"> ДОДАТКОВІ РОБОТИ</w:t>
            </w:r>
          </w:p>
        </w:tc>
      </w:tr>
      <w:tr w:rsidR="0043038C" w:rsidRPr="0043038C" w:rsidTr="00ED2028">
        <w:trPr>
          <w:trHeight w:val="229"/>
        </w:trPr>
        <w:tc>
          <w:tcPr>
            <w:tcW w:w="6912" w:type="dxa"/>
            <w:gridSpan w:val="4"/>
          </w:tcPr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38C" w:rsidRPr="0043038C" w:rsidTr="00ED2028">
        <w:trPr>
          <w:trHeight w:val="828"/>
        </w:trPr>
        <w:tc>
          <w:tcPr>
            <w:tcW w:w="6912" w:type="dxa"/>
            <w:gridSpan w:val="4"/>
          </w:tcPr>
          <w:p w:rsidR="0043038C" w:rsidRPr="0043038C" w:rsidRDefault="0043038C" w:rsidP="00ED2028">
            <w:pPr>
              <w:tabs>
                <w:tab w:val="left" w:pos="70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Керівник            ___________/___________/„__”__________20__р.</w:t>
            </w:r>
          </w:p>
          <w:p w:rsidR="0043038C" w:rsidRPr="0043038C" w:rsidRDefault="0043038C" w:rsidP="00ED202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038C">
              <w:rPr>
                <w:rFonts w:ascii="Times New Roman" w:hAnsi="Times New Roman" w:cs="Times New Roman"/>
                <w:sz w:val="22"/>
                <w:szCs w:val="22"/>
              </w:rPr>
              <w:t>Керівник робочої групи ___/____________/”__”__________20__р.</w:t>
            </w:r>
          </w:p>
        </w:tc>
      </w:tr>
    </w:tbl>
    <w:p w:rsidR="0043038C" w:rsidRDefault="0043038C" w:rsidP="00ED2028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D2028" w:rsidRPr="00ED2028" w:rsidRDefault="00ED2028" w:rsidP="00B437CE">
      <w:pPr>
        <w:spacing w:line="216" w:lineRule="auto"/>
        <w:ind w:firstLine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Ефективне проведення попереднього та наскрізного моніторингу дозволить оптимізувати процедуру ф</w:t>
      </w:r>
      <w:r w:rsidRPr="00ED2028">
        <w:rPr>
          <w:rFonts w:ascii="Times New Roman" w:hAnsi="Times New Roman" w:cs="Times New Roman"/>
          <w:bCs/>
          <w:sz w:val="22"/>
          <w:szCs w:val="22"/>
        </w:rPr>
        <w:t xml:space="preserve">ормування </w:t>
      </w:r>
      <w:r>
        <w:rPr>
          <w:rFonts w:ascii="Times New Roman" w:hAnsi="Times New Roman" w:cs="Times New Roman"/>
          <w:sz w:val="22"/>
          <w:szCs w:val="22"/>
        </w:rPr>
        <w:t>системи управління якістю</w:t>
      </w:r>
      <w:r w:rsidRPr="00ED2028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на підприємстві, та забезпечить</w:t>
      </w:r>
      <w:r w:rsidRPr="00ED2028">
        <w:rPr>
          <w:rFonts w:ascii="Times New Roman" w:hAnsi="Times New Roman" w:cs="Times New Roman"/>
          <w:bCs/>
          <w:sz w:val="22"/>
          <w:szCs w:val="22"/>
        </w:rPr>
        <w:t xml:space="preserve"> одержа</w:t>
      </w:r>
      <w:r>
        <w:rPr>
          <w:rFonts w:ascii="Times New Roman" w:hAnsi="Times New Roman" w:cs="Times New Roman"/>
          <w:bCs/>
          <w:sz w:val="22"/>
          <w:szCs w:val="22"/>
        </w:rPr>
        <w:t>ння</w:t>
      </w:r>
      <w:r w:rsidRPr="00ED2028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низки</w:t>
      </w:r>
      <w:r w:rsidRPr="00ED2028">
        <w:rPr>
          <w:rFonts w:ascii="Times New Roman" w:hAnsi="Times New Roman" w:cs="Times New Roman"/>
          <w:bCs/>
          <w:sz w:val="22"/>
          <w:szCs w:val="22"/>
        </w:rPr>
        <w:t xml:space="preserve"> переваг, зокрема підвищення </w:t>
      </w:r>
      <w:r w:rsidRPr="00ED2028">
        <w:rPr>
          <w:rFonts w:ascii="Times New Roman" w:hAnsi="Times New Roman" w:cs="Times New Roman"/>
          <w:sz w:val="22"/>
          <w:szCs w:val="22"/>
        </w:rPr>
        <w:t>цілеспрямованості,</w:t>
      </w:r>
      <w:r w:rsidRPr="00ED2028">
        <w:rPr>
          <w:rFonts w:ascii="Times New Roman" w:hAnsi="Times New Roman" w:cs="Times New Roman"/>
          <w:bCs/>
          <w:sz w:val="22"/>
          <w:szCs w:val="22"/>
        </w:rPr>
        <w:t xml:space="preserve"> прозорості та керованості </w:t>
      </w:r>
      <w:r>
        <w:rPr>
          <w:rFonts w:ascii="Times New Roman" w:hAnsi="Times New Roman" w:cs="Times New Roman"/>
          <w:bCs/>
          <w:sz w:val="22"/>
          <w:szCs w:val="22"/>
        </w:rPr>
        <w:t>підприємства</w:t>
      </w:r>
      <w:r w:rsidRPr="00ED2028">
        <w:rPr>
          <w:rFonts w:ascii="Times New Roman" w:hAnsi="Times New Roman" w:cs="Times New Roman"/>
          <w:bCs/>
          <w:sz w:val="22"/>
          <w:szCs w:val="22"/>
        </w:rPr>
        <w:t xml:space="preserve">, за рахунок </w:t>
      </w:r>
      <w:r w:rsidRPr="00ED2028">
        <w:rPr>
          <w:rFonts w:ascii="Times New Roman" w:hAnsi="Times New Roman" w:cs="Times New Roman"/>
          <w:sz w:val="22"/>
          <w:szCs w:val="22"/>
        </w:rPr>
        <w:t>чіткої формалізації вимог до працівників і відповідно можливості побудови ефективної системи мотивації, розмежування і балансування повноважень, і відповідальності, оптимізація документообігу через вилучення документів, що втратили актуальність і впровадження регулярної управлінської звітності з ключових аспектів господарсько-фінансової діяльності, також зменшення часу реакції на зміни навколишнього середовища,</w:t>
      </w:r>
      <w:r w:rsidRPr="00ED2028">
        <w:rPr>
          <w:rFonts w:ascii="Times New Roman" w:hAnsi="Times New Roman" w:cs="Times New Roman"/>
          <w:bCs/>
          <w:sz w:val="22"/>
          <w:szCs w:val="22"/>
        </w:rPr>
        <w:t xml:space="preserve"> зниження витрат, </w:t>
      </w:r>
      <w:r w:rsidRPr="00ED2028">
        <w:rPr>
          <w:rFonts w:ascii="Times New Roman" w:hAnsi="Times New Roman" w:cs="Times New Roman"/>
          <w:sz w:val="22"/>
          <w:szCs w:val="22"/>
        </w:rPr>
        <w:t xml:space="preserve">підвищення </w:t>
      </w:r>
      <w:proofErr w:type="spellStart"/>
      <w:r w:rsidRPr="00ED2028">
        <w:rPr>
          <w:rFonts w:ascii="Times New Roman" w:hAnsi="Times New Roman" w:cs="Times New Roman"/>
          <w:bCs/>
          <w:sz w:val="22"/>
          <w:szCs w:val="22"/>
        </w:rPr>
        <w:t>конкурентноздатності</w:t>
      </w:r>
      <w:proofErr w:type="spellEnd"/>
      <w:r w:rsidRPr="00ED2028">
        <w:rPr>
          <w:rFonts w:ascii="Times New Roman" w:hAnsi="Times New Roman" w:cs="Times New Roman"/>
          <w:bCs/>
          <w:sz w:val="22"/>
          <w:szCs w:val="22"/>
        </w:rPr>
        <w:t xml:space="preserve">, постійний ріст ступеня орієнтованості споживчої кооперації на споживачах, розширення </w:t>
      </w:r>
      <w:r w:rsidRPr="00ED2028">
        <w:rPr>
          <w:rFonts w:ascii="Times New Roman" w:hAnsi="Times New Roman" w:cs="Times New Roman"/>
          <w:sz w:val="22"/>
          <w:szCs w:val="22"/>
        </w:rPr>
        <w:t>інвестиційної привабливості.</w:t>
      </w:r>
    </w:p>
    <w:p w:rsidR="00ED2028" w:rsidRPr="0043038C" w:rsidRDefault="00ED2028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</w:p>
    <w:p w:rsidR="00F33BA9" w:rsidRPr="0043038C" w:rsidRDefault="00F33BA9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  <w:proofErr w:type="spellStart"/>
      <w:r w:rsidRPr="0043038C">
        <w:rPr>
          <w:rFonts w:ascii="Times New Roman" w:hAnsi="Times New Roman" w:cs="Times New Roman"/>
          <w:sz w:val="22"/>
          <w:szCs w:val="22"/>
          <w:lang w:val="ru-RU"/>
        </w:rPr>
        <w:t>Література</w:t>
      </w:r>
      <w:proofErr w:type="spellEnd"/>
      <w:r w:rsidRPr="0043038C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01704E" w:rsidRPr="0043038C" w:rsidRDefault="0001704E" w:rsidP="00B437CE">
      <w:pPr>
        <w:spacing w:line="216" w:lineRule="auto"/>
        <w:ind w:firstLine="284"/>
        <w:rPr>
          <w:rFonts w:ascii="Times New Roman" w:hAnsi="Times New Roman" w:cs="Times New Roman"/>
          <w:sz w:val="22"/>
          <w:szCs w:val="22"/>
        </w:rPr>
      </w:pPr>
    </w:p>
    <w:p w:rsidR="0001704E" w:rsidRPr="0043038C" w:rsidRDefault="0001704E" w:rsidP="00B437CE">
      <w:pPr>
        <w:widowControl/>
        <w:numPr>
          <w:ilvl w:val="0"/>
          <w:numId w:val="1"/>
        </w:numPr>
        <w:tabs>
          <w:tab w:val="clear" w:pos="720"/>
          <w:tab w:val="left" w:pos="0"/>
        </w:tabs>
        <w:autoSpaceDE/>
        <w:autoSpaceDN/>
        <w:adjustRightInd/>
        <w:spacing w:line="216" w:lineRule="auto"/>
        <w:ind w:left="0" w:firstLine="284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43038C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ДСТУ </w:t>
      </w:r>
      <w:r w:rsidRPr="0043038C">
        <w:rPr>
          <w:rFonts w:ascii="Times New Roman" w:hAnsi="Times New Roman" w:cs="Times New Roman"/>
          <w:color w:val="000000"/>
          <w:spacing w:val="-10"/>
          <w:sz w:val="22"/>
          <w:szCs w:val="22"/>
          <w:lang w:val="en-US"/>
        </w:rPr>
        <w:t>ISO</w:t>
      </w:r>
      <w:r w:rsidRPr="0043038C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9000-2001. Системи управління якістю. Основні положення та словник. – К.: Держстандарт України, 2001. –  27 с.</w:t>
      </w:r>
    </w:p>
    <w:p w:rsidR="0001704E" w:rsidRPr="0043038C" w:rsidRDefault="0001704E" w:rsidP="00B437CE">
      <w:pPr>
        <w:widowControl/>
        <w:numPr>
          <w:ilvl w:val="0"/>
          <w:numId w:val="1"/>
        </w:numPr>
        <w:tabs>
          <w:tab w:val="clear" w:pos="720"/>
          <w:tab w:val="left" w:pos="0"/>
        </w:tabs>
        <w:autoSpaceDE/>
        <w:autoSpaceDN/>
        <w:adjustRightInd/>
        <w:spacing w:line="216" w:lineRule="auto"/>
        <w:ind w:left="0" w:firstLine="284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43038C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ДСТУ </w:t>
      </w:r>
      <w:r w:rsidRPr="0043038C">
        <w:rPr>
          <w:rFonts w:ascii="Times New Roman" w:hAnsi="Times New Roman" w:cs="Times New Roman"/>
          <w:color w:val="000000"/>
          <w:spacing w:val="-10"/>
          <w:sz w:val="22"/>
          <w:szCs w:val="22"/>
          <w:lang w:val="en-US"/>
        </w:rPr>
        <w:t>ISO</w:t>
      </w:r>
      <w:r w:rsidRPr="0043038C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9001-2001. Системи управління якістю. Вимоги. – К.: Держстандарт України, 2001. – 23 с.</w:t>
      </w:r>
    </w:p>
    <w:p w:rsidR="0001704E" w:rsidRPr="0043038C" w:rsidRDefault="0001704E" w:rsidP="00B437CE">
      <w:pPr>
        <w:widowControl/>
        <w:numPr>
          <w:ilvl w:val="0"/>
          <w:numId w:val="1"/>
        </w:numPr>
        <w:tabs>
          <w:tab w:val="clear" w:pos="720"/>
          <w:tab w:val="left" w:pos="0"/>
        </w:tabs>
        <w:autoSpaceDE/>
        <w:autoSpaceDN/>
        <w:adjustRightInd/>
        <w:spacing w:line="216" w:lineRule="auto"/>
        <w:ind w:left="0" w:firstLine="284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43038C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ДСТУ </w:t>
      </w:r>
      <w:r w:rsidRPr="0043038C">
        <w:rPr>
          <w:rFonts w:ascii="Times New Roman" w:hAnsi="Times New Roman" w:cs="Times New Roman"/>
          <w:color w:val="000000"/>
          <w:spacing w:val="-10"/>
          <w:sz w:val="22"/>
          <w:szCs w:val="22"/>
          <w:lang w:val="en-US"/>
        </w:rPr>
        <w:t>ISO</w:t>
      </w:r>
      <w:r w:rsidRPr="0043038C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9004-2001. Системи управління якістю. Настанови щодо поліпшення діяльності. – К.: Держстандарт України, 2001. –  44 с.</w:t>
      </w:r>
    </w:p>
    <w:p w:rsidR="0001704E" w:rsidRPr="0043038C" w:rsidRDefault="0001704E" w:rsidP="00D56121">
      <w:pPr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</w:p>
    <w:sectPr w:rsidR="0001704E" w:rsidRPr="0043038C" w:rsidSect="00354B4D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A72"/>
    <w:multiLevelType w:val="hybridMultilevel"/>
    <w:tmpl w:val="B2AE379E"/>
    <w:lvl w:ilvl="0" w:tplc="197E5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B4D"/>
    <w:rsid w:val="0001704E"/>
    <w:rsid w:val="00047BC5"/>
    <w:rsid w:val="00110FBB"/>
    <w:rsid w:val="001D5366"/>
    <w:rsid w:val="00283079"/>
    <w:rsid w:val="002E06FD"/>
    <w:rsid w:val="00322E97"/>
    <w:rsid w:val="00354B4D"/>
    <w:rsid w:val="00381CD7"/>
    <w:rsid w:val="0043038C"/>
    <w:rsid w:val="004663CA"/>
    <w:rsid w:val="004E0641"/>
    <w:rsid w:val="00524A47"/>
    <w:rsid w:val="0062188F"/>
    <w:rsid w:val="006F4494"/>
    <w:rsid w:val="0074551F"/>
    <w:rsid w:val="007E16C1"/>
    <w:rsid w:val="008062F1"/>
    <w:rsid w:val="008B0636"/>
    <w:rsid w:val="009108B1"/>
    <w:rsid w:val="00A67527"/>
    <w:rsid w:val="00AF5FF5"/>
    <w:rsid w:val="00B437CE"/>
    <w:rsid w:val="00B456C8"/>
    <w:rsid w:val="00C7263E"/>
    <w:rsid w:val="00CB0DF4"/>
    <w:rsid w:val="00D56121"/>
    <w:rsid w:val="00D621CD"/>
    <w:rsid w:val="00D972F7"/>
    <w:rsid w:val="00DA5ADF"/>
    <w:rsid w:val="00E17698"/>
    <w:rsid w:val="00E9204A"/>
    <w:rsid w:val="00EC6156"/>
    <w:rsid w:val="00ED2028"/>
    <w:rsid w:val="00F11358"/>
    <w:rsid w:val="00F33BA9"/>
    <w:rsid w:val="00F5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4D"/>
    <w:pPr>
      <w:widowControl w:val="0"/>
      <w:autoSpaceDE w:val="0"/>
      <w:autoSpaceDN w:val="0"/>
      <w:adjustRightInd w:val="0"/>
      <w:spacing w:after="0" w:line="300" w:lineRule="auto"/>
      <w:ind w:firstLine="22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comp45</dc:creator>
  <cp:keywords/>
  <dc:description/>
  <cp:lastModifiedBy>comp45</cp:lastModifiedBy>
  <cp:revision>23</cp:revision>
  <dcterms:created xsi:type="dcterms:W3CDTF">2014-02-25T13:21:00Z</dcterms:created>
  <dcterms:modified xsi:type="dcterms:W3CDTF">2014-02-28T15:38:00Z</dcterms:modified>
</cp:coreProperties>
</file>