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05" w:rsidRPr="00527205" w:rsidRDefault="00527205" w:rsidP="00527205">
      <w:pPr>
        <w:spacing w:after="0" w:line="240" w:lineRule="auto"/>
        <w:rPr>
          <w:rFonts w:ascii="Times New Roman" w:hAnsi="Times New Roman"/>
          <w:b/>
          <w:sz w:val="28"/>
          <w:szCs w:val="28"/>
          <w:lang w:val="uk-UA"/>
        </w:rPr>
      </w:pPr>
      <w:r w:rsidRPr="00527205">
        <w:rPr>
          <w:rFonts w:ascii="Times New Roman" w:hAnsi="Times New Roman"/>
          <w:b/>
          <w:sz w:val="28"/>
          <w:szCs w:val="28"/>
        </w:rPr>
        <w:t xml:space="preserve">УДК </w:t>
      </w:r>
      <w:r w:rsidRPr="00527205">
        <w:rPr>
          <w:rFonts w:ascii="Times New Roman" w:hAnsi="Times New Roman"/>
          <w:b/>
          <w:sz w:val="28"/>
          <w:szCs w:val="28"/>
          <w:lang w:val="uk-UA"/>
        </w:rPr>
        <w:t>602.4:[637.3-021.4]</w:t>
      </w:r>
    </w:p>
    <w:p w:rsidR="00527205" w:rsidRPr="00527205" w:rsidRDefault="00527205" w:rsidP="00527205">
      <w:pPr>
        <w:spacing w:after="0" w:line="240" w:lineRule="auto"/>
        <w:jc w:val="right"/>
        <w:rPr>
          <w:rFonts w:ascii="Times New Roman" w:hAnsi="Times New Roman"/>
          <w:b/>
          <w:i/>
          <w:sz w:val="28"/>
          <w:szCs w:val="28"/>
        </w:rPr>
      </w:pPr>
      <w:r w:rsidRPr="00527205">
        <w:rPr>
          <w:rFonts w:ascii="Times New Roman" w:hAnsi="Times New Roman"/>
          <w:b/>
          <w:i/>
          <w:sz w:val="28"/>
          <w:szCs w:val="28"/>
        </w:rPr>
        <w:t xml:space="preserve"> </w:t>
      </w:r>
    </w:p>
    <w:p w:rsidR="00527205" w:rsidRPr="00527205" w:rsidRDefault="00527205" w:rsidP="00527205">
      <w:pPr>
        <w:spacing w:after="0" w:line="240" w:lineRule="auto"/>
        <w:jc w:val="center"/>
        <w:rPr>
          <w:rFonts w:ascii="Times New Roman" w:hAnsi="Times New Roman"/>
          <w:b/>
          <w:sz w:val="28"/>
          <w:szCs w:val="28"/>
        </w:rPr>
      </w:pPr>
      <w:r w:rsidRPr="00527205">
        <w:rPr>
          <w:rFonts w:ascii="Times New Roman" w:hAnsi="Times New Roman"/>
          <w:b/>
          <w:sz w:val="28"/>
          <w:szCs w:val="28"/>
        </w:rPr>
        <w:t xml:space="preserve">ВПЛИВ  </w:t>
      </w:r>
      <w:r w:rsidRPr="00527205">
        <w:rPr>
          <w:rFonts w:ascii="Times New Roman" w:hAnsi="Times New Roman"/>
          <w:b/>
          <w:sz w:val="28"/>
          <w:szCs w:val="28"/>
          <w:lang w:val="uk-UA"/>
        </w:rPr>
        <w:t>БІОТЕХНОЛОГІЧНИХ ПРОЦЕСІ</w:t>
      </w:r>
      <w:proofErr w:type="gramStart"/>
      <w:r w:rsidRPr="00527205">
        <w:rPr>
          <w:rFonts w:ascii="Times New Roman" w:hAnsi="Times New Roman"/>
          <w:b/>
          <w:sz w:val="28"/>
          <w:szCs w:val="28"/>
          <w:lang w:val="uk-UA"/>
        </w:rPr>
        <w:t>В</w:t>
      </w:r>
      <w:proofErr w:type="gramEnd"/>
      <w:r w:rsidRPr="00527205">
        <w:rPr>
          <w:rFonts w:ascii="Times New Roman" w:hAnsi="Times New Roman"/>
          <w:b/>
          <w:sz w:val="28"/>
          <w:szCs w:val="28"/>
          <w:lang w:val="uk-UA"/>
        </w:rPr>
        <w:t xml:space="preserve"> НА ЯКІСТЬ ПЛАВЛЕНИХ СИРІВ</w:t>
      </w:r>
      <w:r w:rsidRPr="00527205">
        <w:rPr>
          <w:rFonts w:ascii="Times New Roman" w:hAnsi="Times New Roman"/>
          <w:b/>
          <w:sz w:val="28"/>
          <w:szCs w:val="28"/>
        </w:rPr>
        <w:t xml:space="preserve"> </w:t>
      </w:r>
    </w:p>
    <w:p w:rsidR="00527205" w:rsidRPr="00527205" w:rsidRDefault="00581AB1" w:rsidP="00527205">
      <w:pPr>
        <w:spacing w:after="0" w:line="240" w:lineRule="auto"/>
        <w:jc w:val="center"/>
        <w:rPr>
          <w:rFonts w:ascii="Times New Roman" w:hAnsi="Times New Roman"/>
          <w:b/>
          <w:sz w:val="28"/>
          <w:szCs w:val="28"/>
        </w:rPr>
      </w:pPr>
      <w:r w:rsidRPr="00527205">
        <w:rPr>
          <w:rFonts w:ascii="Times New Roman" w:hAnsi="Times New Roman"/>
          <w:b/>
          <w:sz w:val="28"/>
          <w:szCs w:val="28"/>
        </w:rPr>
        <w:t xml:space="preserve">ВЛИЯНИЕ БИОТЕХНОЛОГИЧЕСКИХ ПРОЦЕССОВ НА КАЧЕСТВО ПЛАВЛЕНЫХ СЫРОВ </w:t>
      </w:r>
    </w:p>
    <w:p w:rsidR="00527205" w:rsidRPr="00527205" w:rsidRDefault="00581AB1" w:rsidP="00527205">
      <w:pPr>
        <w:pStyle w:val="HTML"/>
        <w:jc w:val="center"/>
        <w:rPr>
          <w:rFonts w:ascii="Times New Roman" w:hAnsi="Times New Roman" w:cs="Times New Roman"/>
          <w:b/>
          <w:sz w:val="28"/>
          <w:szCs w:val="28"/>
        </w:rPr>
      </w:pPr>
      <w:r>
        <w:rPr>
          <w:rFonts w:ascii="Times New Roman" w:hAnsi="Times New Roman" w:cs="Times New Roman"/>
          <w:b/>
          <w:sz w:val="28"/>
          <w:szCs w:val="28"/>
          <w:lang w:val="en-US"/>
        </w:rPr>
        <w:t>I</w:t>
      </w:r>
      <w:r w:rsidRPr="00527205">
        <w:rPr>
          <w:rFonts w:ascii="Times New Roman" w:hAnsi="Times New Roman" w:cs="Times New Roman"/>
          <w:b/>
          <w:sz w:val="28"/>
          <w:szCs w:val="28"/>
        </w:rPr>
        <w:t xml:space="preserve">NFLUENCE OF BIOTECHNOLOGICAL PROCESSES ON THE QUALITY OF </w:t>
      </w:r>
      <w:r w:rsidRPr="00527205">
        <w:rPr>
          <w:rFonts w:ascii="Times New Roman" w:hAnsi="Times New Roman" w:cs="Times New Roman"/>
          <w:b/>
          <w:sz w:val="28"/>
          <w:szCs w:val="28"/>
          <w:lang w:val="en-US"/>
        </w:rPr>
        <w:t>PROCESSED</w:t>
      </w:r>
      <w:r w:rsidRPr="00527205">
        <w:rPr>
          <w:rFonts w:ascii="Times New Roman" w:hAnsi="Times New Roman" w:cs="Times New Roman"/>
          <w:b/>
          <w:sz w:val="28"/>
          <w:szCs w:val="28"/>
        </w:rPr>
        <w:t xml:space="preserve"> CHEESE</w:t>
      </w:r>
    </w:p>
    <w:p w:rsidR="00527205" w:rsidRPr="00527205" w:rsidRDefault="00527205" w:rsidP="0052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pPr>
    </w:p>
    <w:p w:rsidR="00527205" w:rsidRPr="00527205" w:rsidRDefault="00527205" w:rsidP="00527205">
      <w:pPr>
        <w:spacing w:after="0" w:line="240" w:lineRule="auto"/>
        <w:jc w:val="center"/>
        <w:rPr>
          <w:rFonts w:ascii="Times New Roman" w:hAnsi="Times New Roman"/>
          <w:b/>
          <w:sz w:val="28"/>
          <w:szCs w:val="28"/>
          <w:lang w:val="uk-UA"/>
        </w:rPr>
      </w:pPr>
      <w:r w:rsidRPr="00527205">
        <w:rPr>
          <w:rFonts w:ascii="Times New Roman" w:hAnsi="Times New Roman"/>
          <w:b/>
          <w:sz w:val="28"/>
          <w:szCs w:val="28"/>
          <w:lang w:val="uk-UA"/>
        </w:rPr>
        <w:t xml:space="preserve">Н.О. Офіленко, </w:t>
      </w:r>
      <w:r w:rsidRPr="00527205">
        <w:rPr>
          <w:rFonts w:ascii="Times New Roman" w:hAnsi="Times New Roman"/>
          <w:sz w:val="28"/>
          <w:szCs w:val="28"/>
          <w:lang w:val="uk-UA"/>
        </w:rPr>
        <w:t>кандидат сільськогосподарських наук, доцент</w:t>
      </w:r>
    </w:p>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b/>
          <w:sz w:val="28"/>
          <w:szCs w:val="28"/>
          <w:lang w:val="uk-UA"/>
        </w:rPr>
        <w:t xml:space="preserve">А.П. </w:t>
      </w:r>
      <w:proofErr w:type="spellStart"/>
      <w:r w:rsidRPr="00527205">
        <w:rPr>
          <w:rFonts w:ascii="Times New Roman" w:hAnsi="Times New Roman"/>
          <w:b/>
          <w:sz w:val="28"/>
          <w:szCs w:val="28"/>
          <w:lang w:val="uk-UA"/>
        </w:rPr>
        <w:t>Кайнаш</w:t>
      </w:r>
      <w:proofErr w:type="spellEnd"/>
      <w:r w:rsidRPr="00527205">
        <w:rPr>
          <w:rFonts w:ascii="Times New Roman" w:hAnsi="Times New Roman"/>
          <w:b/>
          <w:sz w:val="28"/>
          <w:szCs w:val="28"/>
          <w:lang w:val="uk-UA"/>
        </w:rPr>
        <w:t xml:space="preserve">, </w:t>
      </w:r>
      <w:r w:rsidRPr="00527205">
        <w:rPr>
          <w:rFonts w:ascii="Times New Roman" w:hAnsi="Times New Roman"/>
          <w:sz w:val="28"/>
          <w:szCs w:val="28"/>
          <w:lang w:val="uk-UA"/>
        </w:rPr>
        <w:t>кандидат технічних наук, доцент</w:t>
      </w:r>
    </w:p>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sz w:val="28"/>
          <w:szCs w:val="28"/>
          <w:lang w:val="uk-UA"/>
        </w:rPr>
        <w:t>(Вищий навчальний заклад Укоопспілки «Полтавський університет економіки і торгівлі»)</w:t>
      </w:r>
    </w:p>
    <w:p w:rsidR="00527205" w:rsidRPr="00527205" w:rsidRDefault="00527205" w:rsidP="00527205">
      <w:pPr>
        <w:spacing w:after="0" w:line="240" w:lineRule="auto"/>
        <w:jc w:val="center"/>
        <w:rPr>
          <w:rFonts w:ascii="Times New Roman" w:hAnsi="Times New Roman"/>
          <w:b/>
          <w:sz w:val="28"/>
          <w:szCs w:val="28"/>
          <w:lang w:val="uk-UA"/>
        </w:rPr>
      </w:pPr>
      <w:r w:rsidRPr="00527205">
        <w:rPr>
          <w:rFonts w:ascii="Times New Roman" w:hAnsi="Times New Roman"/>
          <w:b/>
          <w:sz w:val="28"/>
          <w:szCs w:val="28"/>
          <w:lang w:val="uk-UA"/>
        </w:rPr>
        <w:t xml:space="preserve">Н.А. </w:t>
      </w:r>
      <w:proofErr w:type="spellStart"/>
      <w:r w:rsidRPr="00527205">
        <w:rPr>
          <w:rFonts w:ascii="Times New Roman" w:hAnsi="Times New Roman"/>
          <w:b/>
          <w:sz w:val="28"/>
          <w:szCs w:val="28"/>
          <w:lang w:val="uk-UA"/>
        </w:rPr>
        <w:t>Офиленко</w:t>
      </w:r>
      <w:proofErr w:type="spellEnd"/>
      <w:r w:rsidRPr="00527205">
        <w:rPr>
          <w:rFonts w:ascii="Times New Roman" w:hAnsi="Times New Roman"/>
          <w:b/>
          <w:sz w:val="28"/>
          <w:szCs w:val="28"/>
          <w:lang w:val="uk-UA"/>
        </w:rPr>
        <w:t xml:space="preserve">, А.П. </w:t>
      </w:r>
      <w:proofErr w:type="spellStart"/>
      <w:r w:rsidRPr="00527205">
        <w:rPr>
          <w:rFonts w:ascii="Times New Roman" w:hAnsi="Times New Roman"/>
          <w:b/>
          <w:sz w:val="28"/>
          <w:szCs w:val="28"/>
          <w:lang w:val="uk-UA"/>
        </w:rPr>
        <w:t>Кайнаш</w:t>
      </w:r>
      <w:proofErr w:type="spellEnd"/>
    </w:p>
    <w:p w:rsidR="00527205" w:rsidRPr="00527205" w:rsidRDefault="00527205" w:rsidP="00527205">
      <w:pPr>
        <w:spacing w:after="0" w:line="240" w:lineRule="auto"/>
        <w:jc w:val="center"/>
        <w:rPr>
          <w:rFonts w:ascii="Times New Roman" w:hAnsi="Times New Roman"/>
          <w:b/>
          <w:sz w:val="28"/>
          <w:szCs w:val="28"/>
          <w:lang w:val="uk-UA"/>
        </w:rPr>
      </w:pPr>
      <w:r w:rsidRPr="00527205">
        <w:rPr>
          <w:rFonts w:ascii="Times New Roman" w:hAnsi="Times New Roman"/>
          <w:b/>
          <w:sz w:val="28"/>
          <w:szCs w:val="28"/>
          <w:lang w:val="uk-UA"/>
        </w:rPr>
        <w:t xml:space="preserve">N.A. </w:t>
      </w:r>
      <w:proofErr w:type="spellStart"/>
      <w:r w:rsidRPr="00527205">
        <w:rPr>
          <w:rFonts w:ascii="Times New Roman" w:hAnsi="Times New Roman"/>
          <w:b/>
          <w:sz w:val="28"/>
          <w:szCs w:val="28"/>
          <w:lang w:val="uk-UA"/>
        </w:rPr>
        <w:t>Ofilenko</w:t>
      </w:r>
      <w:proofErr w:type="spellEnd"/>
      <w:r w:rsidRPr="00527205">
        <w:rPr>
          <w:rFonts w:ascii="Times New Roman" w:hAnsi="Times New Roman"/>
          <w:b/>
          <w:sz w:val="28"/>
          <w:szCs w:val="28"/>
          <w:lang w:val="uk-UA"/>
        </w:rPr>
        <w:t xml:space="preserve">, A.P. </w:t>
      </w:r>
      <w:proofErr w:type="spellStart"/>
      <w:r w:rsidRPr="00527205">
        <w:rPr>
          <w:rFonts w:ascii="Times New Roman" w:hAnsi="Times New Roman"/>
          <w:b/>
          <w:sz w:val="28"/>
          <w:szCs w:val="28"/>
          <w:lang w:val="uk-UA"/>
        </w:rPr>
        <w:t>Kaіnash</w:t>
      </w:r>
      <w:proofErr w:type="spellEnd"/>
    </w:p>
    <w:p w:rsidR="00527205" w:rsidRPr="00527205" w:rsidRDefault="00527205" w:rsidP="00527205">
      <w:pPr>
        <w:spacing w:after="0" w:line="240" w:lineRule="auto"/>
        <w:ind w:firstLine="567"/>
        <w:jc w:val="both"/>
        <w:rPr>
          <w:rFonts w:ascii="Times New Roman" w:hAnsi="Times New Roman"/>
          <w:sz w:val="28"/>
          <w:szCs w:val="28"/>
          <w:lang w:val="uk-UA"/>
        </w:rPr>
      </w:pPr>
    </w:p>
    <w:p w:rsidR="00527205" w:rsidRPr="00527205" w:rsidRDefault="00527205" w:rsidP="00527205">
      <w:pPr>
        <w:pStyle w:val="a4"/>
        <w:tabs>
          <w:tab w:val="right" w:pos="9923"/>
        </w:tabs>
        <w:spacing w:after="0" w:line="240" w:lineRule="auto"/>
        <w:ind w:right="-142" w:firstLine="709"/>
        <w:jc w:val="both"/>
        <w:rPr>
          <w:rFonts w:ascii="Times New Roman" w:hAnsi="Times New Roman"/>
          <w:sz w:val="28"/>
          <w:lang w:val="uk-UA" w:eastAsia="uk-UA"/>
        </w:rPr>
      </w:pPr>
      <w:r w:rsidRPr="00527205">
        <w:rPr>
          <w:rFonts w:ascii="Times New Roman" w:eastAsia="Batang" w:hAnsi="Times New Roman"/>
          <w:b/>
          <w:sz w:val="28"/>
          <w:szCs w:val="28"/>
          <w:lang w:val="uk-UA" w:eastAsia="ko-KR"/>
        </w:rPr>
        <w:t>Анотація.</w:t>
      </w:r>
      <w:r w:rsidRPr="00527205">
        <w:rPr>
          <w:rFonts w:ascii="Times New Roman" w:eastAsia="Batang" w:hAnsi="Times New Roman"/>
          <w:sz w:val="28"/>
          <w:szCs w:val="28"/>
          <w:lang w:val="uk-UA" w:eastAsia="ko-KR"/>
        </w:rPr>
        <w:t xml:space="preserve"> </w:t>
      </w:r>
      <w:r w:rsidRPr="00527205">
        <w:rPr>
          <w:rFonts w:ascii="Times New Roman" w:eastAsia="Batang" w:hAnsi="Times New Roman"/>
          <w:b/>
          <w:sz w:val="28"/>
          <w:szCs w:val="28"/>
          <w:lang w:val="uk-UA" w:eastAsia="ko-KR"/>
        </w:rPr>
        <w:t>Метою</w:t>
      </w:r>
      <w:r w:rsidRPr="00527205">
        <w:rPr>
          <w:rFonts w:ascii="Times New Roman" w:eastAsia="Batang" w:hAnsi="Times New Roman"/>
          <w:sz w:val="28"/>
          <w:szCs w:val="28"/>
          <w:lang w:val="uk-UA" w:eastAsia="ko-KR"/>
        </w:rPr>
        <w:t xml:space="preserve"> статті є: вивчення впливу біотехнологічних процесів на якість плавлених сирів «Дружба» вітчизняного виробництва; оцінка якості плавлених сирів за органолептичними і фізико-хімічними показниками якості; вивчення мікробіологічних показників якості плавлених сирів під час закупки та після 15 днів зберігання. </w:t>
      </w:r>
      <w:r w:rsidRPr="00527205">
        <w:rPr>
          <w:rFonts w:ascii="Times New Roman" w:eastAsia="Batang" w:hAnsi="Times New Roman"/>
          <w:b/>
          <w:sz w:val="28"/>
          <w:szCs w:val="28"/>
          <w:lang w:val="uk-UA" w:eastAsia="ko-KR"/>
        </w:rPr>
        <w:t>Методика дослідження</w:t>
      </w:r>
      <w:r w:rsidRPr="00527205">
        <w:rPr>
          <w:rFonts w:ascii="Times New Roman" w:eastAsia="Batang" w:hAnsi="Times New Roman"/>
          <w:sz w:val="28"/>
          <w:szCs w:val="28"/>
          <w:lang w:val="uk-UA" w:eastAsia="ko-KR"/>
        </w:rPr>
        <w:t xml:space="preserve">. Оцінку якості органолептичних і дегустаційних показників проводили шляхом візуального огляду і куштування продукту; вміст вологи визначали шляхом висушування в приладі </w:t>
      </w:r>
      <w:proofErr w:type="spellStart"/>
      <w:r w:rsidRPr="00527205">
        <w:rPr>
          <w:rFonts w:ascii="Times New Roman" w:eastAsia="Batang" w:hAnsi="Times New Roman"/>
          <w:sz w:val="28"/>
          <w:szCs w:val="28"/>
          <w:lang w:val="uk-UA" w:eastAsia="ko-KR"/>
        </w:rPr>
        <w:t>Чижової</w:t>
      </w:r>
      <w:proofErr w:type="spellEnd"/>
      <w:r w:rsidRPr="00527205">
        <w:rPr>
          <w:rFonts w:ascii="Times New Roman" w:eastAsia="Batang" w:hAnsi="Times New Roman"/>
          <w:sz w:val="28"/>
          <w:szCs w:val="28"/>
          <w:lang w:val="uk-UA" w:eastAsia="ko-KR"/>
        </w:rPr>
        <w:t xml:space="preserve">, вміст солі шляхом титрування </w:t>
      </w:r>
      <w:r w:rsidRPr="00527205">
        <w:rPr>
          <w:rFonts w:ascii="Times New Roman" w:hAnsi="Times New Roman"/>
          <w:sz w:val="28"/>
          <w:szCs w:val="28"/>
          <w:lang w:val="uk-UA"/>
        </w:rPr>
        <w:t xml:space="preserve">виділеного фільтрату; мікробіологічні показники якості за показниками </w:t>
      </w:r>
      <w:r w:rsidRPr="00527205">
        <w:rPr>
          <w:rFonts w:ascii="Times New Roman" w:eastAsia="Calibri" w:hAnsi="Times New Roman"/>
          <w:sz w:val="28"/>
          <w:szCs w:val="28"/>
          <w:lang w:val="uk-UA"/>
        </w:rPr>
        <w:t>БГКП, МАФАМ шляхом висіву на поживне середовище МПА (</w:t>
      </w:r>
      <w:proofErr w:type="spellStart"/>
      <w:r w:rsidRPr="00527205">
        <w:rPr>
          <w:rFonts w:ascii="Times New Roman" w:eastAsia="Calibri" w:hAnsi="Times New Roman"/>
          <w:sz w:val="28"/>
          <w:szCs w:val="28"/>
          <w:lang w:val="uk-UA"/>
        </w:rPr>
        <w:t>м'ясо-пептонний</w:t>
      </w:r>
      <w:proofErr w:type="spellEnd"/>
      <w:r w:rsidRPr="00527205">
        <w:rPr>
          <w:rFonts w:ascii="Times New Roman" w:eastAsia="Calibri" w:hAnsi="Times New Roman"/>
          <w:sz w:val="28"/>
          <w:szCs w:val="28"/>
          <w:lang w:val="uk-UA"/>
        </w:rPr>
        <w:t xml:space="preserve"> агар) та за наявністю дріжджів та грибків на поживне середовище СА (сусло агар). </w:t>
      </w:r>
      <w:r w:rsidRPr="00527205">
        <w:rPr>
          <w:rFonts w:ascii="Times New Roman" w:eastAsia="Calibri" w:hAnsi="Times New Roman"/>
          <w:b/>
          <w:sz w:val="28"/>
          <w:szCs w:val="28"/>
          <w:lang w:val="uk-UA"/>
        </w:rPr>
        <w:t>Результати</w:t>
      </w:r>
      <w:r w:rsidRPr="00527205">
        <w:rPr>
          <w:rFonts w:ascii="Times New Roman" w:eastAsia="Calibri" w:hAnsi="Times New Roman"/>
          <w:sz w:val="28"/>
          <w:szCs w:val="28"/>
          <w:lang w:val="uk-UA"/>
        </w:rPr>
        <w:t xml:space="preserve">. Органолептична і дегустаційна оцінка якості показала, що всі плавлені сири відповідають вимогам нормативної документації. Вміст вологи в сирах знаходився в межах норми, а вміст солі в усіх зразках дещо перевищував показники якості.  </w:t>
      </w:r>
      <w:r w:rsidRPr="00527205">
        <w:rPr>
          <w:rFonts w:ascii="Times New Roman" w:hAnsi="Times New Roman"/>
          <w:sz w:val="28"/>
          <w:szCs w:val="28"/>
          <w:lang w:val="uk-UA"/>
        </w:rPr>
        <w:t xml:space="preserve">Мікробіологічні показники якості відповідали нормам за кількістю МАФАМ та збудників псування. </w:t>
      </w:r>
      <w:r w:rsidRPr="00527205">
        <w:rPr>
          <w:rFonts w:ascii="Times New Roman" w:hAnsi="Times New Roman"/>
          <w:noProof/>
          <w:sz w:val="28"/>
          <w:szCs w:val="28"/>
          <w:lang w:val="uk-UA"/>
        </w:rPr>
        <w:t xml:space="preserve">Після двотижневого зберігання загальна кількість бактерій </w:t>
      </w:r>
      <w:r w:rsidRPr="00527205">
        <w:rPr>
          <w:rFonts w:ascii="Times New Roman" w:hAnsi="Times New Roman"/>
          <w:bCs/>
          <w:noProof/>
          <w:sz w:val="28"/>
          <w:szCs w:val="28"/>
          <w:lang w:val="uk-UA"/>
        </w:rPr>
        <w:t xml:space="preserve">МАФАнМ, КУО в 1 г плавлених сирів різних виробників мала </w:t>
      </w:r>
      <w:r w:rsidRPr="00527205">
        <w:rPr>
          <w:rFonts w:ascii="Times New Roman" w:hAnsi="Times New Roman"/>
          <w:noProof/>
          <w:sz w:val="28"/>
          <w:szCs w:val="28"/>
          <w:lang w:val="uk-UA"/>
        </w:rPr>
        <w:t xml:space="preserve">тенденцію до зниження загальної кількості мезофільних аеробних і факультативно-анаеробних мікроорганізмів. Дріжджі та грибки не були виявлені взагалі. </w:t>
      </w:r>
      <w:r w:rsidRPr="00527205">
        <w:rPr>
          <w:rFonts w:ascii="Times New Roman" w:hAnsi="Times New Roman"/>
          <w:b/>
          <w:noProof/>
          <w:sz w:val="28"/>
          <w:szCs w:val="28"/>
          <w:lang w:val="uk-UA"/>
        </w:rPr>
        <w:t>Висновки.</w:t>
      </w:r>
      <w:r w:rsidRPr="00527205">
        <w:rPr>
          <w:rFonts w:ascii="Times New Roman" w:hAnsi="Times New Roman"/>
          <w:noProof/>
          <w:sz w:val="28"/>
          <w:szCs w:val="28"/>
          <w:lang w:val="uk-UA"/>
        </w:rPr>
        <w:t xml:space="preserve"> </w:t>
      </w:r>
      <w:r w:rsidRPr="00527205">
        <w:rPr>
          <w:rFonts w:ascii="Times New Roman" w:hAnsi="Times New Roman"/>
          <w:sz w:val="28"/>
          <w:lang w:val="uk-UA" w:eastAsia="uk-UA"/>
        </w:rPr>
        <w:t>В результаті дослідження якості плавлених сирів можна зробити висновок, що всі зразки за органолептичними  і мікробіологічними показниками відповідали вимогам нормативної документації, окрім вмісту солі, що був завищений в усіх зразках плавлених сирів.</w:t>
      </w:r>
    </w:p>
    <w:p w:rsidR="00527205" w:rsidRPr="00527205" w:rsidRDefault="00527205" w:rsidP="00527205">
      <w:pPr>
        <w:pStyle w:val="a4"/>
        <w:tabs>
          <w:tab w:val="right" w:pos="9923"/>
        </w:tabs>
        <w:spacing w:after="0" w:line="240" w:lineRule="auto"/>
        <w:ind w:right="-142" w:firstLine="709"/>
        <w:jc w:val="both"/>
        <w:rPr>
          <w:rFonts w:ascii="Times New Roman" w:hAnsi="Times New Roman"/>
          <w:sz w:val="28"/>
          <w:szCs w:val="28"/>
          <w:lang w:val="uk-UA"/>
        </w:rPr>
      </w:pPr>
      <w:r w:rsidRPr="00527205">
        <w:rPr>
          <w:rFonts w:ascii="Times New Roman" w:hAnsi="Times New Roman"/>
          <w:b/>
          <w:sz w:val="28"/>
          <w:lang w:val="uk-UA" w:eastAsia="uk-UA"/>
        </w:rPr>
        <w:t>Ключові слова</w:t>
      </w:r>
      <w:r w:rsidRPr="00527205">
        <w:rPr>
          <w:rFonts w:ascii="Times New Roman" w:hAnsi="Times New Roman"/>
          <w:sz w:val="28"/>
          <w:lang w:val="uk-UA" w:eastAsia="uk-UA"/>
        </w:rPr>
        <w:t xml:space="preserve">: біотехнологічні процеси, органолептичні показники якості, поживне середовище, дозрівання, ферментні препарати, </w:t>
      </w:r>
      <w:r w:rsidRPr="00527205">
        <w:rPr>
          <w:rFonts w:ascii="Times New Roman" w:hAnsi="Times New Roman"/>
          <w:sz w:val="28"/>
          <w:szCs w:val="28"/>
          <w:lang w:val="uk-UA"/>
        </w:rPr>
        <w:t>епідеміологічна безпечність, мікрофлора продукту.</w:t>
      </w:r>
    </w:p>
    <w:p w:rsidR="00527205" w:rsidRPr="00527205" w:rsidRDefault="00527205" w:rsidP="00527205">
      <w:pPr>
        <w:spacing w:after="0" w:line="240" w:lineRule="auto"/>
        <w:ind w:firstLine="720"/>
        <w:jc w:val="both"/>
        <w:rPr>
          <w:rFonts w:ascii="Times New Roman" w:hAnsi="Times New Roman"/>
          <w:b/>
          <w:szCs w:val="28"/>
          <w:lang w:val="uk-UA"/>
        </w:rPr>
      </w:pPr>
    </w:p>
    <w:p w:rsidR="00527205" w:rsidRPr="00527205" w:rsidRDefault="00527205" w:rsidP="00527205">
      <w:pPr>
        <w:spacing w:after="0" w:line="240" w:lineRule="auto"/>
        <w:ind w:firstLine="720"/>
        <w:jc w:val="both"/>
        <w:rPr>
          <w:rFonts w:ascii="Times New Roman" w:eastAsia="Batang" w:hAnsi="Times New Roman"/>
          <w:sz w:val="28"/>
          <w:szCs w:val="28"/>
          <w:lang w:val="uk-UA" w:eastAsia="ko-KR"/>
        </w:rPr>
      </w:pPr>
    </w:p>
    <w:p w:rsidR="00527205" w:rsidRPr="00527205" w:rsidRDefault="00527205" w:rsidP="00527205">
      <w:pPr>
        <w:spacing w:after="0" w:line="240" w:lineRule="auto"/>
        <w:ind w:firstLine="720"/>
        <w:jc w:val="both"/>
        <w:rPr>
          <w:rFonts w:ascii="Times New Roman" w:hAnsi="Times New Roman"/>
          <w:sz w:val="28"/>
          <w:szCs w:val="28"/>
          <w:lang w:val="uk-UA"/>
        </w:rPr>
      </w:pPr>
      <w:bookmarkStart w:id="0" w:name="_GoBack"/>
      <w:r w:rsidRPr="00527205">
        <w:rPr>
          <w:rFonts w:ascii="Times New Roman" w:hAnsi="Times New Roman"/>
          <w:b/>
          <w:sz w:val="28"/>
          <w:szCs w:val="28"/>
          <w:lang w:val="uk-UA"/>
        </w:rPr>
        <w:lastRenderedPageBreak/>
        <w:t>Постановка проблеми в загальному вигляді та зв'язок із найважливішими науковими чи практичними завданнями.</w:t>
      </w:r>
      <w:r w:rsidRPr="00527205">
        <w:rPr>
          <w:rFonts w:ascii="Times New Roman" w:hAnsi="Times New Roman"/>
          <w:sz w:val="28"/>
          <w:szCs w:val="28"/>
          <w:lang w:val="uk-UA"/>
        </w:rPr>
        <w:t xml:space="preserve"> </w:t>
      </w:r>
    </w:p>
    <w:p w:rsidR="00527205" w:rsidRPr="00527205" w:rsidRDefault="00527205" w:rsidP="00527205">
      <w:pPr>
        <w:spacing w:after="0" w:line="240" w:lineRule="auto"/>
        <w:ind w:firstLine="720"/>
        <w:jc w:val="both"/>
        <w:rPr>
          <w:rFonts w:ascii="Times New Roman" w:eastAsia="Batang" w:hAnsi="Times New Roman"/>
          <w:sz w:val="28"/>
          <w:szCs w:val="28"/>
          <w:lang w:val="uk-UA" w:eastAsia="ko-KR"/>
        </w:rPr>
      </w:pPr>
      <w:r w:rsidRPr="00527205">
        <w:rPr>
          <w:rFonts w:ascii="Times New Roman" w:eastAsia="Batang" w:hAnsi="Times New Roman"/>
          <w:sz w:val="28"/>
          <w:szCs w:val="28"/>
          <w:lang w:val="uk-UA" w:eastAsia="ko-KR"/>
        </w:rPr>
        <w:t>Біотехнологічні процеси за їх збудниками та сутністю поділяють на процеси бродіння та дозрівання. В харчових виробництвах сирів, в тому числі і плавлених, широко використовують процес дозрівання. Сутність процесу дозрівання полягає в сукупній дії ферментів самої сировини або доданих до неї і ферментів мікрофлори, яка бере участь в дозріванні продукту при цьому формується смак, аромат, колір сиру [4].</w:t>
      </w:r>
    </w:p>
    <w:p w:rsidR="00527205" w:rsidRPr="00527205" w:rsidRDefault="00527205" w:rsidP="00527205">
      <w:pPr>
        <w:pStyle w:val="a8"/>
        <w:ind w:firstLine="720"/>
        <w:jc w:val="both"/>
        <w:rPr>
          <w:spacing w:val="18"/>
        </w:rPr>
      </w:pPr>
      <w:r w:rsidRPr="00527205">
        <w:rPr>
          <w:spacing w:val="18"/>
        </w:rPr>
        <w:t xml:space="preserve">Основними сировинними компонентами при </w:t>
      </w:r>
      <w:r w:rsidRPr="00527205">
        <w:rPr>
          <w:spacing w:val="18"/>
          <w:lang w:val="ru-RU"/>
        </w:rPr>
        <w:t xml:space="preserve"> </w:t>
      </w:r>
      <w:r w:rsidRPr="00527205">
        <w:rPr>
          <w:spacing w:val="18"/>
        </w:rPr>
        <w:t xml:space="preserve"> виробництві плавлених сирів є тверді сичугові сири, які і безпосередньо проходять процес дозрівання, а також спеціальні сири для плавлення. </w:t>
      </w:r>
    </w:p>
    <w:p w:rsidR="00527205" w:rsidRPr="00527205" w:rsidRDefault="00527205" w:rsidP="00527205">
      <w:pPr>
        <w:pStyle w:val="a8"/>
        <w:ind w:firstLine="720"/>
        <w:jc w:val="both"/>
        <w:rPr>
          <w:rFonts w:eastAsia="Batang"/>
          <w:lang w:eastAsia="ko-KR"/>
        </w:rPr>
      </w:pPr>
      <w:r w:rsidRPr="00527205">
        <w:rPr>
          <w:spacing w:val="18"/>
        </w:rPr>
        <w:t xml:space="preserve">Перспективним напрямком є розробка нових рецептур і технологій виробництва плавлених сирів на основі  кисломолочного сиру різної жирності, замість твердих сичугових сирів, заміна в рецептурах плавленого сиру твердих сичугових і спеціальних сирів на  дешеву сирну сировину, а також використання рослинних жирів, сироватки тощо, що  істотно підвищить рентабельність виробництва </w:t>
      </w:r>
      <w:r w:rsidRPr="00527205">
        <w:rPr>
          <w:rFonts w:eastAsia="Batang"/>
          <w:lang w:eastAsia="ko-KR"/>
        </w:rPr>
        <w:t>[3]. Але це також істотно вплине на якість плавлених сирів.</w:t>
      </w:r>
    </w:p>
    <w:p w:rsidR="00527205" w:rsidRPr="00527205" w:rsidRDefault="00527205" w:rsidP="00527205">
      <w:pPr>
        <w:autoSpaceDE w:val="0"/>
        <w:autoSpaceDN w:val="0"/>
        <w:adjustRightInd w:val="0"/>
        <w:spacing w:after="0" w:line="240" w:lineRule="auto"/>
        <w:ind w:firstLine="851"/>
        <w:jc w:val="both"/>
        <w:rPr>
          <w:rFonts w:ascii="Times New Roman" w:hAnsi="Times New Roman"/>
          <w:spacing w:val="18"/>
          <w:sz w:val="28"/>
          <w:szCs w:val="28"/>
          <w:lang w:val="uk-UA"/>
        </w:rPr>
      </w:pPr>
      <w:r w:rsidRPr="00527205">
        <w:rPr>
          <w:rFonts w:ascii="Times New Roman" w:hAnsi="Times New Roman"/>
          <w:spacing w:val="18"/>
          <w:sz w:val="28"/>
          <w:szCs w:val="28"/>
          <w:lang w:val="uk-UA"/>
        </w:rPr>
        <w:t>Тому, вивчення впливу процесу дозрівання сирів на якість, без погіршення рецептурного складу плавленого сиру, є актуальним так як цей молочний продукт широко використовується для дитячого харчування.</w:t>
      </w:r>
    </w:p>
    <w:p w:rsidR="00527205" w:rsidRPr="00527205" w:rsidRDefault="00527205" w:rsidP="00527205">
      <w:pPr>
        <w:spacing w:after="0" w:line="240" w:lineRule="auto"/>
        <w:ind w:firstLine="720"/>
        <w:jc w:val="both"/>
        <w:rPr>
          <w:rFonts w:ascii="Times New Roman" w:eastAsia="Batang" w:hAnsi="Times New Roman"/>
          <w:sz w:val="28"/>
          <w:szCs w:val="28"/>
          <w:lang w:val="uk-UA" w:eastAsia="ko-KR"/>
        </w:rPr>
      </w:pPr>
      <w:r w:rsidRPr="00527205">
        <w:rPr>
          <w:rFonts w:ascii="Times New Roman" w:hAnsi="Times New Roman"/>
          <w:b/>
          <w:sz w:val="28"/>
          <w:szCs w:val="28"/>
          <w:lang w:val="uk-UA"/>
        </w:rPr>
        <w:t>Аналіз останніх досліджень і публікацій.</w:t>
      </w:r>
      <w:r w:rsidRPr="00527205">
        <w:rPr>
          <w:rFonts w:ascii="Times New Roman" w:hAnsi="Times New Roman"/>
          <w:szCs w:val="28"/>
        </w:rPr>
        <w:t xml:space="preserve"> </w:t>
      </w:r>
      <w:r w:rsidRPr="00527205">
        <w:rPr>
          <w:rFonts w:ascii="Times New Roman" w:eastAsia="Batang" w:hAnsi="Times New Roman"/>
          <w:sz w:val="28"/>
          <w:szCs w:val="28"/>
          <w:lang w:val="uk-UA" w:eastAsia="ko-KR"/>
        </w:rPr>
        <w:t xml:space="preserve">При виробництві сирів стадія дозрівання обумовлена дією ферментів молока, сичужного ферменту, молочнокислої та іншої мікрофлори. Під їх впливом у сирній масі проходять процеси гідролізу білків, молочного жиру, молочнокисле та </w:t>
      </w:r>
      <w:proofErr w:type="spellStart"/>
      <w:r w:rsidRPr="00527205">
        <w:rPr>
          <w:rFonts w:ascii="Times New Roman" w:eastAsia="Batang" w:hAnsi="Times New Roman"/>
          <w:sz w:val="28"/>
          <w:szCs w:val="28"/>
          <w:lang w:val="uk-UA" w:eastAsia="ko-KR"/>
        </w:rPr>
        <w:t>пропіоновокисле</w:t>
      </w:r>
      <w:proofErr w:type="spellEnd"/>
      <w:r w:rsidRPr="00527205">
        <w:rPr>
          <w:rFonts w:ascii="Times New Roman" w:eastAsia="Batang" w:hAnsi="Times New Roman"/>
          <w:sz w:val="28"/>
          <w:szCs w:val="28"/>
          <w:lang w:val="uk-UA" w:eastAsia="ko-KR"/>
        </w:rPr>
        <w:t xml:space="preserve"> бродіння. В залежності від складу сировини, від температурного режиму та інших виробничих умов ці процеси можуть протікати за різними механізмами і утворювати різні кінцеві продукти. Саме цим пояснюється така велика номенклатура сирної продукції і суттєві відмінності в її споживчих характеристиках.</w:t>
      </w:r>
    </w:p>
    <w:p w:rsidR="00527205" w:rsidRPr="00527205" w:rsidRDefault="00527205" w:rsidP="00527205">
      <w:pPr>
        <w:spacing w:after="0" w:line="240" w:lineRule="auto"/>
        <w:ind w:firstLine="720"/>
        <w:jc w:val="both"/>
        <w:rPr>
          <w:rFonts w:ascii="Times New Roman" w:eastAsia="Batang" w:hAnsi="Times New Roman"/>
          <w:sz w:val="28"/>
          <w:szCs w:val="28"/>
          <w:lang w:val="uk-UA" w:eastAsia="ko-KR"/>
        </w:rPr>
      </w:pPr>
      <w:r w:rsidRPr="00527205">
        <w:rPr>
          <w:rFonts w:ascii="Times New Roman" w:eastAsia="Batang" w:hAnsi="Times New Roman"/>
          <w:sz w:val="28"/>
          <w:szCs w:val="28"/>
          <w:lang w:val="uk-UA" w:eastAsia="ko-KR"/>
        </w:rPr>
        <w:t>За даними Білик О.Я. (2016)</w:t>
      </w:r>
      <w:r w:rsidRPr="00527205">
        <w:rPr>
          <w:rFonts w:ascii="Times New Roman" w:eastAsia="TimesNewRomanPSMT" w:hAnsi="Times New Roman"/>
          <w:sz w:val="28"/>
          <w:szCs w:val="28"/>
          <w:lang w:val="uk-UA" w:eastAsia="en-US"/>
        </w:rPr>
        <w:t xml:space="preserve">, </w:t>
      </w:r>
      <w:proofErr w:type="spellStart"/>
      <w:r w:rsidRPr="00527205">
        <w:rPr>
          <w:rFonts w:ascii="Times New Roman" w:eastAsia="TimesNewRomanPSMT" w:hAnsi="Times New Roman"/>
          <w:sz w:val="28"/>
          <w:szCs w:val="28"/>
          <w:lang w:val="uk-UA" w:eastAsia="en-US"/>
        </w:rPr>
        <w:t>Храмцова</w:t>
      </w:r>
      <w:proofErr w:type="spellEnd"/>
      <w:r w:rsidRPr="00527205">
        <w:rPr>
          <w:rFonts w:ascii="Times New Roman" w:eastAsia="TimesNewRomanPSMT" w:hAnsi="Times New Roman"/>
          <w:sz w:val="28"/>
          <w:szCs w:val="28"/>
          <w:lang w:val="uk-UA" w:eastAsia="en-US"/>
        </w:rPr>
        <w:t xml:space="preserve">  А. Г. (2008), Нестеренко П. Г. (2008)  та ін.  вивчення впливу процесу дозрівання дасть можливість  </w:t>
      </w:r>
      <w:r w:rsidRPr="00527205">
        <w:rPr>
          <w:rFonts w:ascii="Times New Roman" w:hAnsi="Times New Roman"/>
          <w:spacing w:val="18"/>
          <w:sz w:val="28"/>
          <w:szCs w:val="28"/>
          <w:lang w:val="uk-UA"/>
        </w:rPr>
        <w:t xml:space="preserve">розширити асортимент плавлених сирів, залучити нові сировинні ресурси для прискорення дозрівання і збільшити обсяги виробництва </w:t>
      </w:r>
      <w:r w:rsidRPr="00527205">
        <w:rPr>
          <w:rFonts w:ascii="Times New Roman" w:eastAsia="Batang" w:hAnsi="Times New Roman"/>
          <w:sz w:val="28"/>
          <w:szCs w:val="28"/>
          <w:lang w:val="uk-UA" w:eastAsia="ko-KR"/>
        </w:rPr>
        <w:t>[2].</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shd w:val="clear" w:color="auto" w:fill="FFFFFF"/>
          <w:lang w:val="uk-UA"/>
        </w:rPr>
        <w:t xml:space="preserve">Дослідження Бовкун О.А. (2004) показали, що </w:t>
      </w:r>
      <w:r w:rsidRPr="00527205">
        <w:rPr>
          <w:rFonts w:ascii="Times New Roman" w:eastAsia="Batang" w:hAnsi="Times New Roman"/>
          <w:sz w:val="28"/>
          <w:szCs w:val="28"/>
          <w:lang w:val="uk-UA" w:eastAsia="ko-KR"/>
        </w:rPr>
        <w:t xml:space="preserve">при виробництві багатьох видів плавлених сирів, замість зрілих сирів, як сировину, зручно і ефективно використовувати напівфабрикати – спеціально виготовлені </w:t>
      </w:r>
      <w:proofErr w:type="spellStart"/>
      <w:r w:rsidRPr="00527205">
        <w:rPr>
          <w:rFonts w:ascii="Times New Roman" w:eastAsia="Batang" w:hAnsi="Times New Roman"/>
          <w:sz w:val="28"/>
          <w:szCs w:val="28"/>
          <w:lang w:val="uk-UA" w:eastAsia="ko-KR"/>
        </w:rPr>
        <w:t>швидковизрілі</w:t>
      </w:r>
      <w:proofErr w:type="spellEnd"/>
      <w:r w:rsidRPr="00527205">
        <w:rPr>
          <w:rFonts w:ascii="Times New Roman" w:eastAsia="Batang" w:hAnsi="Times New Roman"/>
          <w:sz w:val="28"/>
          <w:szCs w:val="28"/>
          <w:lang w:val="uk-UA" w:eastAsia="ko-KR"/>
        </w:rPr>
        <w:t xml:space="preserve"> сири, сформовані у вигляді голівок, або </w:t>
      </w:r>
      <w:proofErr w:type="spellStart"/>
      <w:r w:rsidRPr="00527205">
        <w:rPr>
          <w:rFonts w:ascii="Times New Roman" w:eastAsia="Batang" w:hAnsi="Times New Roman"/>
          <w:sz w:val="28"/>
          <w:szCs w:val="28"/>
          <w:lang w:val="uk-UA" w:eastAsia="ko-KR"/>
        </w:rPr>
        <w:t>неформовані</w:t>
      </w:r>
      <w:proofErr w:type="spellEnd"/>
      <w:r w:rsidRPr="00527205">
        <w:rPr>
          <w:rFonts w:ascii="Times New Roman" w:eastAsia="Batang" w:hAnsi="Times New Roman"/>
          <w:sz w:val="28"/>
          <w:szCs w:val="28"/>
          <w:lang w:val="uk-UA" w:eastAsia="ko-KR"/>
        </w:rPr>
        <w:t xml:space="preserve"> сирні маси, що дозрівають у бочках, пластикових мішках, ящиках і іншій крупній тарі [3].</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Безпечність і якість харчових продуктів тісно взаємопов’язані і особливо важливі для розробки нових плавлених сирних продуктів.</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lastRenderedPageBreak/>
        <w:t xml:space="preserve">Основними показниками, які визначають безпечність плавлених сирних продуктів є мікробіологічні показники, вміст токсичних елементів, </w:t>
      </w:r>
      <w:proofErr w:type="spellStart"/>
      <w:r w:rsidRPr="00527205">
        <w:rPr>
          <w:rFonts w:ascii="Times New Roman" w:hAnsi="Times New Roman"/>
          <w:sz w:val="28"/>
          <w:szCs w:val="28"/>
          <w:lang w:val="uk-UA"/>
        </w:rPr>
        <w:t>мікотоксинів</w:t>
      </w:r>
      <w:proofErr w:type="spellEnd"/>
      <w:r w:rsidRPr="00527205">
        <w:rPr>
          <w:rFonts w:ascii="Times New Roman" w:hAnsi="Times New Roman"/>
          <w:sz w:val="28"/>
          <w:szCs w:val="28"/>
          <w:lang w:val="uk-UA"/>
        </w:rPr>
        <w:t>, антибіотиків, пестицидів та радіонуклідів [4].</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rPr>
        <w:t xml:space="preserve">Перфильев Г.Д. </w:t>
      </w:r>
      <w:r w:rsidRPr="00527205">
        <w:rPr>
          <w:rFonts w:ascii="Times New Roman" w:hAnsi="Times New Roman"/>
          <w:sz w:val="28"/>
          <w:szCs w:val="28"/>
          <w:lang w:val="uk-UA"/>
        </w:rPr>
        <w:t xml:space="preserve">зазначив, що епідеміологічна безпечність плавлених сирних продуктів визначається, передусім, за мікробіологічними показниками. Плавлені сири та плавлені сирні продукти належать до молочних продуктів, найбільш безпечних з мікробіологічної точки зору, оскільки суміш для плавлення піддається достатньо жорсткій температурній обробці (температура плавлення від 75 до 95°С, тривалість – від 3 до 20 хв.), у результаті якої гине основна частина (від </w:t>
      </w:r>
      <w:r w:rsidRPr="00527205">
        <w:rPr>
          <w:rFonts w:ascii="Times New Roman" w:hAnsi="Times New Roman"/>
          <w:color w:val="000000"/>
          <w:sz w:val="28"/>
          <w:szCs w:val="28"/>
          <w:lang w:val="uk-UA"/>
        </w:rPr>
        <w:t>86 до 99 %) вегетативних клітин мікроорганізмів. БГКП, дріжджі та плісені</w:t>
      </w:r>
      <w:r w:rsidRPr="00527205">
        <w:rPr>
          <w:rFonts w:ascii="Times New Roman" w:hAnsi="Times New Roman"/>
          <w:sz w:val="28"/>
          <w:szCs w:val="28"/>
          <w:lang w:val="uk-UA"/>
        </w:rPr>
        <w:t xml:space="preserve"> у процесі плавлення практично повністю знищуються, а їх присутність у готовому продукті свідчить про вторинну мікробну контамінацію.</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 xml:space="preserve">Особливості плавлених сирних продуктів, які визначають можливість розвитку мікроорганізмів під час їх виробництва та зберігання, пов’язані, перш за все, з хімічним складом використаної сировини і змінами фізико-хімічного стану компонентів у процесі плавлення в присутності </w:t>
      </w:r>
      <w:proofErr w:type="spellStart"/>
      <w:r w:rsidRPr="00527205">
        <w:rPr>
          <w:rFonts w:ascii="Times New Roman" w:hAnsi="Times New Roman"/>
          <w:sz w:val="28"/>
          <w:szCs w:val="28"/>
          <w:lang w:val="uk-UA"/>
        </w:rPr>
        <w:t>солей-плавителів</w:t>
      </w:r>
      <w:proofErr w:type="spellEnd"/>
      <w:r w:rsidRPr="00527205">
        <w:rPr>
          <w:rFonts w:ascii="Times New Roman" w:hAnsi="Times New Roman"/>
          <w:sz w:val="28"/>
          <w:szCs w:val="28"/>
          <w:lang w:val="uk-UA"/>
        </w:rPr>
        <w:t>. Високий вміст білкових речовин (від 10,5 до 22,0 %) та вільної вологи (до 5 %) не обмежують розвиток більшості мікроорганізмів [4].</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Для забезпечення виробництва гарантовано безпечних і якісних плавлених сирних продуктів необхідним є контроль за зміною основних показників якості, як органолептичних, фізико-хімічних так і  мікробіологічних [2].</w:t>
      </w:r>
    </w:p>
    <w:p w:rsidR="00527205" w:rsidRPr="00527205" w:rsidRDefault="00527205" w:rsidP="00527205">
      <w:pPr>
        <w:spacing w:after="0" w:line="240" w:lineRule="auto"/>
        <w:ind w:firstLine="709"/>
        <w:jc w:val="both"/>
        <w:rPr>
          <w:rFonts w:ascii="Times New Roman" w:hAnsi="Times New Roman"/>
          <w:sz w:val="28"/>
          <w:szCs w:val="28"/>
          <w:lang w:val="uk-UA"/>
        </w:rPr>
      </w:pPr>
      <w:r w:rsidRPr="00527205">
        <w:rPr>
          <w:rFonts w:ascii="Times New Roman" w:hAnsi="Times New Roman"/>
          <w:b/>
          <w:sz w:val="28"/>
          <w:szCs w:val="28"/>
          <w:lang w:val="uk-UA"/>
        </w:rPr>
        <w:t>Формування цілей статті (постановка завдання)</w:t>
      </w:r>
      <w:r w:rsidRPr="00527205">
        <w:rPr>
          <w:rFonts w:ascii="Times New Roman" w:hAnsi="Times New Roman"/>
          <w:sz w:val="28"/>
          <w:szCs w:val="28"/>
          <w:lang w:val="uk-UA"/>
        </w:rPr>
        <w:t xml:space="preserve">. Метою статті було </w:t>
      </w:r>
      <w:r w:rsidRPr="00527205">
        <w:rPr>
          <w:rFonts w:ascii="Times New Roman" w:eastAsia="Batang" w:hAnsi="Times New Roman"/>
          <w:sz w:val="28"/>
          <w:szCs w:val="28"/>
          <w:lang w:val="uk-UA" w:eastAsia="ko-KR"/>
        </w:rPr>
        <w:t>вивчення впливу біотехнологічних процесів на якість плавлених сирів «Дружба» вітчизняного виробництва та комплексна оцінка якості плавлених сирів. Було вивчено мікробіологічні показники якості плавлених сирів під час закупки та після 15 днів зберігання.</w:t>
      </w:r>
    </w:p>
    <w:p w:rsidR="00527205" w:rsidRPr="00527205" w:rsidRDefault="00527205" w:rsidP="00527205">
      <w:pPr>
        <w:spacing w:after="0" w:line="240" w:lineRule="auto"/>
        <w:ind w:firstLine="709"/>
        <w:jc w:val="both"/>
        <w:rPr>
          <w:rFonts w:ascii="Times New Roman" w:hAnsi="Times New Roman"/>
          <w:sz w:val="28"/>
          <w:lang w:val="uk-UA" w:eastAsia="uk-UA"/>
        </w:rPr>
      </w:pPr>
      <w:r w:rsidRPr="00527205">
        <w:rPr>
          <w:rFonts w:ascii="Times New Roman" w:hAnsi="Times New Roman"/>
          <w:b/>
          <w:sz w:val="28"/>
          <w:szCs w:val="28"/>
          <w:lang w:val="uk-UA"/>
        </w:rPr>
        <w:t>Виклад основного матеріалу дослідження з повним обґрунтування отриманих наукових результатів</w:t>
      </w:r>
      <w:r w:rsidRPr="00527205">
        <w:rPr>
          <w:rFonts w:ascii="Times New Roman" w:hAnsi="Times New Roman"/>
          <w:b/>
          <w:sz w:val="28"/>
          <w:szCs w:val="28"/>
        </w:rPr>
        <w:t>.</w:t>
      </w:r>
      <w:r w:rsidRPr="00527205">
        <w:rPr>
          <w:rFonts w:ascii="Times New Roman" w:hAnsi="Times New Roman"/>
          <w:sz w:val="28"/>
          <w:lang w:val="uk-UA" w:eastAsia="uk-UA"/>
        </w:rPr>
        <w:t xml:space="preserve"> Об’єктом дослідження в нашій роботі були плавлені сири різних виробників.</w:t>
      </w:r>
    </w:p>
    <w:p w:rsidR="00527205" w:rsidRPr="00527205" w:rsidRDefault="00527205" w:rsidP="00527205">
      <w:pPr>
        <w:spacing w:after="0" w:line="240" w:lineRule="auto"/>
        <w:ind w:firstLine="709"/>
        <w:jc w:val="both"/>
        <w:rPr>
          <w:rFonts w:ascii="Times New Roman" w:hAnsi="Times New Roman"/>
          <w:sz w:val="28"/>
          <w:lang w:val="uk-UA" w:eastAsia="uk-UA"/>
        </w:rPr>
      </w:pPr>
      <w:r w:rsidRPr="00527205">
        <w:rPr>
          <w:rFonts w:ascii="Times New Roman" w:hAnsi="Times New Roman"/>
          <w:b/>
          <w:i/>
          <w:sz w:val="28"/>
          <w:lang w:val="uk-UA" w:eastAsia="uk-UA"/>
        </w:rPr>
        <w:t>Зразок 1.</w:t>
      </w:r>
      <w:r w:rsidRPr="00527205">
        <w:rPr>
          <w:rFonts w:ascii="Times New Roman" w:hAnsi="Times New Roman"/>
          <w:sz w:val="28"/>
          <w:lang w:val="uk-UA" w:eastAsia="uk-UA"/>
        </w:rPr>
        <w:t xml:space="preserve"> Сир плавлений «Дружба» ТМ «Шостка», з вмістом 50 % жиру у сухій речовині.</w:t>
      </w:r>
    </w:p>
    <w:p w:rsidR="00527205" w:rsidRPr="00527205" w:rsidRDefault="00527205" w:rsidP="00527205">
      <w:pPr>
        <w:spacing w:after="0" w:line="240" w:lineRule="auto"/>
        <w:ind w:firstLine="709"/>
        <w:jc w:val="both"/>
        <w:rPr>
          <w:rFonts w:ascii="Times New Roman" w:hAnsi="Times New Roman"/>
          <w:sz w:val="28"/>
          <w:lang w:val="uk-UA" w:eastAsia="uk-UA"/>
        </w:rPr>
      </w:pPr>
      <w:r w:rsidRPr="00527205">
        <w:rPr>
          <w:rFonts w:ascii="Times New Roman" w:hAnsi="Times New Roman"/>
          <w:b/>
          <w:i/>
          <w:sz w:val="28"/>
          <w:lang w:val="uk-UA" w:eastAsia="uk-UA"/>
        </w:rPr>
        <w:t>Зразок 2.</w:t>
      </w:r>
      <w:r w:rsidRPr="00527205">
        <w:rPr>
          <w:rFonts w:ascii="Times New Roman" w:hAnsi="Times New Roman"/>
          <w:sz w:val="28"/>
          <w:lang w:val="uk-UA" w:eastAsia="uk-UA"/>
        </w:rPr>
        <w:t xml:space="preserve"> Сир плавлений «Дружба» з вітамінами, ТМ «Весела Корівка»,</w:t>
      </w:r>
      <w:r w:rsidRPr="00527205">
        <w:rPr>
          <w:rFonts w:ascii="Times New Roman" w:hAnsi="Times New Roman"/>
          <w:lang w:val="uk-UA"/>
        </w:rPr>
        <w:t xml:space="preserve"> </w:t>
      </w:r>
      <w:r w:rsidRPr="00527205">
        <w:rPr>
          <w:rFonts w:ascii="Times New Roman" w:hAnsi="Times New Roman"/>
          <w:sz w:val="28"/>
          <w:lang w:val="uk-UA" w:eastAsia="uk-UA"/>
        </w:rPr>
        <w:t>з вмістом 50 % жиру у сухій речовині.</w:t>
      </w:r>
    </w:p>
    <w:p w:rsidR="00527205" w:rsidRPr="00527205" w:rsidRDefault="00527205" w:rsidP="00527205">
      <w:pPr>
        <w:spacing w:after="0" w:line="240" w:lineRule="auto"/>
        <w:ind w:firstLine="709"/>
        <w:jc w:val="both"/>
        <w:rPr>
          <w:rFonts w:ascii="Times New Roman" w:hAnsi="Times New Roman"/>
          <w:sz w:val="28"/>
          <w:lang w:val="uk-UA" w:eastAsia="uk-UA"/>
        </w:rPr>
      </w:pPr>
      <w:r w:rsidRPr="00527205">
        <w:rPr>
          <w:rFonts w:ascii="Times New Roman" w:hAnsi="Times New Roman"/>
          <w:b/>
          <w:i/>
          <w:sz w:val="28"/>
          <w:lang w:val="uk-UA" w:eastAsia="uk-UA"/>
        </w:rPr>
        <w:t>Зразок 3.</w:t>
      </w:r>
      <w:r w:rsidRPr="00527205">
        <w:rPr>
          <w:rFonts w:ascii="Times New Roman" w:hAnsi="Times New Roman"/>
          <w:sz w:val="28"/>
          <w:lang w:val="uk-UA" w:eastAsia="uk-UA"/>
        </w:rPr>
        <w:t xml:space="preserve"> Сир плавлений «Дружба» ТМ «Ферма» з вмістом 55 % жиру у сухій речовині.</w:t>
      </w:r>
    </w:p>
    <w:p w:rsidR="00527205" w:rsidRPr="00527205" w:rsidRDefault="00527205" w:rsidP="00527205">
      <w:pPr>
        <w:spacing w:after="0" w:line="240" w:lineRule="auto"/>
        <w:ind w:firstLine="709"/>
        <w:jc w:val="both"/>
        <w:rPr>
          <w:rFonts w:ascii="Times New Roman" w:hAnsi="Times New Roman"/>
          <w:sz w:val="28"/>
          <w:lang w:val="uk-UA" w:eastAsia="uk-UA"/>
        </w:rPr>
      </w:pPr>
      <w:r w:rsidRPr="00527205">
        <w:rPr>
          <w:rFonts w:ascii="Times New Roman" w:hAnsi="Times New Roman"/>
          <w:sz w:val="28"/>
          <w:lang w:val="uk-UA" w:eastAsia="uk-UA"/>
        </w:rPr>
        <w:t>Для дослідження якості плавлених сирів були застосовані стандартизовані методики.</w:t>
      </w:r>
    </w:p>
    <w:p w:rsidR="00527205" w:rsidRPr="00527205" w:rsidRDefault="00527205" w:rsidP="00527205">
      <w:pPr>
        <w:spacing w:after="0" w:line="240" w:lineRule="auto"/>
        <w:ind w:firstLine="709"/>
        <w:jc w:val="both"/>
        <w:rPr>
          <w:rFonts w:ascii="Times New Roman" w:hAnsi="Times New Roman"/>
          <w:sz w:val="28"/>
          <w:lang w:val="uk-UA" w:eastAsia="uk-UA"/>
        </w:rPr>
      </w:pPr>
      <w:r w:rsidRPr="00527205">
        <w:rPr>
          <w:rFonts w:ascii="Times New Roman" w:hAnsi="Times New Roman"/>
          <w:sz w:val="28"/>
          <w:lang w:val="uk-UA" w:eastAsia="uk-UA"/>
        </w:rPr>
        <w:t xml:space="preserve">Органолептичні показники визначали за ДСТУ 4635:2006 у наступній послідовності: зовнішній вигляд на розрізі, смак та запах, консистенцію, колір тіста </w:t>
      </w:r>
      <w:r w:rsidRPr="00527205">
        <w:rPr>
          <w:rFonts w:ascii="Times New Roman" w:hAnsi="Times New Roman"/>
          <w:sz w:val="28"/>
          <w:szCs w:val="28"/>
          <w:lang w:val="uk-UA"/>
        </w:rPr>
        <w:t>[5]</w:t>
      </w:r>
      <w:r w:rsidRPr="00527205">
        <w:rPr>
          <w:rFonts w:ascii="Times New Roman" w:hAnsi="Times New Roman"/>
          <w:sz w:val="28"/>
          <w:lang w:val="uk-UA" w:eastAsia="uk-UA"/>
        </w:rPr>
        <w:t>.</w:t>
      </w:r>
    </w:p>
    <w:p w:rsidR="00527205" w:rsidRPr="00527205" w:rsidRDefault="00527205" w:rsidP="00527205">
      <w:pPr>
        <w:spacing w:after="0" w:line="240" w:lineRule="auto"/>
        <w:ind w:firstLine="709"/>
        <w:jc w:val="both"/>
        <w:rPr>
          <w:rFonts w:ascii="Times New Roman" w:hAnsi="Times New Roman"/>
          <w:sz w:val="28"/>
          <w:lang w:val="uk-UA" w:eastAsia="uk-UA"/>
        </w:rPr>
      </w:pPr>
      <w:r w:rsidRPr="00527205">
        <w:rPr>
          <w:rFonts w:ascii="Times New Roman" w:hAnsi="Times New Roman"/>
          <w:sz w:val="28"/>
          <w:lang w:val="uk-UA" w:eastAsia="uk-UA"/>
        </w:rPr>
        <w:t xml:space="preserve">Дегустаційна оцінка якості плавлених сирів проводилась в лабораторії Полтавського університету економіки і торгівлі. В дегустації приймали участь 5 дегустаторів. Оцінку проводили за авторською методикою оцінки </w:t>
      </w:r>
      <w:r w:rsidRPr="00527205">
        <w:rPr>
          <w:rFonts w:ascii="Times New Roman" w:hAnsi="Times New Roman"/>
          <w:sz w:val="28"/>
          <w:lang w:val="uk-UA" w:eastAsia="uk-UA"/>
        </w:rPr>
        <w:lastRenderedPageBreak/>
        <w:t>якості за 20 баловою шкалою. В таблиці 1 наведено рівень якості плавлених сирів.</w:t>
      </w:r>
    </w:p>
    <w:p w:rsidR="00527205" w:rsidRPr="00527205" w:rsidRDefault="00527205" w:rsidP="00527205">
      <w:pPr>
        <w:spacing w:after="0" w:line="240" w:lineRule="auto"/>
        <w:ind w:firstLine="709"/>
        <w:jc w:val="right"/>
        <w:rPr>
          <w:rFonts w:ascii="Times New Roman" w:hAnsi="Times New Roman"/>
          <w:i/>
          <w:sz w:val="28"/>
          <w:szCs w:val="28"/>
          <w:lang w:val="uk-UA"/>
        </w:rPr>
      </w:pPr>
      <w:r w:rsidRPr="00527205">
        <w:rPr>
          <w:rFonts w:ascii="Times New Roman" w:hAnsi="Times New Roman"/>
          <w:bCs/>
          <w:i/>
          <w:iCs/>
          <w:sz w:val="28"/>
          <w:szCs w:val="28"/>
          <w:lang w:val="uk-UA"/>
        </w:rPr>
        <w:t>Таблиця 1</w:t>
      </w:r>
    </w:p>
    <w:p w:rsidR="00527205" w:rsidRPr="00527205" w:rsidRDefault="00527205" w:rsidP="00527205">
      <w:pPr>
        <w:spacing w:after="0" w:line="240" w:lineRule="auto"/>
        <w:ind w:firstLine="900"/>
        <w:jc w:val="center"/>
        <w:rPr>
          <w:rFonts w:ascii="Times New Roman" w:hAnsi="Times New Roman"/>
          <w:b/>
          <w:bCs/>
          <w:sz w:val="28"/>
          <w:szCs w:val="28"/>
          <w:lang w:val="uk-UA"/>
        </w:rPr>
      </w:pPr>
      <w:r w:rsidRPr="00527205">
        <w:rPr>
          <w:rFonts w:ascii="Times New Roman" w:hAnsi="Times New Roman"/>
          <w:b/>
          <w:bCs/>
          <w:i/>
          <w:iCs/>
          <w:sz w:val="28"/>
          <w:szCs w:val="28"/>
          <w:lang w:val="uk-UA"/>
        </w:rPr>
        <w:t xml:space="preserve"> </w:t>
      </w:r>
      <w:r w:rsidRPr="00527205">
        <w:rPr>
          <w:rFonts w:ascii="Times New Roman" w:hAnsi="Times New Roman"/>
          <w:b/>
          <w:bCs/>
          <w:sz w:val="28"/>
          <w:szCs w:val="28"/>
          <w:lang w:val="uk-UA"/>
        </w:rPr>
        <w:t>Оцінка рівня якості зразків плавлених сирів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393"/>
        <w:gridCol w:w="2393"/>
      </w:tblGrid>
      <w:tr w:rsidR="00527205" w:rsidRPr="00527205" w:rsidTr="004D73C6">
        <w:tc>
          <w:tcPr>
            <w:tcW w:w="2392" w:type="dxa"/>
            <w:shd w:val="clear" w:color="auto" w:fill="auto"/>
          </w:tcPr>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sz w:val="28"/>
                <w:szCs w:val="28"/>
                <w:lang w:val="uk-UA"/>
              </w:rPr>
              <w:t>Відмінна якість</w:t>
            </w:r>
          </w:p>
        </w:tc>
        <w:tc>
          <w:tcPr>
            <w:tcW w:w="2392" w:type="dxa"/>
            <w:shd w:val="clear" w:color="auto" w:fill="auto"/>
          </w:tcPr>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sz w:val="28"/>
                <w:szCs w:val="28"/>
                <w:lang w:val="uk-UA"/>
              </w:rPr>
              <w:t>Добра якість</w:t>
            </w:r>
          </w:p>
        </w:tc>
        <w:tc>
          <w:tcPr>
            <w:tcW w:w="2393" w:type="dxa"/>
            <w:shd w:val="clear" w:color="auto" w:fill="auto"/>
          </w:tcPr>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sz w:val="28"/>
                <w:szCs w:val="28"/>
                <w:lang w:val="uk-UA"/>
              </w:rPr>
              <w:t>Задовільна якість</w:t>
            </w:r>
          </w:p>
        </w:tc>
        <w:tc>
          <w:tcPr>
            <w:tcW w:w="2393" w:type="dxa"/>
            <w:shd w:val="clear" w:color="auto" w:fill="auto"/>
          </w:tcPr>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sz w:val="28"/>
                <w:szCs w:val="28"/>
                <w:lang w:val="uk-UA"/>
              </w:rPr>
              <w:t>До реалізації не допускається</w:t>
            </w:r>
          </w:p>
        </w:tc>
      </w:tr>
      <w:tr w:rsidR="00527205" w:rsidRPr="00527205" w:rsidTr="004D73C6">
        <w:tc>
          <w:tcPr>
            <w:tcW w:w="2392" w:type="dxa"/>
            <w:shd w:val="clear" w:color="auto" w:fill="auto"/>
          </w:tcPr>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sz w:val="28"/>
                <w:szCs w:val="28"/>
                <w:lang w:val="uk-UA"/>
              </w:rPr>
              <w:t>18-20 балів</w:t>
            </w:r>
          </w:p>
        </w:tc>
        <w:tc>
          <w:tcPr>
            <w:tcW w:w="2392" w:type="dxa"/>
            <w:shd w:val="clear" w:color="auto" w:fill="auto"/>
          </w:tcPr>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sz w:val="28"/>
                <w:szCs w:val="28"/>
                <w:lang w:val="uk-UA"/>
              </w:rPr>
              <w:t>14-17 балів</w:t>
            </w:r>
          </w:p>
        </w:tc>
        <w:tc>
          <w:tcPr>
            <w:tcW w:w="2393" w:type="dxa"/>
            <w:shd w:val="clear" w:color="auto" w:fill="auto"/>
          </w:tcPr>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sz w:val="28"/>
                <w:szCs w:val="28"/>
                <w:lang w:val="uk-UA"/>
              </w:rPr>
              <w:t>10-13 балів</w:t>
            </w:r>
          </w:p>
        </w:tc>
        <w:tc>
          <w:tcPr>
            <w:tcW w:w="2393" w:type="dxa"/>
            <w:shd w:val="clear" w:color="auto" w:fill="auto"/>
          </w:tcPr>
          <w:p w:rsidR="00527205" w:rsidRPr="00527205" w:rsidRDefault="00527205" w:rsidP="00527205">
            <w:pPr>
              <w:spacing w:after="0" w:line="240" w:lineRule="auto"/>
              <w:jc w:val="center"/>
              <w:rPr>
                <w:rFonts w:ascii="Times New Roman" w:hAnsi="Times New Roman"/>
                <w:sz w:val="28"/>
                <w:szCs w:val="28"/>
                <w:lang w:val="uk-UA"/>
              </w:rPr>
            </w:pPr>
            <w:r w:rsidRPr="00527205">
              <w:rPr>
                <w:rFonts w:ascii="Times New Roman" w:hAnsi="Times New Roman"/>
                <w:sz w:val="28"/>
                <w:szCs w:val="28"/>
                <w:lang w:val="uk-UA"/>
              </w:rPr>
              <w:t>5-9 бала</w:t>
            </w:r>
          </w:p>
        </w:tc>
      </w:tr>
    </w:tbl>
    <w:p w:rsidR="00527205" w:rsidRPr="00527205" w:rsidRDefault="00527205" w:rsidP="00527205">
      <w:pPr>
        <w:spacing w:after="0" w:line="240" w:lineRule="auto"/>
        <w:ind w:firstLine="567"/>
        <w:jc w:val="both"/>
        <w:rPr>
          <w:rFonts w:ascii="Times New Roman" w:hAnsi="Times New Roman"/>
          <w:sz w:val="28"/>
          <w:szCs w:val="28"/>
          <w:lang w:val="uk-UA"/>
        </w:rPr>
      </w:pP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 xml:space="preserve">З фізико-хімічних показників якості плавлених сирів визначали вміст солі та вологість за стандартними методиками. Вміст вологи методом висушування на приладі </w:t>
      </w:r>
      <w:proofErr w:type="spellStart"/>
      <w:r w:rsidRPr="00527205">
        <w:rPr>
          <w:rFonts w:ascii="Times New Roman" w:hAnsi="Times New Roman"/>
          <w:sz w:val="28"/>
          <w:szCs w:val="28"/>
          <w:lang w:val="uk-UA"/>
        </w:rPr>
        <w:t>Чижової</w:t>
      </w:r>
      <w:proofErr w:type="spellEnd"/>
      <w:r w:rsidRPr="00527205">
        <w:rPr>
          <w:rFonts w:ascii="Times New Roman" w:hAnsi="Times New Roman"/>
          <w:sz w:val="28"/>
          <w:szCs w:val="28"/>
          <w:lang w:val="uk-UA"/>
        </w:rPr>
        <w:t>, а вміст солі шляхом титрування виділеного фільтрату [5].</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У процесі зберігання нами було також досліджено динаміку змін санітарно-показових показників (МАФАМ та БГКП) і мікроорганізмів, що свідчать про псування плавлених сирів (дріжджів та пліснявих грибів).</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 xml:space="preserve">Показник МАФАМ характеризує ступінь контамінації продукту мікроорганізмами різних таксономічних груп. Збільшення МАФАМ свідчить про розмноження мікроорганізмів та дозволяє контролювати рівень санітарно-гігієнічних умов виробництва та виявляти порушення режимів зберігання і транспортування продуктів. Для споживача вказаний показник характеризує якість, свіжість і безпеку харчового продукту, тому контроль за кількістю </w:t>
      </w:r>
      <w:proofErr w:type="spellStart"/>
      <w:r w:rsidRPr="00527205">
        <w:rPr>
          <w:rFonts w:ascii="Times New Roman" w:hAnsi="Times New Roman"/>
          <w:sz w:val="28"/>
          <w:szCs w:val="28"/>
          <w:lang w:val="uk-UA"/>
        </w:rPr>
        <w:t>МАФАнМ</w:t>
      </w:r>
      <w:proofErr w:type="spellEnd"/>
      <w:r w:rsidRPr="00527205">
        <w:rPr>
          <w:rFonts w:ascii="Times New Roman" w:hAnsi="Times New Roman"/>
          <w:sz w:val="28"/>
          <w:szCs w:val="28"/>
          <w:lang w:val="uk-UA"/>
        </w:rPr>
        <w:t xml:space="preserve"> у процесі зберігання є важливим.</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Основні особливості технологічного процесу виготовлення плавлених сирів (передусім високотемпературне розплавлення сирної маси) призводить до невисокої бактеріальної забрудненості продукту. Після теплової обробки дріжджів і пліснявих грибів практично не залишилось. У процесі зберігання спостерігається їх незначне збільшення. Щільна структура плавлених сирів обмежує вільний доступ кисню, і відповідно, всередині сирної маси ускладнений розвиток аеробних мікроорганізмів, у тому числі пліснявих грибів [4]. Загалом, наявність дріжджів та пліснявих грибів у готовому продукті може свідчити про вторинне забруднення плавлених сирів із виробничої атмосфери, рук працівників, упаковки.</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Продукти заклали на зберігання за відносної вологості повітря (87±2)% за температури (2±2)°С і досліджували через 15 діб.</w:t>
      </w:r>
    </w:p>
    <w:p w:rsidR="00527205" w:rsidRPr="005A78F7" w:rsidRDefault="00527205" w:rsidP="005A78F7">
      <w:pPr>
        <w:spacing w:after="0" w:line="240" w:lineRule="auto"/>
        <w:ind w:firstLine="709"/>
        <w:jc w:val="both"/>
        <w:rPr>
          <w:rFonts w:ascii="Times New Roman" w:hAnsi="Times New Roman"/>
          <w:sz w:val="28"/>
          <w:lang w:val="uk-UA" w:eastAsia="uk-UA"/>
        </w:rPr>
      </w:pPr>
      <w:r w:rsidRPr="00527205">
        <w:rPr>
          <w:rFonts w:ascii="Times New Roman" w:hAnsi="Times New Roman"/>
          <w:sz w:val="28"/>
          <w:lang w:val="uk-UA" w:eastAsia="uk-UA"/>
        </w:rPr>
        <w:t>Результати досліджень. Органолептичну оцінку якості плавленого сиру проводили для встановлення відповідності органолептичних показників якості вимогам чинних нормативних документів. Під час органолептичної оцінки спочатку визначали зовнішній вигляд, консистенцію, колір, в потім смак і запах.</w:t>
      </w:r>
    </w:p>
    <w:p w:rsidR="00527205" w:rsidRPr="00527205" w:rsidRDefault="00527205" w:rsidP="00527205">
      <w:pPr>
        <w:spacing w:after="0" w:line="240" w:lineRule="auto"/>
        <w:ind w:firstLine="709"/>
        <w:jc w:val="right"/>
        <w:rPr>
          <w:rFonts w:ascii="Times New Roman" w:hAnsi="Times New Roman"/>
          <w:i/>
          <w:sz w:val="28"/>
          <w:lang w:val="uk-UA" w:eastAsia="uk-UA"/>
        </w:rPr>
      </w:pPr>
      <w:r w:rsidRPr="00527205">
        <w:rPr>
          <w:rFonts w:ascii="Times New Roman" w:hAnsi="Times New Roman"/>
          <w:i/>
          <w:sz w:val="28"/>
          <w:lang w:val="uk-UA" w:eastAsia="uk-UA"/>
        </w:rPr>
        <w:t>Таблиця 2</w:t>
      </w:r>
    </w:p>
    <w:p w:rsidR="00527205" w:rsidRPr="00527205" w:rsidRDefault="00527205" w:rsidP="00527205">
      <w:pPr>
        <w:spacing w:after="0" w:line="240" w:lineRule="auto"/>
        <w:ind w:firstLine="709"/>
        <w:jc w:val="center"/>
        <w:rPr>
          <w:rFonts w:ascii="Times New Roman" w:hAnsi="Times New Roman"/>
          <w:b/>
          <w:sz w:val="28"/>
          <w:lang w:val="uk-UA" w:eastAsia="uk-UA"/>
        </w:rPr>
      </w:pPr>
      <w:r w:rsidRPr="00527205">
        <w:rPr>
          <w:rFonts w:ascii="Times New Roman" w:hAnsi="Times New Roman"/>
          <w:b/>
          <w:i/>
          <w:sz w:val="28"/>
          <w:lang w:val="uk-UA" w:eastAsia="uk-UA"/>
        </w:rPr>
        <w:t xml:space="preserve"> </w:t>
      </w:r>
      <w:r w:rsidRPr="00527205">
        <w:rPr>
          <w:rFonts w:ascii="Times New Roman" w:hAnsi="Times New Roman"/>
          <w:b/>
          <w:sz w:val="28"/>
          <w:lang w:val="uk-UA" w:eastAsia="uk-UA"/>
        </w:rPr>
        <w:t>Оцінка якості сиру плавленого «Дружба» різних торгових марок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2693"/>
        <w:gridCol w:w="1612"/>
        <w:gridCol w:w="1927"/>
        <w:gridCol w:w="1729"/>
      </w:tblGrid>
      <w:tr w:rsidR="00527205" w:rsidRPr="00527205" w:rsidTr="009217EB">
        <w:trPr>
          <w:trHeight w:val="423"/>
        </w:trPr>
        <w:tc>
          <w:tcPr>
            <w:tcW w:w="1384" w:type="dxa"/>
            <w:vMerge w:val="restart"/>
            <w:vAlign w:val="center"/>
          </w:tcPr>
          <w:p w:rsidR="00527205" w:rsidRPr="00527205" w:rsidRDefault="00527205" w:rsidP="00527205">
            <w:pPr>
              <w:spacing w:after="0" w:line="240" w:lineRule="auto"/>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Показники якості</w:t>
            </w:r>
          </w:p>
        </w:tc>
        <w:tc>
          <w:tcPr>
            <w:tcW w:w="7961" w:type="dxa"/>
            <w:gridSpan w:val="4"/>
            <w:tcBorders>
              <w:bottom w:val="single" w:sz="4" w:space="0" w:color="auto"/>
            </w:tcBorders>
            <w:vAlign w:val="center"/>
          </w:tcPr>
          <w:p w:rsidR="00527205" w:rsidRPr="00527205" w:rsidRDefault="00527205" w:rsidP="00527205">
            <w:pPr>
              <w:spacing w:after="0" w:line="240" w:lineRule="auto"/>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Характеристика зразка</w:t>
            </w:r>
          </w:p>
        </w:tc>
      </w:tr>
      <w:tr w:rsidR="00527205" w:rsidRPr="00527205" w:rsidTr="009217EB">
        <w:trPr>
          <w:trHeight w:val="331"/>
        </w:trPr>
        <w:tc>
          <w:tcPr>
            <w:tcW w:w="1384" w:type="dxa"/>
            <w:vMerge/>
            <w:vAlign w:val="center"/>
          </w:tcPr>
          <w:p w:rsidR="00527205" w:rsidRPr="00527205" w:rsidRDefault="00527205" w:rsidP="00527205">
            <w:pPr>
              <w:spacing w:after="0" w:line="240" w:lineRule="auto"/>
              <w:jc w:val="center"/>
              <w:rPr>
                <w:rFonts w:ascii="Times New Roman" w:hAnsi="Times New Roman"/>
                <w:bCs/>
                <w:color w:val="000000"/>
                <w:sz w:val="24"/>
                <w:szCs w:val="24"/>
                <w:lang w:val="uk-UA" w:eastAsia="uk-UA"/>
              </w:rPr>
            </w:pPr>
          </w:p>
        </w:tc>
        <w:tc>
          <w:tcPr>
            <w:tcW w:w="2693" w:type="dxa"/>
            <w:tcBorders>
              <w:top w:val="single" w:sz="4" w:space="0" w:color="auto"/>
            </w:tcBorders>
            <w:vAlign w:val="center"/>
          </w:tcPr>
          <w:p w:rsidR="00527205" w:rsidRPr="00527205" w:rsidRDefault="00527205" w:rsidP="00527205">
            <w:pPr>
              <w:spacing w:after="0" w:line="240" w:lineRule="auto"/>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За стандартом</w:t>
            </w:r>
          </w:p>
        </w:tc>
        <w:tc>
          <w:tcPr>
            <w:tcW w:w="1612" w:type="dxa"/>
            <w:tcBorders>
              <w:top w:val="single" w:sz="4" w:space="0" w:color="auto"/>
            </w:tcBorders>
            <w:vAlign w:val="center"/>
          </w:tcPr>
          <w:p w:rsidR="00527205" w:rsidRPr="00527205" w:rsidRDefault="00527205" w:rsidP="00527205">
            <w:pPr>
              <w:spacing w:after="0" w:line="240" w:lineRule="auto"/>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Зразок № 1</w:t>
            </w:r>
          </w:p>
        </w:tc>
        <w:tc>
          <w:tcPr>
            <w:tcW w:w="1927" w:type="dxa"/>
            <w:tcBorders>
              <w:top w:val="single" w:sz="4" w:space="0" w:color="auto"/>
              <w:right w:val="single" w:sz="4" w:space="0" w:color="auto"/>
            </w:tcBorders>
            <w:vAlign w:val="center"/>
          </w:tcPr>
          <w:p w:rsidR="00527205" w:rsidRPr="00527205" w:rsidRDefault="00527205" w:rsidP="00527205">
            <w:pPr>
              <w:spacing w:after="0" w:line="240" w:lineRule="auto"/>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Зразок № 2</w:t>
            </w:r>
          </w:p>
        </w:tc>
        <w:tc>
          <w:tcPr>
            <w:tcW w:w="1729" w:type="dxa"/>
            <w:tcBorders>
              <w:top w:val="single" w:sz="4" w:space="0" w:color="auto"/>
              <w:left w:val="single" w:sz="4" w:space="0" w:color="auto"/>
            </w:tcBorders>
            <w:vAlign w:val="center"/>
          </w:tcPr>
          <w:p w:rsidR="00527205" w:rsidRPr="00527205" w:rsidRDefault="00527205" w:rsidP="00527205">
            <w:pPr>
              <w:spacing w:after="0" w:line="240" w:lineRule="auto"/>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Зразок № 3</w:t>
            </w:r>
          </w:p>
        </w:tc>
      </w:tr>
      <w:tr w:rsidR="00527205" w:rsidRPr="00527205" w:rsidTr="009217EB">
        <w:trPr>
          <w:cantSplit/>
          <w:trHeight w:val="1134"/>
        </w:trPr>
        <w:tc>
          <w:tcPr>
            <w:tcW w:w="1384" w:type="dxa"/>
            <w:textDirection w:val="btLr"/>
            <w:vAlign w:val="center"/>
          </w:tcPr>
          <w:p w:rsidR="00527205" w:rsidRPr="00527205" w:rsidRDefault="00527205" w:rsidP="009217EB">
            <w:pPr>
              <w:spacing w:after="0" w:line="240" w:lineRule="auto"/>
              <w:ind w:left="113" w:right="113"/>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lastRenderedPageBreak/>
              <w:t xml:space="preserve">Зовнішній вигляд </w:t>
            </w:r>
          </w:p>
        </w:tc>
        <w:tc>
          <w:tcPr>
            <w:tcW w:w="2693" w:type="dxa"/>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sz w:val="24"/>
                <w:szCs w:val="24"/>
                <w:lang w:val="uk-UA" w:eastAsia="uk-UA"/>
              </w:rPr>
              <w:t>Поверхня чиста, рівна, без механічних ушкоджень, сторонніх нашарувань і товстого поверхневого шару та плісняви, покрита захисним покриттям, яке щільно прилягає до поверхні сиру</w:t>
            </w:r>
          </w:p>
        </w:tc>
        <w:tc>
          <w:tcPr>
            <w:tcW w:w="1612" w:type="dxa"/>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Поверхня чиста, без пошкоджень, покрита захисним покриттям, яке щільно прилягає до поверхні сиру</w:t>
            </w:r>
          </w:p>
        </w:tc>
        <w:tc>
          <w:tcPr>
            <w:tcW w:w="1927" w:type="dxa"/>
            <w:tcBorders>
              <w:right w:val="single" w:sz="4" w:space="0" w:color="auto"/>
            </w:tcBorders>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Поверхня чиста, рівна, без механічних ушкоджень, покрита захисним покриттям, яке щільно прилягає до поверхні сиру</w:t>
            </w:r>
          </w:p>
        </w:tc>
        <w:tc>
          <w:tcPr>
            <w:tcW w:w="1729" w:type="dxa"/>
            <w:tcBorders>
              <w:left w:val="single" w:sz="4" w:space="0" w:color="auto"/>
            </w:tcBorders>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Поверхня чиста, без механічних пошкоджень, покрита захисним покриттям, яке щільно прилягає до поверхні сиру</w:t>
            </w:r>
          </w:p>
        </w:tc>
      </w:tr>
      <w:tr w:rsidR="00527205" w:rsidRPr="00527205" w:rsidTr="009217EB">
        <w:trPr>
          <w:cantSplit/>
          <w:trHeight w:val="1134"/>
        </w:trPr>
        <w:tc>
          <w:tcPr>
            <w:tcW w:w="1384" w:type="dxa"/>
            <w:textDirection w:val="btLr"/>
            <w:vAlign w:val="center"/>
          </w:tcPr>
          <w:p w:rsidR="00527205" w:rsidRPr="00527205" w:rsidRDefault="00527205" w:rsidP="009217EB">
            <w:pPr>
              <w:spacing w:after="0" w:line="240" w:lineRule="auto"/>
              <w:ind w:left="113" w:right="113"/>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Консистенція</w:t>
            </w:r>
          </w:p>
        </w:tc>
        <w:tc>
          <w:tcPr>
            <w:tcW w:w="2693" w:type="dxa"/>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sz w:val="24"/>
                <w:szCs w:val="24"/>
                <w:lang w:val="uk-UA" w:eastAsia="uk-UA"/>
              </w:rPr>
              <w:t>Консистенція ніжна, пластична, злегка мазка, однорідна за всією масою сиру</w:t>
            </w:r>
          </w:p>
        </w:tc>
        <w:tc>
          <w:tcPr>
            <w:tcW w:w="1612" w:type="dxa"/>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Консистенція пластична, не мазка, не ніжна</w:t>
            </w:r>
          </w:p>
        </w:tc>
        <w:tc>
          <w:tcPr>
            <w:tcW w:w="1927" w:type="dxa"/>
            <w:tcBorders>
              <w:right w:val="single" w:sz="4" w:space="0" w:color="auto"/>
            </w:tcBorders>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Консистенція ніжна, пластична, злегка мазка, однорідна за всією масою сиру</w:t>
            </w:r>
          </w:p>
        </w:tc>
        <w:tc>
          <w:tcPr>
            <w:tcW w:w="1729" w:type="dxa"/>
            <w:tcBorders>
              <w:left w:val="single" w:sz="4" w:space="0" w:color="auto"/>
            </w:tcBorders>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Консистенція пластична, однорідна за всією масою</w:t>
            </w:r>
          </w:p>
        </w:tc>
      </w:tr>
      <w:tr w:rsidR="00527205" w:rsidRPr="00527205" w:rsidTr="009217EB">
        <w:trPr>
          <w:cantSplit/>
          <w:trHeight w:val="1134"/>
        </w:trPr>
        <w:tc>
          <w:tcPr>
            <w:tcW w:w="1384" w:type="dxa"/>
            <w:textDirection w:val="btLr"/>
            <w:vAlign w:val="center"/>
          </w:tcPr>
          <w:p w:rsidR="00527205" w:rsidRPr="00527205" w:rsidRDefault="00527205" w:rsidP="009217EB">
            <w:pPr>
              <w:spacing w:after="0" w:line="240" w:lineRule="auto"/>
              <w:ind w:left="113" w:right="113"/>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Колір тіста</w:t>
            </w:r>
          </w:p>
        </w:tc>
        <w:tc>
          <w:tcPr>
            <w:tcW w:w="2693" w:type="dxa"/>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sz w:val="24"/>
                <w:szCs w:val="24"/>
                <w:lang w:val="uk-UA" w:eastAsia="uk-UA"/>
              </w:rPr>
              <w:t>Від світло-жовтого до жовтого, рівномірний, однорідний за всією масою. дозволено наявність відтінку харчових чи смакових наповнювачів</w:t>
            </w:r>
          </w:p>
        </w:tc>
        <w:tc>
          <w:tcPr>
            <w:tcW w:w="1612" w:type="dxa"/>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Світло – жовтий,  рівномірний, однорідний за всією масою</w:t>
            </w:r>
          </w:p>
        </w:tc>
        <w:tc>
          <w:tcPr>
            <w:tcW w:w="1927" w:type="dxa"/>
            <w:tcBorders>
              <w:right w:val="single" w:sz="4" w:space="0" w:color="auto"/>
            </w:tcBorders>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Світло - жовтий однорідний за всією масою</w:t>
            </w:r>
          </w:p>
        </w:tc>
        <w:tc>
          <w:tcPr>
            <w:tcW w:w="1729" w:type="dxa"/>
            <w:tcBorders>
              <w:left w:val="single" w:sz="4" w:space="0" w:color="auto"/>
            </w:tcBorders>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Світло жовтий, рівномірний за всією масою</w:t>
            </w:r>
          </w:p>
        </w:tc>
      </w:tr>
      <w:tr w:rsidR="00527205" w:rsidRPr="00527205" w:rsidTr="009217EB">
        <w:trPr>
          <w:cantSplit/>
          <w:trHeight w:val="1134"/>
        </w:trPr>
        <w:tc>
          <w:tcPr>
            <w:tcW w:w="1384" w:type="dxa"/>
            <w:textDirection w:val="btLr"/>
            <w:vAlign w:val="center"/>
          </w:tcPr>
          <w:p w:rsidR="00527205" w:rsidRPr="00527205" w:rsidRDefault="00527205" w:rsidP="009217EB">
            <w:pPr>
              <w:spacing w:after="0" w:line="240" w:lineRule="auto"/>
              <w:ind w:left="113" w:right="113"/>
              <w:jc w:val="center"/>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Смак і запах</w:t>
            </w:r>
          </w:p>
        </w:tc>
        <w:tc>
          <w:tcPr>
            <w:tcW w:w="2693" w:type="dxa"/>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sz w:val="24"/>
                <w:szCs w:val="24"/>
                <w:lang w:val="uk-UA" w:eastAsia="uk-UA"/>
              </w:rPr>
              <w:t>Виражений сирний, в міру гострий, злегка кислуватий. Дозволено наявність присмаку харчових чи смакових наповнювачів</w:t>
            </w:r>
          </w:p>
        </w:tc>
        <w:tc>
          <w:tcPr>
            <w:tcW w:w="1612" w:type="dxa"/>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Сирний, злегка кислуватий</w:t>
            </w:r>
          </w:p>
        </w:tc>
        <w:tc>
          <w:tcPr>
            <w:tcW w:w="1927" w:type="dxa"/>
            <w:tcBorders>
              <w:right w:val="single" w:sz="4" w:space="0" w:color="auto"/>
            </w:tcBorders>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Виражений сирний, в міру гострий</w:t>
            </w:r>
          </w:p>
        </w:tc>
        <w:tc>
          <w:tcPr>
            <w:tcW w:w="1729" w:type="dxa"/>
            <w:tcBorders>
              <w:left w:val="single" w:sz="4" w:space="0" w:color="auto"/>
            </w:tcBorders>
            <w:vAlign w:val="center"/>
          </w:tcPr>
          <w:p w:rsidR="00527205" w:rsidRPr="00527205" w:rsidRDefault="00527205" w:rsidP="00527205">
            <w:pPr>
              <w:spacing w:after="0" w:line="240" w:lineRule="auto"/>
              <w:rPr>
                <w:rFonts w:ascii="Times New Roman" w:hAnsi="Times New Roman"/>
                <w:bCs/>
                <w:color w:val="000000"/>
                <w:sz w:val="24"/>
                <w:szCs w:val="24"/>
                <w:lang w:val="uk-UA" w:eastAsia="uk-UA"/>
              </w:rPr>
            </w:pPr>
            <w:r w:rsidRPr="00527205">
              <w:rPr>
                <w:rFonts w:ascii="Times New Roman" w:hAnsi="Times New Roman"/>
                <w:bCs/>
                <w:color w:val="000000"/>
                <w:sz w:val="24"/>
                <w:szCs w:val="24"/>
                <w:lang w:val="uk-UA" w:eastAsia="uk-UA"/>
              </w:rPr>
              <w:t>Виражений сирний</w:t>
            </w:r>
          </w:p>
        </w:tc>
      </w:tr>
    </w:tbl>
    <w:p w:rsidR="00527205" w:rsidRPr="00527205" w:rsidRDefault="00527205" w:rsidP="00527205">
      <w:pPr>
        <w:spacing w:after="0" w:line="240" w:lineRule="auto"/>
        <w:jc w:val="both"/>
        <w:rPr>
          <w:rFonts w:ascii="Times New Roman" w:hAnsi="Times New Roman"/>
          <w:sz w:val="28"/>
          <w:lang w:val="uk-UA" w:eastAsia="uk-UA"/>
        </w:rPr>
      </w:pPr>
    </w:p>
    <w:p w:rsidR="00527205" w:rsidRPr="00527205" w:rsidRDefault="00527205" w:rsidP="00527205">
      <w:pPr>
        <w:spacing w:after="0" w:line="240" w:lineRule="auto"/>
        <w:ind w:firstLine="709"/>
        <w:jc w:val="both"/>
        <w:rPr>
          <w:rFonts w:ascii="Times New Roman" w:hAnsi="Times New Roman"/>
          <w:sz w:val="28"/>
          <w:lang w:val="uk-UA" w:eastAsia="uk-UA"/>
        </w:rPr>
      </w:pPr>
      <w:r w:rsidRPr="00527205">
        <w:rPr>
          <w:rFonts w:ascii="Times New Roman" w:hAnsi="Times New Roman"/>
          <w:sz w:val="28"/>
          <w:lang w:val="uk-UA" w:eastAsia="uk-UA"/>
        </w:rPr>
        <w:t>Провівши дослідження якості за органолептичними показниками можна зробити висновок, що сир плавлений «Дружба» ТМ «Весела Корівка» та ТМ «Ферма» відповідає всім вимогам за ДСТУ 4635:2006.</w:t>
      </w:r>
    </w:p>
    <w:p w:rsidR="00527205" w:rsidRPr="00527205" w:rsidRDefault="00527205" w:rsidP="00527205">
      <w:pPr>
        <w:spacing w:after="0" w:line="240" w:lineRule="auto"/>
        <w:ind w:firstLine="709"/>
        <w:jc w:val="both"/>
        <w:rPr>
          <w:rFonts w:ascii="Times New Roman" w:hAnsi="Times New Roman"/>
          <w:sz w:val="28"/>
          <w:lang w:val="uk-UA" w:eastAsia="uk-UA"/>
        </w:rPr>
      </w:pPr>
      <w:r w:rsidRPr="00527205">
        <w:rPr>
          <w:rFonts w:ascii="Times New Roman" w:hAnsi="Times New Roman"/>
          <w:sz w:val="28"/>
          <w:lang w:val="uk-UA" w:eastAsia="uk-UA"/>
        </w:rPr>
        <w:t xml:space="preserve">А сир плавлений «Дружба» ТМ «Шостка» відповідає всім показникам якості, крім показника якості «консистенція», бо вона була </w:t>
      </w:r>
      <w:r w:rsidRPr="00527205">
        <w:rPr>
          <w:rFonts w:ascii="Times New Roman" w:hAnsi="Times New Roman"/>
          <w:bCs/>
          <w:color w:val="000000"/>
          <w:sz w:val="28"/>
          <w:szCs w:val="28"/>
          <w:lang w:val="uk-UA" w:eastAsia="uk-UA"/>
        </w:rPr>
        <w:t>не мазка і не ніжна</w:t>
      </w:r>
      <w:r w:rsidRPr="00527205">
        <w:rPr>
          <w:rFonts w:ascii="Times New Roman" w:hAnsi="Times New Roman"/>
          <w:bCs/>
          <w:color w:val="000000"/>
          <w:sz w:val="24"/>
          <w:szCs w:val="24"/>
          <w:lang w:val="uk-UA" w:eastAsia="uk-UA"/>
        </w:rPr>
        <w:t xml:space="preserve">. </w:t>
      </w:r>
      <w:r w:rsidRPr="00527205">
        <w:rPr>
          <w:rFonts w:ascii="Times New Roman" w:hAnsi="Times New Roman"/>
          <w:sz w:val="28"/>
          <w:lang w:val="uk-UA" w:eastAsia="uk-UA"/>
        </w:rPr>
        <w:t xml:space="preserve"> </w:t>
      </w:r>
    </w:p>
    <w:p w:rsidR="00527205" w:rsidRPr="00527205" w:rsidRDefault="00527205" w:rsidP="00527205">
      <w:pPr>
        <w:spacing w:after="0" w:line="240" w:lineRule="auto"/>
        <w:ind w:firstLine="709"/>
        <w:jc w:val="right"/>
        <w:rPr>
          <w:rFonts w:ascii="Times New Roman" w:hAnsi="Times New Roman"/>
          <w:i/>
          <w:sz w:val="28"/>
          <w:lang w:val="uk-UA" w:eastAsia="uk-UA"/>
        </w:rPr>
      </w:pPr>
      <w:r w:rsidRPr="00527205">
        <w:rPr>
          <w:rFonts w:ascii="Times New Roman" w:hAnsi="Times New Roman"/>
          <w:i/>
          <w:sz w:val="28"/>
          <w:lang w:val="uk-UA" w:eastAsia="uk-UA"/>
        </w:rPr>
        <w:t>Таблиця 3</w:t>
      </w:r>
    </w:p>
    <w:p w:rsidR="00527205" w:rsidRPr="00527205" w:rsidRDefault="00527205" w:rsidP="00527205">
      <w:pPr>
        <w:spacing w:after="0" w:line="240" w:lineRule="auto"/>
        <w:ind w:firstLine="709"/>
        <w:jc w:val="center"/>
        <w:rPr>
          <w:rFonts w:ascii="Times New Roman" w:hAnsi="Times New Roman"/>
          <w:b/>
          <w:bCs/>
          <w:color w:val="000000"/>
          <w:sz w:val="28"/>
          <w:szCs w:val="28"/>
          <w:lang w:val="uk-UA" w:eastAsia="uk-UA"/>
        </w:rPr>
      </w:pPr>
      <w:r w:rsidRPr="00527205">
        <w:rPr>
          <w:rFonts w:ascii="Times New Roman" w:hAnsi="Times New Roman"/>
          <w:b/>
          <w:bCs/>
          <w:color w:val="000000"/>
          <w:sz w:val="28"/>
          <w:szCs w:val="28"/>
          <w:lang w:val="uk-UA" w:eastAsia="uk-UA"/>
        </w:rPr>
        <w:t>Результати зведеної балової оцінки якості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22"/>
        <w:gridCol w:w="1611"/>
        <w:gridCol w:w="1905"/>
        <w:gridCol w:w="1905"/>
        <w:gridCol w:w="1827"/>
      </w:tblGrid>
      <w:tr w:rsidR="00527205" w:rsidRPr="00527205" w:rsidTr="004D73C6">
        <w:trPr>
          <w:trHeight w:val="300"/>
        </w:trPr>
        <w:tc>
          <w:tcPr>
            <w:tcW w:w="2322" w:type="dxa"/>
            <w:vMerge w:val="restart"/>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Показники</w:t>
            </w:r>
          </w:p>
        </w:tc>
        <w:tc>
          <w:tcPr>
            <w:tcW w:w="1611" w:type="dxa"/>
            <w:vMerge w:val="restart"/>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Максимальна оцінка</w:t>
            </w:r>
          </w:p>
        </w:tc>
        <w:tc>
          <w:tcPr>
            <w:tcW w:w="5637" w:type="dxa"/>
            <w:gridSpan w:val="3"/>
            <w:tcBorders>
              <w:bottom w:val="single" w:sz="4" w:space="0" w:color="auto"/>
            </w:tcBorders>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Середній бал</w:t>
            </w:r>
          </w:p>
        </w:tc>
      </w:tr>
      <w:tr w:rsidR="00527205" w:rsidRPr="00527205" w:rsidTr="004D73C6">
        <w:trPr>
          <w:trHeight w:val="300"/>
        </w:trPr>
        <w:tc>
          <w:tcPr>
            <w:tcW w:w="2322" w:type="dxa"/>
            <w:vMerge/>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p>
        </w:tc>
        <w:tc>
          <w:tcPr>
            <w:tcW w:w="1611" w:type="dxa"/>
            <w:vMerge/>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p>
        </w:tc>
        <w:tc>
          <w:tcPr>
            <w:tcW w:w="1905" w:type="dxa"/>
            <w:tcBorders>
              <w:top w:val="single" w:sz="4" w:space="0" w:color="auto"/>
            </w:tcBorders>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Досліджуваний зразок №1</w:t>
            </w:r>
          </w:p>
        </w:tc>
        <w:tc>
          <w:tcPr>
            <w:tcW w:w="1905" w:type="dxa"/>
            <w:tcBorders>
              <w:top w:val="single" w:sz="4" w:space="0" w:color="auto"/>
            </w:tcBorders>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Досліджуваний зразок №2</w:t>
            </w:r>
          </w:p>
        </w:tc>
        <w:tc>
          <w:tcPr>
            <w:tcW w:w="1827" w:type="dxa"/>
            <w:tcBorders>
              <w:top w:val="single" w:sz="4" w:space="0" w:color="auto"/>
            </w:tcBorders>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Досліджуваний зразок №3</w:t>
            </w:r>
          </w:p>
        </w:tc>
      </w:tr>
      <w:tr w:rsidR="00527205" w:rsidRPr="00527205" w:rsidTr="004D73C6">
        <w:trPr>
          <w:trHeight w:val="300"/>
        </w:trPr>
        <w:tc>
          <w:tcPr>
            <w:tcW w:w="2322"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 xml:space="preserve">Зовнішній вигляд </w:t>
            </w:r>
          </w:p>
        </w:tc>
        <w:tc>
          <w:tcPr>
            <w:tcW w:w="1611"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5</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4,0±0,1</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5,0±0</w:t>
            </w:r>
          </w:p>
        </w:tc>
        <w:tc>
          <w:tcPr>
            <w:tcW w:w="1827"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4,4±0,1</w:t>
            </w:r>
          </w:p>
        </w:tc>
      </w:tr>
      <w:tr w:rsidR="00527205" w:rsidRPr="00527205" w:rsidTr="004D73C6">
        <w:trPr>
          <w:trHeight w:val="300"/>
        </w:trPr>
        <w:tc>
          <w:tcPr>
            <w:tcW w:w="2322"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Консистенція</w:t>
            </w:r>
          </w:p>
        </w:tc>
        <w:tc>
          <w:tcPr>
            <w:tcW w:w="1611"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5</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3,0±0,1</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4,6±0,2</w:t>
            </w:r>
          </w:p>
        </w:tc>
        <w:tc>
          <w:tcPr>
            <w:tcW w:w="1827"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4,6±0,1</w:t>
            </w:r>
          </w:p>
        </w:tc>
      </w:tr>
      <w:tr w:rsidR="00527205" w:rsidRPr="00527205" w:rsidTr="004D73C6">
        <w:trPr>
          <w:trHeight w:val="300"/>
        </w:trPr>
        <w:tc>
          <w:tcPr>
            <w:tcW w:w="2322"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Смак і запах</w:t>
            </w:r>
          </w:p>
        </w:tc>
        <w:tc>
          <w:tcPr>
            <w:tcW w:w="1611"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5</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2,8±0,2</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3,8±0,2</w:t>
            </w:r>
          </w:p>
        </w:tc>
        <w:tc>
          <w:tcPr>
            <w:tcW w:w="1827"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4,8±0,1</w:t>
            </w:r>
          </w:p>
        </w:tc>
      </w:tr>
      <w:tr w:rsidR="00527205" w:rsidRPr="00527205" w:rsidTr="004D73C6">
        <w:trPr>
          <w:trHeight w:val="300"/>
        </w:trPr>
        <w:tc>
          <w:tcPr>
            <w:tcW w:w="2322"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Колір тіста</w:t>
            </w:r>
          </w:p>
        </w:tc>
        <w:tc>
          <w:tcPr>
            <w:tcW w:w="1611"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5</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4,0±0,1</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5,0±0</w:t>
            </w:r>
          </w:p>
        </w:tc>
        <w:tc>
          <w:tcPr>
            <w:tcW w:w="1827"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5,0±0</w:t>
            </w:r>
          </w:p>
        </w:tc>
      </w:tr>
      <w:tr w:rsidR="00527205" w:rsidRPr="00527205" w:rsidTr="004D73C6">
        <w:trPr>
          <w:trHeight w:val="300"/>
        </w:trPr>
        <w:tc>
          <w:tcPr>
            <w:tcW w:w="2322"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Загальна кількість балів</w:t>
            </w:r>
          </w:p>
        </w:tc>
        <w:tc>
          <w:tcPr>
            <w:tcW w:w="1611"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20</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13,8</w:t>
            </w:r>
          </w:p>
        </w:tc>
        <w:tc>
          <w:tcPr>
            <w:tcW w:w="1905"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18,4</w:t>
            </w:r>
          </w:p>
        </w:tc>
        <w:tc>
          <w:tcPr>
            <w:tcW w:w="1827" w:type="dxa"/>
            <w:vAlign w:val="center"/>
          </w:tcPr>
          <w:p w:rsidR="00527205" w:rsidRPr="00527205" w:rsidRDefault="00527205" w:rsidP="00527205">
            <w:pPr>
              <w:spacing w:after="0" w:line="240" w:lineRule="auto"/>
              <w:jc w:val="center"/>
              <w:rPr>
                <w:rFonts w:ascii="Times New Roman" w:hAnsi="Times New Roman"/>
                <w:bCs/>
                <w:color w:val="000000"/>
                <w:sz w:val="24"/>
                <w:szCs w:val="28"/>
                <w:lang w:val="uk-UA" w:eastAsia="uk-UA"/>
              </w:rPr>
            </w:pPr>
            <w:r w:rsidRPr="00527205">
              <w:rPr>
                <w:rFonts w:ascii="Times New Roman" w:hAnsi="Times New Roman"/>
                <w:bCs/>
                <w:color w:val="000000"/>
                <w:sz w:val="24"/>
                <w:szCs w:val="28"/>
                <w:lang w:val="uk-UA" w:eastAsia="uk-UA"/>
              </w:rPr>
              <w:t>18,8</w:t>
            </w:r>
          </w:p>
        </w:tc>
      </w:tr>
    </w:tbl>
    <w:p w:rsidR="00527205" w:rsidRPr="00527205" w:rsidRDefault="00527205" w:rsidP="00527205">
      <w:pPr>
        <w:spacing w:after="0" w:line="240" w:lineRule="auto"/>
        <w:jc w:val="both"/>
        <w:rPr>
          <w:rFonts w:ascii="Times New Roman" w:hAnsi="Times New Roman"/>
          <w:color w:val="FF0000"/>
          <w:sz w:val="28"/>
          <w:lang w:val="uk-UA" w:eastAsia="uk-UA"/>
        </w:rPr>
      </w:pPr>
    </w:p>
    <w:p w:rsidR="00527205" w:rsidRPr="00527205" w:rsidRDefault="00527205" w:rsidP="00527205">
      <w:pPr>
        <w:spacing w:after="0" w:line="240" w:lineRule="auto"/>
        <w:ind w:firstLine="709"/>
        <w:jc w:val="both"/>
        <w:rPr>
          <w:rFonts w:ascii="Times New Roman" w:hAnsi="Times New Roman"/>
          <w:color w:val="000000"/>
          <w:sz w:val="28"/>
          <w:lang w:val="uk-UA" w:eastAsia="uk-UA"/>
        </w:rPr>
      </w:pPr>
      <w:r w:rsidRPr="00527205">
        <w:rPr>
          <w:rFonts w:ascii="Times New Roman" w:hAnsi="Times New Roman"/>
          <w:color w:val="000000"/>
          <w:sz w:val="28"/>
          <w:lang w:val="uk-UA" w:eastAsia="uk-UA"/>
        </w:rPr>
        <w:lastRenderedPageBreak/>
        <w:t xml:space="preserve">Результати оцінки якості дегустаторів за дегустаційною оцінкою показують, що зразок № 3«Дружба» ТМ «Ферма»  набрав найбільше балів (18,8), він виявився найкращим і мав відмінну якість, зразок № 1  має </w:t>
      </w:r>
      <w:proofErr w:type="spellStart"/>
      <w:r w:rsidRPr="00527205">
        <w:rPr>
          <w:rFonts w:ascii="Times New Roman" w:hAnsi="Times New Roman"/>
          <w:color w:val="000000"/>
          <w:sz w:val="28"/>
          <w:lang w:val="uk-UA" w:eastAsia="uk-UA"/>
        </w:rPr>
        <w:t>найнищий</w:t>
      </w:r>
      <w:proofErr w:type="spellEnd"/>
      <w:r w:rsidRPr="00527205">
        <w:rPr>
          <w:rFonts w:ascii="Times New Roman" w:hAnsi="Times New Roman"/>
          <w:color w:val="000000"/>
          <w:sz w:val="28"/>
          <w:lang w:val="uk-UA" w:eastAsia="uk-UA"/>
        </w:rPr>
        <w:t xml:space="preserve"> бал 13,8, що показує його задовільну якість продукту. Достатньо високий середній бал і у зразка № 2 (сир плавлений ТМ «Весела корівка») – 18,4 бали, що також відповідає відмінній якості .</w:t>
      </w:r>
    </w:p>
    <w:p w:rsidR="00527205" w:rsidRPr="00527205" w:rsidRDefault="00527205" w:rsidP="00527205">
      <w:pPr>
        <w:spacing w:after="0" w:line="240" w:lineRule="auto"/>
        <w:ind w:firstLine="709"/>
        <w:jc w:val="both"/>
        <w:rPr>
          <w:rFonts w:ascii="Times New Roman" w:hAnsi="Times New Roman"/>
          <w:sz w:val="28"/>
          <w:szCs w:val="28"/>
          <w:lang w:val="uk-UA"/>
        </w:rPr>
      </w:pPr>
      <w:r w:rsidRPr="00527205">
        <w:rPr>
          <w:rFonts w:ascii="Times New Roman" w:hAnsi="Times New Roman"/>
          <w:sz w:val="28"/>
          <w:szCs w:val="28"/>
          <w:lang w:val="uk-UA"/>
        </w:rPr>
        <w:t xml:space="preserve">Оцінка якості сиру плавленого за фізико – хімічними показниками наведена в таблиці 4. </w:t>
      </w:r>
    </w:p>
    <w:p w:rsidR="00527205" w:rsidRPr="00527205" w:rsidRDefault="00527205" w:rsidP="00527205">
      <w:pPr>
        <w:spacing w:after="0" w:line="240" w:lineRule="auto"/>
        <w:ind w:firstLine="709"/>
        <w:jc w:val="right"/>
        <w:rPr>
          <w:rFonts w:ascii="Times New Roman" w:hAnsi="Times New Roman"/>
          <w:i/>
          <w:sz w:val="28"/>
          <w:szCs w:val="28"/>
          <w:lang w:val="uk-UA"/>
        </w:rPr>
      </w:pPr>
      <w:r w:rsidRPr="00527205">
        <w:rPr>
          <w:rFonts w:ascii="Times New Roman" w:hAnsi="Times New Roman"/>
          <w:i/>
          <w:sz w:val="28"/>
          <w:szCs w:val="28"/>
          <w:lang w:val="uk-UA"/>
        </w:rPr>
        <w:t>Таблиця 4</w:t>
      </w:r>
    </w:p>
    <w:p w:rsidR="00527205" w:rsidRPr="00527205" w:rsidRDefault="00527205" w:rsidP="00527205">
      <w:pPr>
        <w:spacing w:after="0" w:line="240" w:lineRule="auto"/>
        <w:ind w:firstLine="709"/>
        <w:jc w:val="center"/>
        <w:rPr>
          <w:rFonts w:ascii="Times New Roman" w:hAnsi="Times New Roman"/>
          <w:sz w:val="28"/>
          <w:lang w:val="uk-UA" w:eastAsia="uk-UA"/>
        </w:rPr>
      </w:pPr>
      <w:r w:rsidRPr="00527205">
        <w:rPr>
          <w:rFonts w:ascii="Times New Roman" w:hAnsi="Times New Roman"/>
          <w:b/>
          <w:sz w:val="28"/>
          <w:szCs w:val="28"/>
          <w:lang w:val="uk-UA"/>
        </w:rPr>
        <w:t>Результати оцінки якості сиру плавленого за</w:t>
      </w:r>
      <w:r w:rsidRPr="00527205">
        <w:rPr>
          <w:rFonts w:ascii="Times New Roman" w:hAnsi="Times New Roman"/>
          <w:b/>
        </w:rPr>
        <w:t xml:space="preserve"> </w:t>
      </w:r>
      <w:r w:rsidRPr="00527205">
        <w:rPr>
          <w:rFonts w:ascii="Times New Roman" w:hAnsi="Times New Roman"/>
          <w:b/>
          <w:lang w:val="uk-UA"/>
        </w:rPr>
        <w:t xml:space="preserve"> </w:t>
      </w:r>
      <w:r w:rsidRPr="00527205">
        <w:rPr>
          <w:rFonts w:ascii="Times New Roman" w:hAnsi="Times New Roman"/>
          <w:b/>
          <w:sz w:val="28"/>
          <w:szCs w:val="28"/>
          <w:lang w:val="uk-UA"/>
        </w:rPr>
        <w:t>фізико – хімічними показниками</w:t>
      </w:r>
      <w:r w:rsidRPr="00527205">
        <w:rPr>
          <w:rFonts w:ascii="Times New Roman" w:hAnsi="Times New Roman"/>
          <w:b/>
          <w:sz w:val="28"/>
          <w:szCs w:val="28"/>
        </w:rPr>
        <w:t xml:space="preserve"> </w:t>
      </w:r>
      <w:r w:rsidRPr="00527205">
        <w:rPr>
          <w:rFonts w:ascii="Times New Roman" w:hAnsi="Times New Roman"/>
          <w:sz w:val="28"/>
          <w:szCs w:val="28"/>
        </w:rPr>
        <w:t>(</w:t>
      </w:r>
      <w:r w:rsidRPr="00527205">
        <w:rPr>
          <w:rFonts w:ascii="Times New Roman" w:hAnsi="Times New Roman"/>
          <w:sz w:val="28"/>
          <w:szCs w:val="28"/>
          <w:lang w:val="uk-UA"/>
        </w:rPr>
        <w:t xml:space="preserve"> </w:t>
      </w:r>
      <w:r w:rsidRPr="00527205">
        <w:rPr>
          <w:rFonts w:ascii="Times New Roman" w:hAnsi="Times New Roman"/>
          <w:sz w:val="28"/>
          <w:szCs w:val="28"/>
          <w:lang w:val="en-US"/>
        </w:rPr>
        <w:t>n</w:t>
      </w:r>
      <w:r w:rsidRPr="00527205">
        <w:rPr>
          <w:rFonts w:ascii="Times New Roman" w:hAnsi="Times New Roman"/>
          <w:sz w:val="28"/>
          <w:szCs w:val="28"/>
        </w:rPr>
        <w:t xml:space="preserve"> = 3</w:t>
      </w:r>
      <w:r w:rsidRPr="00527205">
        <w:rPr>
          <w:rFonts w:ascii="Times New Roman" w:hAnsi="Times New Roman"/>
          <w:sz w:val="28"/>
          <w:szCs w:val="28"/>
          <w:lang w:val="uk-UA"/>
        </w:rPr>
        <w:t>,</w:t>
      </w:r>
      <w:r w:rsidRPr="00527205">
        <w:rPr>
          <w:rFonts w:ascii="Times New Roman" w:hAnsi="Times New Roman"/>
          <w:sz w:val="28"/>
          <w:szCs w:val="28"/>
        </w:rPr>
        <w:t xml:space="preserve"> </w:t>
      </w:r>
      <w:r w:rsidRPr="00527205">
        <w:rPr>
          <w:rFonts w:ascii="Times New Roman" w:hAnsi="Times New Roman"/>
          <w:sz w:val="28"/>
          <w:szCs w:val="28"/>
          <w:lang w:val="uk-UA"/>
        </w:rPr>
        <w:t>р ≥ 0,95)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0"/>
        <w:gridCol w:w="2278"/>
        <w:gridCol w:w="1443"/>
        <w:gridCol w:w="1559"/>
        <w:gridCol w:w="1695"/>
      </w:tblGrid>
      <w:tr w:rsidR="00527205" w:rsidRPr="00527205" w:rsidTr="004D73C6">
        <w:tc>
          <w:tcPr>
            <w:tcW w:w="2370" w:type="dxa"/>
            <w:vMerge w:val="restart"/>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Показники якості</w:t>
            </w:r>
          </w:p>
        </w:tc>
        <w:tc>
          <w:tcPr>
            <w:tcW w:w="6975" w:type="dxa"/>
            <w:gridSpan w:val="4"/>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Характеристика показників</w:t>
            </w:r>
          </w:p>
        </w:tc>
      </w:tr>
      <w:tr w:rsidR="00527205" w:rsidRPr="00527205" w:rsidTr="004D73C6">
        <w:tc>
          <w:tcPr>
            <w:tcW w:w="2370" w:type="dxa"/>
            <w:vMerge/>
            <w:vAlign w:val="center"/>
          </w:tcPr>
          <w:p w:rsidR="00527205" w:rsidRPr="00527205" w:rsidRDefault="00527205" w:rsidP="00527205">
            <w:pPr>
              <w:spacing w:after="0" w:line="240" w:lineRule="auto"/>
              <w:jc w:val="center"/>
              <w:rPr>
                <w:rFonts w:ascii="Times New Roman" w:hAnsi="Times New Roman"/>
                <w:sz w:val="24"/>
                <w:szCs w:val="24"/>
                <w:lang w:val="uk-UA"/>
              </w:rPr>
            </w:pPr>
          </w:p>
        </w:tc>
        <w:tc>
          <w:tcPr>
            <w:tcW w:w="2278" w:type="dxa"/>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 xml:space="preserve">За стандартом, </w:t>
            </w:r>
          </w:p>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не більше %</w:t>
            </w:r>
          </w:p>
        </w:tc>
        <w:tc>
          <w:tcPr>
            <w:tcW w:w="1443" w:type="dxa"/>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Зразок № 1</w:t>
            </w:r>
          </w:p>
        </w:tc>
        <w:tc>
          <w:tcPr>
            <w:tcW w:w="1559" w:type="dxa"/>
            <w:tcBorders>
              <w:right w:val="single" w:sz="4" w:space="0" w:color="auto"/>
            </w:tcBorders>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Зразок № 2</w:t>
            </w:r>
          </w:p>
        </w:tc>
        <w:tc>
          <w:tcPr>
            <w:tcW w:w="1695" w:type="dxa"/>
            <w:tcBorders>
              <w:left w:val="single" w:sz="4" w:space="0" w:color="auto"/>
            </w:tcBorders>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Зразок № 3</w:t>
            </w:r>
          </w:p>
        </w:tc>
      </w:tr>
      <w:tr w:rsidR="00527205" w:rsidRPr="00527205" w:rsidTr="004D73C6">
        <w:tc>
          <w:tcPr>
            <w:tcW w:w="2370" w:type="dxa"/>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Масова частка вологи</w:t>
            </w:r>
          </w:p>
        </w:tc>
        <w:tc>
          <w:tcPr>
            <w:tcW w:w="2278" w:type="dxa"/>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66</w:t>
            </w:r>
          </w:p>
        </w:tc>
        <w:tc>
          <w:tcPr>
            <w:tcW w:w="1443" w:type="dxa"/>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27,8</w:t>
            </w:r>
          </w:p>
        </w:tc>
        <w:tc>
          <w:tcPr>
            <w:tcW w:w="1559" w:type="dxa"/>
            <w:tcBorders>
              <w:right w:val="single" w:sz="4" w:space="0" w:color="auto"/>
            </w:tcBorders>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39</w:t>
            </w:r>
          </w:p>
        </w:tc>
        <w:tc>
          <w:tcPr>
            <w:tcW w:w="1695" w:type="dxa"/>
            <w:tcBorders>
              <w:left w:val="single" w:sz="4" w:space="0" w:color="auto"/>
            </w:tcBorders>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38,8</w:t>
            </w:r>
          </w:p>
        </w:tc>
      </w:tr>
      <w:tr w:rsidR="00527205" w:rsidRPr="00527205" w:rsidTr="004D73C6">
        <w:tc>
          <w:tcPr>
            <w:tcW w:w="2370" w:type="dxa"/>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Масова частка кухонної солі</w:t>
            </w:r>
          </w:p>
        </w:tc>
        <w:tc>
          <w:tcPr>
            <w:tcW w:w="2278" w:type="dxa"/>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3</w:t>
            </w:r>
          </w:p>
        </w:tc>
        <w:tc>
          <w:tcPr>
            <w:tcW w:w="1443" w:type="dxa"/>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4,4</w:t>
            </w:r>
          </w:p>
        </w:tc>
        <w:tc>
          <w:tcPr>
            <w:tcW w:w="1559" w:type="dxa"/>
            <w:tcBorders>
              <w:right w:val="single" w:sz="4" w:space="0" w:color="auto"/>
            </w:tcBorders>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3,8</w:t>
            </w:r>
          </w:p>
        </w:tc>
        <w:tc>
          <w:tcPr>
            <w:tcW w:w="1695" w:type="dxa"/>
            <w:tcBorders>
              <w:left w:val="single" w:sz="4" w:space="0" w:color="auto"/>
            </w:tcBorders>
            <w:vAlign w:val="center"/>
          </w:tcPr>
          <w:p w:rsidR="00527205" w:rsidRPr="00527205" w:rsidRDefault="00527205" w:rsidP="00527205">
            <w:pPr>
              <w:spacing w:after="0" w:line="240" w:lineRule="auto"/>
              <w:jc w:val="center"/>
              <w:rPr>
                <w:rFonts w:ascii="Times New Roman" w:hAnsi="Times New Roman"/>
                <w:sz w:val="24"/>
                <w:szCs w:val="24"/>
                <w:lang w:val="uk-UA"/>
              </w:rPr>
            </w:pPr>
            <w:r w:rsidRPr="00527205">
              <w:rPr>
                <w:rFonts w:ascii="Times New Roman" w:hAnsi="Times New Roman"/>
                <w:sz w:val="24"/>
                <w:szCs w:val="24"/>
                <w:lang w:val="uk-UA"/>
              </w:rPr>
              <w:t>3,88</w:t>
            </w:r>
          </w:p>
        </w:tc>
      </w:tr>
    </w:tbl>
    <w:p w:rsidR="00527205" w:rsidRPr="00527205" w:rsidRDefault="00527205" w:rsidP="00527205">
      <w:pPr>
        <w:spacing w:after="0" w:line="240" w:lineRule="auto"/>
        <w:rPr>
          <w:rFonts w:ascii="Times New Roman" w:hAnsi="Times New Roman"/>
          <w:sz w:val="28"/>
          <w:szCs w:val="28"/>
          <w:lang w:val="uk-UA"/>
        </w:rPr>
      </w:pPr>
    </w:p>
    <w:p w:rsidR="00527205" w:rsidRPr="00527205" w:rsidRDefault="00527205" w:rsidP="00527205">
      <w:pPr>
        <w:spacing w:after="0" w:line="240" w:lineRule="auto"/>
        <w:ind w:firstLine="709"/>
        <w:jc w:val="both"/>
        <w:rPr>
          <w:rFonts w:ascii="Times New Roman" w:hAnsi="Times New Roman"/>
          <w:color w:val="000000"/>
          <w:sz w:val="28"/>
          <w:lang w:val="uk-UA" w:eastAsia="uk-UA"/>
        </w:rPr>
      </w:pPr>
      <w:r w:rsidRPr="00527205">
        <w:rPr>
          <w:rFonts w:ascii="Times New Roman" w:hAnsi="Times New Roman"/>
          <w:sz w:val="28"/>
          <w:szCs w:val="28"/>
          <w:lang w:val="uk-UA"/>
        </w:rPr>
        <w:t xml:space="preserve">Провівши дослідження за фізико – хімічними показниками  можна зробити висновки, що всі оцінювані зразки плавлених сирів «Дружба» </w:t>
      </w:r>
      <w:r w:rsidRPr="00527205">
        <w:rPr>
          <w:rFonts w:ascii="Times New Roman" w:hAnsi="Times New Roman"/>
          <w:color w:val="000000"/>
          <w:sz w:val="28"/>
          <w:lang w:val="uk-UA" w:eastAsia="uk-UA"/>
        </w:rPr>
        <w:t>не відповідали вимогам за показником масова частка солі. Масова частка вологи була в межах норми.</w:t>
      </w:r>
    </w:p>
    <w:p w:rsidR="00527205" w:rsidRPr="00527205" w:rsidRDefault="00527205" w:rsidP="00527205">
      <w:pPr>
        <w:pStyle w:val="a4"/>
        <w:tabs>
          <w:tab w:val="right" w:pos="9923"/>
        </w:tabs>
        <w:spacing w:after="0" w:line="240" w:lineRule="auto"/>
        <w:ind w:left="142" w:right="-142" w:firstLine="567"/>
        <w:jc w:val="both"/>
        <w:rPr>
          <w:rFonts w:ascii="Times New Roman" w:hAnsi="Times New Roman"/>
          <w:sz w:val="28"/>
          <w:szCs w:val="28"/>
          <w:shd w:val="clear" w:color="auto" w:fill="FFFFFF"/>
          <w:lang w:val="uk-UA"/>
        </w:rPr>
      </w:pPr>
      <w:r w:rsidRPr="00527205">
        <w:rPr>
          <w:rFonts w:ascii="Times New Roman" w:hAnsi="Times New Roman"/>
          <w:bCs/>
          <w:kern w:val="24"/>
          <w:sz w:val="28"/>
          <w:szCs w:val="28"/>
          <w:lang w:val="uk-UA"/>
        </w:rPr>
        <w:t xml:space="preserve">Перед закладкою на зберігання плавлених сирів були отримані результати мікробіологічної оцінки якості, </w:t>
      </w:r>
      <w:r w:rsidRPr="00527205">
        <w:rPr>
          <w:rFonts w:ascii="Times New Roman" w:hAnsi="Times New Roman"/>
          <w:sz w:val="28"/>
          <w:szCs w:val="28"/>
          <w:shd w:val="clear" w:color="auto" w:fill="FFFFFF"/>
          <w:lang w:val="uk-UA"/>
        </w:rPr>
        <w:t>які наведені в таблиці 5.</w:t>
      </w:r>
    </w:p>
    <w:p w:rsidR="00527205" w:rsidRPr="00527205" w:rsidRDefault="00527205" w:rsidP="00527205">
      <w:pPr>
        <w:pStyle w:val="a4"/>
        <w:tabs>
          <w:tab w:val="right" w:pos="9923"/>
        </w:tabs>
        <w:spacing w:after="0" w:line="240" w:lineRule="auto"/>
        <w:ind w:left="142" w:right="-142" w:firstLine="567"/>
        <w:jc w:val="right"/>
        <w:rPr>
          <w:rFonts w:ascii="Times New Roman" w:hAnsi="Times New Roman"/>
          <w:i/>
          <w:sz w:val="28"/>
          <w:szCs w:val="28"/>
          <w:shd w:val="clear" w:color="auto" w:fill="FFFFFF"/>
          <w:lang w:val="uk-UA"/>
        </w:rPr>
      </w:pPr>
      <w:r w:rsidRPr="00527205">
        <w:rPr>
          <w:rFonts w:ascii="Times New Roman" w:hAnsi="Times New Roman"/>
          <w:bCs/>
          <w:i/>
          <w:sz w:val="28"/>
          <w:szCs w:val="28"/>
          <w:shd w:val="clear" w:color="auto" w:fill="FFFFFF"/>
          <w:lang w:val="uk-UA"/>
        </w:rPr>
        <w:t>Таблиця 5</w:t>
      </w:r>
    </w:p>
    <w:p w:rsidR="00527205" w:rsidRPr="00527205" w:rsidRDefault="00527205" w:rsidP="00527205">
      <w:pPr>
        <w:pStyle w:val="a4"/>
        <w:tabs>
          <w:tab w:val="right" w:pos="9923"/>
        </w:tabs>
        <w:spacing w:after="0" w:line="240" w:lineRule="auto"/>
        <w:ind w:left="142" w:right="-142" w:firstLine="567"/>
        <w:jc w:val="center"/>
        <w:rPr>
          <w:rFonts w:ascii="Times New Roman" w:hAnsi="Times New Roman"/>
          <w:b/>
          <w:sz w:val="28"/>
          <w:szCs w:val="28"/>
          <w:lang w:val="uk-UA"/>
        </w:rPr>
      </w:pPr>
      <w:r w:rsidRPr="00527205">
        <w:rPr>
          <w:rFonts w:ascii="Times New Roman" w:hAnsi="Times New Roman"/>
          <w:b/>
          <w:sz w:val="28"/>
          <w:szCs w:val="28"/>
          <w:shd w:val="clear" w:color="auto" w:fill="FFFFFF"/>
          <w:lang w:val="uk-UA"/>
        </w:rPr>
        <w:t>Мікробіологічні показники якості плавлених сирів різних торгових марок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1422"/>
        <w:gridCol w:w="1974"/>
        <w:gridCol w:w="1693"/>
        <w:gridCol w:w="1821"/>
      </w:tblGrid>
      <w:tr w:rsidR="00527205" w:rsidRPr="00527205" w:rsidTr="004D73C6">
        <w:trPr>
          <w:jc w:val="center"/>
        </w:trPr>
        <w:tc>
          <w:tcPr>
            <w:tcW w:w="2660"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73" w:right="-177"/>
              <w:jc w:val="center"/>
              <w:rPr>
                <w:sz w:val="28"/>
                <w:szCs w:val="28"/>
                <w:lang w:val="uk-UA"/>
              </w:rPr>
            </w:pPr>
            <w:r w:rsidRPr="00527205">
              <w:rPr>
                <w:bCs/>
                <w:iCs/>
                <w:color w:val="000000"/>
                <w:kern w:val="24"/>
                <w:sz w:val="28"/>
                <w:szCs w:val="28"/>
                <w:lang w:val="uk-UA"/>
              </w:rPr>
              <w:t>Показник</w:t>
            </w:r>
          </w:p>
        </w:tc>
        <w:tc>
          <w:tcPr>
            <w:tcW w:w="1422"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08"/>
              <w:jc w:val="center"/>
              <w:rPr>
                <w:sz w:val="28"/>
                <w:szCs w:val="28"/>
                <w:lang w:val="uk-UA"/>
              </w:rPr>
            </w:pPr>
            <w:r w:rsidRPr="00527205">
              <w:rPr>
                <w:bCs/>
                <w:iCs/>
                <w:color w:val="000000"/>
                <w:kern w:val="24"/>
                <w:sz w:val="28"/>
                <w:szCs w:val="28"/>
                <w:lang w:val="uk-UA"/>
              </w:rPr>
              <w:t>Норма за ДСТУ 4635:2006</w:t>
            </w:r>
          </w:p>
        </w:tc>
        <w:tc>
          <w:tcPr>
            <w:tcW w:w="1974"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10"/>
              <w:jc w:val="center"/>
              <w:rPr>
                <w:bCs/>
                <w:iCs/>
                <w:color w:val="000000"/>
                <w:kern w:val="24"/>
                <w:sz w:val="28"/>
                <w:szCs w:val="28"/>
                <w:lang w:val="uk-UA"/>
              </w:rPr>
            </w:pPr>
            <w:r w:rsidRPr="00527205">
              <w:rPr>
                <w:bCs/>
                <w:iCs/>
                <w:color w:val="000000"/>
                <w:kern w:val="24"/>
                <w:sz w:val="28"/>
                <w:szCs w:val="28"/>
                <w:lang w:val="uk-UA"/>
              </w:rPr>
              <w:t xml:space="preserve">Зразок №1 </w:t>
            </w:r>
          </w:p>
          <w:p w:rsidR="00527205" w:rsidRPr="00527205" w:rsidRDefault="00527205" w:rsidP="00527205">
            <w:pPr>
              <w:pStyle w:val="a3"/>
              <w:tabs>
                <w:tab w:val="left" w:pos="350"/>
                <w:tab w:val="right" w:pos="9923"/>
              </w:tabs>
              <w:spacing w:before="0" w:beforeAutospacing="0" w:after="0" w:afterAutospacing="0"/>
              <w:ind w:left="-108" w:right="-110"/>
              <w:jc w:val="center"/>
              <w:rPr>
                <w:sz w:val="28"/>
                <w:szCs w:val="28"/>
                <w:lang w:val="uk-UA"/>
              </w:rPr>
            </w:pPr>
            <w:r w:rsidRPr="00527205">
              <w:rPr>
                <w:bCs/>
                <w:iCs/>
                <w:color w:val="000000"/>
                <w:kern w:val="24"/>
                <w:sz w:val="28"/>
                <w:szCs w:val="28"/>
                <w:lang w:val="uk-UA"/>
              </w:rPr>
              <w:t>ТМ «Шостка»</w:t>
            </w:r>
          </w:p>
        </w:tc>
        <w:tc>
          <w:tcPr>
            <w:tcW w:w="1693"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6" w:right="-108"/>
              <w:jc w:val="center"/>
              <w:rPr>
                <w:bCs/>
                <w:iCs/>
                <w:color w:val="000000"/>
                <w:kern w:val="24"/>
                <w:sz w:val="28"/>
                <w:szCs w:val="28"/>
                <w:lang w:val="uk-UA"/>
              </w:rPr>
            </w:pPr>
            <w:r w:rsidRPr="00527205">
              <w:rPr>
                <w:bCs/>
                <w:iCs/>
                <w:color w:val="000000"/>
                <w:kern w:val="24"/>
                <w:sz w:val="28"/>
                <w:szCs w:val="28"/>
                <w:lang w:val="uk-UA"/>
              </w:rPr>
              <w:t xml:space="preserve">Зразок №2 </w:t>
            </w:r>
          </w:p>
          <w:p w:rsidR="00527205" w:rsidRPr="00527205" w:rsidRDefault="00527205" w:rsidP="00527205">
            <w:pPr>
              <w:pStyle w:val="a3"/>
              <w:tabs>
                <w:tab w:val="left" w:pos="350"/>
                <w:tab w:val="right" w:pos="9923"/>
              </w:tabs>
              <w:spacing w:before="0" w:beforeAutospacing="0" w:after="0" w:afterAutospacing="0"/>
              <w:ind w:left="-106" w:right="-108"/>
              <w:jc w:val="center"/>
              <w:rPr>
                <w:sz w:val="28"/>
                <w:szCs w:val="28"/>
                <w:lang w:val="uk-UA"/>
              </w:rPr>
            </w:pPr>
            <w:r w:rsidRPr="00527205">
              <w:rPr>
                <w:bCs/>
                <w:iCs/>
                <w:color w:val="000000"/>
                <w:kern w:val="24"/>
                <w:sz w:val="28"/>
                <w:szCs w:val="28"/>
                <w:lang w:val="uk-UA"/>
              </w:rPr>
              <w:t>ТМ «Весела корівка»</w:t>
            </w:r>
          </w:p>
        </w:tc>
        <w:tc>
          <w:tcPr>
            <w:tcW w:w="1821"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61"/>
              <w:jc w:val="center"/>
              <w:rPr>
                <w:bCs/>
                <w:iCs/>
                <w:color w:val="000000"/>
                <w:kern w:val="24"/>
                <w:sz w:val="28"/>
                <w:szCs w:val="28"/>
                <w:lang w:val="uk-UA"/>
              </w:rPr>
            </w:pPr>
            <w:r w:rsidRPr="00527205">
              <w:rPr>
                <w:bCs/>
                <w:iCs/>
                <w:color w:val="000000"/>
                <w:kern w:val="24"/>
                <w:sz w:val="28"/>
                <w:szCs w:val="28"/>
                <w:lang w:val="uk-UA"/>
              </w:rPr>
              <w:t xml:space="preserve">Зразок №3 </w:t>
            </w:r>
          </w:p>
          <w:p w:rsidR="00527205" w:rsidRPr="00527205" w:rsidRDefault="00527205" w:rsidP="00527205">
            <w:pPr>
              <w:pStyle w:val="a3"/>
              <w:tabs>
                <w:tab w:val="left" w:pos="350"/>
                <w:tab w:val="right" w:pos="9923"/>
              </w:tabs>
              <w:spacing w:before="0" w:beforeAutospacing="0" w:after="0" w:afterAutospacing="0"/>
              <w:ind w:left="-108" w:right="-161"/>
              <w:jc w:val="center"/>
              <w:rPr>
                <w:sz w:val="28"/>
                <w:szCs w:val="28"/>
                <w:lang w:val="uk-UA"/>
              </w:rPr>
            </w:pPr>
            <w:r w:rsidRPr="00527205">
              <w:rPr>
                <w:bCs/>
                <w:iCs/>
                <w:color w:val="000000"/>
                <w:kern w:val="24"/>
                <w:sz w:val="28"/>
                <w:szCs w:val="28"/>
                <w:lang w:val="uk-UA"/>
              </w:rPr>
              <w:t>ТМ «Ферма»</w:t>
            </w:r>
          </w:p>
        </w:tc>
      </w:tr>
      <w:tr w:rsidR="00527205" w:rsidRPr="00527205" w:rsidTr="004D73C6">
        <w:trPr>
          <w:jc w:val="center"/>
        </w:trPr>
        <w:tc>
          <w:tcPr>
            <w:tcW w:w="2660"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25" w:right="-177"/>
              <w:rPr>
                <w:bCs/>
                <w:color w:val="000000"/>
                <w:kern w:val="24"/>
                <w:sz w:val="28"/>
                <w:szCs w:val="28"/>
                <w:lang w:val="uk-UA"/>
              </w:rPr>
            </w:pPr>
            <w:proofErr w:type="spellStart"/>
            <w:r w:rsidRPr="00527205">
              <w:rPr>
                <w:bCs/>
                <w:color w:val="000000"/>
                <w:kern w:val="24"/>
                <w:sz w:val="28"/>
                <w:szCs w:val="28"/>
                <w:lang w:val="uk-UA"/>
              </w:rPr>
              <w:t>МАФАнМ</w:t>
            </w:r>
            <w:proofErr w:type="spellEnd"/>
            <w:r w:rsidRPr="00527205">
              <w:rPr>
                <w:bCs/>
                <w:color w:val="000000"/>
                <w:kern w:val="24"/>
                <w:sz w:val="28"/>
                <w:szCs w:val="28"/>
                <w:lang w:val="uk-UA"/>
              </w:rPr>
              <w:t>,</w:t>
            </w:r>
          </w:p>
          <w:p w:rsidR="00527205" w:rsidRPr="00527205" w:rsidRDefault="00527205" w:rsidP="00527205">
            <w:pPr>
              <w:pStyle w:val="a3"/>
              <w:tabs>
                <w:tab w:val="left" w:pos="350"/>
                <w:tab w:val="right" w:pos="9923"/>
              </w:tabs>
              <w:spacing w:before="0" w:beforeAutospacing="0" w:after="0" w:afterAutospacing="0"/>
              <w:ind w:left="25" w:right="-177"/>
              <w:rPr>
                <w:bCs/>
                <w:color w:val="000000"/>
                <w:kern w:val="24"/>
                <w:sz w:val="28"/>
                <w:szCs w:val="28"/>
                <w:lang w:val="uk-UA"/>
              </w:rPr>
            </w:pPr>
            <w:r w:rsidRPr="00527205">
              <w:rPr>
                <w:bCs/>
                <w:color w:val="000000"/>
                <w:kern w:val="24"/>
                <w:sz w:val="28"/>
                <w:szCs w:val="28"/>
                <w:lang w:val="uk-UA"/>
              </w:rPr>
              <w:t xml:space="preserve"> </w:t>
            </w:r>
            <w:proofErr w:type="spellStart"/>
            <w:r w:rsidRPr="00527205">
              <w:rPr>
                <w:bCs/>
                <w:color w:val="000000"/>
                <w:kern w:val="24"/>
                <w:sz w:val="28"/>
                <w:szCs w:val="28"/>
                <w:lang w:val="uk-UA"/>
              </w:rPr>
              <w:t>КУО</w:t>
            </w:r>
            <w:proofErr w:type="spellEnd"/>
            <w:r w:rsidRPr="00527205">
              <w:rPr>
                <w:bCs/>
                <w:color w:val="000000"/>
                <w:kern w:val="24"/>
                <w:sz w:val="28"/>
                <w:szCs w:val="28"/>
                <w:lang w:val="uk-UA"/>
              </w:rPr>
              <w:t>, 1 г</w:t>
            </w:r>
          </w:p>
        </w:tc>
        <w:tc>
          <w:tcPr>
            <w:tcW w:w="1422"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08"/>
              <w:jc w:val="center"/>
              <w:rPr>
                <w:sz w:val="28"/>
                <w:szCs w:val="28"/>
                <w:lang w:val="uk-UA"/>
              </w:rPr>
            </w:pPr>
            <w:r w:rsidRPr="00527205">
              <w:rPr>
                <w:bCs/>
                <w:color w:val="000000"/>
                <w:kern w:val="24"/>
                <w:sz w:val="28"/>
                <w:szCs w:val="28"/>
                <w:lang w:val="uk-UA"/>
              </w:rPr>
              <w:t>5,0 ×10</w:t>
            </w:r>
            <w:r w:rsidRPr="00527205">
              <w:rPr>
                <w:bCs/>
                <w:color w:val="000000"/>
                <w:kern w:val="24"/>
                <w:sz w:val="28"/>
                <w:szCs w:val="28"/>
                <w:vertAlign w:val="superscript"/>
                <w:lang w:val="uk-UA"/>
              </w:rPr>
              <w:t>4</w:t>
            </w:r>
          </w:p>
        </w:tc>
        <w:tc>
          <w:tcPr>
            <w:tcW w:w="1974"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after="0" w:line="240" w:lineRule="auto"/>
              <w:ind w:left="-108" w:right="-110"/>
              <w:jc w:val="center"/>
              <w:rPr>
                <w:rFonts w:ascii="Times New Roman" w:hAnsi="Times New Roman"/>
                <w:sz w:val="28"/>
                <w:szCs w:val="28"/>
                <w:vertAlign w:val="superscript"/>
                <w:lang w:val="uk-UA"/>
              </w:rPr>
            </w:pPr>
            <w:r w:rsidRPr="00527205">
              <w:rPr>
                <w:rFonts w:ascii="Times New Roman" w:hAnsi="Times New Roman"/>
                <w:sz w:val="28"/>
                <w:szCs w:val="28"/>
                <w:lang w:val="uk-UA"/>
              </w:rPr>
              <w:t>1,7× 10</w:t>
            </w:r>
            <w:r w:rsidRPr="00527205">
              <w:rPr>
                <w:rFonts w:ascii="Times New Roman" w:hAnsi="Times New Roman"/>
                <w:sz w:val="28"/>
                <w:szCs w:val="28"/>
                <w:vertAlign w:val="superscript"/>
                <w:lang w:val="uk-UA"/>
              </w:rPr>
              <w:t>4</w:t>
            </w:r>
          </w:p>
        </w:tc>
        <w:tc>
          <w:tcPr>
            <w:tcW w:w="1693"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after="0" w:line="240" w:lineRule="auto"/>
              <w:ind w:left="-106" w:right="-108"/>
              <w:jc w:val="center"/>
              <w:rPr>
                <w:rFonts w:ascii="Times New Roman" w:hAnsi="Times New Roman"/>
                <w:sz w:val="28"/>
                <w:szCs w:val="28"/>
                <w:vertAlign w:val="superscript"/>
                <w:lang w:val="uk-UA"/>
              </w:rPr>
            </w:pPr>
            <w:r w:rsidRPr="00527205">
              <w:rPr>
                <w:rFonts w:ascii="Times New Roman" w:hAnsi="Times New Roman"/>
                <w:sz w:val="28"/>
                <w:szCs w:val="28"/>
                <w:lang w:val="uk-UA"/>
              </w:rPr>
              <w:t>1,9×10</w:t>
            </w:r>
            <w:r w:rsidRPr="00527205">
              <w:rPr>
                <w:rFonts w:ascii="Times New Roman" w:hAnsi="Times New Roman"/>
                <w:sz w:val="28"/>
                <w:szCs w:val="28"/>
                <w:vertAlign w:val="superscript"/>
                <w:lang w:val="uk-UA"/>
              </w:rPr>
              <w:t>4</w:t>
            </w:r>
          </w:p>
        </w:tc>
        <w:tc>
          <w:tcPr>
            <w:tcW w:w="1821"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after="0" w:line="240" w:lineRule="auto"/>
              <w:ind w:left="-108" w:right="-161"/>
              <w:jc w:val="center"/>
              <w:rPr>
                <w:rFonts w:ascii="Times New Roman" w:hAnsi="Times New Roman"/>
                <w:sz w:val="28"/>
                <w:szCs w:val="28"/>
                <w:lang w:val="uk-UA"/>
              </w:rPr>
            </w:pPr>
            <w:r w:rsidRPr="00527205">
              <w:rPr>
                <w:rFonts w:ascii="Times New Roman" w:hAnsi="Times New Roman"/>
                <w:sz w:val="28"/>
                <w:szCs w:val="28"/>
                <w:lang w:val="uk-UA"/>
              </w:rPr>
              <w:t>1,3×10</w:t>
            </w:r>
            <w:r w:rsidRPr="00527205">
              <w:rPr>
                <w:rFonts w:ascii="Times New Roman" w:hAnsi="Times New Roman"/>
                <w:sz w:val="28"/>
                <w:szCs w:val="28"/>
                <w:vertAlign w:val="superscript"/>
                <w:lang w:val="uk-UA"/>
              </w:rPr>
              <w:t>4</w:t>
            </w:r>
          </w:p>
        </w:tc>
      </w:tr>
      <w:tr w:rsidR="00527205" w:rsidRPr="00527205" w:rsidTr="004D73C6">
        <w:trPr>
          <w:jc w:val="center"/>
        </w:trPr>
        <w:tc>
          <w:tcPr>
            <w:tcW w:w="2660"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right="-177"/>
              <w:rPr>
                <w:bCs/>
                <w:color w:val="000000"/>
                <w:kern w:val="24"/>
                <w:sz w:val="28"/>
                <w:szCs w:val="28"/>
                <w:lang w:val="uk-UA"/>
              </w:rPr>
            </w:pPr>
            <w:r w:rsidRPr="00527205">
              <w:rPr>
                <w:bCs/>
                <w:color w:val="000000"/>
                <w:kern w:val="24"/>
                <w:sz w:val="28"/>
                <w:szCs w:val="28"/>
                <w:lang w:val="uk-UA"/>
              </w:rPr>
              <w:t xml:space="preserve">Гриби, дріжджі, </w:t>
            </w:r>
          </w:p>
          <w:p w:rsidR="00527205" w:rsidRPr="00527205" w:rsidRDefault="00527205" w:rsidP="00527205">
            <w:pPr>
              <w:pStyle w:val="a3"/>
              <w:tabs>
                <w:tab w:val="left" w:pos="350"/>
                <w:tab w:val="right" w:pos="9923"/>
              </w:tabs>
              <w:spacing w:before="0" w:beforeAutospacing="0" w:after="0" w:afterAutospacing="0"/>
              <w:ind w:right="-177"/>
              <w:rPr>
                <w:sz w:val="28"/>
                <w:szCs w:val="28"/>
                <w:lang w:val="uk-UA"/>
              </w:rPr>
            </w:pPr>
            <w:proofErr w:type="spellStart"/>
            <w:r w:rsidRPr="00527205">
              <w:rPr>
                <w:bCs/>
                <w:color w:val="000000"/>
                <w:kern w:val="24"/>
                <w:sz w:val="28"/>
                <w:szCs w:val="28"/>
                <w:lang w:val="uk-UA"/>
              </w:rPr>
              <w:t>КУО</w:t>
            </w:r>
            <w:proofErr w:type="spellEnd"/>
            <w:r w:rsidRPr="00527205">
              <w:rPr>
                <w:bCs/>
                <w:color w:val="000000"/>
                <w:kern w:val="24"/>
                <w:sz w:val="28"/>
                <w:szCs w:val="28"/>
                <w:lang w:val="uk-UA"/>
              </w:rPr>
              <w:t>, 1 г</w:t>
            </w:r>
          </w:p>
        </w:tc>
        <w:tc>
          <w:tcPr>
            <w:tcW w:w="1422"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08"/>
              <w:jc w:val="center"/>
              <w:rPr>
                <w:sz w:val="28"/>
                <w:szCs w:val="28"/>
                <w:lang w:val="uk-UA"/>
              </w:rPr>
            </w:pPr>
            <w:r w:rsidRPr="00527205">
              <w:rPr>
                <w:bCs/>
                <w:color w:val="000000"/>
                <w:kern w:val="24"/>
                <w:sz w:val="28"/>
                <w:szCs w:val="28"/>
                <w:lang w:val="uk-UA"/>
              </w:rPr>
              <w:t>50</w:t>
            </w:r>
          </w:p>
        </w:tc>
        <w:tc>
          <w:tcPr>
            <w:tcW w:w="1974"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after="0" w:line="240" w:lineRule="auto"/>
              <w:ind w:right="-13" w:firstLine="19"/>
              <w:jc w:val="center"/>
              <w:rPr>
                <w:rFonts w:ascii="Times New Roman" w:hAnsi="Times New Roman"/>
                <w:sz w:val="28"/>
                <w:szCs w:val="28"/>
                <w:lang w:val="uk-UA"/>
              </w:rPr>
            </w:pPr>
            <w:r w:rsidRPr="00527205">
              <w:rPr>
                <w:rFonts w:ascii="Times New Roman" w:hAnsi="Times New Roman"/>
                <w:sz w:val="28"/>
                <w:szCs w:val="28"/>
              </w:rPr>
              <w:t>14</w:t>
            </w:r>
          </w:p>
        </w:tc>
        <w:tc>
          <w:tcPr>
            <w:tcW w:w="1693"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after="0" w:line="240" w:lineRule="auto"/>
              <w:ind w:right="-13" w:firstLine="19"/>
              <w:jc w:val="center"/>
              <w:rPr>
                <w:rFonts w:ascii="Times New Roman" w:hAnsi="Times New Roman"/>
                <w:sz w:val="28"/>
                <w:szCs w:val="28"/>
                <w:lang w:val="uk-UA"/>
              </w:rPr>
            </w:pPr>
            <w:r w:rsidRPr="00527205">
              <w:rPr>
                <w:rFonts w:ascii="Times New Roman" w:hAnsi="Times New Roman"/>
                <w:sz w:val="28"/>
                <w:szCs w:val="28"/>
                <w:lang w:val="uk-UA"/>
              </w:rPr>
              <w:t>43</w:t>
            </w:r>
          </w:p>
        </w:tc>
        <w:tc>
          <w:tcPr>
            <w:tcW w:w="1821"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after="0" w:line="240" w:lineRule="auto"/>
              <w:ind w:right="-13" w:firstLine="19"/>
              <w:jc w:val="center"/>
              <w:rPr>
                <w:rFonts w:ascii="Times New Roman" w:hAnsi="Times New Roman"/>
                <w:sz w:val="28"/>
                <w:szCs w:val="28"/>
                <w:lang w:val="uk-UA"/>
              </w:rPr>
            </w:pPr>
            <w:r w:rsidRPr="00527205">
              <w:rPr>
                <w:rFonts w:ascii="Times New Roman" w:hAnsi="Times New Roman"/>
                <w:sz w:val="28"/>
                <w:szCs w:val="28"/>
              </w:rPr>
              <w:t>1</w:t>
            </w:r>
            <w:r w:rsidRPr="00527205">
              <w:rPr>
                <w:rFonts w:ascii="Times New Roman" w:hAnsi="Times New Roman"/>
                <w:sz w:val="28"/>
                <w:szCs w:val="28"/>
                <w:lang w:val="uk-UA"/>
              </w:rPr>
              <w:t>1</w:t>
            </w:r>
          </w:p>
        </w:tc>
      </w:tr>
      <w:tr w:rsidR="00527205" w:rsidRPr="00527205" w:rsidTr="004D73C6">
        <w:trPr>
          <w:trHeight w:val="265"/>
          <w:jc w:val="center"/>
        </w:trPr>
        <w:tc>
          <w:tcPr>
            <w:tcW w:w="2660"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25" w:right="-177"/>
              <w:rPr>
                <w:sz w:val="28"/>
                <w:szCs w:val="28"/>
                <w:lang w:val="uk-UA"/>
              </w:rPr>
            </w:pPr>
            <w:r w:rsidRPr="00527205">
              <w:rPr>
                <w:bCs/>
                <w:color w:val="000000"/>
                <w:kern w:val="24"/>
                <w:sz w:val="28"/>
                <w:szCs w:val="28"/>
                <w:lang w:val="uk-UA"/>
              </w:rPr>
              <w:t xml:space="preserve">БГКП, </w:t>
            </w:r>
            <w:proofErr w:type="spellStart"/>
            <w:r w:rsidRPr="00527205">
              <w:rPr>
                <w:bCs/>
                <w:color w:val="000000"/>
                <w:kern w:val="24"/>
                <w:sz w:val="28"/>
                <w:szCs w:val="28"/>
                <w:lang w:val="uk-UA"/>
              </w:rPr>
              <w:t>КУО</w:t>
            </w:r>
            <w:proofErr w:type="spellEnd"/>
            <w:r w:rsidRPr="00527205">
              <w:rPr>
                <w:bCs/>
                <w:color w:val="000000"/>
                <w:kern w:val="24"/>
                <w:sz w:val="28"/>
                <w:szCs w:val="28"/>
                <w:lang w:val="uk-UA"/>
              </w:rPr>
              <w:t>, 0,01 г</w:t>
            </w:r>
          </w:p>
        </w:tc>
        <w:tc>
          <w:tcPr>
            <w:tcW w:w="1422"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08"/>
              <w:jc w:val="center"/>
              <w:rPr>
                <w:sz w:val="28"/>
                <w:szCs w:val="28"/>
                <w:lang w:val="uk-UA"/>
              </w:rPr>
            </w:pPr>
            <w:r w:rsidRPr="00527205">
              <w:rPr>
                <w:bCs/>
                <w:color w:val="000000"/>
                <w:kern w:val="24"/>
                <w:sz w:val="28"/>
                <w:szCs w:val="28"/>
                <w:lang w:val="uk-UA"/>
              </w:rPr>
              <w:t>не дозволено</w:t>
            </w:r>
          </w:p>
        </w:tc>
        <w:tc>
          <w:tcPr>
            <w:tcW w:w="1974"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10"/>
              <w:jc w:val="center"/>
              <w:rPr>
                <w:sz w:val="28"/>
                <w:szCs w:val="28"/>
                <w:lang w:val="uk-UA"/>
              </w:rPr>
            </w:pPr>
            <w:r w:rsidRPr="00527205">
              <w:rPr>
                <w:sz w:val="28"/>
                <w:szCs w:val="28"/>
                <w:lang w:val="uk-UA"/>
              </w:rPr>
              <w:t>не виявлено</w:t>
            </w:r>
          </w:p>
        </w:tc>
        <w:tc>
          <w:tcPr>
            <w:tcW w:w="1693"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6" w:right="-108"/>
              <w:jc w:val="center"/>
              <w:rPr>
                <w:sz w:val="28"/>
                <w:szCs w:val="28"/>
                <w:lang w:val="uk-UA"/>
              </w:rPr>
            </w:pPr>
            <w:r w:rsidRPr="00527205">
              <w:rPr>
                <w:sz w:val="28"/>
                <w:szCs w:val="28"/>
                <w:lang w:val="uk-UA"/>
              </w:rPr>
              <w:t>не виявлено</w:t>
            </w:r>
          </w:p>
        </w:tc>
        <w:tc>
          <w:tcPr>
            <w:tcW w:w="1821"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61"/>
              <w:jc w:val="center"/>
              <w:rPr>
                <w:sz w:val="28"/>
                <w:szCs w:val="28"/>
                <w:lang w:val="uk-UA"/>
              </w:rPr>
            </w:pPr>
            <w:r w:rsidRPr="00527205">
              <w:rPr>
                <w:sz w:val="28"/>
                <w:szCs w:val="28"/>
                <w:lang w:val="uk-UA"/>
              </w:rPr>
              <w:t>не виявлено</w:t>
            </w:r>
          </w:p>
        </w:tc>
      </w:tr>
    </w:tbl>
    <w:p w:rsidR="00527205" w:rsidRPr="00527205" w:rsidRDefault="00527205" w:rsidP="00527205">
      <w:pPr>
        <w:pStyle w:val="a4"/>
        <w:tabs>
          <w:tab w:val="right" w:pos="9923"/>
        </w:tabs>
        <w:spacing w:after="0" w:line="240" w:lineRule="auto"/>
        <w:ind w:left="142" w:right="-142" w:firstLine="567"/>
        <w:jc w:val="both"/>
        <w:rPr>
          <w:rFonts w:ascii="Times New Roman" w:hAnsi="Times New Roman"/>
          <w:sz w:val="28"/>
          <w:szCs w:val="28"/>
          <w:lang w:val="uk-UA"/>
        </w:rPr>
      </w:pPr>
    </w:p>
    <w:p w:rsidR="00527205" w:rsidRPr="00527205" w:rsidRDefault="00527205" w:rsidP="00527205">
      <w:pPr>
        <w:pStyle w:val="a4"/>
        <w:tabs>
          <w:tab w:val="right" w:pos="9923"/>
        </w:tabs>
        <w:spacing w:after="0" w:line="240" w:lineRule="auto"/>
        <w:ind w:right="-142" w:firstLine="709"/>
        <w:jc w:val="both"/>
        <w:rPr>
          <w:rFonts w:ascii="Times New Roman" w:hAnsi="Times New Roman"/>
          <w:sz w:val="28"/>
          <w:szCs w:val="28"/>
          <w:lang w:val="uk-UA"/>
        </w:rPr>
      </w:pPr>
      <w:r w:rsidRPr="00527205">
        <w:rPr>
          <w:rFonts w:ascii="Times New Roman" w:hAnsi="Times New Roman"/>
          <w:sz w:val="28"/>
          <w:szCs w:val="28"/>
          <w:lang w:val="uk-UA"/>
        </w:rPr>
        <w:t>Як бачимо з таблиці 5, всі зразки відповідали нормам за кількістю МАФАМ та збудників псування (</w:t>
      </w:r>
      <w:proofErr w:type="spellStart"/>
      <w:r w:rsidRPr="00527205">
        <w:rPr>
          <w:rFonts w:ascii="Times New Roman" w:hAnsi="Times New Roman"/>
          <w:sz w:val="28"/>
          <w:szCs w:val="28"/>
          <w:lang w:val="uk-UA"/>
        </w:rPr>
        <w:t>КУО</w:t>
      </w:r>
      <w:proofErr w:type="spellEnd"/>
      <w:r w:rsidRPr="00527205">
        <w:rPr>
          <w:rFonts w:ascii="Times New Roman" w:hAnsi="Times New Roman"/>
          <w:sz w:val="28"/>
          <w:szCs w:val="28"/>
          <w:lang w:val="uk-UA"/>
        </w:rPr>
        <w:t xml:space="preserve"> в 1 г продукту).</w:t>
      </w:r>
    </w:p>
    <w:p w:rsidR="00527205" w:rsidRPr="00527205" w:rsidRDefault="00527205" w:rsidP="00527205">
      <w:pPr>
        <w:pStyle w:val="a4"/>
        <w:tabs>
          <w:tab w:val="right" w:pos="9923"/>
        </w:tabs>
        <w:spacing w:after="0" w:line="240" w:lineRule="auto"/>
        <w:ind w:right="-142" w:firstLine="709"/>
        <w:jc w:val="both"/>
        <w:rPr>
          <w:rFonts w:ascii="Times New Roman" w:hAnsi="Times New Roman"/>
          <w:color w:val="FF0000"/>
          <w:sz w:val="28"/>
          <w:szCs w:val="28"/>
          <w:shd w:val="clear" w:color="auto" w:fill="FFFFFF"/>
          <w:lang w:val="uk-UA"/>
        </w:rPr>
      </w:pPr>
      <w:r w:rsidRPr="00527205">
        <w:rPr>
          <w:rFonts w:ascii="Times New Roman" w:hAnsi="Times New Roman"/>
          <w:sz w:val="28"/>
          <w:szCs w:val="28"/>
          <w:lang w:val="uk-UA"/>
        </w:rPr>
        <w:t xml:space="preserve">У жодному зразку плавлених сирів не було виявлено БГКП, що свідчить про санітарне благополуччя виробництва. </w:t>
      </w:r>
    </w:p>
    <w:p w:rsidR="00527205" w:rsidRPr="00527205" w:rsidRDefault="00527205" w:rsidP="00527205">
      <w:pPr>
        <w:spacing w:after="0" w:line="240" w:lineRule="auto"/>
        <w:ind w:right="-1" w:firstLine="567"/>
        <w:jc w:val="both"/>
        <w:rPr>
          <w:rFonts w:ascii="Times New Roman" w:hAnsi="Times New Roman"/>
          <w:noProof/>
          <w:sz w:val="28"/>
          <w:szCs w:val="28"/>
          <w:lang w:val="uk-UA"/>
        </w:rPr>
      </w:pPr>
      <w:r w:rsidRPr="00527205">
        <w:rPr>
          <w:rFonts w:ascii="Times New Roman" w:hAnsi="Times New Roman"/>
          <w:noProof/>
          <w:sz w:val="28"/>
          <w:szCs w:val="28"/>
          <w:lang w:val="uk-UA"/>
        </w:rPr>
        <w:t xml:space="preserve">Після двотижневого зберігання загальна кількість бактерій </w:t>
      </w:r>
      <w:r w:rsidRPr="00527205">
        <w:rPr>
          <w:rFonts w:ascii="Times New Roman" w:hAnsi="Times New Roman"/>
          <w:bCs/>
          <w:noProof/>
          <w:sz w:val="28"/>
          <w:szCs w:val="28"/>
          <w:lang w:val="uk-UA"/>
        </w:rPr>
        <w:t xml:space="preserve">МАФАнМ, КУО в 1 г плавлених сирів різних виробників мала </w:t>
      </w:r>
      <w:r w:rsidRPr="00527205">
        <w:rPr>
          <w:rFonts w:ascii="Times New Roman" w:hAnsi="Times New Roman"/>
          <w:noProof/>
          <w:sz w:val="28"/>
          <w:szCs w:val="28"/>
          <w:lang w:val="uk-UA"/>
        </w:rPr>
        <w:t xml:space="preserve">тенденцію до зниження загальної кількості мезофільних аеробних і факультативно-анаеробних </w:t>
      </w:r>
      <w:r w:rsidRPr="00527205">
        <w:rPr>
          <w:rFonts w:ascii="Times New Roman" w:hAnsi="Times New Roman"/>
          <w:noProof/>
          <w:sz w:val="28"/>
          <w:szCs w:val="28"/>
          <w:lang w:val="uk-UA"/>
        </w:rPr>
        <w:lastRenderedPageBreak/>
        <w:t>мікроорганізмів</w:t>
      </w:r>
      <w:r w:rsidRPr="00527205">
        <w:rPr>
          <w:rFonts w:ascii="Times New Roman" w:hAnsi="Times New Roman"/>
          <w:bCs/>
          <w:noProof/>
          <w:sz w:val="28"/>
          <w:szCs w:val="28"/>
          <w:lang w:val="uk-UA"/>
        </w:rPr>
        <w:t xml:space="preserve">. </w:t>
      </w:r>
      <w:r w:rsidRPr="00527205">
        <w:rPr>
          <w:rFonts w:ascii="Times New Roman" w:hAnsi="Times New Roman"/>
          <w:noProof/>
          <w:sz w:val="28"/>
          <w:szCs w:val="28"/>
          <w:lang w:val="uk-UA"/>
        </w:rPr>
        <w:t>Основна причина зниження кількості МАФАМ – це природа цих мікроорганізмів. Мезофіли – це організми, що найкраще ростуть за середніх температур, зазвичай між 15 і 40°C. Тобто за температури (2±2)°С їх розвиток частково гальмується, вони перестають розмножуватись і тому загальна кількість МАФАМ дещо знижується (табл. 6).</w:t>
      </w:r>
    </w:p>
    <w:p w:rsidR="00527205" w:rsidRPr="00527205" w:rsidRDefault="00527205" w:rsidP="00527205">
      <w:pPr>
        <w:spacing w:after="0" w:line="240" w:lineRule="auto"/>
        <w:ind w:right="-1" w:firstLine="567"/>
        <w:jc w:val="right"/>
        <w:rPr>
          <w:rFonts w:ascii="Times New Roman" w:hAnsi="Times New Roman"/>
          <w:bCs/>
          <w:i/>
          <w:noProof/>
          <w:sz w:val="28"/>
          <w:szCs w:val="28"/>
          <w:lang w:val="uk-UA"/>
        </w:rPr>
      </w:pPr>
      <w:r w:rsidRPr="00527205">
        <w:rPr>
          <w:rFonts w:ascii="Times New Roman" w:hAnsi="Times New Roman"/>
          <w:bCs/>
          <w:i/>
          <w:sz w:val="28"/>
          <w:szCs w:val="28"/>
          <w:shd w:val="clear" w:color="auto" w:fill="FFFFFF"/>
          <w:lang w:val="uk-UA"/>
        </w:rPr>
        <w:t>Таблиця 6</w:t>
      </w:r>
    </w:p>
    <w:p w:rsidR="00527205" w:rsidRPr="00527205" w:rsidRDefault="00527205" w:rsidP="00527205">
      <w:pPr>
        <w:pStyle w:val="a4"/>
        <w:tabs>
          <w:tab w:val="right" w:pos="9923"/>
        </w:tabs>
        <w:spacing w:after="0" w:line="240" w:lineRule="auto"/>
        <w:ind w:left="142" w:right="-142" w:firstLine="567"/>
        <w:jc w:val="center"/>
        <w:rPr>
          <w:rFonts w:ascii="Times New Roman" w:hAnsi="Times New Roman"/>
          <w:b/>
          <w:sz w:val="28"/>
          <w:szCs w:val="28"/>
          <w:shd w:val="clear" w:color="auto" w:fill="FFFFFF"/>
          <w:lang w:val="uk-UA"/>
        </w:rPr>
      </w:pPr>
      <w:r w:rsidRPr="00527205">
        <w:rPr>
          <w:rFonts w:ascii="Times New Roman" w:hAnsi="Times New Roman"/>
          <w:b/>
          <w:bCs/>
          <w:sz w:val="28"/>
          <w:szCs w:val="28"/>
          <w:shd w:val="clear" w:color="auto" w:fill="FFFFFF"/>
          <w:lang w:val="uk-UA"/>
        </w:rPr>
        <w:t>-</w:t>
      </w:r>
      <w:r w:rsidRPr="00527205">
        <w:rPr>
          <w:rFonts w:ascii="Times New Roman" w:hAnsi="Times New Roman"/>
          <w:b/>
          <w:bCs/>
          <w:i/>
          <w:sz w:val="28"/>
          <w:szCs w:val="28"/>
          <w:shd w:val="clear" w:color="auto" w:fill="FFFFFF"/>
          <w:lang w:val="uk-UA"/>
        </w:rPr>
        <w:t xml:space="preserve"> </w:t>
      </w:r>
      <w:r w:rsidRPr="00527205">
        <w:rPr>
          <w:rFonts w:ascii="Times New Roman" w:hAnsi="Times New Roman"/>
          <w:b/>
          <w:sz w:val="28"/>
          <w:szCs w:val="28"/>
          <w:shd w:val="clear" w:color="auto" w:fill="FFFFFF"/>
          <w:lang w:val="uk-UA"/>
        </w:rPr>
        <w:t>Мікробіологічні показники плавлених сирів різних торгових марок (після 15 днів зберігання)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9"/>
        <w:gridCol w:w="1682"/>
        <w:gridCol w:w="1904"/>
        <w:gridCol w:w="2228"/>
        <w:gridCol w:w="2218"/>
      </w:tblGrid>
      <w:tr w:rsidR="00527205" w:rsidRPr="00527205" w:rsidTr="004D73C6">
        <w:trPr>
          <w:trHeight w:val="966"/>
          <w:jc w:val="center"/>
        </w:trPr>
        <w:tc>
          <w:tcPr>
            <w:tcW w:w="1577" w:type="dxa"/>
            <w:tcBorders>
              <w:top w:val="single" w:sz="4" w:space="0" w:color="000000"/>
              <w:left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73" w:right="-177"/>
              <w:jc w:val="center"/>
              <w:rPr>
                <w:sz w:val="28"/>
                <w:szCs w:val="28"/>
                <w:lang w:val="uk-UA"/>
              </w:rPr>
            </w:pPr>
            <w:r w:rsidRPr="00527205">
              <w:rPr>
                <w:bCs/>
                <w:iCs/>
                <w:color w:val="000000"/>
                <w:kern w:val="24"/>
                <w:sz w:val="28"/>
                <w:szCs w:val="28"/>
                <w:lang w:val="uk-UA"/>
              </w:rPr>
              <w:t>Показник</w:t>
            </w:r>
          </w:p>
        </w:tc>
        <w:tc>
          <w:tcPr>
            <w:tcW w:w="1792" w:type="dxa"/>
            <w:tcBorders>
              <w:top w:val="single" w:sz="4" w:space="0" w:color="000000"/>
              <w:left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08"/>
              <w:jc w:val="center"/>
              <w:rPr>
                <w:sz w:val="28"/>
                <w:szCs w:val="28"/>
                <w:lang w:val="uk-UA"/>
              </w:rPr>
            </w:pPr>
            <w:r w:rsidRPr="00527205">
              <w:rPr>
                <w:bCs/>
                <w:iCs/>
                <w:color w:val="000000"/>
                <w:kern w:val="24"/>
                <w:sz w:val="28"/>
                <w:szCs w:val="28"/>
                <w:lang w:val="uk-UA"/>
              </w:rPr>
              <w:t>Норма за ДСТУ 4635:2006</w:t>
            </w:r>
          </w:p>
        </w:tc>
        <w:tc>
          <w:tcPr>
            <w:tcW w:w="2067" w:type="dxa"/>
            <w:tcBorders>
              <w:top w:val="single" w:sz="4" w:space="0" w:color="000000"/>
              <w:left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10"/>
              <w:jc w:val="center"/>
              <w:rPr>
                <w:sz w:val="28"/>
                <w:szCs w:val="28"/>
                <w:lang w:val="uk-UA"/>
              </w:rPr>
            </w:pPr>
            <w:r w:rsidRPr="00527205">
              <w:rPr>
                <w:bCs/>
                <w:iCs/>
                <w:color w:val="000000"/>
                <w:kern w:val="24"/>
                <w:sz w:val="28"/>
                <w:szCs w:val="28"/>
                <w:lang w:val="uk-UA"/>
              </w:rPr>
              <w:t>Зразок №1 ТМ «Шостка»</w:t>
            </w:r>
          </w:p>
        </w:tc>
        <w:tc>
          <w:tcPr>
            <w:tcW w:w="2493" w:type="dxa"/>
            <w:tcBorders>
              <w:top w:val="single" w:sz="4" w:space="0" w:color="000000"/>
              <w:left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6" w:right="-108"/>
              <w:jc w:val="center"/>
              <w:rPr>
                <w:sz w:val="28"/>
                <w:szCs w:val="28"/>
                <w:lang w:val="uk-UA"/>
              </w:rPr>
            </w:pPr>
            <w:r w:rsidRPr="00527205">
              <w:rPr>
                <w:bCs/>
                <w:iCs/>
                <w:color w:val="000000"/>
                <w:kern w:val="24"/>
                <w:sz w:val="28"/>
                <w:szCs w:val="28"/>
                <w:lang w:val="uk-UA"/>
              </w:rPr>
              <w:t>Зразок №2 ТМ «Весела корівка»</w:t>
            </w:r>
          </w:p>
        </w:tc>
        <w:tc>
          <w:tcPr>
            <w:tcW w:w="2493" w:type="dxa"/>
            <w:tcBorders>
              <w:top w:val="single" w:sz="4" w:space="0" w:color="000000"/>
              <w:left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61"/>
              <w:jc w:val="center"/>
              <w:rPr>
                <w:sz w:val="28"/>
                <w:szCs w:val="28"/>
                <w:lang w:val="uk-UA"/>
              </w:rPr>
            </w:pPr>
            <w:r w:rsidRPr="00527205">
              <w:rPr>
                <w:bCs/>
                <w:iCs/>
                <w:color w:val="000000"/>
                <w:kern w:val="24"/>
                <w:sz w:val="28"/>
                <w:szCs w:val="28"/>
                <w:lang w:val="uk-UA"/>
              </w:rPr>
              <w:t>Зразок №3 ТМ «Ферма»</w:t>
            </w:r>
          </w:p>
        </w:tc>
      </w:tr>
      <w:tr w:rsidR="00527205" w:rsidRPr="00527205" w:rsidTr="004D73C6">
        <w:trPr>
          <w:jc w:val="center"/>
        </w:trPr>
        <w:tc>
          <w:tcPr>
            <w:tcW w:w="1577"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25" w:right="-177"/>
              <w:rPr>
                <w:sz w:val="28"/>
                <w:szCs w:val="28"/>
                <w:lang w:val="uk-UA"/>
              </w:rPr>
            </w:pPr>
            <w:proofErr w:type="spellStart"/>
            <w:r w:rsidRPr="00527205">
              <w:rPr>
                <w:bCs/>
                <w:color w:val="000000"/>
                <w:kern w:val="24"/>
                <w:sz w:val="28"/>
                <w:szCs w:val="28"/>
                <w:lang w:val="uk-UA"/>
              </w:rPr>
              <w:t>МАФАнМ</w:t>
            </w:r>
            <w:proofErr w:type="spellEnd"/>
            <w:r w:rsidRPr="00527205">
              <w:rPr>
                <w:bCs/>
                <w:color w:val="000000"/>
                <w:kern w:val="24"/>
                <w:sz w:val="28"/>
                <w:szCs w:val="28"/>
                <w:lang w:val="uk-UA"/>
              </w:rPr>
              <w:t xml:space="preserve">, </w:t>
            </w:r>
            <w:proofErr w:type="spellStart"/>
            <w:r w:rsidRPr="00527205">
              <w:rPr>
                <w:bCs/>
                <w:color w:val="000000"/>
                <w:kern w:val="24"/>
                <w:sz w:val="28"/>
                <w:szCs w:val="28"/>
                <w:lang w:val="uk-UA"/>
              </w:rPr>
              <w:t>КУО</w:t>
            </w:r>
            <w:proofErr w:type="spellEnd"/>
            <w:r w:rsidRPr="00527205">
              <w:rPr>
                <w:bCs/>
                <w:color w:val="000000"/>
                <w:kern w:val="24"/>
                <w:sz w:val="28"/>
                <w:szCs w:val="28"/>
                <w:lang w:val="uk-UA"/>
              </w:rPr>
              <w:t>,1 г</w:t>
            </w:r>
          </w:p>
        </w:tc>
        <w:tc>
          <w:tcPr>
            <w:tcW w:w="1792"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08"/>
              <w:jc w:val="center"/>
              <w:rPr>
                <w:sz w:val="28"/>
                <w:szCs w:val="28"/>
                <w:lang w:val="uk-UA"/>
              </w:rPr>
            </w:pPr>
            <w:r w:rsidRPr="00527205">
              <w:rPr>
                <w:bCs/>
                <w:color w:val="000000"/>
                <w:kern w:val="24"/>
                <w:sz w:val="28"/>
                <w:szCs w:val="28"/>
                <w:lang w:val="uk-UA"/>
              </w:rPr>
              <w:t>5,0 ×10</w:t>
            </w:r>
            <w:r w:rsidRPr="00527205">
              <w:rPr>
                <w:bCs/>
                <w:color w:val="000000"/>
                <w:kern w:val="24"/>
                <w:sz w:val="28"/>
                <w:szCs w:val="28"/>
                <w:vertAlign w:val="superscript"/>
                <w:lang w:val="uk-UA"/>
              </w:rPr>
              <w:t>4</w:t>
            </w:r>
          </w:p>
        </w:tc>
        <w:tc>
          <w:tcPr>
            <w:tcW w:w="2067"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after="0" w:line="240" w:lineRule="auto"/>
              <w:ind w:left="-108" w:right="-110"/>
              <w:jc w:val="center"/>
              <w:rPr>
                <w:rFonts w:ascii="Times New Roman" w:hAnsi="Times New Roman"/>
                <w:sz w:val="28"/>
                <w:szCs w:val="28"/>
                <w:vertAlign w:val="superscript"/>
                <w:lang w:val="uk-UA"/>
              </w:rPr>
            </w:pPr>
            <w:r w:rsidRPr="00527205">
              <w:rPr>
                <w:rFonts w:ascii="Times New Roman" w:hAnsi="Times New Roman"/>
                <w:sz w:val="28"/>
                <w:szCs w:val="28"/>
                <w:lang w:val="uk-UA"/>
              </w:rPr>
              <w:t>1,</w:t>
            </w:r>
            <w:r w:rsidRPr="00527205">
              <w:rPr>
                <w:rFonts w:ascii="Times New Roman" w:hAnsi="Times New Roman"/>
                <w:sz w:val="28"/>
                <w:szCs w:val="28"/>
                <w:lang w:val="en-US"/>
              </w:rPr>
              <w:t>5</w:t>
            </w:r>
            <w:r w:rsidRPr="00527205">
              <w:rPr>
                <w:rFonts w:ascii="Times New Roman" w:hAnsi="Times New Roman"/>
                <w:sz w:val="28"/>
                <w:szCs w:val="28"/>
                <w:lang w:val="uk-UA"/>
              </w:rPr>
              <w:t>× 10</w:t>
            </w:r>
            <w:r w:rsidRPr="00527205">
              <w:rPr>
                <w:rFonts w:ascii="Times New Roman" w:hAnsi="Times New Roman"/>
                <w:sz w:val="28"/>
                <w:szCs w:val="28"/>
                <w:vertAlign w:val="superscript"/>
                <w:lang w:val="uk-UA"/>
              </w:rPr>
              <w:t>4</w:t>
            </w:r>
          </w:p>
        </w:tc>
        <w:tc>
          <w:tcPr>
            <w:tcW w:w="2493"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after="0" w:line="240" w:lineRule="auto"/>
              <w:ind w:left="-106" w:right="-108"/>
              <w:jc w:val="center"/>
              <w:rPr>
                <w:rFonts w:ascii="Times New Roman" w:hAnsi="Times New Roman"/>
                <w:sz w:val="28"/>
                <w:szCs w:val="28"/>
                <w:vertAlign w:val="superscript"/>
                <w:lang w:val="uk-UA"/>
              </w:rPr>
            </w:pPr>
            <w:r w:rsidRPr="00527205">
              <w:rPr>
                <w:rFonts w:ascii="Times New Roman" w:hAnsi="Times New Roman"/>
                <w:sz w:val="28"/>
                <w:szCs w:val="28"/>
                <w:lang w:val="uk-UA"/>
              </w:rPr>
              <w:t>1,</w:t>
            </w:r>
            <w:r w:rsidRPr="00527205">
              <w:rPr>
                <w:rFonts w:ascii="Times New Roman" w:hAnsi="Times New Roman"/>
                <w:sz w:val="28"/>
                <w:szCs w:val="28"/>
                <w:lang w:val="en-US"/>
              </w:rPr>
              <w:t>6</w:t>
            </w:r>
            <w:r w:rsidRPr="00527205">
              <w:rPr>
                <w:rFonts w:ascii="Times New Roman" w:hAnsi="Times New Roman"/>
                <w:sz w:val="28"/>
                <w:szCs w:val="28"/>
                <w:lang w:val="uk-UA"/>
              </w:rPr>
              <w:t>×10</w:t>
            </w:r>
            <w:r w:rsidRPr="00527205">
              <w:rPr>
                <w:rFonts w:ascii="Times New Roman" w:hAnsi="Times New Roman"/>
                <w:sz w:val="28"/>
                <w:szCs w:val="28"/>
                <w:vertAlign w:val="superscript"/>
                <w:lang w:val="uk-UA"/>
              </w:rPr>
              <w:t>4</w:t>
            </w:r>
          </w:p>
        </w:tc>
        <w:tc>
          <w:tcPr>
            <w:tcW w:w="2493"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after="0" w:line="240" w:lineRule="auto"/>
              <w:ind w:left="-108" w:right="-161"/>
              <w:jc w:val="center"/>
              <w:rPr>
                <w:rFonts w:ascii="Times New Roman" w:hAnsi="Times New Roman"/>
                <w:sz w:val="28"/>
                <w:szCs w:val="28"/>
                <w:lang w:val="uk-UA"/>
              </w:rPr>
            </w:pPr>
            <w:r w:rsidRPr="00527205">
              <w:rPr>
                <w:rFonts w:ascii="Times New Roman" w:hAnsi="Times New Roman"/>
                <w:sz w:val="28"/>
                <w:szCs w:val="28"/>
                <w:lang w:val="uk-UA"/>
              </w:rPr>
              <w:t>1,1×10</w:t>
            </w:r>
            <w:r w:rsidRPr="00527205">
              <w:rPr>
                <w:rFonts w:ascii="Times New Roman" w:hAnsi="Times New Roman"/>
                <w:sz w:val="28"/>
                <w:szCs w:val="28"/>
                <w:vertAlign w:val="superscript"/>
                <w:lang w:val="uk-UA"/>
              </w:rPr>
              <w:t>4</w:t>
            </w:r>
          </w:p>
        </w:tc>
      </w:tr>
      <w:tr w:rsidR="00527205" w:rsidRPr="00527205" w:rsidTr="004D73C6">
        <w:trPr>
          <w:jc w:val="center"/>
        </w:trPr>
        <w:tc>
          <w:tcPr>
            <w:tcW w:w="1577"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25" w:right="-177"/>
              <w:rPr>
                <w:sz w:val="28"/>
                <w:szCs w:val="28"/>
                <w:lang w:val="uk-UA"/>
              </w:rPr>
            </w:pPr>
            <w:r w:rsidRPr="00527205">
              <w:rPr>
                <w:bCs/>
                <w:color w:val="000000"/>
                <w:kern w:val="24"/>
                <w:sz w:val="28"/>
                <w:szCs w:val="28"/>
                <w:lang w:val="uk-UA"/>
              </w:rPr>
              <w:t xml:space="preserve">Гриби, дріжджі, </w:t>
            </w:r>
            <w:proofErr w:type="spellStart"/>
            <w:r w:rsidRPr="00527205">
              <w:rPr>
                <w:bCs/>
                <w:color w:val="000000"/>
                <w:kern w:val="24"/>
                <w:sz w:val="28"/>
                <w:szCs w:val="28"/>
                <w:lang w:val="uk-UA"/>
              </w:rPr>
              <w:t>КУО</w:t>
            </w:r>
            <w:proofErr w:type="spellEnd"/>
            <w:r w:rsidRPr="00527205">
              <w:rPr>
                <w:bCs/>
                <w:color w:val="000000"/>
                <w:kern w:val="24"/>
                <w:sz w:val="28"/>
                <w:szCs w:val="28"/>
                <w:lang w:val="uk-UA"/>
              </w:rPr>
              <w:t>, 1 г</w:t>
            </w:r>
          </w:p>
        </w:tc>
        <w:tc>
          <w:tcPr>
            <w:tcW w:w="1792"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08"/>
              <w:jc w:val="center"/>
              <w:rPr>
                <w:sz w:val="28"/>
                <w:szCs w:val="28"/>
                <w:lang w:val="uk-UA"/>
              </w:rPr>
            </w:pPr>
            <w:r w:rsidRPr="00527205">
              <w:rPr>
                <w:bCs/>
                <w:color w:val="000000"/>
                <w:kern w:val="24"/>
                <w:sz w:val="28"/>
                <w:szCs w:val="28"/>
                <w:lang w:val="uk-UA"/>
              </w:rPr>
              <w:t>50</w:t>
            </w:r>
          </w:p>
        </w:tc>
        <w:tc>
          <w:tcPr>
            <w:tcW w:w="2067"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line="240" w:lineRule="auto"/>
              <w:ind w:right="-13" w:firstLine="19"/>
              <w:jc w:val="center"/>
              <w:rPr>
                <w:rFonts w:ascii="Times New Roman" w:hAnsi="Times New Roman"/>
                <w:sz w:val="28"/>
                <w:szCs w:val="28"/>
              </w:rPr>
            </w:pPr>
            <w:r w:rsidRPr="00527205">
              <w:rPr>
                <w:rFonts w:ascii="Times New Roman" w:hAnsi="Times New Roman"/>
                <w:sz w:val="28"/>
                <w:szCs w:val="28"/>
              </w:rPr>
              <w:t>1</w:t>
            </w:r>
            <w:r w:rsidRPr="00527205">
              <w:rPr>
                <w:rFonts w:ascii="Times New Roman" w:hAnsi="Times New Roman"/>
                <w:sz w:val="28"/>
                <w:szCs w:val="28"/>
                <w:lang w:val="en-US"/>
              </w:rPr>
              <w:t>0</w:t>
            </w:r>
            <w:r w:rsidRPr="00527205">
              <w:rPr>
                <w:rFonts w:ascii="Times New Roman" w:hAnsi="Times New Roman"/>
                <w:sz w:val="28"/>
                <w:szCs w:val="28"/>
              </w:rPr>
              <w:t>0</w:t>
            </w:r>
          </w:p>
          <w:p w:rsidR="00527205" w:rsidRPr="00527205" w:rsidRDefault="00527205" w:rsidP="00527205">
            <w:pPr>
              <w:pStyle w:val="a4"/>
              <w:tabs>
                <w:tab w:val="left" w:pos="350"/>
                <w:tab w:val="right" w:pos="9923"/>
              </w:tabs>
              <w:spacing w:line="240" w:lineRule="auto"/>
              <w:ind w:right="-13" w:firstLine="19"/>
              <w:jc w:val="center"/>
              <w:rPr>
                <w:rFonts w:ascii="Times New Roman" w:hAnsi="Times New Roman"/>
                <w:sz w:val="28"/>
                <w:szCs w:val="28"/>
                <w:lang w:val="uk-UA"/>
              </w:rPr>
            </w:pPr>
          </w:p>
        </w:tc>
        <w:tc>
          <w:tcPr>
            <w:tcW w:w="2493"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line="240" w:lineRule="auto"/>
              <w:ind w:right="-13" w:firstLine="19"/>
              <w:jc w:val="center"/>
              <w:rPr>
                <w:rFonts w:ascii="Times New Roman" w:hAnsi="Times New Roman"/>
                <w:sz w:val="28"/>
                <w:szCs w:val="28"/>
              </w:rPr>
            </w:pPr>
            <w:r w:rsidRPr="00527205">
              <w:rPr>
                <w:rFonts w:ascii="Times New Roman" w:hAnsi="Times New Roman"/>
                <w:sz w:val="28"/>
                <w:szCs w:val="28"/>
              </w:rPr>
              <w:t>1</w:t>
            </w:r>
            <w:r w:rsidRPr="00527205">
              <w:rPr>
                <w:rFonts w:ascii="Times New Roman" w:hAnsi="Times New Roman"/>
                <w:sz w:val="28"/>
                <w:szCs w:val="28"/>
                <w:lang w:val="uk-UA"/>
              </w:rPr>
              <w:t>20</w:t>
            </w:r>
          </w:p>
          <w:p w:rsidR="00527205" w:rsidRPr="00527205" w:rsidRDefault="00527205" w:rsidP="00527205">
            <w:pPr>
              <w:pStyle w:val="a4"/>
              <w:tabs>
                <w:tab w:val="left" w:pos="350"/>
                <w:tab w:val="right" w:pos="9923"/>
              </w:tabs>
              <w:spacing w:line="240" w:lineRule="auto"/>
              <w:ind w:right="-13" w:firstLine="19"/>
              <w:jc w:val="center"/>
              <w:rPr>
                <w:rFonts w:ascii="Times New Roman" w:hAnsi="Times New Roman"/>
                <w:sz w:val="28"/>
                <w:szCs w:val="28"/>
              </w:rPr>
            </w:pPr>
          </w:p>
        </w:tc>
        <w:tc>
          <w:tcPr>
            <w:tcW w:w="2493" w:type="dxa"/>
            <w:tcBorders>
              <w:top w:val="single" w:sz="4" w:space="0" w:color="000000"/>
              <w:left w:val="single" w:sz="4" w:space="0" w:color="000000"/>
              <w:bottom w:val="single" w:sz="4" w:space="0" w:color="000000"/>
              <w:right w:val="single" w:sz="4" w:space="0" w:color="000000"/>
            </w:tcBorders>
            <w:hideMark/>
          </w:tcPr>
          <w:p w:rsidR="00527205" w:rsidRPr="00527205" w:rsidRDefault="00527205" w:rsidP="00527205">
            <w:pPr>
              <w:pStyle w:val="a4"/>
              <w:tabs>
                <w:tab w:val="left" w:pos="350"/>
                <w:tab w:val="right" w:pos="9923"/>
              </w:tabs>
              <w:spacing w:line="240" w:lineRule="auto"/>
              <w:ind w:right="-13" w:firstLine="19"/>
              <w:jc w:val="center"/>
              <w:rPr>
                <w:rFonts w:ascii="Times New Roman" w:hAnsi="Times New Roman"/>
                <w:sz w:val="28"/>
                <w:szCs w:val="28"/>
                <w:lang w:val="uk-UA"/>
              </w:rPr>
            </w:pPr>
            <w:r w:rsidRPr="00527205">
              <w:rPr>
                <w:rFonts w:ascii="Times New Roman" w:hAnsi="Times New Roman"/>
                <w:sz w:val="28"/>
                <w:szCs w:val="28"/>
                <w:lang w:val="uk-UA"/>
              </w:rPr>
              <w:t>54</w:t>
            </w:r>
          </w:p>
          <w:p w:rsidR="00527205" w:rsidRPr="00527205" w:rsidRDefault="00527205" w:rsidP="00527205">
            <w:pPr>
              <w:pStyle w:val="a4"/>
              <w:tabs>
                <w:tab w:val="left" w:pos="350"/>
                <w:tab w:val="right" w:pos="9923"/>
              </w:tabs>
              <w:spacing w:line="240" w:lineRule="auto"/>
              <w:ind w:right="-13" w:firstLine="19"/>
              <w:jc w:val="center"/>
              <w:rPr>
                <w:rFonts w:ascii="Times New Roman" w:hAnsi="Times New Roman"/>
                <w:sz w:val="28"/>
                <w:szCs w:val="28"/>
              </w:rPr>
            </w:pPr>
          </w:p>
        </w:tc>
      </w:tr>
      <w:tr w:rsidR="00527205" w:rsidRPr="00527205" w:rsidTr="004D73C6">
        <w:trPr>
          <w:trHeight w:val="265"/>
          <w:jc w:val="center"/>
        </w:trPr>
        <w:tc>
          <w:tcPr>
            <w:tcW w:w="1577"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25" w:right="-177"/>
              <w:rPr>
                <w:sz w:val="28"/>
                <w:szCs w:val="28"/>
                <w:lang w:val="uk-UA"/>
              </w:rPr>
            </w:pPr>
            <w:r w:rsidRPr="00527205">
              <w:rPr>
                <w:bCs/>
                <w:color w:val="000000"/>
                <w:kern w:val="24"/>
                <w:sz w:val="28"/>
                <w:szCs w:val="28"/>
                <w:lang w:val="uk-UA"/>
              </w:rPr>
              <w:t xml:space="preserve">БГКП, </w:t>
            </w:r>
            <w:proofErr w:type="spellStart"/>
            <w:r w:rsidRPr="00527205">
              <w:rPr>
                <w:bCs/>
                <w:color w:val="000000"/>
                <w:kern w:val="24"/>
                <w:sz w:val="28"/>
                <w:szCs w:val="28"/>
                <w:lang w:val="uk-UA"/>
              </w:rPr>
              <w:t>КУО</w:t>
            </w:r>
            <w:proofErr w:type="spellEnd"/>
            <w:r w:rsidRPr="00527205">
              <w:rPr>
                <w:bCs/>
                <w:color w:val="000000"/>
                <w:kern w:val="24"/>
                <w:sz w:val="28"/>
                <w:szCs w:val="28"/>
                <w:lang w:val="uk-UA"/>
              </w:rPr>
              <w:t>, 0,01 г</w:t>
            </w:r>
          </w:p>
        </w:tc>
        <w:tc>
          <w:tcPr>
            <w:tcW w:w="1792"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08"/>
              <w:jc w:val="center"/>
              <w:rPr>
                <w:sz w:val="28"/>
                <w:szCs w:val="28"/>
                <w:lang w:val="uk-UA"/>
              </w:rPr>
            </w:pPr>
            <w:r w:rsidRPr="00527205">
              <w:rPr>
                <w:bCs/>
                <w:color w:val="000000"/>
                <w:kern w:val="24"/>
                <w:sz w:val="28"/>
                <w:szCs w:val="28"/>
                <w:lang w:val="uk-UA"/>
              </w:rPr>
              <w:t>не дозволено</w:t>
            </w:r>
          </w:p>
        </w:tc>
        <w:tc>
          <w:tcPr>
            <w:tcW w:w="2067"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10"/>
              <w:jc w:val="center"/>
              <w:rPr>
                <w:sz w:val="28"/>
                <w:szCs w:val="28"/>
                <w:lang w:val="uk-UA"/>
              </w:rPr>
            </w:pPr>
            <w:r w:rsidRPr="00527205">
              <w:rPr>
                <w:sz w:val="28"/>
                <w:szCs w:val="28"/>
                <w:lang w:val="uk-UA"/>
              </w:rPr>
              <w:t>не виявлено</w:t>
            </w:r>
          </w:p>
        </w:tc>
        <w:tc>
          <w:tcPr>
            <w:tcW w:w="2493"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6" w:right="-108"/>
              <w:jc w:val="center"/>
              <w:rPr>
                <w:sz w:val="28"/>
                <w:szCs w:val="28"/>
                <w:lang w:val="uk-UA"/>
              </w:rPr>
            </w:pPr>
            <w:r w:rsidRPr="00527205">
              <w:rPr>
                <w:sz w:val="28"/>
                <w:szCs w:val="28"/>
                <w:lang w:val="uk-UA"/>
              </w:rPr>
              <w:t>не виявлено</w:t>
            </w:r>
          </w:p>
        </w:tc>
        <w:tc>
          <w:tcPr>
            <w:tcW w:w="2493" w:type="dxa"/>
            <w:tcBorders>
              <w:top w:val="single" w:sz="4" w:space="0" w:color="000000"/>
              <w:left w:val="single" w:sz="4" w:space="0" w:color="000000"/>
              <w:bottom w:val="single" w:sz="4" w:space="0" w:color="auto"/>
              <w:right w:val="single" w:sz="4" w:space="0" w:color="000000"/>
            </w:tcBorders>
            <w:hideMark/>
          </w:tcPr>
          <w:p w:rsidR="00527205" w:rsidRPr="00527205" w:rsidRDefault="00527205" w:rsidP="00527205">
            <w:pPr>
              <w:pStyle w:val="a3"/>
              <w:tabs>
                <w:tab w:val="left" w:pos="350"/>
                <w:tab w:val="right" w:pos="9923"/>
              </w:tabs>
              <w:spacing w:before="0" w:beforeAutospacing="0" w:after="0" w:afterAutospacing="0"/>
              <w:ind w:left="-108" w:right="-161"/>
              <w:jc w:val="center"/>
              <w:rPr>
                <w:sz w:val="28"/>
                <w:szCs w:val="28"/>
                <w:lang w:val="uk-UA"/>
              </w:rPr>
            </w:pPr>
            <w:r w:rsidRPr="00527205">
              <w:rPr>
                <w:sz w:val="28"/>
                <w:szCs w:val="28"/>
                <w:lang w:val="uk-UA"/>
              </w:rPr>
              <w:t>не виявлено</w:t>
            </w:r>
          </w:p>
        </w:tc>
      </w:tr>
    </w:tbl>
    <w:p w:rsidR="00527205" w:rsidRPr="00527205" w:rsidRDefault="00527205" w:rsidP="00527205">
      <w:pPr>
        <w:pStyle w:val="a4"/>
        <w:tabs>
          <w:tab w:val="right" w:pos="9923"/>
        </w:tabs>
        <w:spacing w:after="0" w:line="240" w:lineRule="auto"/>
        <w:ind w:left="142" w:right="-142" w:firstLine="567"/>
        <w:jc w:val="both"/>
        <w:rPr>
          <w:rFonts w:ascii="Times New Roman" w:hAnsi="Times New Roman"/>
          <w:sz w:val="28"/>
          <w:szCs w:val="28"/>
          <w:lang w:val="uk-UA"/>
        </w:rPr>
      </w:pP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У процесі зберігання продукту спостерігається збільшення кількості збудників псування. Після теплової обробки дріжджів і пліснявих грибів практично не повинно залишитися, але в досліджуваних плавлених сирах після закладання на зберігання були виявлено збільшення кількості дріжджів. Щільна структура плавлених сирних продуктів обмежує вільний доступ кисню, і відповідно, всередині сирної маси ускладнений розвиток аеробних мікроорганізмів, у тому числі пліснявих грибів</w:t>
      </w:r>
      <w:r w:rsidRPr="00527205">
        <w:rPr>
          <w:rFonts w:ascii="Times New Roman" w:hAnsi="Times New Roman"/>
          <w:color w:val="FF0000"/>
          <w:sz w:val="28"/>
          <w:szCs w:val="28"/>
          <w:lang w:val="uk-UA"/>
        </w:rPr>
        <w:t>.</w:t>
      </w:r>
      <w:r w:rsidRPr="00527205">
        <w:rPr>
          <w:rFonts w:ascii="Times New Roman" w:hAnsi="Times New Roman"/>
          <w:sz w:val="28"/>
          <w:szCs w:val="28"/>
          <w:lang w:val="uk-UA"/>
        </w:rPr>
        <w:t xml:space="preserve"> Загалом, наявність дріжджів та пліснявих грибів у готовому продукті може свідчити про вторинне забруднення плавлених сирних продуктів із виробничої атмосфери, рук працівників, упаковки.</w:t>
      </w:r>
    </w:p>
    <w:p w:rsidR="00527205" w:rsidRPr="00527205" w:rsidRDefault="00527205" w:rsidP="00527205">
      <w:pPr>
        <w:spacing w:after="0" w:line="240" w:lineRule="auto"/>
        <w:ind w:right="-1" w:firstLine="567"/>
        <w:jc w:val="both"/>
        <w:rPr>
          <w:rFonts w:ascii="Times New Roman" w:hAnsi="Times New Roman"/>
          <w:sz w:val="28"/>
          <w:szCs w:val="28"/>
          <w:lang w:val="uk-UA"/>
        </w:rPr>
      </w:pPr>
      <w:r w:rsidRPr="00527205">
        <w:rPr>
          <w:rFonts w:ascii="Times New Roman" w:hAnsi="Times New Roman"/>
          <w:sz w:val="28"/>
          <w:szCs w:val="28"/>
          <w:lang w:val="uk-UA"/>
        </w:rPr>
        <w:t xml:space="preserve">У досліджуваних зразках не було виявлено плісеневих грибів, але кількість дріжджів в 1 г продукту після двотижневого зберігання збільшилась і мала значне відхилення від норми: у зразку № 1 (ТМ «Шостка») спостерігалося перевищення норми у 2 рази, у зразку № 2 (ТМ «Весела корівка») перевищував норму у 2,2 рази та зразок № 3 ТМ «Ферма» перевищував норму на 4 одиниці . </w:t>
      </w:r>
    </w:p>
    <w:p w:rsidR="00527205" w:rsidRPr="00527205" w:rsidRDefault="00527205" w:rsidP="00527205">
      <w:pPr>
        <w:pStyle w:val="a4"/>
        <w:tabs>
          <w:tab w:val="right" w:pos="9923"/>
        </w:tabs>
        <w:spacing w:after="0" w:line="240" w:lineRule="auto"/>
        <w:ind w:right="-142" w:firstLine="709"/>
        <w:jc w:val="both"/>
        <w:rPr>
          <w:rFonts w:ascii="Times New Roman" w:hAnsi="Times New Roman"/>
          <w:sz w:val="28"/>
          <w:szCs w:val="28"/>
          <w:lang w:val="uk-UA"/>
        </w:rPr>
      </w:pPr>
      <w:r w:rsidRPr="00527205">
        <w:rPr>
          <w:rFonts w:ascii="Times New Roman" w:hAnsi="Times New Roman"/>
          <w:sz w:val="28"/>
          <w:szCs w:val="28"/>
          <w:lang w:val="uk-UA"/>
        </w:rPr>
        <w:t xml:space="preserve">Бактерії групи кишкової палички в жодному зразку плавлених сирів не було виявлено. </w:t>
      </w:r>
    </w:p>
    <w:p w:rsidR="00527205" w:rsidRPr="00527205" w:rsidRDefault="00527205" w:rsidP="00527205">
      <w:pPr>
        <w:pStyle w:val="1"/>
        <w:spacing w:after="0" w:line="240" w:lineRule="auto"/>
        <w:ind w:left="0" w:firstLine="720"/>
        <w:jc w:val="both"/>
        <w:rPr>
          <w:rFonts w:ascii="Times New Roman" w:hAnsi="Times New Roman"/>
          <w:sz w:val="28"/>
          <w:lang w:val="uk-UA" w:eastAsia="uk-UA"/>
        </w:rPr>
      </w:pPr>
      <w:r w:rsidRPr="00527205">
        <w:rPr>
          <w:rFonts w:ascii="Times New Roman" w:hAnsi="Times New Roman"/>
          <w:b/>
          <w:sz w:val="28"/>
          <w:lang w:val="uk-UA" w:eastAsia="uk-UA"/>
        </w:rPr>
        <w:t xml:space="preserve">Висновки із зазначених проблем і перспективи подальших досліджень у поданому напрямку. </w:t>
      </w:r>
      <w:r w:rsidRPr="00527205">
        <w:rPr>
          <w:rFonts w:ascii="Times New Roman" w:hAnsi="Times New Roman"/>
          <w:sz w:val="28"/>
          <w:lang w:val="uk-UA" w:eastAsia="uk-UA"/>
        </w:rPr>
        <w:t>Всі сири, в тому числі і плавлені, виробляють із використанням біотехнологічних процесів.</w:t>
      </w:r>
      <w:r w:rsidRPr="00527205">
        <w:rPr>
          <w:rFonts w:ascii="Times New Roman" w:hAnsi="Times New Roman"/>
          <w:b/>
          <w:sz w:val="28"/>
          <w:lang w:val="uk-UA" w:eastAsia="uk-UA"/>
        </w:rPr>
        <w:t xml:space="preserve"> </w:t>
      </w:r>
      <w:r w:rsidRPr="00527205">
        <w:rPr>
          <w:rFonts w:ascii="Times New Roman" w:hAnsi="Times New Roman"/>
          <w:sz w:val="28"/>
          <w:lang w:val="uk-UA" w:eastAsia="uk-UA"/>
        </w:rPr>
        <w:t xml:space="preserve">В результаті дослідження якості плавлених сирів можна зробити висновок, що всі зразки за органолептичними показниками відповідали вимогам ДСТУ 4635:2006 «Сири плавлені. Загальні технічні вимоги», окрім сиру  ТМ «Шостка», що </w:t>
      </w:r>
      <w:r w:rsidRPr="00527205">
        <w:rPr>
          <w:rFonts w:ascii="Times New Roman" w:hAnsi="Times New Roman"/>
          <w:sz w:val="28"/>
          <w:lang w:val="uk-UA" w:eastAsia="uk-UA"/>
        </w:rPr>
        <w:lastRenderedPageBreak/>
        <w:t xml:space="preserve">мав не ніжну консистенцію. За фізико-хімічними показниками якості всі зразки плавлених сирів мали завищений вміст солі, що є недопустимим. </w:t>
      </w:r>
    </w:p>
    <w:p w:rsidR="00527205" w:rsidRPr="00527205" w:rsidRDefault="00527205" w:rsidP="00527205">
      <w:pPr>
        <w:spacing w:after="0" w:line="240" w:lineRule="auto"/>
        <w:ind w:firstLine="567"/>
        <w:jc w:val="both"/>
        <w:rPr>
          <w:rFonts w:ascii="Times New Roman" w:hAnsi="Times New Roman"/>
          <w:sz w:val="28"/>
          <w:szCs w:val="28"/>
          <w:lang w:val="uk-UA"/>
        </w:rPr>
      </w:pPr>
      <w:r w:rsidRPr="00527205">
        <w:rPr>
          <w:rFonts w:ascii="Times New Roman" w:hAnsi="Times New Roman"/>
          <w:sz w:val="28"/>
          <w:szCs w:val="28"/>
          <w:lang w:val="uk-UA"/>
        </w:rPr>
        <w:t xml:space="preserve">Вивчення мікробіологічних показників якості плавлених сирних продуктів як </w:t>
      </w:r>
      <w:proofErr w:type="spellStart"/>
      <w:r w:rsidRPr="00527205">
        <w:rPr>
          <w:rFonts w:ascii="Times New Roman" w:hAnsi="Times New Roman"/>
          <w:sz w:val="28"/>
          <w:szCs w:val="28"/>
          <w:lang w:val="uk-UA"/>
        </w:rPr>
        <w:t>свіжовиготовлених</w:t>
      </w:r>
      <w:proofErr w:type="spellEnd"/>
      <w:r w:rsidRPr="00527205">
        <w:rPr>
          <w:rFonts w:ascii="Times New Roman" w:hAnsi="Times New Roman"/>
          <w:sz w:val="28"/>
          <w:szCs w:val="28"/>
          <w:lang w:val="uk-UA"/>
        </w:rPr>
        <w:t>, так і під час зберігання показали, що з точки зору мікробіологічної забрудненості усі зразки є безпечними впродовж 15 діб зберігання за температури (2±2)°С. У той же час можливість розвитку дріжджів та пліснявих грибів у плавлених сирних продуктах у фользі вимагає доволі жорсткого дотримання санітарно-гігієнічних умов зберігання та у подальшому використання упаковки з високим ступенем герметичності.</w:t>
      </w:r>
    </w:p>
    <w:p w:rsidR="00527205" w:rsidRPr="00527205" w:rsidRDefault="00527205" w:rsidP="00527205">
      <w:pPr>
        <w:spacing w:after="0" w:line="240" w:lineRule="auto"/>
        <w:ind w:firstLine="567"/>
        <w:jc w:val="both"/>
        <w:rPr>
          <w:rFonts w:ascii="Times New Roman" w:hAnsi="Times New Roman"/>
          <w:sz w:val="28"/>
          <w:szCs w:val="28"/>
          <w:lang w:val="uk-UA"/>
        </w:rPr>
      </w:pPr>
    </w:p>
    <w:p w:rsidR="00527205" w:rsidRPr="00527205" w:rsidRDefault="00527205" w:rsidP="00527205">
      <w:pPr>
        <w:pStyle w:val="a6"/>
        <w:shd w:val="clear" w:color="auto" w:fill="FFFFFF"/>
        <w:spacing w:after="0" w:line="240" w:lineRule="auto"/>
        <w:ind w:left="502"/>
        <w:jc w:val="center"/>
        <w:rPr>
          <w:rFonts w:ascii="Times New Roman" w:hAnsi="Times New Roman"/>
          <w:b/>
          <w:sz w:val="28"/>
          <w:szCs w:val="28"/>
        </w:rPr>
      </w:pPr>
      <w:r w:rsidRPr="00527205">
        <w:rPr>
          <w:rFonts w:ascii="Times New Roman" w:hAnsi="Times New Roman"/>
          <w:b/>
          <w:sz w:val="28"/>
          <w:szCs w:val="28"/>
        </w:rPr>
        <w:t>ЛІТЕРАТУРА</w:t>
      </w:r>
    </w:p>
    <w:p w:rsidR="00527205" w:rsidRPr="00527205" w:rsidRDefault="00527205" w:rsidP="00527205">
      <w:pPr>
        <w:pStyle w:val="a3"/>
        <w:numPr>
          <w:ilvl w:val="0"/>
          <w:numId w:val="1"/>
        </w:numPr>
        <w:shd w:val="clear" w:color="auto" w:fill="FFFFFF"/>
        <w:tabs>
          <w:tab w:val="left" w:pos="567"/>
          <w:tab w:val="left" w:pos="851"/>
          <w:tab w:val="right" w:pos="993"/>
        </w:tabs>
        <w:spacing w:before="0" w:beforeAutospacing="0" w:after="0" w:afterAutospacing="0"/>
        <w:ind w:left="0" w:right="-142" w:firstLine="709"/>
        <w:jc w:val="both"/>
        <w:rPr>
          <w:sz w:val="28"/>
          <w:szCs w:val="28"/>
          <w:lang w:val="uk-UA"/>
        </w:rPr>
      </w:pPr>
      <w:r w:rsidRPr="00527205">
        <w:rPr>
          <w:sz w:val="28"/>
          <w:szCs w:val="28"/>
          <w:shd w:val="clear" w:color="auto" w:fill="FFFFFF"/>
          <w:lang w:val="uk-UA"/>
        </w:rPr>
        <w:t>Сири плавлені. Загальні технічні умови : ДСТУ 4635:2006 / [Чинний від 2007-07-01]. – Київ : Держстандарт України,  2007. – 11 с. – (Національний стандарт України).</w:t>
      </w:r>
    </w:p>
    <w:p w:rsidR="00527205" w:rsidRPr="00527205" w:rsidRDefault="00527205" w:rsidP="00527205">
      <w:pPr>
        <w:pStyle w:val="a3"/>
        <w:numPr>
          <w:ilvl w:val="0"/>
          <w:numId w:val="1"/>
        </w:numPr>
        <w:shd w:val="clear" w:color="auto" w:fill="FFFFFF"/>
        <w:tabs>
          <w:tab w:val="left" w:pos="567"/>
          <w:tab w:val="left" w:pos="851"/>
          <w:tab w:val="right" w:pos="993"/>
        </w:tabs>
        <w:spacing w:before="0" w:beforeAutospacing="0" w:after="0" w:afterAutospacing="0"/>
        <w:ind w:left="0" w:right="-142" w:firstLine="709"/>
        <w:jc w:val="both"/>
        <w:rPr>
          <w:sz w:val="28"/>
          <w:szCs w:val="28"/>
          <w:lang w:val="uk-UA"/>
        </w:rPr>
      </w:pPr>
      <w:r w:rsidRPr="00527205">
        <w:rPr>
          <w:rFonts w:eastAsia="Batang"/>
          <w:sz w:val="28"/>
          <w:szCs w:val="28"/>
          <w:lang w:val="uk-UA" w:eastAsia="ko-KR"/>
        </w:rPr>
        <w:t>Білик О.Я. Розробка технології альбумінового сиру «</w:t>
      </w:r>
      <w:proofErr w:type="spellStart"/>
      <w:r w:rsidRPr="00527205">
        <w:rPr>
          <w:rFonts w:eastAsia="Batang"/>
          <w:sz w:val="28"/>
          <w:szCs w:val="28"/>
          <w:lang w:val="uk-UA" w:eastAsia="ko-KR"/>
        </w:rPr>
        <w:t>Урда</w:t>
      </w:r>
      <w:proofErr w:type="spellEnd"/>
      <w:r w:rsidRPr="00527205">
        <w:rPr>
          <w:rFonts w:eastAsia="Batang"/>
          <w:sz w:val="28"/>
          <w:szCs w:val="28"/>
          <w:lang w:val="uk-UA" w:eastAsia="ko-KR"/>
        </w:rPr>
        <w:t xml:space="preserve">» із молока різних тварин : дис. на здобуття наукового ступеня </w:t>
      </w:r>
      <w:proofErr w:type="spellStart"/>
      <w:r w:rsidRPr="00527205">
        <w:rPr>
          <w:rFonts w:eastAsia="Batang"/>
          <w:sz w:val="28"/>
          <w:szCs w:val="28"/>
          <w:lang w:val="uk-UA" w:eastAsia="ko-KR"/>
        </w:rPr>
        <w:t>к.т.н</w:t>
      </w:r>
      <w:proofErr w:type="spellEnd"/>
      <w:r w:rsidRPr="00527205">
        <w:rPr>
          <w:rFonts w:eastAsia="Batang"/>
          <w:sz w:val="28"/>
          <w:szCs w:val="28"/>
          <w:lang w:val="uk-UA" w:eastAsia="ko-KR"/>
        </w:rPr>
        <w:t>. : 05.18.04 / Білик Оксана Ярославівна. – Львів, 2016. -   173 с.</w:t>
      </w:r>
    </w:p>
    <w:p w:rsidR="00527205" w:rsidRPr="00527205" w:rsidRDefault="00527205" w:rsidP="00527205">
      <w:pPr>
        <w:pStyle w:val="a3"/>
        <w:numPr>
          <w:ilvl w:val="0"/>
          <w:numId w:val="1"/>
        </w:numPr>
        <w:shd w:val="clear" w:color="auto" w:fill="FFFFFF"/>
        <w:tabs>
          <w:tab w:val="left" w:pos="567"/>
          <w:tab w:val="left" w:pos="851"/>
          <w:tab w:val="right" w:pos="993"/>
        </w:tabs>
        <w:spacing w:before="0" w:beforeAutospacing="0" w:after="0" w:afterAutospacing="0"/>
        <w:ind w:left="0" w:right="-142" w:firstLine="709"/>
        <w:jc w:val="both"/>
        <w:rPr>
          <w:spacing w:val="18"/>
          <w:sz w:val="28"/>
          <w:szCs w:val="28"/>
          <w:lang w:val="uk-UA"/>
        </w:rPr>
      </w:pPr>
      <w:r w:rsidRPr="00527205">
        <w:rPr>
          <w:rFonts w:eastAsia="Batang"/>
          <w:sz w:val="28"/>
          <w:szCs w:val="28"/>
          <w:lang w:val="uk-UA" w:eastAsia="ko-KR"/>
        </w:rPr>
        <w:t xml:space="preserve"> </w:t>
      </w:r>
      <w:r w:rsidRPr="00527205">
        <w:rPr>
          <w:sz w:val="28"/>
          <w:szCs w:val="28"/>
          <w:lang w:val="uk-UA"/>
        </w:rPr>
        <w:t xml:space="preserve">  </w:t>
      </w:r>
      <w:r w:rsidRPr="00527205">
        <w:rPr>
          <w:sz w:val="28"/>
          <w:szCs w:val="28"/>
          <w:shd w:val="clear" w:color="auto" w:fill="FFFFFF"/>
          <w:lang w:val="uk-UA"/>
        </w:rPr>
        <w:t xml:space="preserve">Бовкун О.А. </w:t>
      </w:r>
      <w:r w:rsidRPr="00527205">
        <w:rPr>
          <w:bCs/>
          <w:spacing w:val="18"/>
          <w:sz w:val="28"/>
          <w:szCs w:val="28"/>
          <w:lang w:val="uk-UA"/>
        </w:rPr>
        <w:t>Дослідження  фізико-хімічних процесів  плавлення і   розробка  технології  пастоподібних  плавлених сирів з   використанням   кисломолочного   сиру</w:t>
      </w:r>
      <w:r w:rsidRPr="00527205">
        <w:rPr>
          <w:sz w:val="28"/>
          <w:szCs w:val="28"/>
          <w:lang w:val="uk-UA"/>
        </w:rPr>
        <w:t xml:space="preserve"> : автореф. дис. на здобуття наук. ступеня канд. техн. наук : спец. </w:t>
      </w:r>
      <w:r w:rsidRPr="00527205">
        <w:rPr>
          <w:sz w:val="28"/>
          <w:szCs w:val="28"/>
        </w:rPr>
        <w:t>05.</w:t>
      </w:r>
      <w:r w:rsidRPr="00527205">
        <w:rPr>
          <w:sz w:val="28"/>
          <w:szCs w:val="28"/>
          <w:lang w:val="uk-UA"/>
        </w:rPr>
        <w:t>18</w:t>
      </w:r>
      <w:r w:rsidRPr="00527205">
        <w:rPr>
          <w:sz w:val="28"/>
          <w:szCs w:val="28"/>
        </w:rPr>
        <w:t>.04 «</w:t>
      </w:r>
      <w:r w:rsidRPr="00527205">
        <w:rPr>
          <w:spacing w:val="18"/>
          <w:sz w:val="28"/>
          <w:szCs w:val="28"/>
          <w:lang w:val="uk-UA"/>
        </w:rPr>
        <w:t xml:space="preserve">Технологія  </w:t>
      </w:r>
      <w:proofErr w:type="gramStart"/>
      <w:r w:rsidRPr="00527205">
        <w:rPr>
          <w:spacing w:val="18"/>
          <w:sz w:val="28"/>
          <w:szCs w:val="28"/>
          <w:lang w:val="uk-UA"/>
        </w:rPr>
        <w:t>м</w:t>
      </w:r>
      <w:proofErr w:type="gramEnd"/>
      <w:r w:rsidRPr="00527205">
        <w:rPr>
          <w:spacing w:val="18"/>
          <w:sz w:val="28"/>
          <w:szCs w:val="28"/>
          <w:lang w:val="uk-UA"/>
        </w:rPr>
        <w:t>‘ясних, молочних та рибних продуктів» / О.А. Бовкун. – Київ, 2004. – 42 с.</w:t>
      </w:r>
    </w:p>
    <w:p w:rsidR="00527205" w:rsidRPr="00527205" w:rsidRDefault="00527205" w:rsidP="00527205">
      <w:pPr>
        <w:pStyle w:val="a3"/>
        <w:numPr>
          <w:ilvl w:val="0"/>
          <w:numId w:val="1"/>
        </w:numPr>
        <w:shd w:val="clear" w:color="auto" w:fill="FFFFFF"/>
        <w:tabs>
          <w:tab w:val="left" w:pos="567"/>
          <w:tab w:val="left" w:pos="851"/>
          <w:tab w:val="right" w:pos="993"/>
        </w:tabs>
        <w:spacing w:before="0" w:beforeAutospacing="0" w:after="0" w:afterAutospacing="0"/>
        <w:ind w:left="0" w:right="-142" w:firstLine="709"/>
        <w:jc w:val="both"/>
        <w:rPr>
          <w:sz w:val="28"/>
          <w:szCs w:val="28"/>
          <w:lang w:val="uk-UA"/>
        </w:rPr>
      </w:pPr>
      <w:r w:rsidRPr="00527205">
        <w:rPr>
          <w:sz w:val="28"/>
          <w:szCs w:val="28"/>
        </w:rPr>
        <w:t>Перфильев Г.Д. Производство плавленых сыров: микробиологическое состояние сырьевых компонентов / Г.Д. Перфильев, Н.П. Захарова,            О.А.  Шатрова // Сыроделие и маслоделие. – 2014. – №6. – С. 24 – 27. </w:t>
      </w:r>
    </w:p>
    <w:p w:rsidR="00527205" w:rsidRPr="00527205" w:rsidRDefault="00527205" w:rsidP="00527205">
      <w:pPr>
        <w:pStyle w:val="a3"/>
        <w:numPr>
          <w:ilvl w:val="0"/>
          <w:numId w:val="1"/>
        </w:numPr>
        <w:shd w:val="clear" w:color="auto" w:fill="FFFFFF"/>
        <w:tabs>
          <w:tab w:val="left" w:pos="567"/>
          <w:tab w:val="left" w:pos="851"/>
          <w:tab w:val="right" w:pos="993"/>
        </w:tabs>
        <w:spacing w:before="0" w:beforeAutospacing="0" w:after="0" w:afterAutospacing="0"/>
        <w:ind w:left="0" w:right="-142" w:firstLine="709"/>
        <w:jc w:val="both"/>
        <w:rPr>
          <w:sz w:val="28"/>
          <w:szCs w:val="28"/>
          <w:lang w:val="uk-UA"/>
        </w:rPr>
      </w:pPr>
      <w:r w:rsidRPr="00527205">
        <w:rPr>
          <w:sz w:val="28"/>
          <w:szCs w:val="28"/>
          <w:lang w:val="uk-UA"/>
        </w:rPr>
        <w:t xml:space="preserve"> </w:t>
      </w:r>
      <w:hyperlink r:id="rId5" w:history="1">
        <w:r w:rsidRPr="00527205">
          <w:rPr>
            <w:rStyle w:val="a7"/>
            <w:bCs/>
            <w:color w:val="auto"/>
            <w:sz w:val="28"/>
            <w:szCs w:val="28"/>
            <w:u w:val="none"/>
          </w:rPr>
          <w:t>Тищенко</w:t>
        </w:r>
        <w:r w:rsidRPr="00527205">
          <w:rPr>
            <w:rStyle w:val="a7"/>
            <w:bCs/>
            <w:color w:val="auto"/>
            <w:sz w:val="28"/>
            <w:szCs w:val="28"/>
            <w:u w:val="none"/>
            <w:lang w:val="uk-UA"/>
          </w:rPr>
          <w:t xml:space="preserve"> Є.В.</w:t>
        </w:r>
        <w:r w:rsidRPr="00527205">
          <w:rPr>
            <w:rStyle w:val="a7"/>
            <w:bCs/>
            <w:color w:val="auto"/>
            <w:sz w:val="28"/>
            <w:szCs w:val="28"/>
            <w:u w:val="none"/>
          </w:rPr>
          <w:t xml:space="preserve"> </w:t>
        </w:r>
      </w:hyperlink>
      <w:proofErr w:type="spellStart"/>
      <w:r w:rsidRPr="00527205">
        <w:rPr>
          <w:sz w:val="28"/>
          <w:szCs w:val="28"/>
        </w:rPr>
        <w:t>Товарознавство</w:t>
      </w:r>
      <w:proofErr w:type="spellEnd"/>
      <w:r w:rsidRPr="00527205">
        <w:rPr>
          <w:sz w:val="28"/>
          <w:szCs w:val="28"/>
        </w:rPr>
        <w:t xml:space="preserve"> </w:t>
      </w:r>
      <w:proofErr w:type="spellStart"/>
      <w:r w:rsidRPr="00527205">
        <w:rPr>
          <w:sz w:val="28"/>
          <w:szCs w:val="28"/>
        </w:rPr>
        <w:t>продовольчих</w:t>
      </w:r>
      <w:proofErr w:type="spellEnd"/>
      <w:r w:rsidRPr="00527205">
        <w:rPr>
          <w:sz w:val="28"/>
          <w:szCs w:val="28"/>
        </w:rPr>
        <w:t xml:space="preserve"> </w:t>
      </w:r>
      <w:proofErr w:type="spellStart"/>
      <w:r w:rsidRPr="00527205">
        <w:rPr>
          <w:sz w:val="28"/>
          <w:szCs w:val="28"/>
        </w:rPr>
        <w:t>товарів</w:t>
      </w:r>
      <w:proofErr w:type="spellEnd"/>
      <w:r w:rsidRPr="00527205">
        <w:rPr>
          <w:sz w:val="28"/>
          <w:szCs w:val="28"/>
        </w:rPr>
        <w:t xml:space="preserve"> (</w:t>
      </w:r>
      <w:proofErr w:type="spellStart"/>
      <w:r w:rsidRPr="00527205">
        <w:rPr>
          <w:sz w:val="28"/>
          <w:szCs w:val="28"/>
        </w:rPr>
        <w:t>лабораторний</w:t>
      </w:r>
      <w:proofErr w:type="spellEnd"/>
      <w:r w:rsidRPr="00527205">
        <w:rPr>
          <w:sz w:val="28"/>
          <w:szCs w:val="28"/>
        </w:rPr>
        <w:t xml:space="preserve"> практикум)</w:t>
      </w:r>
      <w:proofErr w:type="gramStart"/>
      <w:r w:rsidRPr="00527205">
        <w:rPr>
          <w:sz w:val="28"/>
          <w:szCs w:val="28"/>
        </w:rPr>
        <w:t xml:space="preserve"> :</w:t>
      </w:r>
      <w:proofErr w:type="gramEnd"/>
      <w:r w:rsidRPr="00527205">
        <w:rPr>
          <w:sz w:val="28"/>
          <w:szCs w:val="28"/>
        </w:rPr>
        <w:t xml:space="preserve"> </w:t>
      </w:r>
      <w:proofErr w:type="spellStart"/>
      <w:r w:rsidRPr="00527205">
        <w:rPr>
          <w:sz w:val="28"/>
          <w:szCs w:val="28"/>
        </w:rPr>
        <w:t>Навч</w:t>
      </w:r>
      <w:proofErr w:type="spellEnd"/>
      <w:r w:rsidRPr="00527205">
        <w:rPr>
          <w:sz w:val="28"/>
          <w:szCs w:val="28"/>
        </w:rPr>
        <w:t xml:space="preserve">. </w:t>
      </w:r>
      <w:proofErr w:type="spellStart"/>
      <w:proofErr w:type="gramStart"/>
      <w:r w:rsidRPr="00527205">
        <w:rPr>
          <w:sz w:val="28"/>
          <w:szCs w:val="28"/>
        </w:rPr>
        <w:t>пос</w:t>
      </w:r>
      <w:proofErr w:type="gramEnd"/>
      <w:r w:rsidRPr="00527205">
        <w:rPr>
          <w:sz w:val="28"/>
          <w:szCs w:val="28"/>
        </w:rPr>
        <w:t>ібн</w:t>
      </w:r>
      <w:proofErr w:type="spellEnd"/>
      <w:r w:rsidRPr="00527205">
        <w:rPr>
          <w:sz w:val="28"/>
          <w:szCs w:val="28"/>
        </w:rPr>
        <w:t xml:space="preserve">. для студ. </w:t>
      </w:r>
      <w:proofErr w:type="spellStart"/>
      <w:r w:rsidRPr="00527205">
        <w:rPr>
          <w:sz w:val="28"/>
          <w:szCs w:val="28"/>
        </w:rPr>
        <w:t>вузів</w:t>
      </w:r>
      <w:proofErr w:type="spellEnd"/>
      <w:r w:rsidRPr="00527205">
        <w:rPr>
          <w:sz w:val="28"/>
          <w:szCs w:val="28"/>
        </w:rPr>
        <w:t xml:space="preserve"> / </w:t>
      </w:r>
      <w:hyperlink r:id="rId6" w:history="1">
        <w:r w:rsidRPr="00527205">
          <w:rPr>
            <w:rStyle w:val="a7"/>
            <w:color w:val="auto"/>
            <w:sz w:val="28"/>
            <w:szCs w:val="28"/>
            <w:u w:val="none"/>
          </w:rPr>
          <w:t>Є</w:t>
        </w:r>
        <w:r w:rsidRPr="00527205">
          <w:rPr>
            <w:rStyle w:val="a7"/>
            <w:color w:val="auto"/>
            <w:sz w:val="28"/>
            <w:szCs w:val="28"/>
            <w:u w:val="none"/>
            <w:lang w:val="uk-UA"/>
          </w:rPr>
          <w:t>.</w:t>
        </w:r>
        <w:r w:rsidRPr="00527205">
          <w:rPr>
            <w:rStyle w:val="a7"/>
            <w:color w:val="auto"/>
            <w:sz w:val="28"/>
            <w:szCs w:val="28"/>
            <w:u w:val="none"/>
          </w:rPr>
          <w:t xml:space="preserve"> В</w:t>
        </w:r>
        <w:r w:rsidRPr="00527205">
          <w:rPr>
            <w:rStyle w:val="a7"/>
            <w:color w:val="auto"/>
            <w:sz w:val="28"/>
            <w:szCs w:val="28"/>
            <w:u w:val="none"/>
            <w:lang w:val="uk-UA"/>
          </w:rPr>
          <w:t>.</w:t>
        </w:r>
        <w:r w:rsidRPr="00527205">
          <w:rPr>
            <w:rStyle w:val="a7"/>
            <w:color w:val="auto"/>
            <w:sz w:val="28"/>
            <w:szCs w:val="28"/>
            <w:u w:val="none"/>
          </w:rPr>
          <w:t xml:space="preserve"> Тищенко</w:t>
        </w:r>
      </w:hyperlink>
      <w:r w:rsidRPr="00527205">
        <w:rPr>
          <w:sz w:val="28"/>
          <w:szCs w:val="28"/>
        </w:rPr>
        <w:t xml:space="preserve">, </w:t>
      </w:r>
      <w:hyperlink r:id="rId7" w:history="1">
        <w:r w:rsidRPr="00527205">
          <w:rPr>
            <w:rStyle w:val="a7"/>
            <w:color w:val="auto"/>
            <w:sz w:val="28"/>
            <w:szCs w:val="28"/>
            <w:u w:val="none"/>
          </w:rPr>
          <w:t>Г</w:t>
        </w:r>
        <w:r w:rsidRPr="00527205">
          <w:rPr>
            <w:rStyle w:val="a7"/>
            <w:color w:val="auto"/>
            <w:sz w:val="28"/>
            <w:szCs w:val="28"/>
            <w:u w:val="none"/>
            <w:lang w:val="uk-UA"/>
          </w:rPr>
          <w:t>.</w:t>
        </w:r>
        <w:r w:rsidRPr="00527205">
          <w:rPr>
            <w:rStyle w:val="a7"/>
            <w:color w:val="auto"/>
            <w:sz w:val="28"/>
            <w:szCs w:val="28"/>
            <w:u w:val="none"/>
          </w:rPr>
          <w:t xml:space="preserve"> Б. </w:t>
        </w:r>
        <w:proofErr w:type="spellStart"/>
        <w:r w:rsidRPr="00527205">
          <w:rPr>
            <w:rStyle w:val="a7"/>
            <w:color w:val="auto"/>
            <w:sz w:val="28"/>
            <w:szCs w:val="28"/>
            <w:u w:val="none"/>
          </w:rPr>
          <w:t>Рудавська</w:t>
        </w:r>
        <w:proofErr w:type="spellEnd"/>
      </w:hyperlink>
      <w:r w:rsidRPr="00527205">
        <w:rPr>
          <w:sz w:val="28"/>
          <w:szCs w:val="28"/>
        </w:rPr>
        <w:t xml:space="preserve">, </w:t>
      </w:r>
      <w:hyperlink r:id="rId8" w:history="1">
        <w:r w:rsidRPr="00527205">
          <w:rPr>
            <w:rStyle w:val="a7"/>
            <w:color w:val="auto"/>
            <w:sz w:val="28"/>
            <w:szCs w:val="28"/>
            <w:u w:val="none"/>
          </w:rPr>
          <w:t>М</w:t>
        </w:r>
        <w:r w:rsidRPr="00527205">
          <w:rPr>
            <w:rStyle w:val="a7"/>
            <w:color w:val="auto"/>
            <w:sz w:val="28"/>
            <w:szCs w:val="28"/>
            <w:u w:val="none"/>
            <w:lang w:val="uk-UA"/>
          </w:rPr>
          <w:t>.</w:t>
        </w:r>
        <w:r w:rsidRPr="00527205">
          <w:rPr>
            <w:rStyle w:val="a7"/>
            <w:color w:val="auto"/>
            <w:sz w:val="28"/>
            <w:szCs w:val="28"/>
            <w:u w:val="none"/>
          </w:rPr>
          <w:t xml:space="preserve"> П</w:t>
        </w:r>
        <w:r w:rsidRPr="00527205">
          <w:rPr>
            <w:rStyle w:val="a7"/>
            <w:color w:val="auto"/>
            <w:sz w:val="28"/>
            <w:szCs w:val="28"/>
            <w:u w:val="none"/>
            <w:lang w:val="uk-UA"/>
          </w:rPr>
          <w:t>.</w:t>
        </w:r>
        <w:r w:rsidRPr="00527205">
          <w:rPr>
            <w:rStyle w:val="a7"/>
            <w:color w:val="auto"/>
            <w:sz w:val="28"/>
            <w:szCs w:val="28"/>
            <w:u w:val="none"/>
          </w:rPr>
          <w:t xml:space="preserve"> Орлов</w:t>
        </w:r>
      </w:hyperlink>
      <w:r w:rsidRPr="00527205">
        <w:rPr>
          <w:sz w:val="28"/>
          <w:szCs w:val="28"/>
        </w:rPr>
        <w:t xml:space="preserve">, </w:t>
      </w:r>
      <w:hyperlink r:id="rId9" w:history="1">
        <w:r w:rsidRPr="00527205">
          <w:rPr>
            <w:rStyle w:val="a7"/>
            <w:color w:val="auto"/>
            <w:sz w:val="28"/>
            <w:szCs w:val="28"/>
            <w:u w:val="none"/>
          </w:rPr>
          <w:t>Л. С. Кириченко</w:t>
        </w:r>
      </w:hyperlink>
      <w:r w:rsidRPr="00527205">
        <w:rPr>
          <w:sz w:val="28"/>
          <w:szCs w:val="28"/>
        </w:rPr>
        <w:t xml:space="preserve">, </w:t>
      </w:r>
      <w:hyperlink r:id="rId10" w:history="1">
        <w:r w:rsidRPr="00527205">
          <w:rPr>
            <w:rStyle w:val="a7"/>
            <w:color w:val="auto"/>
            <w:sz w:val="28"/>
            <w:szCs w:val="28"/>
            <w:u w:val="none"/>
          </w:rPr>
          <w:t>В. А. Колтунов</w:t>
        </w:r>
      </w:hyperlink>
      <w:r w:rsidRPr="00527205">
        <w:rPr>
          <w:sz w:val="28"/>
          <w:szCs w:val="28"/>
        </w:rPr>
        <w:t xml:space="preserve">; В.о. </w:t>
      </w:r>
      <w:hyperlink r:id="rId11" w:history="1">
        <w:proofErr w:type="spellStart"/>
        <w:r w:rsidRPr="00527205">
          <w:rPr>
            <w:rStyle w:val="a7"/>
            <w:color w:val="auto"/>
            <w:sz w:val="28"/>
            <w:szCs w:val="28"/>
            <w:u w:val="none"/>
          </w:rPr>
          <w:t>М-во</w:t>
        </w:r>
        <w:proofErr w:type="spellEnd"/>
        <w:r w:rsidRPr="00527205">
          <w:rPr>
            <w:rStyle w:val="a7"/>
            <w:color w:val="auto"/>
            <w:sz w:val="28"/>
            <w:szCs w:val="28"/>
            <w:u w:val="none"/>
          </w:rPr>
          <w:t xml:space="preserve"> </w:t>
        </w:r>
        <w:proofErr w:type="spellStart"/>
        <w:r w:rsidRPr="00527205">
          <w:rPr>
            <w:rStyle w:val="a7"/>
            <w:color w:val="auto"/>
            <w:sz w:val="28"/>
            <w:szCs w:val="28"/>
            <w:u w:val="none"/>
          </w:rPr>
          <w:t>освіти</w:t>
        </w:r>
        <w:proofErr w:type="spellEnd"/>
        <w:r w:rsidRPr="00527205">
          <w:rPr>
            <w:rStyle w:val="a7"/>
            <w:color w:val="auto"/>
            <w:sz w:val="28"/>
            <w:szCs w:val="28"/>
            <w:u w:val="none"/>
          </w:rPr>
          <w:t xml:space="preserve"> </w:t>
        </w:r>
        <w:proofErr w:type="spellStart"/>
        <w:r w:rsidRPr="00527205">
          <w:rPr>
            <w:rStyle w:val="a7"/>
            <w:color w:val="auto"/>
            <w:sz w:val="28"/>
            <w:szCs w:val="28"/>
            <w:u w:val="none"/>
          </w:rPr>
          <w:t>і</w:t>
        </w:r>
        <w:proofErr w:type="spellEnd"/>
        <w:r w:rsidRPr="00527205">
          <w:rPr>
            <w:rStyle w:val="a7"/>
            <w:color w:val="auto"/>
            <w:sz w:val="28"/>
            <w:szCs w:val="28"/>
            <w:u w:val="none"/>
          </w:rPr>
          <w:t xml:space="preserve"> науки </w:t>
        </w:r>
        <w:proofErr w:type="spellStart"/>
        <w:r w:rsidRPr="00527205">
          <w:rPr>
            <w:rStyle w:val="a7"/>
            <w:color w:val="auto"/>
            <w:sz w:val="28"/>
            <w:szCs w:val="28"/>
            <w:u w:val="none"/>
          </w:rPr>
          <w:t>України</w:t>
        </w:r>
        <w:proofErr w:type="spellEnd"/>
      </w:hyperlink>
      <w:r w:rsidRPr="00527205">
        <w:rPr>
          <w:sz w:val="28"/>
          <w:szCs w:val="28"/>
        </w:rPr>
        <w:t xml:space="preserve">, </w:t>
      </w:r>
      <w:hyperlink r:id="rId12" w:history="1">
        <w:proofErr w:type="spellStart"/>
        <w:r w:rsidRPr="00527205">
          <w:rPr>
            <w:rStyle w:val="a7"/>
            <w:color w:val="auto"/>
            <w:sz w:val="28"/>
            <w:szCs w:val="28"/>
            <w:u w:val="none"/>
          </w:rPr>
          <w:t>Київ</w:t>
        </w:r>
        <w:proofErr w:type="spellEnd"/>
        <w:r w:rsidRPr="00527205">
          <w:rPr>
            <w:rStyle w:val="a7"/>
            <w:color w:val="auto"/>
            <w:sz w:val="28"/>
            <w:szCs w:val="28"/>
            <w:u w:val="none"/>
          </w:rPr>
          <w:t xml:space="preserve">. </w:t>
        </w:r>
        <w:proofErr w:type="spellStart"/>
        <w:r w:rsidRPr="00527205">
          <w:rPr>
            <w:rStyle w:val="a7"/>
            <w:color w:val="auto"/>
            <w:sz w:val="28"/>
            <w:szCs w:val="28"/>
            <w:u w:val="none"/>
          </w:rPr>
          <w:t>нац</w:t>
        </w:r>
        <w:proofErr w:type="spellEnd"/>
        <w:r w:rsidRPr="00527205">
          <w:rPr>
            <w:rStyle w:val="a7"/>
            <w:color w:val="auto"/>
            <w:sz w:val="28"/>
            <w:szCs w:val="28"/>
            <w:u w:val="none"/>
          </w:rPr>
          <w:t xml:space="preserve">. </w:t>
        </w:r>
        <w:proofErr w:type="spellStart"/>
        <w:r w:rsidRPr="00527205">
          <w:rPr>
            <w:rStyle w:val="a7"/>
            <w:color w:val="auto"/>
            <w:sz w:val="28"/>
            <w:szCs w:val="28"/>
            <w:u w:val="none"/>
          </w:rPr>
          <w:t>торг.-економ</w:t>
        </w:r>
        <w:proofErr w:type="spellEnd"/>
        <w:r w:rsidRPr="00527205">
          <w:rPr>
            <w:rStyle w:val="a7"/>
            <w:color w:val="auto"/>
            <w:sz w:val="28"/>
            <w:szCs w:val="28"/>
            <w:u w:val="none"/>
          </w:rPr>
          <w:t>. ун-т</w:t>
        </w:r>
      </w:hyperlink>
      <w:r w:rsidRPr="00527205">
        <w:rPr>
          <w:sz w:val="28"/>
          <w:szCs w:val="28"/>
        </w:rPr>
        <w:t>.– К. : КНТЕУ, 2000.– 411 с.</w:t>
      </w:r>
    </w:p>
    <w:p w:rsidR="00527205" w:rsidRPr="00527205" w:rsidRDefault="00527205" w:rsidP="00527205">
      <w:pPr>
        <w:pStyle w:val="a3"/>
        <w:shd w:val="clear" w:color="auto" w:fill="FFFFFF"/>
        <w:tabs>
          <w:tab w:val="left" w:pos="567"/>
          <w:tab w:val="left" w:pos="851"/>
          <w:tab w:val="right" w:pos="993"/>
        </w:tabs>
        <w:spacing w:before="0" w:beforeAutospacing="0" w:after="0" w:afterAutospacing="0"/>
        <w:ind w:right="-142" w:firstLine="709"/>
        <w:jc w:val="both"/>
        <w:rPr>
          <w:sz w:val="28"/>
          <w:szCs w:val="28"/>
          <w:lang w:val="en-US"/>
        </w:rPr>
      </w:pPr>
    </w:p>
    <w:p w:rsidR="00527205" w:rsidRPr="00527205" w:rsidRDefault="00527205" w:rsidP="00527205">
      <w:pPr>
        <w:pStyle w:val="a3"/>
        <w:shd w:val="clear" w:color="auto" w:fill="FFFFFF"/>
        <w:tabs>
          <w:tab w:val="left" w:pos="567"/>
          <w:tab w:val="left" w:pos="851"/>
          <w:tab w:val="right" w:pos="993"/>
        </w:tabs>
        <w:spacing w:before="0" w:beforeAutospacing="0" w:after="0" w:afterAutospacing="0"/>
        <w:ind w:right="-142" w:firstLine="709"/>
        <w:jc w:val="center"/>
        <w:rPr>
          <w:b/>
          <w:sz w:val="28"/>
          <w:szCs w:val="28"/>
          <w:lang w:val="en-US"/>
        </w:rPr>
      </w:pPr>
      <w:r w:rsidRPr="00527205">
        <w:rPr>
          <w:b/>
          <w:sz w:val="28"/>
          <w:szCs w:val="28"/>
          <w:lang w:val="en-US"/>
        </w:rPr>
        <w:t>REFERENCES</w:t>
      </w:r>
    </w:p>
    <w:p w:rsidR="00527205" w:rsidRPr="00527205" w:rsidRDefault="00527205" w:rsidP="00527205">
      <w:pPr>
        <w:pStyle w:val="a3"/>
        <w:numPr>
          <w:ilvl w:val="0"/>
          <w:numId w:val="2"/>
        </w:numPr>
        <w:shd w:val="clear" w:color="auto" w:fill="FFFFFF"/>
        <w:tabs>
          <w:tab w:val="right" w:pos="0"/>
          <w:tab w:val="left" w:pos="567"/>
        </w:tabs>
        <w:spacing w:before="0" w:beforeAutospacing="0" w:after="0" w:afterAutospacing="0"/>
        <w:ind w:left="0" w:right="-142" w:firstLine="993"/>
        <w:jc w:val="both"/>
        <w:rPr>
          <w:b/>
          <w:sz w:val="28"/>
          <w:szCs w:val="28"/>
          <w:lang w:val="uk-UA"/>
        </w:rPr>
      </w:pPr>
      <w:r w:rsidRPr="00527205">
        <w:rPr>
          <w:sz w:val="28"/>
          <w:szCs w:val="28"/>
          <w:lang w:val="en-US"/>
        </w:rPr>
        <w:t>Processed Cheese. General specifications: ISO 4635: 2006 / [Effective as of 07.01.2007]. - Kyiv, Ukraine State Standard, 2007. - 11 p. - (national standard of Ukraine).</w:t>
      </w:r>
    </w:p>
    <w:p w:rsidR="00527205" w:rsidRPr="00527205" w:rsidRDefault="00527205" w:rsidP="00527205">
      <w:pPr>
        <w:pStyle w:val="a6"/>
        <w:numPr>
          <w:ilvl w:val="0"/>
          <w:numId w:val="2"/>
        </w:numPr>
        <w:tabs>
          <w:tab w:val="left" w:pos="56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8"/>
        <w:jc w:val="both"/>
        <w:rPr>
          <w:rFonts w:ascii="Times New Roman" w:hAnsi="Times New Roman"/>
          <w:sz w:val="28"/>
          <w:szCs w:val="28"/>
          <w:lang w:val="en-US"/>
        </w:rPr>
      </w:pPr>
      <w:proofErr w:type="spellStart"/>
      <w:r w:rsidRPr="005A78F7">
        <w:rPr>
          <w:rFonts w:ascii="Times New Roman" w:hAnsi="Times New Roman"/>
          <w:sz w:val="28"/>
          <w:szCs w:val="28"/>
          <w:lang w:val="en-US"/>
        </w:rPr>
        <w:t>Bilyk</w:t>
      </w:r>
      <w:proofErr w:type="spellEnd"/>
      <w:r w:rsidRPr="005A78F7">
        <w:rPr>
          <w:rFonts w:ascii="Times New Roman" w:hAnsi="Times New Roman"/>
          <w:sz w:val="28"/>
          <w:szCs w:val="28"/>
          <w:lang w:val="en-US"/>
        </w:rPr>
        <w:t xml:space="preserve"> </w:t>
      </w:r>
      <w:proofErr w:type="spellStart"/>
      <w:r w:rsidRPr="005A78F7">
        <w:rPr>
          <w:rFonts w:ascii="Times New Roman" w:hAnsi="Times New Roman"/>
          <w:sz w:val="28"/>
          <w:szCs w:val="28"/>
          <w:lang w:val="en-US"/>
        </w:rPr>
        <w:t>O.Ya</w:t>
      </w:r>
      <w:proofErr w:type="spellEnd"/>
      <w:r w:rsidRPr="005A78F7">
        <w:rPr>
          <w:rFonts w:ascii="Times New Roman" w:hAnsi="Times New Roman"/>
          <w:sz w:val="28"/>
          <w:szCs w:val="28"/>
          <w:lang w:val="en-US"/>
        </w:rPr>
        <w:t xml:space="preserve">. Development of technology of </w:t>
      </w:r>
      <w:r w:rsidRPr="00527205">
        <w:rPr>
          <w:rFonts w:ascii="Times New Roman" w:hAnsi="Times New Roman"/>
          <w:sz w:val="28"/>
          <w:szCs w:val="28"/>
          <w:lang w:val="uk-UA"/>
        </w:rPr>
        <w:t>«</w:t>
      </w:r>
      <w:r w:rsidRPr="005A78F7">
        <w:rPr>
          <w:rFonts w:ascii="Times New Roman" w:hAnsi="Times New Roman"/>
          <w:sz w:val="28"/>
          <w:szCs w:val="28"/>
          <w:lang w:val="en-US"/>
        </w:rPr>
        <w:t>Urdu</w:t>
      </w:r>
      <w:r w:rsidRPr="00527205">
        <w:rPr>
          <w:rFonts w:ascii="Times New Roman" w:hAnsi="Times New Roman"/>
          <w:sz w:val="28"/>
          <w:szCs w:val="28"/>
          <w:lang w:val="uk-UA"/>
        </w:rPr>
        <w:t>»</w:t>
      </w:r>
      <w:r w:rsidRPr="005A78F7">
        <w:rPr>
          <w:rFonts w:ascii="Times New Roman" w:hAnsi="Times New Roman"/>
          <w:sz w:val="28"/>
          <w:szCs w:val="28"/>
          <w:lang w:val="en-US"/>
        </w:rPr>
        <w:t xml:space="preserve"> albumin cheese from milk of various animals: diss. for obtaining the scientific degree of the candidate of technical </w:t>
      </w:r>
      <w:proofErr w:type="gramStart"/>
      <w:r w:rsidRPr="005A78F7">
        <w:rPr>
          <w:rFonts w:ascii="Times New Roman" w:hAnsi="Times New Roman"/>
          <w:sz w:val="28"/>
          <w:szCs w:val="28"/>
          <w:lang w:val="en-US"/>
        </w:rPr>
        <w:t>sciences :</w:t>
      </w:r>
      <w:proofErr w:type="gramEnd"/>
      <w:r w:rsidRPr="005A78F7">
        <w:rPr>
          <w:rFonts w:ascii="Times New Roman" w:hAnsi="Times New Roman"/>
          <w:sz w:val="28"/>
          <w:szCs w:val="28"/>
          <w:lang w:val="en-US"/>
        </w:rPr>
        <w:t xml:space="preserve"> 05.18.04 / </w:t>
      </w:r>
      <w:proofErr w:type="spellStart"/>
      <w:r w:rsidRPr="005A78F7">
        <w:rPr>
          <w:rFonts w:ascii="Times New Roman" w:hAnsi="Times New Roman"/>
          <w:sz w:val="28"/>
          <w:szCs w:val="28"/>
          <w:lang w:val="en-US"/>
        </w:rPr>
        <w:t>Bilyk</w:t>
      </w:r>
      <w:proofErr w:type="spellEnd"/>
      <w:r w:rsidRPr="005A78F7">
        <w:rPr>
          <w:rFonts w:ascii="Times New Roman" w:hAnsi="Times New Roman"/>
          <w:sz w:val="28"/>
          <w:szCs w:val="28"/>
          <w:lang w:val="en-US"/>
        </w:rPr>
        <w:t xml:space="preserve"> </w:t>
      </w:r>
      <w:proofErr w:type="spellStart"/>
      <w:r w:rsidRPr="005A78F7">
        <w:rPr>
          <w:rFonts w:ascii="Times New Roman" w:hAnsi="Times New Roman"/>
          <w:sz w:val="28"/>
          <w:szCs w:val="28"/>
          <w:lang w:val="en-US"/>
        </w:rPr>
        <w:t>Oksana</w:t>
      </w:r>
      <w:proofErr w:type="spellEnd"/>
      <w:r w:rsidRPr="005A78F7">
        <w:rPr>
          <w:rFonts w:ascii="Times New Roman" w:hAnsi="Times New Roman"/>
          <w:sz w:val="28"/>
          <w:szCs w:val="28"/>
          <w:lang w:val="en-US"/>
        </w:rPr>
        <w:t xml:space="preserve"> </w:t>
      </w:r>
      <w:proofErr w:type="spellStart"/>
      <w:r w:rsidRPr="005A78F7">
        <w:rPr>
          <w:rFonts w:ascii="Times New Roman" w:hAnsi="Times New Roman"/>
          <w:sz w:val="28"/>
          <w:szCs w:val="28"/>
          <w:lang w:val="en-US"/>
        </w:rPr>
        <w:t>Yaroslavivna</w:t>
      </w:r>
      <w:proofErr w:type="spellEnd"/>
      <w:r w:rsidRPr="005A78F7">
        <w:rPr>
          <w:rFonts w:ascii="Times New Roman" w:hAnsi="Times New Roman"/>
          <w:sz w:val="28"/>
          <w:szCs w:val="28"/>
          <w:lang w:val="en-US"/>
        </w:rPr>
        <w:t xml:space="preserve">. - </w:t>
      </w:r>
      <w:proofErr w:type="spellStart"/>
      <w:r w:rsidRPr="005A78F7">
        <w:rPr>
          <w:rFonts w:ascii="Times New Roman" w:hAnsi="Times New Roman"/>
          <w:sz w:val="28"/>
          <w:szCs w:val="28"/>
          <w:lang w:val="en-US"/>
        </w:rPr>
        <w:t>Lviv</w:t>
      </w:r>
      <w:proofErr w:type="spellEnd"/>
      <w:r w:rsidRPr="005A78F7">
        <w:rPr>
          <w:rFonts w:ascii="Times New Roman" w:hAnsi="Times New Roman"/>
          <w:sz w:val="28"/>
          <w:szCs w:val="28"/>
          <w:lang w:val="en-US"/>
        </w:rPr>
        <w:t xml:space="preserve">, 2016. - 173 </w:t>
      </w:r>
      <w:r w:rsidRPr="00527205">
        <w:rPr>
          <w:rFonts w:ascii="Times New Roman" w:hAnsi="Times New Roman"/>
          <w:sz w:val="28"/>
          <w:szCs w:val="28"/>
          <w:lang w:val="en-US"/>
        </w:rPr>
        <w:t>s</w:t>
      </w:r>
      <w:r w:rsidRPr="005A78F7">
        <w:rPr>
          <w:rFonts w:ascii="Times New Roman" w:hAnsi="Times New Roman"/>
          <w:sz w:val="28"/>
          <w:szCs w:val="28"/>
          <w:lang w:val="en-US"/>
        </w:rPr>
        <w:t>.</w:t>
      </w:r>
    </w:p>
    <w:p w:rsidR="00527205" w:rsidRPr="00527205" w:rsidRDefault="00527205" w:rsidP="00527205">
      <w:pPr>
        <w:pStyle w:val="a6"/>
        <w:numPr>
          <w:ilvl w:val="0"/>
          <w:numId w:val="2"/>
        </w:numPr>
        <w:tabs>
          <w:tab w:val="left" w:pos="56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93"/>
        <w:jc w:val="both"/>
        <w:rPr>
          <w:rFonts w:ascii="Times New Roman" w:hAnsi="Times New Roman"/>
          <w:sz w:val="28"/>
          <w:szCs w:val="28"/>
          <w:lang w:val="en-US"/>
        </w:rPr>
      </w:pPr>
      <w:proofErr w:type="spellStart"/>
      <w:r w:rsidRPr="005A78F7">
        <w:rPr>
          <w:rFonts w:ascii="Times New Roman" w:hAnsi="Times New Roman"/>
          <w:sz w:val="28"/>
          <w:szCs w:val="28"/>
          <w:lang w:val="en-US"/>
        </w:rPr>
        <w:t>Bovkun</w:t>
      </w:r>
      <w:proofErr w:type="spellEnd"/>
      <w:r w:rsidRPr="005A78F7">
        <w:rPr>
          <w:rFonts w:ascii="Times New Roman" w:hAnsi="Times New Roman"/>
          <w:sz w:val="28"/>
          <w:szCs w:val="28"/>
          <w:lang w:val="en-US"/>
        </w:rPr>
        <w:t xml:space="preserve"> O.A. Research of </w:t>
      </w:r>
      <w:proofErr w:type="spellStart"/>
      <w:r w:rsidRPr="005A78F7">
        <w:rPr>
          <w:rFonts w:ascii="Times New Roman" w:hAnsi="Times New Roman"/>
          <w:sz w:val="28"/>
          <w:szCs w:val="28"/>
          <w:lang w:val="en-US"/>
        </w:rPr>
        <w:t>physico</w:t>
      </w:r>
      <w:proofErr w:type="spellEnd"/>
      <w:r w:rsidRPr="005A78F7">
        <w:rPr>
          <w:rFonts w:ascii="Times New Roman" w:hAnsi="Times New Roman"/>
          <w:sz w:val="28"/>
          <w:szCs w:val="28"/>
          <w:lang w:val="en-US"/>
        </w:rPr>
        <w:t xml:space="preserve">-chemical processes of melting and development of technology of paste-shaped </w:t>
      </w:r>
      <w:r w:rsidRPr="00527205">
        <w:rPr>
          <w:rFonts w:ascii="Times New Roman" w:hAnsi="Times New Roman"/>
          <w:sz w:val="28"/>
          <w:szCs w:val="28"/>
          <w:lang w:val="en-US"/>
        </w:rPr>
        <w:t>melted</w:t>
      </w:r>
      <w:r w:rsidRPr="005A78F7">
        <w:rPr>
          <w:rFonts w:ascii="Times New Roman" w:hAnsi="Times New Roman"/>
          <w:sz w:val="28"/>
          <w:szCs w:val="28"/>
          <w:lang w:val="en-US"/>
        </w:rPr>
        <w:t xml:space="preserve"> cheeses using dairy cheese: author's abstract. </w:t>
      </w:r>
      <w:proofErr w:type="spellStart"/>
      <w:proofErr w:type="gramStart"/>
      <w:r w:rsidRPr="005A78F7">
        <w:rPr>
          <w:rFonts w:ascii="Times New Roman" w:hAnsi="Times New Roman"/>
          <w:sz w:val="28"/>
          <w:szCs w:val="28"/>
          <w:lang w:val="en-US"/>
        </w:rPr>
        <w:t>dis</w:t>
      </w:r>
      <w:proofErr w:type="spellEnd"/>
      <w:proofErr w:type="gramEnd"/>
      <w:r w:rsidRPr="005A78F7">
        <w:rPr>
          <w:rFonts w:ascii="Times New Roman" w:hAnsi="Times New Roman"/>
          <w:sz w:val="28"/>
          <w:szCs w:val="28"/>
          <w:lang w:val="en-US"/>
        </w:rPr>
        <w:t xml:space="preserve"> for obtaining sciences. Degree Candidate tech Sciences: special 05.18.04 «Technology of meat, dairy and fish products» / O.A. </w:t>
      </w:r>
      <w:proofErr w:type="spellStart"/>
      <w:r w:rsidRPr="005A78F7">
        <w:rPr>
          <w:rFonts w:ascii="Times New Roman" w:hAnsi="Times New Roman"/>
          <w:sz w:val="28"/>
          <w:szCs w:val="28"/>
          <w:lang w:val="en-US"/>
        </w:rPr>
        <w:t>Bovkun</w:t>
      </w:r>
      <w:proofErr w:type="spellEnd"/>
      <w:r w:rsidRPr="005A78F7">
        <w:rPr>
          <w:rFonts w:ascii="Times New Roman" w:hAnsi="Times New Roman"/>
          <w:sz w:val="28"/>
          <w:szCs w:val="28"/>
          <w:lang w:val="en-US"/>
        </w:rPr>
        <w:t xml:space="preserve"> - Kiev, 2004. - 42 </w:t>
      </w:r>
      <w:r w:rsidRPr="00527205">
        <w:rPr>
          <w:rFonts w:ascii="Times New Roman" w:hAnsi="Times New Roman"/>
          <w:sz w:val="28"/>
          <w:szCs w:val="28"/>
          <w:lang w:val="en-US"/>
        </w:rPr>
        <w:t>s</w:t>
      </w:r>
      <w:r w:rsidRPr="005A78F7">
        <w:rPr>
          <w:rFonts w:ascii="Times New Roman" w:hAnsi="Times New Roman"/>
          <w:sz w:val="28"/>
          <w:szCs w:val="28"/>
          <w:lang w:val="en-US"/>
        </w:rPr>
        <w:t>.</w:t>
      </w:r>
    </w:p>
    <w:p w:rsidR="00527205" w:rsidRPr="00527205" w:rsidRDefault="00527205" w:rsidP="00527205">
      <w:pPr>
        <w:pStyle w:val="a3"/>
        <w:numPr>
          <w:ilvl w:val="0"/>
          <w:numId w:val="2"/>
        </w:numPr>
        <w:shd w:val="clear" w:color="auto" w:fill="FFFFFF"/>
        <w:tabs>
          <w:tab w:val="right" w:pos="0"/>
          <w:tab w:val="left" w:pos="567"/>
        </w:tabs>
        <w:spacing w:before="0" w:beforeAutospacing="0" w:after="0" w:afterAutospacing="0"/>
        <w:ind w:left="0" w:right="-142" w:firstLine="993"/>
        <w:jc w:val="both"/>
        <w:rPr>
          <w:b/>
          <w:sz w:val="28"/>
          <w:szCs w:val="28"/>
          <w:lang w:val="uk-UA"/>
        </w:rPr>
      </w:pPr>
      <w:r w:rsidRPr="00527205">
        <w:rPr>
          <w:sz w:val="28"/>
          <w:szCs w:val="28"/>
          <w:lang w:val="en-US"/>
        </w:rPr>
        <w:lastRenderedPageBreak/>
        <w:t xml:space="preserve"> </w:t>
      </w:r>
      <w:proofErr w:type="spellStart"/>
      <w:r w:rsidRPr="00527205">
        <w:rPr>
          <w:sz w:val="28"/>
          <w:szCs w:val="28"/>
          <w:lang w:val="en-US"/>
        </w:rPr>
        <w:t>Perfiliev</w:t>
      </w:r>
      <w:proofErr w:type="spellEnd"/>
      <w:r w:rsidRPr="00527205">
        <w:rPr>
          <w:sz w:val="28"/>
          <w:szCs w:val="28"/>
          <w:lang w:val="en-US"/>
        </w:rPr>
        <w:t xml:space="preserve"> G.D. Production of melted cheeses: microbiological state of raw components / G.D. </w:t>
      </w:r>
      <w:proofErr w:type="spellStart"/>
      <w:r w:rsidRPr="00527205">
        <w:rPr>
          <w:sz w:val="28"/>
          <w:szCs w:val="28"/>
          <w:lang w:val="en-US"/>
        </w:rPr>
        <w:t>Perfiliev</w:t>
      </w:r>
      <w:proofErr w:type="spellEnd"/>
      <w:r w:rsidRPr="00527205">
        <w:rPr>
          <w:sz w:val="28"/>
          <w:szCs w:val="28"/>
          <w:lang w:val="en-US"/>
        </w:rPr>
        <w:t xml:space="preserve">, N.P. </w:t>
      </w:r>
      <w:proofErr w:type="spellStart"/>
      <w:r w:rsidRPr="00527205">
        <w:rPr>
          <w:sz w:val="28"/>
          <w:szCs w:val="28"/>
          <w:lang w:val="en-US"/>
        </w:rPr>
        <w:t>Zakharova</w:t>
      </w:r>
      <w:proofErr w:type="spellEnd"/>
      <w:r w:rsidRPr="00527205">
        <w:rPr>
          <w:sz w:val="28"/>
          <w:szCs w:val="28"/>
          <w:lang w:val="en-US"/>
        </w:rPr>
        <w:t xml:space="preserve">, O.A. </w:t>
      </w:r>
      <w:proofErr w:type="spellStart"/>
      <w:r w:rsidRPr="00527205">
        <w:rPr>
          <w:sz w:val="28"/>
          <w:szCs w:val="28"/>
          <w:lang w:val="en-US"/>
        </w:rPr>
        <w:t>Shatrova</w:t>
      </w:r>
      <w:proofErr w:type="spellEnd"/>
      <w:r w:rsidRPr="00527205">
        <w:rPr>
          <w:sz w:val="28"/>
          <w:szCs w:val="28"/>
          <w:lang w:val="en-US"/>
        </w:rPr>
        <w:t xml:space="preserve"> // Cheese and butter making. - 2004. - №6. - S. 24 - 27.</w:t>
      </w:r>
    </w:p>
    <w:p w:rsidR="00527205" w:rsidRPr="00527205" w:rsidRDefault="00527205" w:rsidP="00527205">
      <w:pPr>
        <w:pStyle w:val="a3"/>
        <w:numPr>
          <w:ilvl w:val="0"/>
          <w:numId w:val="2"/>
        </w:numPr>
        <w:shd w:val="clear" w:color="auto" w:fill="FFFFFF"/>
        <w:tabs>
          <w:tab w:val="right" w:pos="0"/>
          <w:tab w:val="left" w:pos="567"/>
        </w:tabs>
        <w:spacing w:before="0" w:beforeAutospacing="0" w:after="0" w:afterAutospacing="0"/>
        <w:ind w:left="0" w:right="-142" w:firstLine="993"/>
        <w:jc w:val="both"/>
        <w:rPr>
          <w:b/>
          <w:sz w:val="28"/>
          <w:szCs w:val="28"/>
          <w:lang w:val="uk-UA"/>
        </w:rPr>
      </w:pPr>
      <w:r w:rsidRPr="00527205">
        <w:rPr>
          <w:sz w:val="28"/>
          <w:szCs w:val="28"/>
          <w:lang w:val="en-US"/>
        </w:rPr>
        <w:t xml:space="preserve">E.V. </w:t>
      </w:r>
      <w:proofErr w:type="spellStart"/>
      <w:r w:rsidRPr="00527205">
        <w:rPr>
          <w:sz w:val="28"/>
          <w:szCs w:val="28"/>
          <w:lang w:val="en-US"/>
        </w:rPr>
        <w:t>Tishchenko</w:t>
      </w:r>
      <w:proofErr w:type="spellEnd"/>
      <w:r w:rsidRPr="00527205">
        <w:rPr>
          <w:sz w:val="28"/>
          <w:szCs w:val="28"/>
          <w:lang w:val="en-US"/>
        </w:rPr>
        <w:t xml:space="preserve"> Commodity food products (laboratory practice): Training. </w:t>
      </w:r>
      <w:proofErr w:type="spellStart"/>
      <w:proofErr w:type="gramStart"/>
      <w:r w:rsidRPr="00527205">
        <w:rPr>
          <w:sz w:val="28"/>
          <w:szCs w:val="28"/>
          <w:lang w:val="en-US"/>
        </w:rPr>
        <w:t>posibn</w:t>
      </w:r>
      <w:proofErr w:type="spellEnd"/>
      <w:proofErr w:type="gramEnd"/>
      <w:r w:rsidRPr="00527205">
        <w:rPr>
          <w:sz w:val="28"/>
          <w:szCs w:val="28"/>
          <w:lang w:val="en-US"/>
        </w:rPr>
        <w:t xml:space="preserve">. </w:t>
      </w:r>
      <w:proofErr w:type="gramStart"/>
      <w:r w:rsidRPr="00527205">
        <w:rPr>
          <w:sz w:val="28"/>
          <w:szCs w:val="28"/>
          <w:lang w:val="en-US"/>
        </w:rPr>
        <w:t>for</w:t>
      </w:r>
      <w:proofErr w:type="gramEnd"/>
      <w:r w:rsidRPr="00527205">
        <w:rPr>
          <w:sz w:val="28"/>
          <w:szCs w:val="28"/>
          <w:lang w:val="en-US"/>
        </w:rPr>
        <w:t xml:space="preserve"> students. Universities / E.V. </w:t>
      </w:r>
      <w:proofErr w:type="spellStart"/>
      <w:r w:rsidRPr="00527205">
        <w:rPr>
          <w:sz w:val="28"/>
          <w:szCs w:val="28"/>
          <w:lang w:val="en-US"/>
        </w:rPr>
        <w:t>Tishchenko</w:t>
      </w:r>
      <w:proofErr w:type="spellEnd"/>
      <w:r w:rsidRPr="00527205">
        <w:rPr>
          <w:sz w:val="28"/>
          <w:szCs w:val="28"/>
          <w:lang w:val="en-US"/>
        </w:rPr>
        <w:t xml:space="preserve">, G.B. </w:t>
      </w:r>
      <w:proofErr w:type="spellStart"/>
      <w:r w:rsidRPr="00527205">
        <w:rPr>
          <w:sz w:val="28"/>
          <w:szCs w:val="28"/>
          <w:lang w:val="en-US"/>
        </w:rPr>
        <w:t>Rudavskii</w:t>
      </w:r>
      <w:proofErr w:type="spellEnd"/>
      <w:r w:rsidRPr="00527205">
        <w:rPr>
          <w:sz w:val="28"/>
          <w:szCs w:val="28"/>
          <w:lang w:val="en-US"/>
        </w:rPr>
        <w:t xml:space="preserve">, M.P. </w:t>
      </w:r>
      <w:proofErr w:type="spellStart"/>
      <w:r w:rsidRPr="00527205">
        <w:rPr>
          <w:sz w:val="28"/>
          <w:szCs w:val="28"/>
          <w:lang w:val="en-US"/>
        </w:rPr>
        <w:t>Orlov</w:t>
      </w:r>
      <w:proofErr w:type="spellEnd"/>
      <w:r w:rsidRPr="00527205">
        <w:rPr>
          <w:sz w:val="28"/>
          <w:szCs w:val="28"/>
          <w:lang w:val="en-US"/>
        </w:rPr>
        <w:t xml:space="preserve">, L.S. </w:t>
      </w:r>
      <w:proofErr w:type="spellStart"/>
      <w:r w:rsidRPr="00527205">
        <w:rPr>
          <w:sz w:val="28"/>
          <w:szCs w:val="28"/>
          <w:lang w:val="en-US"/>
        </w:rPr>
        <w:t>Kirichenko</w:t>
      </w:r>
      <w:proofErr w:type="spellEnd"/>
      <w:r w:rsidRPr="00527205">
        <w:rPr>
          <w:sz w:val="28"/>
          <w:szCs w:val="28"/>
          <w:lang w:val="en-US"/>
        </w:rPr>
        <w:t xml:space="preserve">, V.A. </w:t>
      </w:r>
      <w:proofErr w:type="spellStart"/>
      <w:r w:rsidRPr="00527205">
        <w:rPr>
          <w:sz w:val="28"/>
          <w:szCs w:val="28"/>
          <w:lang w:val="en-US"/>
        </w:rPr>
        <w:t>Koltunov</w:t>
      </w:r>
      <w:proofErr w:type="spellEnd"/>
      <w:r w:rsidRPr="00527205">
        <w:rPr>
          <w:sz w:val="28"/>
          <w:szCs w:val="28"/>
          <w:lang w:val="en-US"/>
        </w:rPr>
        <w:t xml:space="preserve">; Acting N-of Education and Science of Ukraine, Kyiv. </w:t>
      </w:r>
      <w:proofErr w:type="gramStart"/>
      <w:r w:rsidRPr="00527205">
        <w:rPr>
          <w:sz w:val="28"/>
          <w:szCs w:val="28"/>
          <w:lang w:val="en-US"/>
        </w:rPr>
        <w:t>nat</w:t>
      </w:r>
      <w:proofErr w:type="gramEnd"/>
      <w:r w:rsidRPr="00527205">
        <w:rPr>
          <w:sz w:val="28"/>
          <w:szCs w:val="28"/>
          <w:lang w:val="en-US"/>
        </w:rPr>
        <w:t xml:space="preserve">. </w:t>
      </w:r>
      <w:proofErr w:type="spellStart"/>
      <w:r w:rsidRPr="00527205">
        <w:rPr>
          <w:sz w:val="28"/>
          <w:szCs w:val="28"/>
          <w:lang w:val="en-US"/>
        </w:rPr>
        <w:t>torh</w:t>
      </w:r>
      <w:proofErr w:type="spellEnd"/>
      <w:r w:rsidRPr="00527205">
        <w:rPr>
          <w:sz w:val="28"/>
          <w:szCs w:val="28"/>
          <w:lang w:val="en-US"/>
        </w:rPr>
        <w:t xml:space="preserve">. </w:t>
      </w:r>
      <w:proofErr w:type="spellStart"/>
      <w:r w:rsidRPr="00527205">
        <w:rPr>
          <w:sz w:val="28"/>
          <w:szCs w:val="28"/>
        </w:rPr>
        <w:t>Economy</w:t>
      </w:r>
      <w:proofErr w:type="spellEnd"/>
      <w:r w:rsidRPr="00527205">
        <w:rPr>
          <w:sz w:val="28"/>
          <w:szCs w:val="28"/>
        </w:rPr>
        <w:t xml:space="preserve">. </w:t>
      </w:r>
      <w:proofErr w:type="spellStart"/>
      <w:r w:rsidRPr="00527205">
        <w:rPr>
          <w:sz w:val="28"/>
          <w:szCs w:val="28"/>
        </w:rPr>
        <w:t>University</w:t>
      </w:r>
      <w:proofErr w:type="spellEnd"/>
      <w:r w:rsidRPr="00527205">
        <w:rPr>
          <w:sz w:val="28"/>
          <w:szCs w:val="28"/>
        </w:rPr>
        <w:t xml:space="preserve"> </w:t>
      </w:r>
      <w:proofErr w:type="spellStart"/>
      <w:r w:rsidRPr="00527205">
        <w:rPr>
          <w:sz w:val="28"/>
          <w:szCs w:val="28"/>
        </w:rPr>
        <w:t>t</w:t>
      </w:r>
      <w:proofErr w:type="spellEnd"/>
      <w:r w:rsidRPr="00527205">
        <w:rPr>
          <w:sz w:val="28"/>
          <w:szCs w:val="28"/>
        </w:rPr>
        <w:t xml:space="preserve">.- K: KNTEU, 2000.- 411 </w:t>
      </w:r>
      <w:proofErr w:type="spellStart"/>
      <w:r w:rsidRPr="00527205">
        <w:rPr>
          <w:sz w:val="28"/>
          <w:szCs w:val="28"/>
        </w:rPr>
        <w:t>s</w:t>
      </w:r>
      <w:proofErr w:type="spellEnd"/>
      <w:r w:rsidRPr="00527205">
        <w:rPr>
          <w:sz w:val="28"/>
          <w:szCs w:val="28"/>
        </w:rPr>
        <w:t>.</w:t>
      </w:r>
    </w:p>
    <w:bookmarkEnd w:id="0"/>
    <w:p w:rsidR="00527205" w:rsidRPr="00527205" w:rsidRDefault="00527205" w:rsidP="00527205">
      <w:pPr>
        <w:pStyle w:val="a3"/>
        <w:shd w:val="clear" w:color="auto" w:fill="FFFFFF"/>
        <w:tabs>
          <w:tab w:val="left" w:pos="567"/>
          <w:tab w:val="left" w:pos="851"/>
          <w:tab w:val="right" w:pos="993"/>
        </w:tabs>
        <w:spacing w:before="0" w:beforeAutospacing="0" w:after="0" w:afterAutospacing="0"/>
        <w:ind w:right="-142"/>
        <w:rPr>
          <w:sz w:val="28"/>
          <w:szCs w:val="28"/>
          <w:lang w:val="en-US"/>
        </w:rPr>
      </w:pPr>
    </w:p>
    <w:p w:rsidR="00527205" w:rsidRPr="00527205" w:rsidRDefault="00527205" w:rsidP="00527205">
      <w:pPr>
        <w:spacing w:after="0" w:line="240" w:lineRule="auto"/>
        <w:ind w:firstLine="709"/>
        <w:jc w:val="both"/>
        <w:rPr>
          <w:rFonts w:ascii="Times New Roman" w:hAnsi="Times New Roman"/>
          <w:b/>
          <w:sz w:val="28"/>
          <w:szCs w:val="28"/>
        </w:rPr>
      </w:pPr>
      <w:r w:rsidRPr="00527205">
        <w:rPr>
          <w:rFonts w:ascii="Times New Roman" w:hAnsi="Times New Roman"/>
          <w:b/>
          <w:sz w:val="28"/>
          <w:szCs w:val="28"/>
        </w:rPr>
        <w:t xml:space="preserve">Н.А. </w:t>
      </w:r>
      <w:proofErr w:type="spellStart"/>
      <w:r w:rsidRPr="00527205">
        <w:rPr>
          <w:rFonts w:ascii="Times New Roman" w:hAnsi="Times New Roman"/>
          <w:b/>
          <w:sz w:val="28"/>
          <w:szCs w:val="28"/>
        </w:rPr>
        <w:t>Офиленко</w:t>
      </w:r>
      <w:proofErr w:type="spellEnd"/>
      <w:r w:rsidRPr="00527205">
        <w:rPr>
          <w:rFonts w:ascii="Times New Roman" w:hAnsi="Times New Roman"/>
          <w:b/>
          <w:sz w:val="28"/>
          <w:szCs w:val="28"/>
        </w:rPr>
        <w:t xml:space="preserve">, </w:t>
      </w:r>
      <w:r w:rsidRPr="00527205">
        <w:rPr>
          <w:rFonts w:ascii="Times New Roman" w:hAnsi="Times New Roman"/>
          <w:sz w:val="28"/>
          <w:szCs w:val="28"/>
        </w:rPr>
        <w:t xml:space="preserve">кандидат </w:t>
      </w:r>
      <w:proofErr w:type="spellStart"/>
      <w:r w:rsidRPr="00527205">
        <w:rPr>
          <w:rFonts w:ascii="Times New Roman" w:hAnsi="Times New Roman"/>
          <w:sz w:val="28"/>
          <w:szCs w:val="28"/>
        </w:rPr>
        <w:t>ссельскохозяйственных</w:t>
      </w:r>
      <w:proofErr w:type="spellEnd"/>
      <w:r w:rsidRPr="00527205">
        <w:rPr>
          <w:rFonts w:ascii="Times New Roman" w:hAnsi="Times New Roman"/>
          <w:sz w:val="28"/>
          <w:szCs w:val="28"/>
        </w:rPr>
        <w:t xml:space="preserve"> наук, доцент (Высшее учебное заведение «Полтавский университет экономики и торговли»); </w:t>
      </w:r>
      <w:r w:rsidRPr="00527205">
        <w:rPr>
          <w:rFonts w:ascii="Times New Roman" w:hAnsi="Times New Roman"/>
          <w:b/>
          <w:sz w:val="28"/>
          <w:szCs w:val="28"/>
        </w:rPr>
        <w:t xml:space="preserve">А.П. </w:t>
      </w:r>
      <w:proofErr w:type="spellStart"/>
      <w:r w:rsidRPr="00527205">
        <w:rPr>
          <w:rFonts w:ascii="Times New Roman" w:hAnsi="Times New Roman"/>
          <w:b/>
          <w:sz w:val="28"/>
          <w:szCs w:val="28"/>
        </w:rPr>
        <w:t>Кайнаш</w:t>
      </w:r>
      <w:proofErr w:type="spellEnd"/>
      <w:r w:rsidRPr="00527205">
        <w:rPr>
          <w:rFonts w:ascii="Times New Roman" w:hAnsi="Times New Roman"/>
          <w:b/>
          <w:sz w:val="28"/>
          <w:szCs w:val="28"/>
        </w:rPr>
        <w:t xml:space="preserve">, </w:t>
      </w:r>
      <w:r w:rsidRPr="00527205">
        <w:rPr>
          <w:rFonts w:ascii="Times New Roman" w:hAnsi="Times New Roman"/>
          <w:sz w:val="28"/>
          <w:szCs w:val="28"/>
        </w:rPr>
        <w:t xml:space="preserve">кандидат </w:t>
      </w:r>
      <w:proofErr w:type="spellStart"/>
      <w:r w:rsidRPr="00527205">
        <w:rPr>
          <w:rFonts w:ascii="Times New Roman" w:hAnsi="Times New Roman"/>
          <w:sz w:val="28"/>
          <w:szCs w:val="28"/>
        </w:rPr>
        <w:t>техничних</w:t>
      </w:r>
      <w:proofErr w:type="spellEnd"/>
      <w:r w:rsidRPr="00527205">
        <w:rPr>
          <w:rFonts w:ascii="Times New Roman" w:hAnsi="Times New Roman"/>
          <w:sz w:val="28"/>
          <w:szCs w:val="28"/>
        </w:rPr>
        <w:t xml:space="preserve"> наук, доцент (Высшее учебное заведение «Полтавский университет экономики и торговли»). </w:t>
      </w:r>
      <w:r w:rsidRPr="00527205">
        <w:rPr>
          <w:rFonts w:ascii="Times New Roman" w:hAnsi="Times New Roman"/>
          <w:b/>
          <w:sz w:val="28"/>
          <w:szCs w:val="28"/>
        </w:rPr>
        <w:t xml:space="preserve">Влияние </w:t>
      </w:r>
      <w:proofErr w:type="spellStart"/>
      <w:r w:rsidRPr="00527205">
        <w:rPr>
          <w:rFonts w:ascii="Times New Roman" w:hAnsi="Times New Roman"/>
          <w:b/>
          <w:sz w:val="28"/>
          <w:szCs w:val="28"/>
        </w:rPr>
        <w:t>биотехнологических</w:t>
      </w:r>
      <w:proofErr w:type="spellEnd"/>
      <w:r w:rsidRPr="00527205">
        <w:rPr>
          <w:rFonts w:ascii="Times New Roman" w:hAnsi="Times New Roman"/>
          <w:b/>
          <w:sz w:val="28"/>
          <w:szCs w:val="28"/>
        </w:rPr>
        <w:t xml:space="preserve"> процессов на качество плавленых сыров. </w:t>
      </w:r>
    </w:p>
    <w:p w:rsidR="00527205" w:rsidRPr="00527205" w:rsidRDefault="00527205" w:rsidP="00527205">
      <w:pPr>
        <w:spacing w:after="0" w:line="240" w:lineRule="auto"/>
        <w:ind w:firstLine="709"/>
        <w:jc w:val="both"/>
        <w:rPr>
          <w:rFonts w:ascii="Times New Roman" w:hAnsi="Times New Roman"/>
          <w:bCs/>
          <w:noProof/>
          <w:sz w:val="28"/>
          <w:szCs w:val="28"/>
          <w:lang w:val="uk-UA"/>
        </w:rPr>
      </w:pPr>
      <w:r w:rsidRPr="00527205">
        <w:rPr>
          <w:rFonts w:ascii="Times New Roman" w:hAnsi="Times New Roman"/>
          <w:b/>
          <w:sz w:val="28"/>
          <w:szCs w:val="28"/>
        </w:rPr>
        <w:t xml:space="preserve">Аннотация. </w:t>
      </w:r>
      <w:r w:rsidRPr="00527205">
        <w:rPr>
          <w:rFonts w:ascii="Times New Roman" w:eastAsia="Batang" w:hAnsi="Times New Roman"/>
          <w:b/>
          <w:sz w:val="28"/>
          <w:szCs w:val="28"/>
          <w:lang w:eastAsia="ko-KR"/>
        </w:rPr>
        <w:t>Целью статьи есть</w:t>
      </w:r>
      <w:r w:rsidRPr="00527205">
        <w:rPr>
          <w:rFonts w:ascii="Times New Roman" w:eastAsia="Batang" w:hAnsi="Times New Roman"/>
          <w:sz w:val="28"/>
          <w:szCs w:val="28"/>
          <w:lang w:eastAsia="ko-KR"/>
        </w:rPr>
        <w:t xml:space="preserve">: изучение влияния </w:t>
      </w:r>
      <w:proofErr w:type="spellStart"/>
      <w:r w:rsidRPr="00527205">
        <w:rPr>
          <w:rFonts w:ascii="Times New Roman" w:eastAsia="Batang" w:hAnsi="Times New Roman"/>
          <w:sz w:val="28"/>
          <w:szCs w:val="28"/>
          <w:lang w:eastAsia="ko-KR"/>
        </w:rPr>
        <w:t>биотехнологических</w:t>
      </w:r>
      <w:proofErr w:type="spellEnd"/>
      <w:r w:rsidRPr="00527205">
        <w:rPr>
          <w:rFonts w:ascii="Times New Roman" w:eastAsia="Batang" w:hAnsi="Times New Roman"/>
          <w:sz w:val="28"/>
          <w:szCs w:val="28"/>
          <w:lang w:eastAsia="ko-KR"/>
        </w:rPr>
        <w:t xml:space="preserve"> процессов на качество плавленых сыров «Дружба» отечественного производства; оценка качества плавленых сыров по органолептическим и физико-химическим показателям качества; изучение микробиологических показателей качества плавленых сыров во время закупки и после 15 дней хранения. </w:t>
      </w:r>
      <w:r w:rsidRPr="00527205">
        <w:rPr>
          <w:rFonts w:ascii="Times New Roman" w:eastAsia="Batang" w:hAnsi="Times New Roman"/>
          <w:b/>
          <w:sz w:val="28"/>
          <w:szCs w:val="28"/>
          <w:lang w:eastAsia="ko-KR"/>
        </w:rPr>
        <w:t>Методика исследования</w:t>
      </w:r>
      <w:r w:rsidRPr="00527205">
        <w:rPr>
          <w:rFonts w:ascii="Times New Roman" w:eastAsia="Batang" w:hAnsi="Times New Roman"/>
          <w:sz w:val="28"/>
          <w:szCs w:val="28"/>
          <w:lang w:eastAsia="ko-KR"/>
        </w:rPr>
        <w:t xml:space="preserve">. </w:t>
      </w:r>
      <w:proofErr w:type="gramStart"/>
      <w:r w:rsidRPr="00527205">
        <w:rPr>
          <w:rFonts w:ascii="Times New Roman" w:eastAsia="Batang" w:hAnsi="Times New Roman"/>
          <w:sz w:val="28"/>
          <w:szCs w:val="28"/>
          <w:lang w:eastAsia="ko-KR"/>
        </w:rPr>
        <w:t xml:space="preserve">Оценку качества органолептических и дегустационных показателей проводили методом визуального осмотра и вкушения продукта; содержание влаги определяли методом высушивания в приборе Чижовой, содержание соли методом титрования выделенного фильтрата; микробиологические показатели качества за показателями БГКП, МАФАМ методом посева на питательную среду </w:t>
      </w:r>
      <w:proofErr w:type="spellStart"/>
      <w:r w:rsidRPr="00527205">
        <w:rPr>
          <w:rFonts w:ascii="Times New Roman" w:eastAsia="Batang" w:hAnsi="Times New Roman"/>
          <w:sz w:val="28"/>
          <w:szCs w:val="28"/>
          <w:lang w:eastAsia="ko-KR"/>
        </w:rPr>
        <w:t>мясо-пептонный</w:t>
      </w:r>
      <w:proofErr w:type="spellEnd"/>
      <w:r w:rsidRPr="00527205">
        <w:rPr>
          <w:rFonts w:ascii="Times New Roman" w:eastAsia="Batang" w:hAnsi="Times New Roman"/>
          <w:sz w:val="28"/>
          <w:szCs w:val="28"/>
          <w:lang w:eastAsia="ko-KR"/>
        </w:rPr>
        <w:t xml:space="preserve"> </w:t>
      </w:r>
      <w:proofErr w:type="spellStart"/>
      <w:r w:rsidRPr="00527205">
        <w:rPr>
          <w:rFonts w:ascii="Times New Roman" w:eastAsia="Batang" w:hAnsi="Times New Roman"/>
          <w:sz w:val="28"/>
          <w:szCs w:val="28"/>
          <w:lang w:eastAsia="ko-KR"/>
        </w:rPr>
        <w:t>агар</w:t>
      </w:r>
      <w:proofErr w:type="spellEnd"/>
      <w:r w:rsidRPr="00527205">
        <w:rPr>
          <w:rFonts w:ascii="Times New Roman" w:eastAsia="Batang" w:hAnsi="Times New Roman"/>
          <w:sz w:val="28"/>
          <w:szCs w:val="28"/>
          <w:lang w:eastAsia="ko-KR"/>
        </w:rPr>
        <w:t xml:space="preserve"> и за наличием дрожжей и грибков на питательную среду сусло </w:t>
      </w:r>
      <w:proofErr w:type="spellStart"/>
      <w:r w:rsidRPr="00527205">
        <w:rPr>
          <w:rFonts w:ascii="Times New Roman" w:eastAsia="Batang" w:hAnsi="Times New Roman"/>
          <w:sz w:val="28"/>
          <w:szCs w:val="28"/>
          <w:lang w:eastAsia="ko-KR"/>
        </w:rPr>
        <w:t>агар</w:t>
      </w:r>
      <w:proofErr w:type="spellEnd"/>
      <w:r w:rsidRPr="00527205">
        <w:rPr>
          <w:rFonts w:ascii="Times New Roman" w:eastAsia="Batang" w:hAnsi="Times New Roman"/>
          <w:sz w:val="28"/>
          <w:szCs w:val="28"/>
          <w:lang w:eastAsia="ko-KR"/>
        </w:rPr>
        <w:t>.</w:t>
      </w:r>
      <w:proofErr w:type="gramEnd"/>
      <w:r w:rsidRPr="00527205">
        <w:rPr>
          <w:rFonts w:ascii="Times New Roman" w:eastAsia="Batang" w:hAnsi="Times New Roman"/>
          <w:sz w:val="28"/>
          <w:szCs w:val="28"/>
          <w:lang w:eastAsia="ko-KR"/>
        </w:rPr>
        <w:t xml:space="preserve"> </w:t>
      </w:r>
      <w:r w:rsidRPr="00527205">
        <w:rPr>
          <w:rFonts w:ascii="Times New Roman" w:eastAsia="Batang" w:hAnsi="Times New Roman"/>
          <w:b/>
          <w:sz w:val="28"/>
          <w:szCs w:val="28"/>
          <w:lang w:eastAsia="ko-KR"/>
        </w:rPr>
        <w:t>Результаты</w:t>
      </w:r>
      <w:r w:rsidRPr="00527205">
        <w:rPr>
          <w:rFonts w:ascii="Times New Roman" w:eastAsia="Batang" w:hAnsi="Times New Roman"/>
          <w:sz w:val="28"/>
          <w:szCs w:val="28"/>
          <w:lang w:eastAsia="ko-KR"/>
        </w:rPr>
        <w:t xml:space="preserve">. Органолептическая и дегустационная оценка качества показала, что плавленые сыры отвечают требованиям нормативной документации. Содержание влаги в сырах находится в пределах нормы, а содержание соли во всех образцах немного превышал показатели качества. Микробиологические показатели качества отвечали нормам за количеством МАФАМ и возбудителей порчи. После двухнедельного хранения общее количество бактерий </w:t>
      </w:r>
      <w:r w:rsidRPr="00527205">
        <w:rPr>
          <w:rFonts w:ascii="Times New Roman" w:hAnsi="Times New Roman"/>
          <w:bCs/>
          <w:noProof/>
          <w:sz w:val="28"/>
          <w:szCs w:val="28"/>
          <w:lang w:val="uk-UA"/>
        </w:rPr>
        <w:t xml:space="preserve">МАФАнМ, КУО в 1 г плавленных сыров разных производителей имела тенденцию к снижению общего количества мезофильных аэробных и факультативных – аэробных микроорганизмов. Дрожджи и грибки не были выявлены вообще. </w:t>
      </w:r>
      <w:r w:rsidRPr="00527205">
        <w:rPr>
          <w:rFonts w:ascii="Times New Roman" w:hAnsi="Times New Roman"/>
          <w:b/>
          <w:bCs/>
          <w:noProof/>
          <w:sz w:val="28"/>
          <w:szCs w:val="28"/>
          <w:lang w:val="uk-UA"/>
        </w:rPr>
        <w:t>Выводы</w:t>
      </w:r>
      <w:r w:rsidRPr="00527205">
        <w:rPr>
          <w:rFonts w:ascii="Times New Roman" w:hAnsi="Times New Roman"/>
          <w:bCs/>
          <w:noProof/>
          <w:sz w:val="28"/>
          <w:szCs w:val="28"/>
          <w:lang w:val="uk-UA"/>
        </w:rPr>
        <w:t>. В результате исследования качества плавленых сыров можна сделать вывод, что все образцы по органолептическим и микробиологическим показателям отвечали нормам нормативной документации, кроме содержания соли, которая была завышена во всех образцах плавленых сыров.</w:t>
      </w:r>
    </w:p>
    <w:p w:rsidR="00527205" w:rsidRPr="00527205" w:rsidRDefault="00527205" w:rsidP="00527205">
      <w:pPr>
        <w:spacing w:after="0" w:line="240" w:lineRule="auto"/>
        <w:ind w:firstLine="720"/>
        <w:jc w:val="both"/>
        <w:rPr>
          <w:rFonts w:ascii="Times New Roman" w:hAnsi="Times New Roman"/>
          <w:bCs/>
          <w:noProof/>
          <w:sz w:val="28"/>
          <w:szCs w:val="28"/>
          <w:lang w:val="uk-UA"/>
        </w:rPr>
      </w:pPr>
      <w:r w:rsidRPr="00527205">
        <w:rPr>
          <w:rFonts w:ascii="Times New Roman" w:hAnsi="Times New Roman"/>
          <w:b/>
          <w:bCs/>
          <w:noProof/>
          <w:sz w:val="28"/>
          <w:szCs w:val="28"/>
          <w:lang w:val="uk-UA"/>
        </w:rPr>
        <w:t>Ключевые слова:</w:t>
      </w:r>
      <w:r w:rsidRPr="00527205">
        <w:rPr>
          <w:rFonts w:ascii="Times New Roman" w:hAnsi="Times New Roman"/>
          <w:bCs/>
          <w:noProof/>
          <w:sz w:val="28"/>
          <w:szCs w:val="28"/>
          <w:lang w:val="uk-UA"/>
        </w:rPr>
        <w:t xml:space="preserve"> биотехнологические процессы, органолептические показатели качества, питательная среда, созревание, ферментные препараты, эпиделиологическая безопасность, микрофлора продукта.</w:t>
      </w:r>
    </w:p>
    <w:p w:rsidR="00527205" w:rsidRPr="00527205" w:rsidRDefault="00527205" w:rsidP="00527205">
      <w:pPr>
        <w:spacing w:after="0" w:line="240" w:lineRule="auto"/>
        <w:ind w:firstLine="720"/>
        <w:jc w:val="both"/>
        <w:rPr>
          <w:rFonts w:ascii="Times New Roman" w:hAnsi="Times New Roman"/>
          <w:bCs/>
          <w:noProof/>
          <w:sz w:val="28"/>
          <w:szCs w:val="28"/>
          <w:lang w:val="uk-UA"/>
        </w:rPr>
      </w:pPr>
    </w:p>
    <w:p w:rsidR="00527205" w:rsidRPr="00527205" w:rsidRDefault="00527205" w:rsidP="00527205">
      <w:pPr>
        <w:pStyle w:val="HTML"/>
        <w:ind w:firstLine="709"/>
        <w:jc w:val="both"/>
        <w:rPr>
          <w:rFonts w:ascii="Times New Roman" w:hAnsi="Times New Roman" w:cs="Times New Roman"/>
          <w:b/>
          <w:sz w:val="28"/>
          <w:szCs w:val="28"/>
        </w:rPr>
      </w:pPr>
      <w:r w:rsidRPr="00527205">
        <w:rPr>
          <w:rFonts w:ascii="Times New Roman" w:hAnsi="Times New Roman" w:cs="Times New Roman"/>
          <w:b/>
          <w:sz w:val="28"/>
          <w:szCs w:val="28"/>
        </w:rPr>
        <w:t>N.</w:t>
      </w:r>
      <w:r w:rsidRPr="00527205">
        <w:rPr>
          <w:rFonts w:ascii="Times New Roman" w:hAnsi="Times New Roman" w:cs="Times New Roman"/>
          <w:b/>
          <w:sz w:val="28"/>
          <w:szCs w:val="28"/>
          <w:lang w:val="en-US"/>
        </w:rPr>
        <w:t xml:space="preserve"> </w:t>
      </w:r>
      <w:r w:rsidRPr="00527205">
        <w:rPr>
          <w:rFonts w:ascii="Times New Roman" w:hAnsi="Times New Roman" w:cs="Times New Roman"/>
          <w:b/>
          <w:sz w:val="28"/>
          <w:szCs w:val="28"/>
        </w:rPr>
        <w:t>А</w:t>
      </w:r>
      <w:r w:rsidRPr="00527205">
        <w:rPr>
          <w:rFonts w:ascii="Times New Roman" w:hAnsi="Times New Roman" w:cs="Times New Roman"/>
          <w:b/>
          <w:sz w:val="28"/>
          <w:szCs w:val="28"/>
          <w:lang w:val="en-US"/>
        </w:rPr>
        <w:t>.</w:t>
      </w:r>
      <w:r w:rsidRPr="00527205">
        <w:rPr>
          <w:rFonts w:ascii="Times New Roman" w:hAnsi="Times New Roman" w:cs="Times New Roman"/>
          <w:b/>
          <w:sz w:val="28"/>
          <w:szCs w:val="28"/>
        </w:rPr>
        <w:t xml:space="preserve"> </w:t>
      </w:r>
      <w:proofErr w:type="spellStart"/>
      <w:r w:rsidRPr="00527205">
        <w:rPr>
          <w:rFonts w:ascii="Times New Roman" w:hAnsi="Times New Roman" w:cs="Times New Roman"/>
          <w:b/>
          <w:sz w:val="28"/>
          <w:szCs w:val="28"/>
        </w:rPr>
        <w:t>Ofylenko</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candidate</w:t>
      </w:r>
      <w:proofErr w:type="spellEnd"/>
      <w:r w:rsidRPr="00527205">
        <w:rPr>
          <w:rStyle w:val="shorttext"/>
          <w:rFonts w:ascii="Times New Roman" w:hAnsi="Times New Roman" w:cs="Times New Roman"/>
        </w:rPr>
        <w:t xml:space="preserve"> </w:t>
      </w:r>
      <w:r w:rsidRPr="00527205">
        <w:rPr>
          <w:rStyle w:val="shorttext"/>
          <w:rFonts w:ascii="Times New Roman" w:hAnsi="Times New Roman" w:cs="Times New Roman"/>
          <w:sz w:val="28"/>
          <w:szCs w:val="28"/>
          <w:lang w:val="en-US"/>
        </w:rPr>
        <w:t>o</w:t>
      </w:r>
      <w:r w:rsidRPr="00527205">
        <w:rPr>
          <w:rStyle w:val="shorttext"/>
          <w:rFonts w:ascii="Times New Roman" w:hAnsi="Times New Roman" w:cs="Times New Roman"/>
          <w:sz w:val="28"/>
          <w:szCs w:val="28"/>
        </w:rPr>
        <w:t xml:space="preserve">f </w:t>
      </w:r>
      <w:proofErr w:type="spellStart"/>
      <w:r w:rsidRPr="00527205">
        <w:rPr>
          <w:rStyle w:val="shorttext"/>
          <w:rFonts w:ascii="Times New Roman" w:hAnsi="Times New Roman" w:cs="Times New Roman"/>
          <w:sz w:val="28"/>
          <w:szCs w:val="28"/>
        </w:rPr>
        <w:t>agricultural</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of</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sciences</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associate</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professor</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Higher</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uchebnoe</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establishments</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of</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University</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Poltavskyy</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economy</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and</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trade</w:t>
      </w:r>
      <w:proofErr w:type="spellEnd"/>
      <w:r w:rsidRPr="00527205">
        <w:rPr>
          <w:rFonts w:ascii="Times New Roman" w:hAnsi="Times New Roman" w:cs="Times New Roman"/>
          <w:sz w:val="28"/>
          <w:szCs w:val="28"/>
        </w:rPr>
        <w:t xml:space="preserve">»); </w:t>
      </w:r>
      <w:r w:rsidRPr="00527205">
        <w:rPr>
          <w:rFonts w:ascii="Times New Roman" w:hAnsi="Times New Roman" w:cs="Times New Roman"/>
          <w:b/>
          <w:sz w:val="28"/>
          <w:szCs w:val="28"/>
        </w:rPr>
        <w:lastRenderedPageBreak/>
        <w:t xml:space="preserve">A.P. </w:t>
      </w:r>
      <w:proofErr w:type="spellStart"/>
      <w:r w:rsidRPr="00527205">
        <w:rPr>
          <w:rFonts w:ascii="Times New Roman" w:hAnsi="Times New Roman" w:cs="Times New Roman"/>
          <w:b/>
          <w:sz w:val="28"/>
          <w:szCs w:val="28"/>
        </w:rPr>
        <w:t>Kaynash</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tehnychnyh</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candidate</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of</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sciences</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associate</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professor</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Higher</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uchebnoe</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establishments</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of</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University</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Poltavskyy</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economy</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and</w:t>
      </w:r>
      <w:proofErr w:type="spellEnd"/>
      <w:r w:rsidRPr="00527205">
        <w:rPr>
          <w:rFonts w:ascii="Times New Roman" w:hAnsi="Times New Roman" w:cs="Times New Roman"/>
          <w:sz w:val="28"/>
          <w:szCs w:val="28"/>
        </w:rPr>
        <w:t xml:space="preserve"> </w:t>
      </w:r>
      <w:proofErr w:type="spellStart"/>
      <w:r w:rsidRPr="00527205">
        <w:rPr>
          <w:rFonts w:ascii="Times New Roman" w:hAnsi="Times New Roman" w:cs="Times New Roman"/>
          <w:sz w:val="28"/>
          <w:szCs w:val="28"/>
        </w:rPr>
        <w:t>trade</w:t>
      </w:r>
      <w:proofErr w:type="spellEnd"/>
      <w:r w:rsidRPr="00527205">
        <w:rPr>
          <w:rFonts w:ascii="Times New Roman" w:hAnsi="Times New Roman" w:cs="Times New Roman"/>
          <w:sz w:val="28"/>
          <w:szCs w:val="28"/>
        </w:rPr>
        <w:t xml:space="preserve">»). </w:t>
      </w:r>
      <w:r w:rsidRPr="00527205">
        <w:rPr>
          <w:rFonts w:ascii="Times New Roman" w:hAnsi="Times New Roman" w:cs="Times New Roman"/>
          <w:b/>
          <w:sz w:val="28"/>
          <w:szCs w:val="28"/>
          <w:lang w:val="en-US"/>
        </w:rPr>
        <w:t>N</w:t>
      </w:r>
      <w:proofErr w:type="spellStart"/>
      <w:r w:rsidRPr="00527205">
        <w:rPr>
          <w:rFonts w:ascii="Times New Roman" w:hAnsi="Times New Roman" w:cs="Times New Roman"/>
          <w:b/>
          <w:sz w:val="28"/>
          <w:szCs w:val="28"/>
        </w:rPr>
        <w:t>fluence</w:t>
      </w:r>
      <w:proofErr w:type="spellEnd"/>
      <w:r w:rsidRPr="00527205">
        <w:rPr>
          <w:rFonts w:ascii="Times New Roman" w:hAnsi="Times New Roman" w:cs="Times New Roman"/>
          <w:b/>
          <w:sz w:val="28"/>
          <w:szCs w:val="28"/>
        </w:rPr>
        <w:t xml:space="preserve"> </w:t>
      </w:r>
      <w:proofErr w:type="spellStart"/>
      <w:r w:rsidRPr="00527205">
        <w:rPr>
          <w:rFonts w:ascii="Times New Roman" w:hAnsi="Times New Roman" w:cs="Times New Roman"/>
          <w:b/>
          <w:sz w:val="28"/>
          <w:szCs w:val="28"/>
        </w:rPr>
        <w:t>of</w:t>
      </w:r>
      <w:proofErr w:type="spellEnd"/>
      <w:r w:rsidRPr="00527205">
        <w:rPr>
          <w:rFonts w:ascii="Times New Roman" w:hAnsi="Times New Roman" w:cs="Times New Roman"/>
          <w:b/>
          <w:sz w:val="28"/>
          <w:szCs w:val="28"/>
        </w:rPr>
        <w:t xml:space="preserve"> </w:t>
      </w:r>
      <w:proofErr w:type="spellStart"/>
      <w:r w:rsidRPr="00527205">
        <w:rPr>
          <w:rFonts w:ascii="Times New Roman" w:hAnsi="Times New Roman" w:cs="Times New Roman"/>
          <w:b/>
          <w:sz w:val="28"/>
          <w:szCs w:val="28"/>
        </w:rPr>
        <w:t>biotechnological</w:t>
      </w:r>
      <w:proofErr w:type="spellEnd"/>
      <w:r w:rsidRPr="00527205">
        <w:rPr>
          <w:rFonts w:ascii="Times New Roman" w:hAnsi="Times New Roman" w:cs="Times New Roman"/>
          <w:b/>
          <w:sz w:val="28"/>
          <w:szCs w:val="28"/>
        </w:rPr>
        <w:t xml:space="preserve"> </w:t>
      </w:r>
      <w:proofErr w:type="spellStart"/>
      <w:r w:rsidRPr="00527205">
        <w:rPr>
          <w:rFonts w:ascii="Times New Roman" w:hAnsi="Times New Roman" w:cs="Times New Roman"/>
          <w:b/>
          <w:sz w:val="28"/>
          <w:szCs w:val="28"/>
        </w:rPr>
        <w:t>processes</w:t>
      </w:r>
      <w:proofErr w:type="spellEnd"/>
      <w:r w:rsidRPr="00527205">
        <w:rPr>
          <w:rFonts w:ascii="Times New Roman" w:hAnsi="Times New Roman" w:cs="Times New Roman"/>
          <w:b/>
          <w:sz w:val="28"/>
          <w:szCs w:val="28"/>
        </w:rPr>
        <w:t xml:space="preserve"> </w:t>
      </w:r>
      <w:proofErr w:type="spellStart"/>
      <w:r w:rsidRPr="00527205">
        <w:rPr>
          <w:rFonts w:ascii="Times New Roman" w:hAnsi="Times New Roman" w:cs="Times New Roman"/>
          <w:b/>
          <w:sz w:val="28"/>
          <w:szCs w:val="28"/>
        </w:rPr>
        <w:t>on</w:t>
      </w:r>
      <w:proofErr w:type="spellEnd"/>
      <w:r w:rsidRPr="00527205">
        <w:rPr>
          <w:rFonts w:ascii="Times New Roman" w:hAnsi="Times New Roman" w:cs="Times New Roman"/>
          <w:b/>
          <w:sz w:val="28"/>
          <w:szCs w:val="28"/>
        </w:rPr>
        <w:t xml:space="preserve"> </w:t>
      </w:r>
      <w:proofErr w:type="spellStart"/>
      <w:r w:rsidRPr="00527205">
        <w:rPr>
          <w:rFonts w:ascii="Times New Roman" w:hAnsi="Times New Roman" w:cs="Times New Roman"/>
          <w:b/>
          <w:sz w:val="28"/>
          <w:szCs w:val="28"/>
        </w:rPr>
        <w:t>the</w:t>
      </w:r>
      <w:proofErr w:type="spellEnd"/>
      <w:r w:rsidRPr="00527205">
        <w:rPr>
          <w:rFonts w:ascii="Times New Roman" w:hAnsi="Times New Roman" w:cs="Times New Roman"/>
          <w:b/>
          <w:sz w:val="28"/>
          <w:szCs w:val="28"/>
        </w:rPr>
        <w:t xml:space="preserve"> </w:t>
      </w:r>
      <w:proofErr w:type="spellStart"/>
      <w:r w:rsidRPr="00527205">
        <w:rPr>
          <w:rFonts w:ascii="Times New Roman" w:hAnsi="Times New Roman" w:cs="Times New Roman"/>
          <w:b/>
          <w:sz w:val="28"/>
          <w:szCs w:val="28"/>
        </w:rPr>
        <w:t>quality</w:t>
      </w:r>
      <w:proofErr w:type="spellEnd"/>
      <w:r w:rsidRPr="00527205">
        <w:rPr>
          <w:rFonts w:ascii="Times New Roman" w:hAnsi="Times New Roman" w:cs="Times New Roman"/>
          <w:b/>
          <w:sz w:val="28"/>
          <w:szCs w:val="28"/>
        </w:rPr>
        <w:t xml:space="preserve"> </w:t>
      </w:r>
      <w:proofErr w:type="spellStart"/>
      <w:r w:rsidRPr="00527205">
        <w:rPr>
          <w:rFonts w:ascii="Times New Roman" w:hAnsi="Times New Roman" w:cs="Times New Roman"/>
          <w:b/>
          <w:sz w:val="28"/>
          <w:szCs w:val="28"/>
        </w:rPr>
        <w:t>of</w:t>
      </w:r>
      <w:proofErr w:type="spellEnd"/>
      <w:r w:rsidRPr="00527205">
        <w:rPr>
          <w:rFonts w:ascii="Times New Roman" w:hAnsi="Times New Roman" w:cs="Times New Roman"/>
          <w:b/>
          <w:sz w:val="28"/>
          <w:szCs w:val="28"/>
        </w:rPr>
        <w:t xml:space="preserve"> </w:t>
      </w:r>
      <w:r w:rsidRPr="00527205">
        <w:rPr>
          <w:rFonts w:ascii="Times New Roman" w:hAnsi="Times New Roman" w:cs="Times New Roman"/>
          <w:b/>
          <w:sz w:val="28"/>
          <w:szCs w:val="28"/>
          <w:lang w:val="en-US"/>
        </w:rPr>
        <w:t>processed</w:t>
      </w:r>
      <w:r w:rsidRPr="00527205">
        <w:rPr>
          <w:rFonts w:ascii="Times New Roman" w:hAnsi="Times New Roman" w:cs="Times New Roman"/>
          <w:b/>
          <w:sz w:val="28"/>
          <w:szCs w:val="28"/>
        </w:rPr>
        <w:t xml:space="preserve"> </w:t>
      </w:r>
      <w:proofErr w:type="spellStart"/>
      <w:r w:rsidRPr="00527205">
        <w:rPr>
          <w:rFonts w:ascii="Times New Roman" w:hAnsi="Times New Roman" w:cs="Times New Roman"/>
          <w:b/>
          <w:sz w:val="28"/>
          <w:szCs w:val="28"/>
        </w:rPr>
        <w:t>cheese</w:t>
      </w:r>
      <w:proofErr w:type="spellEnd"/>
    </w:p>
    <w:p w:rsidR="00527205" w:rsidRPr="00527205" w:rsidRDefault="00527205" w:rsidP="00527205">
      <w:pPr>
        <w:spacing w:after="0" w:line="240" w:lineRule="auto"/>
        <w:ind w:firstLine="720"/>
        <w:jc w:val="both"/>
        <w:rPr>
          <w:rFonts w:ascii="Times New Roman" w:hAnsi="Times New Roman"/>
          <w:bCs/>
          <w:noProof/>
          <w:sz w:val="28"/>
          <w:szCs w:val="28"/>
          <w:lang w:val="en-US"/>
        </w:rPr>
      </w:pPr>
      <w:proofErr w:type="gramStart"/>
      <w:r w:rsidRPr="00527205">
        <w:rPr>
          <w:rFonts w:ascii="Times New Roman" w:hAnsi="Times New Roman"/>
          <w:b/>
          <w:sz w:val="28"/>
          <w:szCs w:val="28"/>
          <w:lang w:val="en-US"/>
        </w:rPr>
        <w:t>Summary.</w:t>
      </w:r>
      <w:proofErr w:type="gramEnd"/>
      <w:r w:rsidRPr="00527205">
        <w:rPr>
          <w:rFonts w:ascii="Times New Roman" w:hAnsi="Times New Roman"/>
          <w:b/>
          <w:sz w:val="28"/>
          <w:szCs w:val="28"/>
          <w:lang w:val="en-US"/>
        </w:rPr>
        <w:t xml:space="preserve"> Purpose:</w:t>
      </w:r>
      <w:r w:rsidRPr="00527205">
        <w:rPr>
          <w:rFonts w:ascii="Times New Roman" w:hAnsi="Times New Roman"/>
          <w:sz w:val="28"/>
          <w:szCs w:val="28"/>
          <w:lang w:val="en-US"/>
        </w:rPr>
        <w:t xml:space="preserve"> study of influence of biotechnological processes on quality of processed cheeses «Friendship» home production; estimation of quality of processed cheeses on the sensory and physical and chemical indexes of quality; study of microbiological indexes of quality of cream cheeses during a purchase and after 15 days of storage. </w:t>
      </w:r>
      <w:proofErr w:type="gramStart"/>
      <w:r w:rsidRPr="00527205">
        <w:rPr>
          <w:rFonts w:ascii="Times New Roman" w:hAnsi="Times New Roman"/>
          <w:b/>
          <w:sz w:val="28"/>
          <w:szCs w:val="28"/>
          <w:lang w:val="en-US"/>
        </w:rPr>
        <w:t>Methods</w:t>
      </w:r>
      <w:r w:rsidRPr="00527205">
        <w:rPr>
          <w:rFonts w:ascii="Times New Roman" w:hAnsi="Times New Roman"/>
          <w:sz w:val="28"/>
          <w:szCs w:val="28"/>
          <w:lang w:val="en-US"/>
        </w:rPr>
        <w:t>.</w:t>
      </w:r>
      <w:proofErr w:type="gramEnd"/>
      <w:r w:rsidRPr="00527205">
        <w:rPr>
          <w:rFonts w:ascii="Times New Roman" w:hAnsi="Times New Roman"/>
          <w:sz w:val="28"/>
          <w:szCs w:val="28"/>
          <w:lang w:val="en-US"/>
        </w:rPr>
        <w:t xml:space="preserve"> The estimation of quality of sensory and tasting indexes was conducted by the method of visual examination and partaking of product; the table of contents of moisture was determined by the method of drying in the device of Siskin, maintenance of salt the method of additions nitric acid silver of the distinguished filtrate; microbiological indexes of quality after the indexes of presences intestinal sticks and general amount of </w:t>
      </w:r>
      <w:proofErr w:type="spellStart"/>
      <w:r w:rsidRPr="00527205">
        <w:rPr>
          <w:rFonts w:ascii="Times New Roman" w:hAnsi="Times New Roman"/>
          <w:sz w:val="28"/>
          <w:szCs w:val="28"/>
          <w:lang w:val="en-US"/>
        </w:rPr>
        <w:t>microorganismsby</w:t>
      </w:r>
      <w:proofErr w:type="spellEnd"/>
      <w:r w:rsidRPr="00527205">
        <w:rPr>
          <w:rFonts w:ascii="Times New Roman" w:hAnsi="Times New Roman"/>
          <w:sz w:val="28"/>
          <w:szCs w:val="28"/>
          <w:lang w:val="en-US"/>
        </w:rPr>
        <w:t xml:space="preserve"> the method of sowing on a nourishing environment agar. </w:t>
      </w:r>
      <w:proofErr w:type="gramStart"/>
      <w:r w:rsidRPr="00527205">
        <w:rPr>
          <w:rFonts w:ascii="Times New Roman" w:hAnsi="Times New Roman"/>
          <w:b/>
          <w:sz w:val="28"/>
          <w:szCs w:val="28"/>
          <w:lang w:val="en-US"/>
        </w:rPr>
        <w:t>Results.</w:t>
      </w:r>
      <w:proofErr w:type="gramEnd"/>
      <w:r w:rsidRPr="00527205">
        <w:rPr>
          <w:rFonts w:ascii="Times New Roman" w:hAnsi="Times New Roman"/>
          <w:sz w:val="28"/>
          <w:szCs w:val="28"/>
          <w:lang w:val="en-US"/>
        </w:rPr>
        <w:t xml:space="preserve"> The sensory and tasting estimation of quality showed that processed cheeses answered the requirements of normative documentation. Processed cheese of production of trade mark appeared the </w:t>
      </w:r>
      <w:proofErr w:type="gramStart"/>
      <w:r w:rsidRPr="00527205">
        <w:rPr>
          <w:rFonts w:ascii="Times New Roman" w:hAnsi="Times New Roman"/>
          <w:sz w:val="28"/>
          <w:szCs w:val="28"/>
          <w:lang w:val="en-US"/>
        </w:rPr>
        <w:t>best  «</w:t>
      </w:r>
      <w:proofErr w:type="gramEnd"/>
      <w:r w:rsidRPr="00527205">
        <w:rPr>
          <w:rFonts w:ascii="Times New Roman" w:hAnsi="Times New Roman"/>
          <w:sz w:val="28"/>
          <w:szCs w:val="28"/>
        </w:rPr>
        <w:t>Ферма</w:t>
      </w:r>
      <w:r w:rsidRPr="00527205">
        <w:rPr>
          <w:rFonts w:ascii="Times New Roman" w:hAnsi="Times New Roman"/>
          <w:sz w:val="28"/>
          <w:szCs w:val="28"/>
          <w:lang w:val="en-US"/>
        </w:rPr>
        <w:t>». Most of balls in tasting estimation collected the standard of processed cheese of trade mark «</w:t>
      </w:r>
      <w:r w:rsidRPr="00527205">
        <w:rPr>
          <w:rFonts w:ascii="Times New Roman" w:hAnsi="Times New Roman"/>
          <w:sz w:val="28"/>
          <w:szCs w:val="28"/>
        </w:rPr>
        <w:t>Ферма</w:t>
      </w:r>
      <w:r w:rsidRPr="00527205">
        <w:rPr>
          <w:rFonts w:ascii="Times New Roman" w:hAnsi="Times New Roman"/>
          <w:sz w:val="28"/>
          <w:szCs w:val="28"/>
          <w:lang w:val="en-US"/>
        </w:rPr>
        <w:t xml:space="preserve">». A table of contents of moisture in cheeses is within the limits of norm, and maintenance of salt in all standards a bit exceeded indexes of quality. The microbiological indexes of quality answered norms after the general amount of microorganisms and causative agents of spoilage. After two-week storage a common amount of bacteria in a 1 gram of the processed cheeses of different producers had tendency to the decline of general amount aerobic and optional - aerobic microorganisms. Yeasts and fungi were not educed in general. </w:t>
      </w:r>
      <w:proofErr w:type="gramStart"/>
      <w:r w:rsidRPr="00527205">
        <w:rPr>
          <w:rFonts w:ascii="Times New Roman" w:hAnsi="Times New Roman"/>
          <w:b/>
          <w:sz w:val="28"/>
          <w:szCs w:val="28"/>
          <w:lang w:val="en-US"/>
        </w:rPr>
        <w:t>Conclusions.</w:t>
      </w:r>
      <w:proofErr w:type="gramEnd"/>
      <w:r w:rsidRPr="00527205">
        <w:rPr>
          <w:rFonts w:ascii="Times New Roman" w:hAnsi="Times New Roman"/>
          <w:b/>
          <w:sz w:val="28"/>
          <w:szCs w:val="28"/>
          <w:lang w:val="en-US"/>
        </w:rPr>
        <w:t xml:space="preserve"> </w:t>
      </w:r>
      <w:r w:rsidRPr="00527205">
        <w:rPr>
          <w:rFonts w:ascii="Times New Roman" w:hAnsi="Times New Roman"/>
          <w:sz w:val="28"/>
          <w:szCs w:val="28"/>
          <w:lang w:val="en-US"/>
        </w:rPr>
        <w:t>As a result of research of quality of processed cheeses of to draw conclusion, that all standards on sensory and microbiological indexes answered the norms of normative documentation, except maintenance of salt that was overpriced in all standards of processed cheeses.</w:t>
      </w:r>
    </w:p>
    <w:p w:rsidR="00527205" w:rsidRPr="00527205" w:rsidRDefault="00527205" w:rsidP="00527205">
      <w:pPr>
        <w:pStyle w:val="a3"/>
        <w:shd w:val="clear" w:color="auto" w:fill="FFFFFF"/>
        <w:tabs>
          <w:tab w:val="left" w:pos="567"/>
          <w:tab w:val="left" w:pos="851"/>
          <w:tab w:val="right" w:pos="993"/>
        </w:tabs>
        <w:spacing w:before="0" w:beforeAutospacing="0" w:after="0" w:afterAutospacing="0"/>
        <w:ind w:right="-142" w:firstLine="709"/>
        <w:jc w:val="both"/>
        <w:rPr>
          <w:sz w:val="28"/>
          <w:szCs w:val="28"/>
          <w:lang w:val="en-US"/>
        </w:rPr>
      </w:pPr>
      <w:r w:rsidRPr="00527205">
        <w:rPr>
          <w:b/>
          <w:sz w:val="28"/>
          <w:szCs w:val="28"/>
          <w:lang w:val="en-US"/>
        </w:rPr>
        <w:t>Keywords:</w:t>
      </w:r>
      <w:r w:rsidRPr="00527205">
        <w:rPr>
          <w:sz w:val="28"/>
          <w:szCs w:val="28"/>
          <w:lang w:val="en-US"/>
        </w:rPr>
        <w:t xml:space="preserve"> biotechnological processes, sensory indexes of quality, nourishing environment, ripening, </w:t>
      </w:r>
      <w:proofErr w:type="spellStart"/>
      <w:r w:rsidRPr="00527205">
        <w:rPr>
          <w:sz w:val="28"/>
          <w:szCs w:val="28"/>
          <w:lang w:val="en-US"/>
        </w:rPr>
        <w:t>enzymic</w:t>
      </w:r>
      <w:proofErr w:type="spellEnd"/>
      <w:r w:rsidRPr="00527205">
        <w:rPr>
          <w:sz w:val="28"/>
          <w:szCs w:val="28"/>
          <w:lang w:val="en-US"/>
        </w:rPr>
        <w:t xml:space="preserve"> preparations, epidemic safety, </w:t>
      </w:r>
      <w:proofErr w:type="spellStart"/>
      <w:r w:rsidRPr="00527205">
        <w:rPr>
          <w:sz w:val="28"/>
          <w:szCs w:val="28"/>
          <w:lang w:val="en-US"/>
        </w:rPr>
        <w:t>microflora</w:t>
      </w:r>
      <w:proofErr w:type="spellEnd"/>
      <w:r w:rsidRPr="00527205">
        <w:rPr>
          <w:sz w:val="28"/>
          <w:szCs w:val="28"/>
          <w:lang w:val="en-US"/>
        </w:rPr>
        <w:t xml:space="preserve"> of product.</w:t>
      </w:r>
    </w:p>
    <w:p w:rsidR="00527205" w:rsidRPr="00527205" w:rsidRDefault="00527205" w:rsidP="00527205">
      <w:pPr>
        <w:pStyle w:val="a3"/>
        <w:shd w:val="clear" w:color="auto" w:fill="FFFFFF"/>
        <w:tabs>
          <w:tab w:val="left" w:pos="567"/>
          <w:tab w:val="left" w:pos="851"/>
          <w:tab w:val="right" w:pos="993"/>
        </w:tabs>
        <w:spacing w:before="0" w:beforeAutospacing="0" w:after="0" w:afterAutospacing="0"/>
        <w:ind w:right="-142" w:firstLine="709"/>
        <w:jc w:val="both"/>
        <w:rPr>
          <w:sz w:val="28"/>
          <w:szCs w:val="28"/>
          <w:lang w:val="en-US"/>
        </w:rPr>
      </w:pPr>
    </w:p>
    <w:p w:rsidR="00527205" w:rsidRPr="00527205" w:rsidRDefault="00527205" w:rsidP="00527205">
      <w:pPr>
        <w:pStyle w:val="a3"/>
        <w:shd w:val="clear" w:color="auto" w:fill="FFFFFF"/>
        <w:tabs>
          <w:tab w:val="left" w:pos="567"/>
          <w:tab w:val="left" w:pos="851"/>
          <w:tab w:val="right" w:pos="993"/>
        </w:tabs>
        <w:spacing w:before="0" w:beforeAutospacing="0" w:after="0" w:afterAutospacing="0"/>
        <w:ind w:right="-142" w:firstLine="709"/>
        <w:jc w:val="both"/>
        <w:rPr>
          <w:sz w:val="28"/>
          <w:szCs w:val="28"/>
          <w:lang w:val="en-US"/>
        </w:rPr>
      </w:pPr>
    </w:p>
    <w:p w:rsidR="00527205" w:rsidRPr="00527205" w:rsidRDefault="00527205" w:rsidP="00527205">
      <w:pPr>
        <w:pStyle w:val="a3"/>
        <w:shd w:val="clear" w:color="auto" w:fill="FFFFFF"/>
        <w:tabs>
          <w:tab w:val="left" w:pos="567"/>
          <w:tab w:val="left" w:pos="851"/>
          <w:tab w:val="right" w:pos="993"/>
        </w:tabs>
        <w:spacing w:before="0" w:beforeAutospacing="0" w:after="0" w:afterAutospacing="0"/>
        <w:ind w:right="-142" w:firstLine="709"/>
        <w:jc w:val="both"/>
        <w:rPr>
          <w:sz w:val="28"/>
          <w:szCs w:val="28"/>
          <w:lang w:val="en-US"/>
        </w:rPr>
      </w:pPr>
    </w:p>
    <w:p w:rsidR="00BC5BCE" w:rsidRPr="00527205" w:rsidRDefault="00BC5BCE" w:rsidP="00527205">
      <w:pPr>
        <w:spacing w:line="240" w:lineRule="auto"/>
        <w:rPr>
          <w:rFonts w:ascii="Times New Roman" w:hAnsi="Times New Roman"/>
          <w:lang w:val="en-US"/>
        </w:rPr>
      </w:pPr>
    </w:p>
    <w:sectPr w:rsidR="00BC5BCE" w:rsidRPr="00527205" w:rsidSect="003945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A7765"/>
    <w:multiLevelType w:val="hybridMultilevel"/>
    <w:tmpl w:val="1AAC7B84"/>
    <w:lvl w:ilvl="0" w:tplc="1688CC92">
      <w:start w:val="1"/>
      <w:numFmt w:val="decimal"/>
      <w:lvlText w:val="%1."/>
      <w:lvlJc w:val="left"/>
      <w:pPr>
        <w:ind w:left="928" w:hanging="360"/>
      </w:pPr>
      <w:rPr>
        <w:rFonts w:hint="default"/>
        <w:b w:val="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nsid w:val="61EA234B"/>
    <w:multiLevelType w:val="hybridMultilevel"/>
    <w:tmpl w:val="9C84E0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527205"/>
    <w:rsid w:val="00031792"/>
    <w:rsid w:val="00061146"/>
    <w:rsid w:val="00093160"/>
    <w:rsid w:val="000D56E3"/>
    <w:rsid w:val="00177F2F"/>
    <w:rsid w:val="001C41A8"/>
    <w:rsid w:val="002472AE"/>
    <w:rsid w:val="003E7F4B"/>
    <w:rsid w:val="003F207D"/>
    <w:rsid w:val="00527205"/>
    <w:rsid w:val="00550B8D"/>
    <w:rsid w:val="00581AB1"/>
    <w:rsid w:val="005A78F7"/>
    <w:rsid w:val="0063522B"/>
    <w:rsid w:val="008259DC"/>
    <w:rsid w:val="008609C3"/>
    <w:rsid w:val="00884F5C"/>
    <w:rsid w:val="008F7D45"/>
    <w:rsid w:val="009217EB"/>
    <w:rsid w:val="00997F66"/>
    <w:rsid w:val="009F3C75"/>
    <w:rsid w:val="00A70E08"/>
    <w:rsid w:val="00B55F8B"/>
    <w:rsid w:val="00BC5BCE"/>
    <w:rsid w:val="00C128CF"/>
    <w:rsid w:val="00DD524B"/>
    <w:rsid w:val="00DE773D"/>
    <w:rsid w:val="00E119DD"/>
    <w:rsid w:val="00E302FF"/>
    <w:rsid w:val="00E723E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20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7205"/>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527205"/>
    <w:pPr>
      <w:ind w:left="720"/>
      <w:contextualSpacing/>
    </w:pPr>
    <w:rPr>
      <w:lang w:eastAsia="en-US"/>
    </w:rPr>
  </w:style>
  <w:style w:type="paragraph" w:styleId="a4">
    <w:name w:val="header"/>
    <w:basedOn w:val="a"/>
    <w:link w:val="a5"/>
    <w:uiPriority w:val="99"/>
    <w:rsid w:val="00527205"/>
    <w:pPr>
      <w:tabs>
        <w:tab w:val="center" w:pos="4677"/>
        <w:tab w:val="right" w:pos="9355"/>
      </w:tabs>
    </w:pPr>
  </w:style>
  <w:style w:type="character" w:customStyle="1" w:styleId="a5">
    <w:name w:val="Верхний колонтитул Знак"/>
    <w:basedOn w:val="a0"/>
    <w:link w:val="a4"/>
    <w:uiPriority w:val="99"/>
    <w:rsid w:val="00527205"/>
    <w:rPr>
      <w:rFonts w:ascii="Calibri" w:eastAsia="Times New Roman" w:hAnsi="Calibri" w:cs="Times New Roman"/>
      <w:lang w:eastAsia="ru-RU"/>
    </w:rPr>
  </w:style>
  <w:style w:type="paragraph" w:styleId="a6">
    <w:name w:val="List Paragraph"/>
    <w:basedOn w:val="a"/>
    <w:uiPriority w:val="34"/>
    <w:qFormat/>
    <w:rsid w:val="00527205"/>
    <w:pPr>
      <w:ind w:left="720"/>
      <w:contextualSpacing/>
    </w:pPr>
  </w:style>
  <w:style w:type="character" w:styleId="a7">
    <w:name w:val="Hyperlink"/>
    <w:basedOn w:val="a0"/>
    <w:uiPriority w:val="99"/>
    <w:semiHidden/>
    <w:unhideWhenUsed/>
    <w:rsid w:val="00527205"/>
    <w:rPr>
      <w:color w:val="0000FF"/>
      <w:u w:val="single"/>
    </w:rPr>
  </w:style>
  <w:style w:type="character" w:customStyle="1" w:styleId="shorttext">
    <w:name w:val="short_text"/>
    <w:basedOn w:val="a0"/>
    <w:rsid w:val="00527205"/>
  </w:style>
  <w:style w:type="paragraph" w:styleId="HTML">
    <w:name w:val="HTML Preformatted"/>
    <w:basedOn w:val="a"/>
    <w:link w:val="HTML0"/>
    <w:uiPriority w:val="99"/>
    <w:semiHidden/>
    <w:unhideWhenUsed/>
    <w:rsid w:val="0052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527205"/>
    <w:rPr>
      <w:rFonts w:ascii="Courier New" w:eastAsia="Times New Roman" w:hAnsi="Courier New" w:cs="Courier New"/>
      <w:sz w:val="20"/>
      <w:szCs w:val="20"/>
      <w:lang w:val="uk-UA" w:eastAsia="uk-UA"/>
    </w:rPr>
  </w:style>
  <w:style w:type="paragraph" w:styleId="a8">
    <w:name w:val="Body Text"/>
    <w:basedOn w:val="a"/>
    <w:link w:val="a9"/>
    <w:uiPriority w:val="99"/>
    <w:semiHidden/>
    <w:unhideWhenUsed/>
    <w:rsid w:val="00527205"/>
    <w:pPr>
      <w:autoSpaceDE w:val="0"/>
      <w:autoSpaceDN w:val="0"/>
      <w:spacing w:after="0" w:line="240" w:lineRule="auto"/>
      <w:jc w:val="center"/>
    </w:pPr>
    <w:rPr>
      <w:rFonts w:ascii="Times New Roman" w:eastAsiaTheme="minorEastAsia" w:hAnsi="Times New Roman"/>
      <w:sz w:val="28"/>
      <w:szCs w:val="28"/>
      <w:lang w:val="uk-UA"/>
    </w:rPr>
  </w:style>
  <w:style w:type="character" w:customStyle="1" w:styleId="a9">
    <w:name w:val="Основной текст Знак"/>
    <w:basedOn w:val="a0"/>
    <w:link w:val="a8"/>
    <w:uiPriority w:val="99"/>
    <w:semiHidden/>
    <w:rsid w:val="00527205"/>
    <w:rPr>
      <w:rFonts w:ascii="Times New Roman" w:eastAsiaTheme="minorEastAsia" w:hAnsi="Times New Roman" w:cs="Times New Roman"/>
      <w:sz w:val="28"/>
      <w:szCs w:val="28"/>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odnb.odessa.ua/opac/index.php?url=/auteurs/view/7251/source:defau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talog.odnb.odessa.ua/opac/index.php?url=/auteurs/view/7213/source:default" TargetMode="External"/><Relationship Id="rId12" Type="http://schemas.openxmlformats.org/officeDocument/2006/relationships/hyperlink" Target="http://catalog.odnb.odessa.ua/opac/index.php?url=/auteurs/view/7028/source:defa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odnb.odessa.ua/opac/index.php?url=/auteurs/view/7100/source:default" TargetMode="External"/><Relationship Id="rId11" Type="http://schemas.openxmlformats.org/officeDocument/2006/relationships/hyperlink" Target="http://catalog.odnb.odessa.ua/opac/index.php?url=/auteurs/view/657/source:default" TargetMode="External"/><Relationship Id="rId5" Type="http://schemas.openxmlformats.org/officeDocument/2006/relationships/hyperlink" Target="http://catalog.odnb.odessa.ua/opac/index.php?url=/auteurs/view/7100/source:default" TargetMode="External"/><Relationship Id="rId10" Type="http://schemas.openxmlformats.org/officeDocument/2006/relationships/hyperlink" Target="http://catalog.odnb.odessa.ua/opac/index.php?url=/auteurs/view/7253/source:default" TargetMode="External"/><Relationship Id="rId4" Type="http://schemas.openxmlformats.org/officeDocument/2006/relationships/webSettings" Target="webSettings.xml"/><Relationship Id="rId9" Type="http://schemas.openxmlformats.org/officeDocument/2006/relationships/hyperlink" Target="http://catalog.odnb.odessa.ua/opac/index.php?url=/auteurs/view/7252/source:defaul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15756</Words>
  <Characters>8981</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puet</Company>
  <LinksUpToDate>false</LinksUpToDate>
  <CharactersWithSpaces>24688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maliar</dc:creator>
  <cp:keywords/>
  <dc:description/>
  <cp:lastModifiedBy>uta</cp:lastModifiedBy>
  <cp:revision>6</cp:revision>
  <dcterms:created xsi:type="dcterms:W3CDTF">2018-02-22T10:47:00Z</dcterms:created>
  <dcterms:modified xsi:type="dcterms:W3CDTF">2018-04-24T08:58:00Z</dcterms:modified>
</cp:coreProperties>
</file>