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73" w:rsidRDefault="0072513C" w:rsidP="0072513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2513C">
        <w:rPr>
          <w:rFonts w:ascii="Times New Roman" w:hAnsi="Times New Roman" w:cs="Times New Roman"/>
          <w:b/>
          <w:i/>
          <w:sz w:val="28"/>
          <w:szCs w:val="28"/>
          <w:lang w:val="uk-UA"/>
        </w:rPr>
        <w:t>Скляр Г.П.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д.е.н., професор</w:t>
      </w:r>
    </w:p>
    <w:p w:rsidR="0072513C" w:rsidRDefault="0072513C" w:rsidP="0072513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513C">
        <w:rPr>
          <w:rFonts w:ascii="Times New Roman" w:hAnsi="Times New Roman" w:cs="Times New Roman"/>
          <w:i/>
          <w:sz w:val="28"/>
          <w:szCs w:val="28"/>
          <w:lang w:val="uk-UA"/>
        </w:rPr>
        <w:t>ВНЗ 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коопспілки «Полтавський університет економіки і торгівлі»</w:t>
      </w:r>
    </w:p>
    <w:p w:rsidR="0072513C" w:rsidRDefault="0072513C" w:rsidP="0072513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2513C" w:rsidRDefault="0072513C" w:rsidP="0072513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2513C" w:rsidRDefault="0072513C" w:rsidP="00725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АНТИНОМІЇ «ЧИСТОЇ» ТУРИСТИЧНОЇ  НАУКИ ТА ОНТОЛОГІЧНІ ВИКЛИКИ ПРАКТИЧНОГО РОЗУМУ</w:t>
      </w:r>
    </w:p>
    <w:p w:rsidR="008D2FF0" w:rsidRDefault="008D2FF0" w:rsidP="00725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2FF0" w:rsidRDefault="008D2FF0" w:rsidP="008D2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Однією з актуальних проблем сучасного економіко-гуманітарного дискурсу в умовах модернізації економіки України є наукове забезпечення пізнання основних механізмів господарствотворення туризму. Модернізаційна парадигма розвитку туризму наділяє його функцією каталізатора відтворювальних економічних процесів в регіонах. Тому своєчасною є тема формування методологічного інструментарію дослідження туризму як господарського феномену з </w:t>
      </w:r>
      <w:r w:rsidR="00D65AA7">
        <w:rPr>
          <w:rFonts w:ascii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>гляду постнекласичної економічної науки.</w:t>
      </w:r>
    </w:p>
    <w:p w:rsidR="009D77DC" w:rsidRPr="00553E7B" w:rsidRDefault="009D77DC" w:rsidP="009D77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3E7B">
        <w:rPr>
          <w:rFonts w:ascii="Times New Roman" w:hAnsi="Times New Roman"/>
          <w:sz w:val="28"/>
          <w:szCs w:val="28"/>
          <w:lang w:val="uk-UA"/>
        </w:rPr>
        <w:t xml:space="preserve">Європейський вектор модернізації сфери туризму в Україні </w:t>
      </w:r>
      <w:r w:rsidR="00D65AA7">
        <w:rPr>
          <w:rFonts w:ascii="Times New Roman" w:hAnsi="Times New Roman"/>
          <w:sz w:val="28"/>
          <w:szCs w:val="28"/>
          <w:lang w:val="uk-UA"/>
        </w:rPr>
        <w:t>сприяє</w:t>
      </w:r>
      <w:r w:rsidRPr="00553E7B">
        <w:rPr>
          <w:rFonts w:ascii="Times New Roman" w:hAnsi="Times New Roman"/>
          <w:sz w:val="28"/>
          <w:szCs w:val="28"/>
          <w:lang w:val="uk-UA"/>
        </w:rPr>
        <w:t xml:space="preserve"> ознайомленн</w:t>
      </w:r>
      <w:r w:rsidR="00D65AA7">
        <w:rPr>
          <w:rFonts w:ascii="Times New Roman" w:hAnsi="Times New Roman"/>
          <w:sz w:val="28"/>
          <w:szCs w:val="28"/>
          <w:lang w:val="uk-UA"/>
        </w:rPr>
        <w:t>ю</w:t>
      </w:r>
      <w:r w:rsidRPr="00553E7B">
        <w:rPr>
          <w:rFonts w:ascii="Times New Roman" w:hAnsi="Times New Roman"/>
          <w:sz w:val="28"/>
          <w:szCs w:val="28"/>
          <w:lang w:val="uk-UA"/>
        </w:rPr>
        <w:t xml:space="preserve"> з результатами наукових досліджень сучасних іноземних авторів. Так, німецький фахівець Х. </w:t>
      </w:r>
      <w:proofErr w:type="spellStart"/>
      <w:r w:rsidRPr="00553E7B">
        <w:rPr>
          <w:rFonts w:ascii="Times New Roman" w:hAnsi="Times New Roman"/>
          <w:sz w:val="28"/>
          <w:szCs w:val="28"/>
          <w:lang w:val="uk-UA"/>
        </w:rPr>
        <w:t>Шподе</w:t>
      </w:r>
      <w:proofErr w:type="spellEnd"/>
      <w:r w:rsidRPr="00553E7B">
        <w:rPr>
          <w:rFonts w:ascii="Times New Roman" w:hAnsi="Times New Roman"/>
          <w:sz w:val="28"/>
          <w:szCs w:val="28"/>
          <w:lang w:val="uk-UA"/>
        </w:rPr>
        <w:t xml:space="preserve"> (H. </w:t>
      </w:r>
      <w:proofErr w:type="spellStart"/>
      <w:r w:rsidRPr="00553E7B">
        <w:rPr>
          <w:rFonts w:ascii="Times New Roman" w:hAnsi="Times New Roman"/>
          <w:sz w:val="28"/>
          <w:szCs w:val="28"/>
          <w:lang w:val="uk-UA"/>
        </w:rPr>
        <w:t>Spode</w:t>
      </w:r>
      <w:proofErr w:type="spellEnd"/>
      <w:r w:rsidRPr="00553E7B">
        <w:rPr>
          <w:rFonts w:ascii="Times New Roman" w:hAnsi="Times New Roman"/>
          <w:sz w:val="28"/>
          <w:szCs w:val="28"/>
          <w:lang w:val="uk-UA"/>
        </w:rPr>
        <w:t>) виокремлює в туристичних дослідженнях дві основні гілки</w:t>
      </w:r>
      <w:r w:rsidR="00E754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6B62">
        <w:rPr>
          <w:rFonts w:ascii="Times New Roman" w:hAnsi="Times New Roman"/>
          <w:sz w:val="28"/>
          <w:szCs w:val="28"/>
          <w:lang w:val="uk-UA"/>
        </w:rPr>
        <w:t>(</w:t>
      </w:r>
      <w:r w:rsidR="00E75481">
        <w:rPr>
          <w:rFonts w:ascii="Times New Roman" w:hAnsi="Times New Roman"/>
          <w:sz w:val="28"/>
          <w:szCs w:val="28"/>
          <w:lang w:val="uk-UA"/>
        </w:rPr>
        <w:t>галузі</w:t>
      </w:r>
      <w:r w:rsidR="008A6B62">
        <w:rPr>
          <w:rFonts w:ascii="Times New Roman" w:hAnsi="Times New Roman"/>
          <w:sz w:val="28"/>
          <w:szCs w:val="28"/>
          <w:lang w:val="uk-UA"/>
        </w:rPr>
        <w:t>)</w:t>
      </w:r>
      <w:r w:rsidRPr="00553E7B">
        <w:rPr>
          <w:rFonts w:ascii="Times New Roman" w:hAnsi="Times New Roman"/>
          <w:sz w:val="28"/>
          <w:szCs w:val="28"/>
          <w:lang w:val="uk-UA"/>
        </w:rPr>
        <w:t>. Одну можна назвати «класичною» економіко-орієнтованою прикладною наукою для задоволення потреб індустрії туризму</w:t>
      </w:r>
      <w:r w:rsidR="00E75481">
        <w:rPr>
          <w:rFonts w:ascii="Times New Roman" w:hAnsi="Times New Roman"/>
          <w:sz w:val="28"/>
          <w:szCs w:val="28"/>
          <w:lang w:val="uk-UA"/>
        </w:rPr>
        <w:t>,</w:t>
      </w:r>
      <w:r w:rsidRPr="00553E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5481">
        <w:rPr>
          <w:rFonts w:ascii="Times New Roman" w:hAnsi="Times New Roman"/>
          <w:sz w:val="28"/>
          <w:szCs w:val="28"/>
          <w:lang w:val="uk-UA"/>
        </w:rPr>
        <w:t>в</w:t>
      </w:r>
      <w:r w:rsidRPr="00553E7B">
        <w:rPr>
          <w:rFonts w:ascii="Times New Roman" w:hAnsi="Times New Roman"/>
          <w:sz w:val="28"/>
          <w:szCs w:val="28"/>
          <w:lang w:val="uk-UA"/>
        </w:rPr>
        <w:t xml:space="preserve">иникнення </w:t>
      </w:r>
      <w:r w:rsidR="00E75481">
        <w:rPr>
          <w:rFonts w:ascii="Times New Roman" w:hAnsi="Times New Roman"/>
          <w:sz w:val="28"/>
          <w:szCs w:val="28"/>
          <w:lang w:val="uk-UA"/>
        </w:rPr>
        <w:t>якої</w:t>
      </w:r>
      <w:r w:rsidRPr="00553E7B">
        <w:rPr>
          <w:rFonts w:ascii="Times New Roman" w:hAnsi="Times New Roman"/>
          <w:sz w:val="28"/>
          <w:szCs w:val="28"/>
          <w:lang w:val="uk-UA"/>
        </w:rPr>
        <w:t xml:space="preserve">  датується приблизно 1900 р. З іншого боку, дослідник виділяє більш молоду, соціально-культурну гілку, яка є більш «чистою» наукою, що супроводжується роботою соціологів, антропологів та істориків. Ця галузь бере початок у післявоєнний період, коли вчені почали визнавати туризм центральним аспектом «масової культури». На думку Х. </w:t>
      </w:r>
      <w:proofErr w:type="spellStart"/>
      <w:r w:rsidRPr="00553E7B">
        <w:rPr>
          <w:rFonts w:ascii="Times New Roman" w:hAnsi="Times New Roman"/>
          <w:sz w:val="28"/>
          <w:szCs w:val="28"/>
          <w:lang w:val="uk-UA"/>
        </w:rPr>
        <w:t>Шподе</w:t>
      </w:r>
      <w:proofErr w:type="spellEnd"/>
      <w:r w:rsidRPr="00553E7B">
        <w:rPr>
          <w:rFonts w:ascii="Times New Roman" w:hAnsi="Times New Roman"/>
          <w:sz w:val="28"/>
          <w:szCs w:val="28"/>
          <w:lang w:val="uk-UA"/>
        </w:rPr>
        <w:t>, починаючи із 1960-х років існує чітка різниця між цими двома гілками досліджень туризму [</w:t>
      </w:r>
      <w:r w:rsidR="00AC42F6">
        <w:rPr>
          <w:rFonts w:ascii="Times New Roman" w:hAnsi="Times New Roman"/>
          <w:sz w:val="28"/>
          <w:szCs w:val="28"/>
          <w:lang w:val="uk-UA"/>
        </w:rPr>
        <w:t>7</w:t>
      </w:r>
      <w:r w:rsidRPr="00553E7B">
        <w:rPr>
          <w:rFonts w:ascii="Times New Roman" w:hAnsi="Times New Roman"/>
          <w:sz w:val="28"/>
          <w:szCs w:val="28"/>
          <w:lang w:val="uk-UA"/>
        </w:rPr>
        <w:t>, с. 45, 49-50].</w:t>
      </w:r>
    </w:p>
    <w:p w:rsidR="00D65AA7" w:rsidRPr="00171C34" w:rsidRDefault="00D65AA7" w:rsidP="00D65AA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сучасних вітчизняних науковців, які досліджують, за класифікацією Х.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Шподе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проблеми «чистої» туристичної науки, слід віднести, насамперед, колектив авторів ґрунтовної монографії «Туризмологія: концептуальні засади теорії туризму»</w:t>
      </w:r>
      <w:r w:rsidRPr="00D65A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3E7B">
        <w:rPr>
          <w:rFonts w:ascii="Times New Roman" w:hAnsi="Times New Roman"/>
          <w:sz w:val="28"/>
          <w:szCs w:val="28"/>
          <w:lang w:val="uk-UA"/>
        </w:rPr>
        <w:t>[</w:t>
      </w:r>
      <w:r w:rsidR="00F957D9">
        <w:rPr>
          <w:rFonts w:ascii="Times New Roman" w:hAnsi="Times New Roman"/>
          <w:sz w:val="28"/>
          <w:szCs w:val="28"/>
          <w:lang w:val="uk-UA"/>
        </w:rPr>
        <w:t>6</w:t>
      </w:r>
      <w:r w:rsidRPr="00553E7B">
        <w:rPr>
          <w:rFonts w:ascii="Times New Roman" w:hAnsi="Times New Roman"/>
          <w:sz w:val="28"/>
          <w:szCs w:val="28"/>
          <w:lang w:val="uk-UA"/>
        </w:rPr>
        <w:t>].</w:t>
      </w:r>
      <w:r>
        <w:rPr>
          <w:rFonts w:ascii="Times New Roman" w:hAnsi="Times New Roman"/>
          <w:sz w:val="28"/>
          <w:szCs w:val="28"/>
          <w:lang w:val="uk-UA"/>
        </w:rPr>
        <w:t xml:space="preserve"> Один з провідних вітчизняних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туризмологів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Пазенок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приділяє важливе значення теоретико-методологічному осмисленню туризму</w:t>
      </w:r>
      <w:r w:rsidR="00991C8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 формулю</w:t>
      </w:r>
      <w:r w:rsidR="00991C87"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5481">
        <w:rPr>
          <w:rFonts w:ascii="Times New Roman" w:hAnsi="Times New Roman"/>
          <w:sz w:val="28"/>
          <w:szCs w:val="28"/>
          <w:lang w:val="uk-UA"/>
        </w:rPr>
        <w:t xml:space="preserve">необхідність </w:t>
      </w:r>
      <w:r>
        <w:rPr>
          <w:rFonts w:ascii="Times New Roman" w:hAnsi="Times New Roman"/>
          <w:sz w:val="28"/>
          <w:szCs w:val="28"/>
          <w:lang w:val="uk-UA"/>
        </w:rPr>
        <w:t>розуміння глибинної</w:t>
      </w:r>
      <w:r w:rsidR="00E75481">
        <w:rPr>
          <w:rFonts w:ascii="Times New Roman" w:hAnsi="Times New Roman"/>
          <w:sz w:val="28"/>
          <w:szCs w:val="28"/>
          <w:lang w:val="uk-UA"/>
        </w:rPr>
        <w:t xml:space="preserve"> його</w:t>
      </w:r>
      <w:r>
        <w:rPr>
          <w:rFonts w:ascii="Times New Roman" w:hAnsi="Times New Roman"/>
          <w:sz w:val="28"/>
          <w:szCs w:val="28"/>
          <w:lang w:val="uk-UA"/>
        </w:rPr>
        <w:t xml:space="preserve"> сутності. </w:t>
      </w:r>
      <w:r w:rsidR="00991C87">
        <w:rPr>
          <w:rFonts w:ascii="Times New Roman" w:hAnsi="Times New Roman"/>
          <w:sz w:val="28"/>
          <w:szCs w:val="28"/>
          <w:lang w:val="uk-UA"/>
        </w:rPr>
        <w:t>Зазначений автор вважає, що і</w:t>
      </w:r>
      <w:r>
        <w:rPr>
          <w:rFonts w:ascii="Times New Roman" w:hAnsi="Times New Roman"/>
          <w:sz w:val="28"/>
          <w:szCs w:val="28"/>
          <w:lang w:val="uk-UA"/>
        </w:rPr>
        <w:t>ндустрія туризму чи туристська інфраструктура за всієї важливості і значущості не є визначальною і глибинною сутністю туризму. Нею є людина, що подорожує з метою задоволення своїх потреб. Особистість туриста точно відображає визначення, яке запропонував французький філософ Г. Марсель, – «</w:t>
      </w:r>
      <w:r>
        <w:rPr>
          <w:rFonts w:ascii="Times New Roman" w:hAnsi="Times New Roman"/>
          <w:sz w:val="28"/>
          <w:szCs w:val="28"/>
          <w:lang w:val="en-US"/>
        </w:rPr>
        <w:t>homo</w:t>
      </w:r>
      <w:r w:rsidRPr="00F957D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viator</w:t>
      </w:r>
      <w:proofErr w:type="spellEnd"/>
      <w:r w:rsidRPr="00F957D9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1062FB" w:rsidRPr="00252EDD">
        <w:rPr>
          <w:rFonts w:ascii="Times New Roman" w:hAnsi="Times New Roman"/>
          <w:sz w:val="28"/>
          <w:szCs w:val="28"/>
          <w:lang w:val="uk-UA"/>
        </w:rPr>
        <w:t>(людина-мандр</w:t>
      </w:r>
      <w:r w:rsidR="00252EDD" w:rsidRPr="00252EDD">
        <w:rPr>
          <w:rFonts w:ascii="Times New Roman" w:hAnsi="Times New Roman"/>
          <w:sz w:val="28"/>
          <w:szCs w:val="28"/>
          <w:lang w:val="uk-UA"/>
        </w:rPr>
        <w:t>і</w:t>
      </w:r>
      <w:r w:rsidR="001062FB" w:rsidRPr="00252EDD">
        <w:rPr>
          <w:rFonts w:ascii="Times New Roman" w:hAnsi="Times New Roman"/>
          <w:sz w:val="28"/>
          <w:szCs w:val="28"/>
          <w:lang w:val="uk-UA"/>
        </w:rPr>
        <w:t xml:space="preserve">вник, </w:t>
      </w:r>
      <w:proofErr w:type="spellStart"/>
      <w:r w:rsidR="001062FB" w:rsidRPr="00252EDD">
        <w:rPr>
          <w:rFonts w:ascii="Times New Roman" w:hAnsi="Times New Roman"/>
          <w:sz w:val="28"/>
          <w:szCs w:val="28"/>
          <w:lang w:val="uk-UA"/>
        </w:rPr>
        <w:t>скиталець</w:t>
      </w:r>
      <w:proofErr w:type="spellEnd"/>
      <w:r w:rsidR="001062FB" w:rsidRPr="00252EDD">
        <w:rPr>
          <w:rFonts w:ascii="Times New Roman" w:hAnsi="Times New Roman"/>
          <w:sz w:val="28"/>
          <w:szCs w:val="28"/>
          <w:lang w:val="uk-UA"/>
        </w:rPr>
        <w:t>)</w:t>
      </w:r>
      <w:r w:rsidR="001062FB" w:rsidRPr="00F957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62FB" w:rsidRPr="00553E7B">
        <w:rPr>
          <w:rFonts w:ascii="Times New Roman" w:hAnsi="Times New Roman"/>
          <w:sz w:val="28"/>
          <w:szCs w:val="28"/>
          <w:lang w:val="uk-UA"/>
        </w:rPr>
        <w:t>[</w:t>
      </w:r>
      <w:r w:rsidR="00F957D9">
        <w:rPr>
          <w:rFonts w:ascii="Times New Roman" w:hAnsi="Times New Roman"/>
          <w:sz w:val="28"/>
          <w:szCs w:val="28"/>
          <w:lang w:val="uk-UA"/>
        </w:rPr>
        <w:t>6,</w:t>
      </w:r>
      <w:r w:rsidR="001062FB">
        <w:rPr>
          <w:rFonts w:ascii="Times New Roman" w:hAnsi="Times New Roman"/>
          <w:sz w:val="28"/>
          <w:szCs w:val="28"/>
          <w:lang w:val="uk-UA"/>
        </w:rPr>
        <w:t>с.23</w:t>
      </w:r>
      <w:r w:rsidR="001062FB" w:rsidRPr="00553E7B">
        <w:rPr>
          <w:rFonts w:ascii="Times New Roman" w:hAnsi="Times New Roman"/>
          <w:sz w:val="28"/>
          <w:szCs w:val="28"/>
          <w:lang w:val="uk-UA"/>
        </w:rPr>
        <w:t>]</w:t>
      </w:r>
      <w:r w:rsidR="001062FB">
        <w:rPr>
          <w:rFonts w:ascii="Times New Roman" w:hAnsi="Times New Roman"/>
          <w:sz w:val="28"/>
          <w:szCs w:val="28"/>
          <w:lang w:val="uk-UA"/>
        </w:rPr>
        <w:t>.</w:t>
      </w:r>
      <w:r w:rsidR="00252EDD">
        <w:rPr>
          <w:rFonts w:ascii="Times New Roman" w:hAnsi="Times New Roman"/>
          <w:sz w:val="28"/>
          <w:szCs w:val="28"/>
          <w:lang w:val="uk-UA"/>
        </w:rPr>
        <w:t xml:space="preserve"> Надалі В.С. Пазенок наголошує на принциповому характері визнання туриста центральним об’єктом туризмології. </w:t>
      </w:r>
      <w:r w:rsidR="00991C87">
        <w:rPr>
          <w:rFonts w:ascii="Times New Roman" w:hAnsi="Times New Roman"/>
          <w:sz w:val="28"/>
          <w:szCs w:val="28"/>
          <w:lang w:val="uk-UA"/>
        </w:rPr>
        <w:t>«</w:t>
      </w:r>
      <w:r w:rsidR="00E75481">
        <w:rPr>
          <w:rFonts w:ascii="Times New Roman" w:hAnsi="Times New Roman"/>
          <w:sz w:val="28"/>
          <w:szCs w:val="28"/>
          <w:lang w:val="uk-UA"/>
        </w:rPr>
        <w:t>Т</w:t>
      </w:r>
      <w:r w:rsidR="00252EDD">
        <w:rPr>
          <w:rFonts w:ascii="Times New Roman" w:hAnsi="Times New Roman"/>
          <w:sz w:val="28"/>
          <w:szCs w:val="28"/>
          <w:lang w:val="uk-UA"/>
        </w:rPr>
        <w:t>урист є визначальним об’єктом, а теоретично узагальнені знання про особистість туриста – предметом туризмології як науки. Суб’єктом туризмології є науковець, здатний теоретично, фахово осмислити об’єкт свого знання</w:t>
      </w:r>
      <w:r w:rsidR="00171C34">
        <w:rPr>
          <w:rFonts w:ascii="Times New Roman" w:hAnsi="Times New Roman"/>
          <w:sz w:val="28"/>
          <w:szCs w:val="28"/>
          <w:lang w:val="uk-UA"/>
        </w:rPr>
        <w:t xml:space="preserve">, тобто </w:t>
      </w:r>
      <w:proofErr w:type="spellStart"/>
      <w:r w:rsidR="00171C34">
        <w:rPr>
          <w:rFonts w:ascii="Times New Roman" w:hAnsi="Times New Roman"/>
          <w:sz w:val="28"/>
          <w:szCs w:val="28"/>
          <w:lang w:val="uk-UA"/>
        </w:rPr>
        <w:t>туризмолог</w:t>
      </w:r>
      <w:proofErr w:type="spellEnd"/>
      <w:r w:rsidR="00171C34">
        <w:rPr>
          <w:rFonts w:ascii="Times New Roman" w:hAnsi="Times New Roman"/>
          <w:sz w:val="28"/>
          <w:szCs w:val="28"/>
          <w:lang w:val="uk-UA"/>
        </w:rPr>
        <w:t>,</w:t>
      </w:r>
      <w:r w:rsidR="00252E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71C34">
        <w:rPr>
          <w:rFonts w:ascii="Times New Roman" w:hAnsi="Times New Roman"/>
          <w:sz w:val="28"/>
          <w:szCs w:val="28"/>
          <w:lang w:val="uk-UA"/>
        </w:rPr>
        <w:t>туризмознавець</w:t>
      </w:r>
      <w:proofErr w:type="spellEnd"/>
      <w:r w:rsidR="00171C34">
        <w:rPr>
          <w:rFonts w:ascii="Times New Roman" w:hAnsi="Times New Roman"/>
          <w:sz w:val="28"/>
          <w:szCs w:val="28"/>
          <w:lang w:val="uk-UA"/>
        </w:rPr>
        <w:t xml:space="preserve">. Це осмислення відбувається в контексті розуміння туризму як суспільного простору буття людини-мандрівника, в якому здійснюється її самореалізація» </w:t>
      </w:r>
      <w:r w:rsidR="00171C34" w:rsidRPr="00553E7B">
        <w:rPr>
          <w:rFonts w:ascii="Times New Roman" w:hAnsi="Times New Roman"/>
          <w:sz w:val="28"/>
          <w:szCs w:val="28"/>
          <w:lang w:val="uk-UA"/>
        </w:rPr>
        <w:t>[</w:t>
      </w:r>
      <w:r w:rsidR="00F957D9">
        <w:rPr>
          <w:rFonts w:ascii="Times New Roman" w:hAnsi="Times New Roman"/>
          <w:sz w:val="28"/>
          <w:szCs w:val="28"/>
          <w:lang w:val="uk-UA"/>
        </w:rPr>
        <w:t>6,</w:t>
      </w:r>
      <w:r w:rsidR="00171C34">
        <w:rPr>
          <w:rFonts w:ascii="Times New Roman" w:hAnsi="Times New Roman"/>
          <w:sz w:val="28"/>
          <w:szCs w:val="28"/>
          <w:lang w:val="uk-UA"/>
        </w:rPr>
        <w:t>с.24</w:t>
      </w:r>
      <w:r w:rsidR="00171C34" w:rsidRPr="00553E7B">
        <w:rPr>
          <w:rFonts w:ascii="Times New Roman" w:hAnsi="Times New Roman"/>
          <w:sz w:val="28"/>
          <w:szCs w:val="28"/>
          <w:lang w:val="uk-UA"/>
        </w:rPr>
        <w:t>]</w:t>
      </w:r>
      <w:r w:rsidR="00171C3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75481">
        <w:rPr>
          <w:rFonts w:ascii="Times New Roman" w:hAnsi="Times New Roman"/>
          <w:sz w:val="28"/>
          <w:szCs w:val="28"/>
          <w:lang w:val="uk-UA"/>
        </w:rPr>
        <w:t>Разом з тим, т</w:t>
      </w:r>
      <w:r w:rsidR="00171C34">
        <w:rPr>
          <w:rFonts w:ascii="Times New Roman" w:hAnsi="Times New Roman"/>
          <w:sz w:val="28"/>
          <w:szCs w:val="28"/>
          <w:lang w:val="uk-UA"/>
        </w:rPr>
        <w:t xml:space="preserve">ака методологічно обґрунтована характеристика об’єкта, предмета і суб’єкта </w:t>
      </w:r>
      <w:r w:rsidR="00171C34">
        <w:rPr>
          <w:rFonts w:ascii="Times New Roman" w:hAnsi="Times New Roman"/>
          <w:sz w:val="28"/>
          <w:szCs w:val="28"/>
          <w:lang w:val="uk-UA"/>
        </w:rPr>
        <w:lastRenderedPageBreak/>
        <w:t>туризмології надалі не знаходить, на наш погляд,  відображення у змісті окремих розділів монографії</w:t>
      </w:r>
      <w:r w:rsidR="00E75481">
        <w:rPr>
          <w:rFonts w:ascii="Times New Roman" w:hAnsi="Times New Roman"/>
          <w:sz w:val="28"/>
          <w:szCs w:val="28"/>
          <w:lang w:val="uk-UA"/>
        </w:rPr>
        <w:t>, підготовлених іншими авторами</w:t>
      </w:r>
      <w:r w:rsidR="00171C34">
        <w:rPr>
          <w:rFonts w:ascii="Times New Roman" w:hAnsi="Times New Roman"/>
          <w:sz w:val="28"/>
          <w:szCs w:val="28"/>
          <w:lang w:val="uk-UA"/>
        </w:rPr>
        <w:t xml:space="preserve"> (наприклад</w:t>
      </w:r>
      <w:r w:rsidR="00E75481">
        <w:rPr>
          <w:rFonts w:ascii="Times New Roman" w:hAnsi="Times New Roman"/>
          <w:sz w:val="28"/>
          <w:szCs w:val="28"/>
          <w:lang w:val="uk-UA"/>
        </w:rPr>
        <w:t>, розділ</w:t>
      </w:r>
      <w:r w:rsidR="00171C34">
        <w:rPr>
          <w:rFonts w:ascii="Times New Roman" w:hAnsi="Times New Roman"/>
          <w:sz w:val="28"/>
          <w:szCs w:val="28"/>
          <w:lang w:val="uk-UA"/>
        </w:rPr>
        <w:t xml:space="preserve"> «Економіка туризму»), які слід віднести, за класифікацією Х. </w:t>
      </w:r>
      <w:proofErr w:type="spellStart"/>
      <w:r w:rsidR="00171C34">
        <w:rPr>
          <w:rFonts w:ascii="Times New Roman" w:hAnsi="Times New Roman"/>
          <w:sz w:val="28"/>
          <w:szCs w:val="28"/>
          <w:lang w:val="uk-UA"/>
        </w:rPr>
        <w:t>Шподе</w:t>
      </w:r>
      <w:proofErr w:type="spellEnd"/>
      <w:r w:rsidR="00171C34">
        <w:rPr>
          <w:rFonts w:ascii="Times New Roman" w:hAnsi="Times New Roman"/>
          <w:sz w:val="28"/>
          <w:szCs w:val="28"/>
          <w:lang w:val="uk-UA"/>
        </w:rPr>
        <w:t xml:space="preserve">, до </w:t>
      </w:r>
      <w:r w:rsidR="00E75481">
        <w:rPr>
          <w:rFonts w:ascii="Times New Roman" w:hAnsi="Times New Roman"/>
          <w:sz w:val="28"/>
          <w:szCs w:val="28"/>
          <w:lang w:val="uk-UA"/>
        </w:rPr>
        <w:t xml:space="preserve">результатів досліджень «класичної» </w:t>
      </w:r>
      <w:r w:rsidR="00171C34">
        <w:rPr>
          <w:rFonts w:ascii="Times New Roman" w:hAnsi="Times New Roman"/>
          <w:sz w:val="28"/>
          <w:szCs w:val="28"/>
          <w:lang w:val="uk-UA"/>
        </w:rPr>
        <w:t>економіко-орієнтованої прикладної науки.</w:t>
      </w:r>
    </w:p>
    <w:p w:rsidR="009D77DC" w:rsidRPr="00553E7B" w:rsidRDefault="009D77DC" w:rsidP="009D77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3E7B">
        <w:rPr>
          <w:rFonts w:ascii="Times New Roman" w:hAnsi="Times New Roman"/>
          <w:sz w:val="28"/>
          <w:szCs w:val="28"/>
          <w:lang w:val="uk-UA"/>
        </w:rPr>
        <w:t xml:space="preserve">Проблема </w:t>
      </w:r>
      <w:r w:rsidR="00E75481">
        <w:rPr>
          <w:rFonts w:ascii="Times New Roman" w:hAnsi="Times New Roman"/>
          <w:sz w:val="28"/>
          <w:szCs w:val="28"/>
          <w:lang w:val="uk-UA"/>
        </w:rPr>
        <w:t xml:space="preserve">філософсько-економічного </w:t>
      </w:r>
      <w:r w:rsidRPr="00553E7B">
        <w:rPr>
          <w:rFonts w:ascii="Times New Roman" w:hAnsi="Times New Roman"/>
          <w:sz w:val="28"/>
          <w:szCs w:val="28"/>
          <w:lang w:val="uk-UA"/>
        </w:rPr>
        <w:t>осмислення феномену туризму безпосередньо пов’язана</w:t>
      </w:r>
      <w:r w:rsidR="00E75481">
        <w:rPr>
          <w:rFonts w:ascii="Times New Roman" w:hAnsi="Times New Roman"/>
          <w:sz w:val="28"/>
          <w:szCs w:val="28"/>
          <w:lang w:val="uk-UA"/>
        </w:rPr>
        <w:t xml:space="preserve">, на наш погляд, </w:t>
      </w:r>
      <w:r w:rsidRPr="00553E7B">
        <w:rPr>
          <w:rFonts w:ascii="Times New Roman" w:hAnsi="Times New Roman"/>
          <w:sz w:val="28"/>
          <w:szCs w:val="28"/>
          <w:lang w:val="uk-UA"/>
        </w:rPr>
        <w:t xml:space="preserve"> з розвитком другої гілки туристичної науки, що має бути адекватною викликам ХХІ століття, яке «повинно стати століттям духовно-інтелектуального пробудження людини і її морально-етичного сходження до висот всезагального розуму і чесноти» [1, с.6]. На думку науковців В. П. </w:t>
      </w:r>
      <w:proofErr w:type="spellStart"/>
      <w:r w:rsidRPr="00553E7B">
        <w:rPr>
          <w:rFonts w:ascii="Times New Roman" w:hAnsi="Times New Roman"/>
          <w:sz w:val="28"/>
          <w:szCs w:val="28"/>
          <w:lang w:val="uk-UA"/>
        </w:rPr>
        <w:t>Бабіча</w:t>
      </w:r>
      <w:proofErr w:type="spellEnd"/>
      <w:r w:rsidRPr="00553E7B">
        <w:rPr>
          <w:rFonts w:ascii="Times New Roman" w:hAnsi="Times New Roman"/>
          <w:sz w:val="28"/>
          <w:szCs w:val="28"/>
          <w:lang w:val="uk-UA"/>
        </w:rPr>
        <w:t xml:space="preserve">, Г. В. Задорожного і С. А. </w:t>
      </w:r>
      <w:proofErr w:type="spellStart"/>
      <w:r w:rsidRPr="00553E7B">
        <w:rPr>
          <w:rFonts w:ascii="Times New Roman" w:hAnsi="Times New Roman"/>
          <w:sz w:val="28"/>
          <w:szCs w:val="28"/>
          <w:lang w:val="uk-UA"/>
        </w:rPr>
        <w:t>Завєтного</w:t>
      </w:r>
      <w:proofErr w:type="spellEnd"/>
      <w:r w:rsidR="00E75481">
        <w:rPr>
          <w:rFonts w:ascii="Times New Roman" w:hAnsi="Times New Roman"/>
          <w:sz w:val="28"/>
          <w:szCs w:val="28"/>
          <w:lang w:val="uk-UA"/>
        </w:rPr>
        <w:t>,</w:t>
      </w:r>
      <w:r w:rsidRPr="00553E7B">
        <w:rPr>
          <w:rFonts w:ascii="Times New Roman" w:hAnsi="Times New Roman"/>
          <w:sz w:val="28"/>
          <w:szCs w:val="28"/>
          <w:lang w:val="uk-UA"/>
        </w:rPr>
        <w:t xml:space="preserve"> першочерговим завданням провідних вчених і педагогів-гуманітаріїв є ефективне використання всесвітнього розуму для пробудження суспільної свідомості до розуміння необхідності формування сучасного цивілізованого, </w:t>
      </w:r>
      <w:proofErr w:type="spellStart"/>
      <w:r w:rsidRPr="00553E7B">
        <w:rPr>
          <w:rFonts w:ascii="Times New Roman" w:hAnsi="Times New Roman"/>
          <w:sz w:val="28"/>
          <w:szCs w:val="28"/>
          <w:lang w:val="uk-UA"/>
        </w:rPr>
        <w:t>ноосфер</w:t>
      </w:r>
      <w:r w:rsidR="00AC42F6">
        <w:rPr>
          <w:rFonts w:ascii="Times New Roman" w:hAnsi="Times New Roman"/>
          <w:sz w:val="28"/>
          <w:szCs w:val="28"/>
          <w:lang w:val="uk-UA"/>
        </w:rPr>
        <w:t>н</w:t>
      </w:r>
      <w:r w:rsidRPr="00553E7B">
        <w:rPr>
          <w:rFonts w:ascii="Times New Roman" w:hAnsi="Times New Roman"/>
          <w:sz w:val="28"/>
          <w:szCs w:val="28"/>
          <w:lang w:val="uk-UA"/>
        </w:rPr>
        <w:t>о-онтологічного</w:t>
      </w:r>
      <w:proofErr w:type="spellEnd"/>
      <w:r w:rsidRPr="00553E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53E7B">
        <w:rPr>
          <w:rFonts w:ascii="Times New Roman" w:hAnsi="Times New Roman"/>
          <w:sz w:val="28"/>
          <w:szCs w:val="28"/>
          <w:lang w:val="uk-UA"/>
        </w:rPr>
        <w:t>світопорядку</w:t>
      </w:r>
      <w:proofErr w:type="spellEnd"/>
      <w:r w:rsidRPr="00553E7B">
        <w:rPr>
          <w:rFonts w:ascii="Times New Roman" w:hAnsi="Times New Roman"/>
          <w:sz w:val="28"/>
          <w:szCs w:val="28"/>
          <w:lang w:val="uk-UA"/>
        </w:rPr>
        <w:t xml:space="preserve">, адекватного суворим вимогам історії і довкілля [1, с.6]. Вказані автори вважають за потрібне створення всезагальної універсальної методології повномасштабного світогляду і світорозуміння. Цю творчу історичну місію дослідники покладають на «Сучасну онтологію» як нову галузь науково-прикладних соціально-гуманітарних знань щодо сутності, сенсу і цілей земного буття людини та її розумній взаємодії з навколишньою природою [1, с.4]. Особливістю «Сучасної онтології» є поєднання протилежних ідеалістичної та діалектико-матеріалістичної систем світогляду, формування наукової концепції духовно-матеріалістичного пізнання світу. Виникнення у зв’язку з цим потреби у конструктивному вирішенні проблеми методологічного характеру щодо взаємодії, а не </w:t>
      </w:r>
      <w:r w:rsidR="00F957D9">
        <w:rPr>
          <w:rFonts w:ascii="Times New Roman" w:hAnsi="Times New Roman"/>
          <w:sz w:val="28"/>
          <w:szCs w:val="28"/>
          <w:lang w:val="uk-UA"/>
        </w:rPr>
        <w:t>протиставлення</w:t>
      </w:r>
      <w:r w:rsidRPr="00553E7B">
        <w:rPr>
          <w:rFonts w:ascii="Times New Roman" w:hAnsi="Times New Roman"/>
          <w:sz w:val="28"/>
          <w:szCs w:val="28"/>
          <w:lang w:val="uk-UA"/>
        </w:rPr>
        <w:t xml:space="preserve"> духу і матерії знаходить, на наш погляд, задоволення, наприклад, у позитивному досвіді синтезу протилежних методологічних підходів «таких важливих у науково-пізнавальному і методологічному сенсі філософських, культурологічних, світоглядних парадигм сучасної епохи, як «модерн» і «</w:t>
      </w:r>
      <w:proofErr w:type="spellStart"/>
      <w:r w:rsidRPr="00553E7B">
        <w:rPr>
          <w:rFonts w:ascii="Times New Roman" w:hAnsi="Times New Roman"/>
          <w:sz w:val="28"/>
          <w:szCs w:val="28"/>
          <w:lang w:val="uk-UA"/>
        </w:rPr>
        <w:t>постмодерн</w:t>
      </w:r>
      <w:proofErr w:type="spellEnd"/>
      <w:r w:rsidRPr="00553E7B">
        <w:rPr>
          <w:rFonts w:ascii="Times New Roman" w:hAnsi="Times New Roman"/>
          <w:sz w:val="28"/>
          <w:szCs w:val="28"/>
          <w:lang w:val="uk-UA"/>
        </w:rPr>
        <w:t>» [</w:t>
      </w:r>
      <w:r w:rsidR="00F957D9">
        <w:rPr>
          <w:rFonts w:ascii="Times New Roman" w:hAnsi="Times New Roman"/>
          <w:sz w:val="28"/>
          <w:szCs w:val="28"/>
          <w:lang w:val="uk-UA"/>
        </w:rPr>
        <w:t>2</w:t>
      </w:r>
      <w:r w:rsidRPr="00553E7B">
        <w:rPr>
          <w:rFonts w:ascii="Times New Roman" w:hAnsi="Times New Roman"/>
          <w:sz w:val="28"/>
          <w:szCs w:val="28"/>
          <w:lang w:val="uk-UA"/>
        </w:rPr>
        <w:t xml:space="preserve">, с.34]. Автор статті А. Павко вважає, що «сучасна методологічна культура наукового аналізу і продуктивного мислення має органічно поєднувати елементи модерністського та постмодерністського світогляду, раціональні й ірраціональні принципи пізнання, здоровий дух, оптимізм і гострий, проникливий, неупереджений розум. Саме такий підхід відкриває можливості єдності мислення і культури, дає змогу уникнути </w:t>
      </w:r>
      <w:proofErr w:type="spellStart"/>
      <w:r w:rsidRPr="00553E7B">
        <w:rPr>
          <w:rFonts w:ascii="Times New Roman" w:hAnsi="Times New Roman"/>
          <w:sz w:val="28"/>
          <w:szCs w:val="28"/>
          <w:lang w:val="uk-UA"/>
        </w:rPr>
        <w:t>деструктивності</w:t>
      </w:r>
      <w:proofErr w:type="spellEnd"/>
      <w:r w:rsidRPr="00553E7B">
        <w:rPr>
          <w:rFonts w:ascii="Times New Roman" w:hAnsi="Times New Roman"/>
          <w:sz w:val="28"/>
          <w:szCs w:val="28"/>
          <w:lang w:val="uk-UA"/>
        </w:rPr>
        <w:t>, надмірної раціоналізації й агресивної ірраціональності» [</w:t>
      </w:r>
      <w:r w:rsidR="00F957D9">
        <w:rPr>
          <w:rFonts w:ascii="Times New Roman" w:hAnsi="Times New Roman"/>
          <w:sz w:val="28"/>
          <w:szCs w:val="28"/>
          <w:lang w:val="uk-UA"/>
        </w:rPr>
        <w:t>2</w:t>
      </w:r>
      <w:r w:rsidRPr="00553E7B">
        <w:rPr>
          <w:rFonts w:ascii="Times New Roman" w:hAnsi="Times New Roman"/>
          <w:sz w:val="28"/>
          <w:szCs w:val="28"/>
          <w:lang w:val="uk-UA"/>
        </w:rPr>
        <w:t>, с.38-39].</w:t>
      </w:r>
    </w:p>
    <w:p w:rsidR="009D77DC" w:rsidRPr="00553E7B" w:rsidRDefault="009D77DC" w:rsidP="00E7548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3E7B">
        <w:rPr>
          <w:rFonts w:ascii="Times New Roman" w:hAnsi="Times New Roman"/>
          <w:sz w:val="28"/>
          <w:szCs w:val="28"/>
          <w:lang w:val="uk-UA"/>
        </w:rPr>
        <w:t>Актуальним, на наш погляд, є подальше поглиблення дослідження зазначеної теми в контексті проблемного поля «чистої»  туристичної науки («туризмознавства», «</w:t>
      </w:r>
      <w:proofErr w:type="spellStart"/>
      <w:r w:rsidRPr="00553E7B">
        <w:rPr>
          <w:rFonts w:ascii="Times New Roman" w:hAnsi="Times New Roman"/>
          <w:sz w:val="28"/>
          <w:szCs w:val="28"/>
          <w:lang w:val="uk-UA"/>
        </w:rPr>
        <w:t>туризмології</w:t>
      </w:r>
      <w:proofErr w:type="spellEnd"/>
      <w:r w:rsidRPr="00553E7B">
        <w:rPr>
          <w:rFonts w:ascii="Times New Roman" w:hAnsi="Times New Roman"/>
          <w:sz w:val="28"/>
          <w:szCs w:val="28"/>
          <w:lang w:val="uk-UA"/>
        </w:rPr>
        <w:t>», «</w:t>
      </w:r>
      <w:proofErr w:type="spellStart"/>
      <w:r w:rsidRPr="00553E7B">
        <w:rPr>
          <w:rFonts w:ascii="Times New Roman" w:hAnsi="Times New Roman"/>
          <w:sz w:val="28"/>
          <w:szCs w:val="28"/>
          <w:lang w:val="uk-UA"/>
        </w:rPr>
        <w:t>туристики</w:t>
      </w:r>
      <w:proofErr w:type="spellEnd"/>
      <w:r w:rsidRPr="00553E7B">
        <w:rPr>
          <w:rFonts w:ascii="Times New Roman" w:hAnsi="Times New Roman"/>
          <w:sz w:val="28"/>
          <w:szCs w:val="28"/>
          <w:lang w:val="uk-UA"/>
        </w:rPr>
        <w:t xml:space="preserve">», «прикладного туристичного </w:t>
      </w:r>
      <w:proofErr w:type="spellStart"/>
      <w:r w:rsidRPr="00553E7B">
        <w:rPr>
          <w:rFonts w:ascii="Times New Roman" w:hAnsi="Times New Roman"/>
          <w:sz w:val="28"/>
          <w:szCs w:val="28"/>
          <w:lang w:val="uk-UA"/>
        </w:rPr>
        <w:t>господарствознавства</w:t>
      </w:r>
      <w:proofErr w:type="spellEnd"/>
      <w:r w:rsidRPr="00553E7B">
        <w:rPr>
          <w:rFonts w:ascii="Times New Roman" w:hAnsi="Times New Roman"/>
          <w:sz w:val="28"/>
          <w:szCs w:val="28"/>
          <w:lang w:val="uk-UA"/>
        </w:rPr>
        <w:t>» тощо). Теоретичний аналіз вітчизняних наукових джерел, які мають методологічний характер і, відповідно, містять проблематику онтології туризму, його онтологічного статусу, дозволив дійти до певних висновків</w:t>
      </w:r>
      <w:r w:rsidR="00E142F4">
        <w:rPr>
          <w:rFonts w:ascii="Times New Roman" w:hAnsi="Times New Roman"/>
          <w:sz w:val="28"/>
          <w:szCs w:val="28"/>
          <w:lang w:val="uk-UA"/>
        </w:rPr>
        <w:t xml:space="preserve">, суттю яких є </w:t>
      </w:r>
      <w:r w:rsidRPr="00553E7B">
        <w:rPr>
          <w:rFonts w:ascii="Times New Roman" w:hAnsi="Times New Roman"/>
          <w:sz w:val="28"/>
          <w:szCs w:val="28"/>
          <w:lang w:val="uk-UA"/>
        </w:rPr>
        <w:t>сучасний погляд на науку, що «досліджує суще як суще» [</w:t>
      </w:r>
      <w:r w:rsidR="00E142F4">
        <w:rPr>
          <w:rFonts w:ascii="Times New Roman" w:hAnsi="Times New Roman"/>
          <w:sz w:val="28"/>
          <w:szCs w:val="28"/>
          <w:lang w:val="uk-UA"/>
        </w:rPr>
        <w:t>5</w:t>
      </w:r>
      <w:r w:rsidRPr="00553E7B">
        <w:rPr>
          <w:rFonts w:ascii="Times New Roman" w:hAnsi="Times New Roman"/>
          <w:sz w:val="28"/>
          <w:szCs w:val="28"/>
          <w:lang w:val="uk-UA"/>
        </w:rPr>
        <w:t>, с. 7], буття як буття, тобто онтологію, філософське вчення про буття, про реальність, але стосовно сфери туризму.</w:t>
      </w:r>
      <w:r w:rsidR="00E754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0623">
        <w:rPr>
          <w:rFonts w:ascii="Times New Roman" w:hAnsi="Times New Roman"/>
          <w:sz w:val="28"/>
          <w:szCs w:val="28"/>
          <w:lang w:val="uk-UA"/>
        </w:rPr>
        <w:t>Вітчизняний</w:t>
      </w:r>
      <w:r w:rsidRPr="00553E7B">
        <w:rPr>
          <w:rFonts w:ascii="Times New Roman" w:hAnsi="Times New Roman"/>
          <w:sz w:val="28"/>
          <w:szCs w:val="28"/>
          <w:lang w:val="uk-UA"/>
        </w:rPr>
        <w:t xml:space="preserve"> автор В. Павловський дає наступне визначення онтології туризму. «Онтологія філософії туризму є </w:t>
      </w:r>
      <w:r w:rsidRPr="00553E7B">
        <w:rPr>
          <w:rFonts w:ascii="Times New Roman" w:hAnsi="Times New Roman"/>
          <w:sz w:val="28"/>
          <w:szCs w:val="28"/>
          <w:lang w:val="uk-UA"/>
        </w:rPr>
        <w:lastRenderedPageBreak/>
        <w:t>першим, вихідним розділом, який розглядає фундаментальні природні та суспільні основи буття туризму, найбільш загальні сутності, категорії, ідеалізовані об’єкти та моделі, а також закономірності розвитку цієї сфери» [</w:t>
      </w:r>
      <w:r w:rsidR="00810623">
        <w:rPr>
          <w:rFonts w:ascii="Times New Roman" w:hAnsi="Times New Roman"/>
          <w:sz w:val="28"/>
          <w:szCs w:val="28"/>
          <w:lang w:val="uk-UA"/>
        </w:rPr>
        <w:t>3</w:t>
      </w:r>
      <w:r w:rsidRPr="00553E7B">
        <w:rPr>
          <w:rFonts w:ascii="Times New Roman" w:hAnsi="Times New Roman"/>
          <w:sz w:val="28"/>
          <w:szCs w:val="28"/>
          <w:lang w:val="uk-UA"/>
        </w:rPr>
        <w:t>, с.100]. Коментуючи це визначення і зміст статті</w:t>
      </w:r>
      <w:r w:rsidR="00E754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5481" w:rsidRPr="00553E7B">
        <w:rPr>
          <w:rFonts w:ascii="Times New Roman" w:hAnsi="Times New Roman"/>
          <w:sz w:val="28"/>
          <w:szCs w:val="28"/>
          <w:lang w:val="uk-UA"/>
        </w:rPr>
        <w:t>[</w:t>
      </w:r>
      <w:r w:rsidR="00E75481">
        <w:rPr>
          <w:rFonts w:ascii="Times New Roman" w:hAnsi="Times New Roman"/>
          <w:sz w:val="28"/>
          <w:szCs w:val="28"/>
          <w:lang w:val="uk-UA"/>
        </w:rPr>
        <w:t>3</w:t>
      </w:r>
      <w:r w:rsidR="00E75481" w:rsidRPr="00553E7B">
        <w:rPr>
          <w:rFonts w:ascii="Times New Roman" w:hAnsi="Times New Roman"/>
          <w:sz w:val="28"/>
          <w:szCs w:val="28"/>
          <w:lang w:val="uk-UA"/>
        </w:rPr>
        <w:t>]</w:t>
      </w:r>
      <w:r w:rsidRPr="00553E7B">
        <w:rPr>
          <w:rFonts w:ascii="Times New Roman" w:hAnsi="Times New Roman"/>
          <w:sz w:val="28"/>
          <w:szCs w:val="28"/>
          <w:lang w:val="uk-UA"/>
        </w:rPr>
        <w:t>, В. С. Пазенок використовує поняття «соціальна онтологія туризму» і робить висновок, що соціальна онтологія є методологічним фундаментом формування «туристської» теоретичної свідомості, уможливлює вироблення світоглядних орієнтацій цієї свідомості та відповідне спрямування діяльності суб’єктів туристської практики [</w:t>
      </w:r>
      <w:r w:rsidR="005545BC">
        <w:rPr>
          <w:rFonts w:ascii="Times New Roman" w:hAnsi="Times New Roman"/>
          <w:sz w:val="28"/>
          <w:szCs w:val="28"/>
          <w:lang w:val="uk-UA"/>
        </w:rPr>
        <w:t>6</w:t>
      </w:r>
      <w:r w:rsidRPr="00553E7B">
        <w:rPr>
          <w:rFonts w:ascii="Times New Roman" w:hAnsi="Times New Roman"/>
          <w:sz w:val="28"/>
          <w:szCs w:val="28"/>
          <w:lang w:val="uk-UA"/>
        </w:rPr>
        <w:t>,</w:t>
      </w:r>
      <w:r w:rsidR="005545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3E7B">
        <w:rPr>
          <w:rFonts w:ascii="Times New Roman" w:hAnsi="Times New Roman"/>
          <w:sz w:val="28"/>
          <w:szCs w:val="28"/>
          <w:lang w:val="uk-UA"/>
        </w:rPr>
        <w:t xml:space="preserve">с.53]. Вказаний автор, розглядаючи проблеми адаптації туризму до обставин «суспільства ризику» та особливості сучасного понятійного дискурсу, наводить </w:t>
      </w:r>
      <w:r w:rsidR="006E0918">
        <w:rPr>
          <w:rFonts w:ascii="Times New Roman" w:hAnsi="Times New Roman"/>
          <w:sz w:val="28"/>
          <w:szCs w:val="28"/>
          <w:lang w:val="uk-UA"/>
        </w:rPr>
        <w:t xml:space="preserve">також приклади використання </w:t>
      </w:r>
      <w:r w:rsidRPr="00553E7B">
        <w:rPr>
          <w:rFonts w:ascii="Times New Roman" w:hAnsi="Times New Roman"/>
          <w:sz w:val="28"/>
          <w:szCs w:val="28"/>
          <w:lang w:val="uk-UA"/>
        </w:rPr>
        <w:t>понят</w:t>
      </w:r>
      <w:r w:rsidR="006E0918">
        <w:rPr>
          <w:rFonts w:ascii="Times New Roman" w:hAnsi="Times New Roman"/>
          <w:sz w:val="28"/>
          <w:szCs w:val="28"/>
          <w:lang w:val="uk-UA"/>
        </w:rPr>
        <w:t>ь</w:t>
      </w:r>
      <w:r w:rsidRPr="00553E7B">
        <w:rPr>
          <w:rFonts w:ascii="Times New Roman" w:hAnsi="Times New Roman"/>
          <w:sz w:val="28"/>
          <w:szCs w:val="28"/>
          <w:lang w:val="uk-UA"/>
        </w:rPr>
        <w:t xml:space="preserve"> «нова соціальна онтологія» </w:t>
      </w:r>
      <w:r w:rsidR="00012C93">
        <w:rPr>
          <w:rFonts w:ascii="Times New Roman" w:hAnsi="Times New Roman"/>
          <w:sz w:val="28"/>
          <w:szCs w:val="28"/>
          <w:lang w:val="uk-UA"/>
        </w:rPr>
        <w:t xml:space="preserve">(У.Бек, Е. </w:t>
      </w:r>
      <w:proofErr w:type="spellStart"/>
      <w:r w:rsidR="00012C93">
        <w:rPr>
          <w:rFonts w:ascii="Times New Roman" w:hAnsi="Times New Roman"/>
          <w:sz w:val="28"/>
          <w:szCs w:val="28"/>
          <w:lang w:val="uk-UA"/>
        </w:rPr>
        <w:t>Гідденс</w:t>
      </w:r>
      <w:proofErr w:type="spellEnd"/>
      <w:r w:rsidR="00012C93">
        <w:rPr>
          <w:rFonts w:ascii="Times New Roman" w:hAnsi="Times New Roman"/>
          <w:sz w:val="28"/>
          <w:szCs w:val="28"/>
          <w:lang w:val="uk-UA"/>
        </w:rPr>
        <w:t xml:space="preserve">, Н. </w:t>
      </w:r>
      <w:proofErr w:type="spellStart"/>
      <w:r w:rsidR="00012C93">
        <w:rPr>
          <w:rFonts w:ascii="Times New Roman" w:hAnsi="Times New Roman"/>
          <w:sz w:val="28"/>
          <w:szCs w:val="28"/>
          <w:lang w:val="uk-UA"/>
        </w:rPr>
        <w:t>Луман</w:t>
      </w:r>
      <w:proofErr w:type="spellEnd"/>
      <w:r w:rsidR="00012C93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553E7B">
        <w:rPr>
          <w:rFonts w:ascii="Times New Roman" w:hAnsi="Times New Roman"/>
          <w:sz w:val="28"/>
          <w:szCs w:val="28"/>
          <w:lang w:val="uk-UA"/>
        </w:rPr>
        <w:t>і «нова онтологія»</w:t>
      </w:r>
      <w:r w:rsidR="00012C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0918">
        <w:rPr>
          <w:rFonts w:ascii="Times New Roman" w:hAnsi="Times New Roman"/>
          <w:sz w:val="28"/>
          <w:szCs w:val="28"/>
          <w:lang w:val="uk-UA"/>
        </w:rPr>
        <w:t>(</w:t>
      </w:r>
      <w:r w:rsidR="00012C93" w:rsidRPr="00553E7B">
        <w:rPr>
          <w:rFonts w:ascii="Times New Roman" w:hAnsi="Times New Roman"/>
          <w:sz w:val="28"/>
          <w:szCs w:val="28"/>
          <w:lang w:val="uk-UA"/>
        </w:rPr>
        <w:t xml:space="preserve">В. Є. </w:t>
      </w:r>
      <w:proofErr w:type="spellStart"/>
      <w:r w:rsidR="00012C93" w:rsidRPr="00553E7B">
        <w:rPr>
          <w:rFonts w:ascii="Times New Roman" w:hAnsi="Times New Roman"/>
          <w:sz w:val="28"/>
          <w:szCs w:val="28"/>
          <w:lang w:val="uk-UA"/>
        </w:rPr>
        <w:t>Кемеров</w:t>
      </w:r>
      <w:proofErr w:type="spellEnd"/>
      <w:r w:rsidR="006E0918">
        <w:rPr>
          <w:rFonts w:ascii="Times New Roman" w:hAnsi="Times New Roman"/>
          <w:sz w:val="28"/>
          <w:szCs w:val="28"/>
          <w:lang w:val="uk-UA"/>
        </w:rPr>
        <w:t>)</w:t>
      </w:r>
      <w:r w:rsidRPr="00553E7B">
        <w:rPr>
          <w:rFonts w:ascii="Times New Roman" w:hAnsi="Times New Roman"/>
          <w:sz w:val="28"/>
          <w:szCs w:val="28"/>
          <w:lang w:val="uk-UA"/>
        </w:rPr>
        <w:t xml:space="preserve"> [</w:t>
      </w:r>
      <w:r w:rsidR="00012C93">
        <w:rPr>
          <w:rFonts w:ascii="Times New Roman" w:hAnsi="Times New Roman"/>
          <w:sz w:val="28"/>
          <w:szCs w:val="28"/>
          <w:lang w:val="uk-UA"/>
        </w:rPr>
        <w:t>4</w:t>
      </w:r>
      <w:r w:rsidRPr="00553E7B">
        <w:rPr>
          <w:rFonts w:ascii="Times New Roman" w:hAnsi="Times New Roman"/>
          <w:sz w:val="28"/>
          <w:szCs w:val="28"/>
          <w:lang w:val="uk-UA"/>
        </w:rPr>
        <w:t>, с.</w:t>
      </w:r>
      <w:r w:rsidR="0046733C">
        <w:rPr>
          <w:rFonts w:ascii="Times New Roman" w:hAnsi="Times New Roman"/>
          <w:sz w:val="28"/>
          <w:szCs w:val="28"/>
          <w:lang w:val="uk-UA"/>
        </w:rPr>
        <w:t>1</w:t>
      </w:r>
      <w:r w:rsidR="00012C93">
        <w:rPr>
          <w:rFonts w:ascii="Times New Roman" w:hAnsi="Times New Roman"/>
          <w:sz w:val="28"/>
          <w:szCs w:val="28"/>
          <w:lang w:val="uk-UA"/>
        </w:rPr>
        <w:t>3,</w:t>
      </w:r>
      <w:r w:rsidR="0046733C">
        <w:rPr>
          <w:rFonts w:ascii="Times New Roman" w:hAnsi="Times New Roman"/>
          <w:sz w:val="28"/>
          <w:szCs w:val="28"/>
          <w:lang w:val="uk-UA"/>
        </w:rPr>
        <w:t>с.</w:t>
      </w:r>
      <w:r w:rsidRPr="00553E7B">
        <w:rPr>
          <w:rFonts w:ascii="Times New Roman" w:hAnsi="Times New Roman"/>
          <w:sz w:val="28"/>
          <w:szCs w:val="28"/>
          <w:lang w:val="uk-UA"/>
        </w:rPr>
        <w:t>17].</w:t>
      </w:r>
    </w:p>
    <w:p w:rsidR="009D77DC" w:rsidRPr="00553E7B" w:rsidRDefault="009D77DC" w:rsidP="009D77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3E7B">
        <w:rPr>
          <w:rFonts w:ascii="Times New Roman" w:hAnsi="Times New Roman"/>
          <w:sz w:val="28"/>
          <w:szCs w:val="28"/>
          <w:lang w:val="uk-UA"/>
        </w:rPr>
        <w:t xml:space="preserve">Таке активне збагачення понятійного апарату теоретичної туристичної науки актуалізує визначення нами поняття «сучасна онтологія туризму». На наш погляд, «сучасна онтологія туризму» є галуззю науково-прикладних </w:t>
      </w:r>
      <w:proofErr w:type="spellStart"/>
      <w:r w:rsidRPr="00553E7B">
        <w:rPr>
          <w:rFonts w:ascii="Times New Roman" w:hAnsi="Times New Roman"/>
          <w:sz w:val="28"/>
          <w:szCs w:val="28"/>
          <w:lang w:val="uk-UA"/>
        </w:rPr>
        <w:t>соціо-гуманітарних</w:t>
      </w:r>
      <w:proofErr w:type="spellEnd"/>
      <w:r w:rsidRPr="00553E7B">
        <w:rPr>
          <w:rFonts w:ascii="Times New Roman" w:hAnsi="Times New Roman"/>
          <w:sz w:val="28"/>
          <w:szCs w:val="28"/>
          <w:lang w:val="uk-UA"/>
        </w:rPr>
        <w:t xml:space="preserve"> знань щодо сутності, сенсу і цілей земного буття людини-туриста і особливостей її розумної взаємодії з навколишньою природою. Наведене визначення майже дослівно аналогічне позиції В. П. Баб</w:t>
      </w:r>
      <w:proofErr w:type="spellStart"/>
      <w:r w:rsidRPr="00F07575">
        <w:rPr>
          <w:rFonts w:ascii="Times New Roman" w:hAnsi="Times New Roman"/>
          <w:sz w:val="28"/>
          <w:szCs w:val="28"/>
        </w:rPr>
        <w:t>і</w:t>
      </w:r>
      <w:r w:rsidRPr="00553E7B">
        <w:rPr>
          <w:rFonts w:ascii="Times New Roman" w:hAnsi="Times New Roman"/>
          <w:sz w:val="28"/>
          <w:szCs w:val="28"/>
          <w:lang w:val="uk-UA"/>
        </w:rPr>
        <w:t>ча</w:t>
      </w:r>
      <w:proofErr w:type="spellEnd"/>
      <w:r w:rsidRPr="00553E7B">
        <w:rPr>
          <w:rFonts w:ascii="Times New Roman" w:hAnsi="Times New Roman"/>
          <w:sz w:val="28"/>
          <w:szCs w:val="28"/>
          <w:lang w:val="uk-UA"/>
        </w:rPr>
        <w:t xml:space="preserve">, Г. В. Задорожного, С. А. </w:t>
      </w:r>
      <w:proofErr w:type="spellStart"/>
      <w:r w:rsidRPr="00553E7B">
        <w:rPr>
          <w:rFonts w:ascii="Times New Roman" w:hAnsi="Times New Roman"/>
          <w:sz w:val="28"/>
          <w:szCs w:val="28"/>
          <w:lang w:val="uk-UA"/>
        </w:rPr>
        <w:t>Завєтного</w:t>
      </w:r>
      <w:proofErr w:type="spellEnd"/>
      <w:r w:rsidRPr="00553E7B">
        <w:rPr>
          <w:rFonts w:ascii="Times New Roman" w:hAnsi="Times New Roman"/>
          <w:sz w:val="28"/>
          <w:szCs w:val="28"/>
          <w:lang w:val="uk-UA"/>
        </w:rPr>
        <w:t xml:space="preserve"> [1, с. 4]</w:t>
      </w:r>
      <w:r w:rsidR="006E0918">
        <w:rPr>
          <w:rFonts w:ascii="Times New Roman" w:hAnsi="Times New Roman"/>
          <w:sz w:val="28"/>
          <w:szCs w:val="28"/>
          <w:lang w:val="uk-UA"/>
        </w:rPr>
        <w:t>, обумовлене нею</w:t>
      </w:r>
      <w:r w:rsidRPr="00553E7B">
        <w:rPr>
          <w:rFonts w:ascii="Times New Roman" w:hAnsi="Times New Roman"/>
          <w:sz w:val="28"/>
          <w:szCs w:val="28"/>
          <w:lang w:val="uk-UA"/>
        </w:rPr>
        <w:t xml:space="preserve"> і містить уточнення щодо особливостей об’єкту: «людина-турист».</w:t>
      </w:r>
      <w:r w:rsidR="006E09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42F6">
        <w:rPr>
          <w:rFonts w:ascii="Times New Roman" w:hAnsi="Times New Roman"/>
          <w:sz w:val="28"/>
          <w:szCs w:val="28"/>
          <w:lang w:val="uk-UA"/>
        </w:rPr>
        <w:t>На наш погляд, с</w:t>
      </w:r>
      <w:r w:rsidR="006E0918">
        <w:rPr>
          <w:rFonts w:ascii="Times New Roman" w:hAnsi="Times New Roman"/>
          <w:sz w:val="28"/>
          <w:szCs w:val="28"/>
          <w:lang w:val="uk-UA"/>
        </w:rPr>
        <w:t>учасна онтологія туризму є методологічним фундаментом прикладного туристичного господарствознавства.</w:t>
      </w:r>
    </w:p>
    <w:p w:rsidR="009D77DC" w:rsidRDefault="009D77DC" w:rsidP="009D77D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442E8" w:rsidRPr="009D77DC" w:rsidRDefault="005277A6" w:rsidP="000442E8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Література</w:t>
      </w:r>
    </w:p>
    <w:p w:rsidR="000442E8" w:rsidRDefault="000442E8" w:rsidP="000442E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D77DC">
        <w:rPr>
          <w:rFonts w:ascii="Times New Roman" w:hAnsi="Times New Roman"/>
          <w:i/>
          <w:sz w:val="28"/>
          <w:szCs w:val="28"/>
          <w:lang w:val="uk-UA"/>
        </w:rPr>
        <w:t xml:space="preserve">1. Бабич В. П. </w:t>
      </w:r>
      <w:proofErr w:type="spellStart"/>
      <w:r w:rsidRPr="009D77DC">
        <w:rPr>
          <w:rFonts w:ascii="Times New Roman" w:hAnsi="Times New Roman"/>
          <w:i/>
          <w:sz w:val="28"/>
          <w:szCs w:val="28"/>
          <w:lang w:val="uk-UA"/>
        </w:rPr>
        <w:t>Манифест</w:t>
      </w:r>
      <w:proofErr w:type="spellEnd"/>
      <w:r w:rsidRPr="009D77DC">
        <w:rPr>
          <w:rFonts w:ascii="Times New Roman" w:hAnsi="Times New Roman"/>
          <w:i/>
          <w:sz w:val="28"/>
          <w:szCs w:val="28"/>
          <w:lang w:val="uk-UA"/>
        </w:rPr>
        <w:t>. (</w:t>
      </w:r>
      <w:proofErr w:type="spellStart"/>
      <w:r w:rsidRPr="009D77DC">
        <w:rPr>
          <w:rFonts w:ascii="Times New Roman" w:hAnsi="Times New Roman"/>
          <w:i/>
          <w:sz w:val="28"/>
          <w:szCs w:val="28"/>
          <w:lang w:val="uk-UA"/>
        </w:rPr>
        <w:t>Всемирное</w:t>
      </w:r>
      <w:proofErr w:type="spellEnd"/>
      <w:r w:rsidRPr="009D77D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9D77DC">
        <w:rPr>
          <w:rFonts w:ascii="Times New Roman" w:hAnsi="Times New Roman"/>
          <w:i/>
          <w:sz w:val="28"/>
          <w:szCs w:val="28"/>
          <w:lang w:val="uk-UA"/>
        </w:rPr>
        <w:t>научное</w:t>
      </w:r>
      <w:proofErr w:type="spellEnd"/>
      <w:r w:rsidRPr="009D77D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9D77DC">
        <w:rPr>
          <w:rFonts w:ascii="Times New Roman" w:hAnsi="Times New Roman"/>
          <w:i/>
          <w:sz w:val="28"/>
          <w:szCs w:val="28"/>
          <w:lang w:val="uk-UA"/>
        </w:rPr>
        <w:t>ноосферно-онтологическое</w:t>
      </w:r>
      <w:proofErr w:type="spellEnd"/>
      <w:r w:rsidRPr="009D77D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9D77DC">
        <w:rPr>
          <w:rFonts w:ascii="Times New Roman" w:hAnsi="Times New Roman"/>
          <w:i/>
          <w:sz w:val="28"/>
          <w:szCs w:val="28"/>
          <w:lang w:val="uk-UA"/>
        </w:rPr>
        <w:t>общество</w:t>
      </w:r>
      <w:proofErr w:type="spellEnd"/>
      <w:r w:rsidRPr="009D77D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9D77DC">
        <w:rPr>
          <w:rFonts w:ascii="Times New Roman" w:hAnsi="Times New Roman"/>
          <w:i/>
          <w:sz w:val="28"/>
          <w:szCs w:val="28"/>
          <w:lang w:val="uk-UA"/>
        </w:rPr>
        <w:t>им</w:t>
      </w:r>
      <w:proofErr w:type="spellEnd"/>
      <w:r w:rsidRPr="009D77DC">
        <w:rPr>
          <w:rFonts w:ascii="Times New Roman" w:hAnsi="Times New Roman"/>
          <w:i/>
          <w:sz w:val="28"/>
          <w:szCs w:val="28"/>
          <w:lang w:val="uk-UA"/>
        </w:rPr>
        <w:t xml:space="preserve">. В. И. </w:t>
      </w:r>
      <w:proofErr w:type="spellStart"/>
      <w:r w:rsidRPr="009D77DC">
        <w:rPr>
          <w:rFonts w:ascii="Times New Roman" w:hAnsi="Times New Roman"/>
          <w:i/>
          <w:sz w:val="28"/>
          <w:szCs w:val="28"/>
          <w:lang w:val="uk-UA"/>
        </w:rPr>
        <w:t>Вернадского</w:t>
      </w:r>
      <w:proofErr w:type="spellEnd"/>
      <w:r w:rsidRPr="009D77DC">
        <w:rPr>
          <w:rFonts w:ascii="Times New Roman" w:hAnsi="Times New Roman"/>
          <w:i/>
          <w:sz w:val="28"/>
          <w:szCs w:val="28"/>
          <w:lang w:val="uk-UA"/>
        </w:rPr>
        <w:t xml:space="preserve"> ВННОО) / В. П. Бабич, Г. В. </w:t>
      </w:r>
      <w:proofErr w:type="spellStart"/>
      <w:r w:rsidRPr="009D77DC">
        <w:rPr>
          <w:rFonts w:ascii="Times New Roman" w:hAnsi="Times New Roman"/>
          <w:i/>
          <w:sz w:val="28"/>
          <w:szCs w:val="28"/>
          <w:lang w:val="uk-UA"/>
        </w:rPr>
        <w:t>Задорожный</w:t>
      </w:r>
      <w:proofErr w:type="spellEnd"/>
      <w:r w:rsidRPr="009D77DC">
        <w:rPr>
          <w:rFonts w:ascii="Times New Roman" w:hAnsi="Times New Roman"/>
          <w:i/>
          <w:sz w:val="28"/>
          <w:szCs w:val="28"/>
          <w:lang w:val="uk-UA"/>
        </w:rPr>
        <w:t xml:space="preserve">, С. А. </w:t>
      </w:r>
      <w:proofErr w:type="spellStart"/>
      <w:r w:rsidRPr="009D77DC">
        <w:rPr>
          <w:rFonts w:ascii="Times New Roman" w:hAnsi="Times New Roman"/>
          <w:i/>
          <w:sz w:val="28"/>
          <w:szCs w:val="28"/>
          <w:lang w:val="uk-UA"/>
        </w:rPr>
        <w:t>Заветный</w:t>
      </w:r>
      <w:proofErr w:type="spellEnd"/>
      <w:r w:rsidRPr="009D77DC">
        <w:rPr>
          <w:rFonts w:ascii="Times New Roman" w:hAnsi="Times New Roman"/>
          <w:i/>
          <w:sz w:val="28"/>
          <w:szCs w:val="28"/>
          <w:lang w:val="uk-UA"/>
        </w:rPr>
        <w:t xml:space="preserve">. – </w:t>
      </w:r>
      <w:proofErr w:type="spellStart"/>
      <w:r w:rsidRPr="009D77DC">
        <w:rPr>
          <w:rFonts w:ascii="Times New Roman" w:hAnsi="Times New Roman"/>
          <w:i/>
          <w:sz w:val="28"/>
          <w:szCs w:val="28"/>
          <w:lang w:val="uk-UA"/>
        </w:rPr>
        <w:t>Харьков</w:t>
      </w:r>
      <w:proofErr w:type="spellEnd"/>
      <w:r w:rsidRPr="009D77DC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 w:rsidRPr="009D77DC">
        <w:rPr>
          <w:rFonts w:ascii="Times New Roman" w:hAnsi="Times New Roman"/>
          <w:i/>
          <w:sz w:val="28"/>
          <w:szCs w:val="28"/>
          <w:lang w:val="uk-UA"/>
        </w:rPr>
        <w:t>Издательство</w:t>
      </w:r>
      <w:proofErr w:type="spellEnd"/>
      <w:r w:rsidRPr="009D77DC">
        <w:rPr>
          <w:rFonts w:ascii="Times New Roman" w:hAnsi="Times New Roman"/>
          <w:i/>
          <w:sz w:val="28"/>
          <w:szCs w:val="28"/>
          <w:lang w:val="uk-UA"/>
        </w:rPr>
        <w:t xml:space="preserve"> «Точка», 2016. – 8 с.</w:t>
      </w:r>
    </w:p>
    <w:p w:rsidR="005277A6" w:rsidRPr="009D77DC" w:rsidRDefault="005277A6" w:rsidP="005277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2</w:t>
      </w:r>
      <w:r w:rsidRPr="009D77DC">
        <w:rPr>
          <w:rFonts w:ascii="Times New Roman" w:hAnsi="Times New Roman"/>
          <w:i/>
          <w:sz w:val="28"/>
          <w:szCs w:val="28"/>
          <w:lang w:val="uk-UA"/>
        </w:rPr>
        <w:t>. Павко А. І. Методологія модерну і постмодерну: проблеми синтезу протилежних підходів / А. І. Павко. – Вісник НАН України, 2011, № 3. – С. 34-39.</w:t>
      </w:r>
    </w:p>
    <w:p w:rsidR="000442E8" w:rsidRPr="009D77DC" w:rsidRDefault="005277A6" w:rsidP="000442E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3</w:t>
      </w:r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. Павловський В. Становлення філософії туризму: онтологічний аспект / В. Павловський. – Вісник КНТЕУ, 2006, № 5. – С. 99-106.</w:t>
      </w:r>
    </w:p>
    <w:p w:rsidR="000442E8" w:rsidRPr="009D77DC" w:rsidRDefault="005277A6" w:rsidP="000442E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4</w:t>
      </w:r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. Пазенок В. С. Проблема адаптації туризму до обставин сучасного соціуму / В. С. Пазенок. – Наукові записки КУТЕП, вип. 18, 2014. – С. 9-18.</w:t>
      </w:r>
    </w:p>
    <w:p w:rsidR="000442E8" w:rsidRPr="009D77DC" w:rsidRDefault="005277A6" w:rsidP="000442E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5</w:t>
      </w:r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proofErr w:type="spellStart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Стружевський</w:t>
      </w:r>
      <w:proofErr w:type="spellEnd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 xml:space="preserve"> В. Онтологія / Пер. з пол. К. </w:t>
      </w:r>
      <w:proofErr w:type="spellStart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Новікової</w:t>
      </w:r>
      <w:proofErr w:type="spellEnd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. – К.: ДУХ І ЛІТЕРА, Інститут релігійних наук св. Томи Аквінського, 2014. – 312 с.</w:t>
      </w:r>
    </w:p>
    <w:p w:rsidR="000442E8" w:rsidRPr="009D77DC" w:rsidRDefault="005277A6" w:rsidP="000442E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6</w:t>
      </w:r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. Туризмологія: концептуальні засади теорії туризму: монографія / [В. К. Федорченко, В. С. Пазенок, О. А. Кручек та ін.]. – К.: ВЦ «Академія», 2013. – 368 с.</w:t>
      </w:r>
    </w:p>
    <w:p w:rsidR="000442E8" w:rsidRPr="00D65AA7" w:rsidRDefault="005277A6" w:rsidP="000442E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uk-UA"/>
        </w:rPr>
        <w:t>7</w:t>
      </w:r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proofErr w:type="spellStart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Spode</w:t>
      </w:r>
      <w:proofErr w:type="spellEnd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 xml:space="preserve"> H. (</w:t>
      </w:r>
      <w:proofErr w:type="spellStart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Шподе</w:t>
      </w:r>
      <w:proofErr w:type="spellEnd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 xml:space="preserve"> Х.) </w:t>
      </w:r>
      <w:proofErr w:type="spellStart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Genesis</w:t>
      </w:r>
      <w:proofErr w:type="spellEnd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and</w:t>
      </w:r>
      <w:proofErr w:type="spellEnd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structure</w:t>
      </w:r>
      <w:proofErr w:type="spellEnd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of</w:t>
      </w:r>
      <w:proofErr w:type="spellEnd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tourism</w:t>
      </w:r>
      <w:proofErr w:type="spellEnd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science</w:t>
      </w:r>
      <w:proofErr w:type="spellEnd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An</w:t>
      </w:r>
      <w:proofErr w:type="spellEnd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Introduction</w:t>
      </w:r>
      <w:proofErr w:type="spellEnd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 xml:space="preserve"> (</w:t>
      </w:r>
      <w:proofErr w:type="spellStart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Генеза</w:t>
      </w:r>
      <w:proofErr w:type="spellEnd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 xml:space="preserve"> та структура туризмознавства: вступ) / H. </w:t>
      </w:r>
      <w:proofErr w:type="spellStart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Spode</w:t>
      </w:r>
      <w:proofErr w:type="spellEnd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 xml:space="preserve"> // Туризм і гостинність: вчора, сьогодні, завтра: </w:t>
      </w:r>
      <w:proofErr w:type="spellStart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матер</w:t>
      </w:r>
      <w:proofErr w:type="spellEnd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 xml:space="preserve">. ІІІ Міжнародної наук.-практ. конф. (12-13 жовтня  2016 р., м. Черкаси). – Черкаси: Видавець О. М. </w:t>
      </w:r>
      <w:proofErr w:type="spellStart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Третяков</w:t>
      </w:r>
      <w:proofErr w:type="spellEnd"/>
      <w:r w:rsidR="000442E8" w:rsidRPr="009D77DC">
        <w:rPr>
          <w:rFonts w:ascii="Times New Roman" w:hAnsi="Times New Roman"/>
          <w:i/>
          <w:sz w:val="28"/>
          <w:szCs w:val="28"/>
          <w:lang w:val="uk-UA"/>
        </w:rPr>
        <w:t>, 2016. – С. 45-50.</w:t>
      </w:r>
    </w:p>
    <w:p w:rsidR="000442E8" w:rsidRPr="00D65AA7" w:rsidRDefault="000442E8" w:rsidP="000442E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sectPr w:rsidR="000442E8" w:rsidRPr="00D65AA7" w:rsidSect="0072513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E0DB1"/>
    <w:multiLevelType w:val="hybridMultilevel"/>
    <w:tmpl w:val="A568FAA6"/>
    <w:lvl w:ilvl="0" w:tplc="179627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13C"/>
    <w:rsid w:val="00012C93"/>
    <w:rsid w:val="000442E8"/>
    <w:rsid w:val="00062903"/>
    <w:rsid w:val="00071E7B"/>
    <w:rsid w:val="000A5F35"/>
    <w:rsid w:val="000C4087"/>
    <w:rsid w:val="000C4D41"/>
    <w:rsid w:val="001062FB"/>
    <w:rsid w:val="00171C34"/>
    <w:rsid w:val="00252EDD"/>
    <w:rsid w:val="002D3FDE"/>
    <w:rsid w:val="00347C30"/>
    <w:rsid w:val="003A01B3"/>
    <w:rsid w:val="003A176B"/>
    <w:rsid w:val="003B739C"/>
    <w:rsid w:val="0046733C"/>
    <w:rsid w:val="004933A6"/>
    <w:rsid w:val="004A43EF"/>
    <w:rsid w:val="004B0ABD"/>
    <w:rsid w:val="00516FDA"/>
    <w:rsid w:val="005277A6"/>
    <w:rsid w:val="005545BC"/>
    <w:rsid w:val="005702D0"/>
    <w:rsid w:val="005804EC"/>
    <w:rsid w:val="005B58E0"/>
    <w:rsid w:val="006317DD"/>
    <w:rsid w:val="006D63E4"/>
    <w:rsid w:val="006E0918"/>
    <w:rsid w:val="0072513C"/>
    <w:rsid w:val="007361E2"/>
    <w:rsid w:val="00781143"/>
    <w:rsid w:val="00810623"/>
    <w:rsid w:val="008378D9"/>
    <w:rsid w:val="008A6B62"/>
    <w:rsid w:val="008C1279"/>
    <w:rsid w:val="008D2FF0"/>
    <w:rsid w:val="00976362"/>
    <w:rsid w:val="00991C87"/>
    <w:rsid w:val="009D77DC"/>
    <w:rsid w:val="00A35C37"/>
    <w:rsid w:val="00A72D5B"/>
    <w:rsid w:val="00A86EF2"/>
    <w:rsid w:val="00AC42F6"/>
    <w:rsid w:val="00BF3E5E"/>
    <w:rsid w:val="00C1731A"/>
    <w:rsid w:val="00CA2373"/>
    <w:rsid w:val="00D34BBB"/>
    <w:rsid w:val="00D5746F"/>
    <w:rsid w:val="00D65AA7"/>
    <w:rsid w:val="00DF0AC7"/>
    <w:rsid w:val="00E142F4"/>
    <w:rsid w:val="00E75481"/>
    <w:rsid w:val="00EA3D1C"/>
    <w:rsid w:val="00ED4023"/>
    <w:rsid w:val="00ED4A00"/>
    <w:rsid w:val="00EF380B"/>
    <w:rsid w:val="00EF6C0A"/>
    <w:rsid w:val="00F1794D"/>
    <w:rsid w:val="00F21637"/>
    <w:rsid w:val="00F34DA2"/>
    <w:rsid w:val="00F957D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C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5682</Words>
  <Characters>3240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puet</Company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kovtyn</dc:creator>
  <cp:lastModifiedBy>dgaman</cp:lastModifiedBy>
  <cp:revision>2</cp:revision>
  <dcterms:created xsi:type="dcterms:W3CDTF">2017-05-24T08:45:00Z</dcterms:created>
  <dcterms:modified xsi:type="dcterms:W3CDTF">2017-05-24T08:45:00Z</dcterms:modified>
</cp:coreProperties>
</file>