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34" w:rsidRDefault="00B01DA4" w:rsidP="006365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ВИВЧЕННЯ МОЖЛИВОСТІ ВИКОРИСТАННЯ </w:t>
      </w:r>
      <w:r w:rsidR="001204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ГОРОХОВИХ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ПЛАСТІВЦІВ У ВИРОБНИЦТВІ </w:t>
      </w:r>
      <w:r w:rsidR="00120425">
        <w:rPr>
          <w:rFonts w:ascii="Times New Roman" w:hAnsi="Times New Roman" w:cs="Times New Roman"/>
          <w:b/>
          <w:sz w:val="28"/>
          <w:szCs w:val="28"/>
          <w:lang w:val="uk-UA"/>
        </w:rPr>
        <w:t>БЕЛЬГІЙСЬКИХ ВАФЕЛЬ</w:t>
      </w:r>
    </w:p>
    <w:p w:rsidR="00FC4BDE" w:rsidRDefault="00FC4BDE" w:rsidP="006365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6544" w:rsidRPr="00FC4BDE" w:rsidRDefault="00636544" w:rsidP="0063654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4BDE">
        <w:rPr>
          <w:rFonts w:ascii="Times New Roman" w:hAnsi="Times New Roman" w:cs="Times New Roman"/>
          <w:b/>
          <w:sz w:val="24"/>
          <w:szCs w:val="24"/>
          <w:lang w:val="uk-UA"/>
        </w:rPr>
        <w:t>Балим К.М., студентка факультету ХТГРТБ</w:t>
      </w:r>
    </w:p>
    <w:p w:rsidR="004C5D3C" w:rsidRPr="004C5D3C" w:rsidRDefault="004C5D3C" w:rsidP="0063654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D3C">
        <w:rPr>
          <w:rFonts w:ascii="Times New Roman" w:hAnsi="Times New Roman" w:cs="Times New Roman"/>
          <w:b/>
          <w:sz w:val="24"/>
          <w:szCs w:val="24"/>
          <w:lang w:val="uk-UA"/>
        </w:rPr>
        <w:t>Полтавський університет економіки і торгівлі</w:t>
      </w:r>
    </w:p>
    <w:p w:rsidR="004C5D3C" w:rsidRDefault="004C5D3C" w:rsidP="0063654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D3C">
        <w:rPr>
          <w:rFonts w:ascii="Times New Roman" w:hAnsi="Times New Roman" w:cs="Times New Roman"/>
          <w:b/>
          <w:sz w:val="24"/>
          <w:szCs w:val="24"/>
          <w:lang w:val="uk-UA"/>
        </w:rPr>
        <w:t>м. Полтава</w:t>
      </w:r>
    </w:p>
    <w:p w:rsidR="004C5D3C" w:rsidRDefault="004C5D3C" w:rsidP="0063654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16F15" w:rsidRPr="00C520BD" w:rsidRDefault="00B04345" w:rsidP="00A16F15">
      <w:pPr>
        <w:ind w:firstLine="567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</w:pPr>
      <w:r w:rsidRPr="00BF7299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З метою поліпшення споживних властивостей і якості вафель, розширення їх асортименту та зниження собівартості </w:t>
      </w:r>
      <w:r w:rsidR="00E37849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під час їх виробництва</w:t>
      </w:r>
      <w:r w:rsidRPr="00BF7299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 використовують різні види </w:t>
      </w:r>
      <w:r w:rsidR="00A16F15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рослинної</w:t>
      </w:r>
      <w:r w:rsidRPr="00BF7299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 сировини. </w:t>
      </w:r>
      <w:r w:rsidR="00A16F15" w:rsidRPr="00BF7299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Сировину рослинного походження впроваджують шляхом розробки нових виробів. </w:t>
      </w:r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Вона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поділяється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на ряд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груп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: фруктово-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ягідна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овочева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зернобобова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крохмалепродукти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. Особливо актуально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її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застосування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у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виробництві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gram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таких</w:t>
      </w:r>
      <w:proofErr w:type="gram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борошняних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кондитерських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виробів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технологія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яких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не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вимагає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використання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борошна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з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високим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вмістом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сильної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клейковини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. До </w:t>
      </w:r>
      <w:proofErr w:type="gram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таких</w:t>
      </w:r>
      <w:proofErr w:type="gram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видів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борошняної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кондитерської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продукції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можна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>віднести</w:t>
      </w:r>
      <w:proofErr w:type="spellEnd"/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вафлі</w:t>
      </w:r>
      <w:r w:rsidR="00A16F15" w:rsidRPr="00C520B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. </w:t>
      </w:r>
    </w:p>
    <w:p w:rsidR="00A16F15" w:rsidRPr="00B04345" w:rsidRDefault="00A16F15" w:rsidP="00A16F15">
      <w:pPr>
        <w:ind w:firstLine="567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Вафлі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займають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вагоме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місце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серед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борошняних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кондитерських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виробів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тому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що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користуються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п</w:t>
      </w:r>
      <w:proofErr w:type="gram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ідвищеним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попитом у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населення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різних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вікових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категорій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.</w:t>
      </w:r>
      <w:r w:rsidRPr="00B04345">
        <w:t xml:space="preserve">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Переважна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більшість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вафель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характеризується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незбалансованим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хімічним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складом: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високим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вмістом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жирів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і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вуглеводів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низьким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–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білків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обмеженим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-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харчових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волокон, </w:t>
      </w:r>
      <w:proofErr w:type="spellStart"/>
      <w:proofErr w:type="gram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в</w:t>
      </w:r>
      <w:proofErr w:type="gram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ітамінів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мінеральних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речовин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>тощо</w:t>
      </w:r>
      <w:proofErr w:type="spellEnd"/>
      <w:r w:rsidRPr="00B0434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. </w:t>
      </w:r>
    </w:p>
    <w:p w:rsidR="00A16F15" w:rsidRPr="00266BBF" w:rsidRDefault="00442109" w:rsidP="00AA1DA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BBF">
        <w:rPr>
          <w:rFonts w:ascii="Times New Roman" w:hAnsi="Times New Roman" w:cs="Times New Roman"/>
          <w:sz w:val="24"/>
          <w:szCs w:val="24"/>
          <w:lang w:val="uk-UA"/>
        </w:rPr>
        <w:t>Практично в кожній країні існує свій національний рецепт приготування вафель.</w:t>
      </w:r>
      <w:r w:rsidR="00266BBF">
        <w:rPr>
          <w:rFonts w:ascii="Times New Roman" w:hAnsi="Times New Roman" w:cs="Times New Roman"/>
          <w:sz w:val="24"/>
          <w:szCs w:val="24"/>
          <w:lang w:val="uk-UA"/>
        </w:rPr>
        <w:t xml:space="preserve"> Наприклад, англійські вафлі готують на основі картопляних пластівців. Обов’язковим інгредієнтом американських вафель є розпушувач. На відміну від віденських вафель, американські – товстіші і щільніші, і за смаком можуть бути солодкими і солоними. Віденські вафлі відрізняються м’якістю, великим розміром. Найчастіше з віденських вафель готують пиріг із кремовою начинкою. Бельгійські вафлі готують на основі здобного дріжджового тіста в спеціальній вафельниці</w:t>
      </w:r>
      <w:r w:rsidR="00E37849">
        <w:rPr>
          <w:rFonts w:ascii="Times New Roman" w:hAnsi="Times New Roman" w:cs="Times New Roman"/>
          <w:sz w:val="24"/>
          <w:szCs w:val="24"/>
          <w:lang w:val="uk-UA"/>
        </w:rPr>
        <w:t xml:space="preserve"> із поглибленням. Готові вироби товсті і м’які. Подають вафлі із тертим мигдалем, поливають шоколадом або посипають цукровою пудрою. Можуть подаватися і </w:t>
      </w:r>
      <w:r w:rsidR="00F80F81">
        <w:rPr>
          <w:rFonts w:ascii="Times New Roman" w:hAnsi="Times New Roman" w:cs="Times New Roman"/>
          <w:sz w:val="24"/>
          <w:szCs w:val="24"/>
          <w:lang w:val="uk-UA"/>
        </w:rPr>
        <w:t>гарячими</w:t>
      </w:r>
      <w:r w:rsidR="00E37849">
        <w:rPr>
          <w:rFonts w:ascii="Times New Roman" w:hAnsi="Times New Roman" w:cs="Times New Roman"/>
          <w:sz w:val="24"/>
          <w:szCs w:val="24"/>
          <w:lang w:val="uk-UA"/>
        </w:rPr>
        <w:t xml:space="preserve"> з кулькою морозива</w:t>
      </w:r>
      <w:r w:rsidR="00C36586">
        <w:rPr>
          <w:rFonts w:ascii="Times New Roman" w:hAnsi="Times New Roman" w:cs="Times New Roman"/>
          <w:sz w:val="24"/>
          <w:szCs w:val="24"/>
          <w:lang w:val="uk-UA"/>
        </w:rPr>
        <w:t>, политою шоколадним сиропом.</w:t>
      </w:r>
    </w:p>
    <w:p w:rsidR="00BF7299" w:rsidRPr="00372F0D" w:rsidRDefault="00442109" w:rsidP="00442109">
      <w:pPr>
        <w:ind w:firstLine="567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Цінним продуктом переробки гороху є горохові пластівці. </w:t>
      </w:r>
      <w:r w:rsidR="00BF7299" w:rsidRPr="00F80F81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Згідно </w:t>
      </w:r>
      <w:r w:rsidR="00F80F81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і</w:t>
      </w:r>
      <w:r w:rsidR="00BF7299" w:rsidRPr="00F80F81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з технологічним процесом перед прокаткою горохова к</w:t>
      </w:r>
      <w:r w:rsidR="00E37849" w:rsidRPr="00F80F81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рупа піддається </w:t>
      </w:r>
      <w:proofErr w:type="spellStart"/>
      <w:r w:rsidR="00E37849" w:rsidRPr="00F80F81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гидротерм</w:t>
      </w:r>
      <w:r w:rsidR="00E37849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ічній</w:t>
      </w:r>
      <w:proofErr w:type="spellEnd"/>
      <w:r w:rsidR="00BF7299" w:rsidRPr="00F80F81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 обробці, яка полягає у впливі на крупу волог</w:t>
      </w:r>
      <w:r w:rsidR="00E37849" w:rsidRPr="00F80F81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и і теплоти у вигляді насичено</w:t>
      </w:r>
      <w:r w:rsidR="00E37849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ї</w:t>
      </w:r>
      <w:r w:rsidR="00E37849" w:rsidRPr="00F80F81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 пар</w:t>
      </w:r>
      <w:r w:rsidR="00E37849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и</w:t>
      </w:r>
      <w:r w:rsidR="00BF7299" w:rsidRPr="00F80F81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 під тиском. </w:t>
      </w:r>
      <w:r w:rsidR="00BF7299" w:rsidRPr="00372F0D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В результаті такого впливу поліпшуються споживчі властивості пластівців - смакові і харчові, зовнішній вигляд, зростає засвоюваність і поживна цінність продукту (відбувається часткова інактивація інгібіторів ферменту </w:t>
      </w:r>
      <w:proofErr w:type="spellStart"/>
      <w:r w:rsidR="00BF7299" w:rsidRPr="00372F0D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протеази</w:t>
      </w:r>
      <w:proofErr w:type="spellEnd"/>
      <w:r w:rsidR="00BF7299" w:rsidRPr="00372F0D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 і </w:t>
      </w:r>
      <w:proofErr w:type="spellStart"/>
      <w:r w:rsidR="00BF7299" w:rsidRPr="00372F0D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клейстеризація</w:t>
      </w:r>
      <w:proofErr w:type="spellEnd"/>
      <w:r w:rsidR="00BF7299" w:rsidRPr="00372F0D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 крохмалю).</w:t>
      </w:r>
    </w:p>
    <w:p w:rsidR="00442109" w:rsidRPr="00535AFF" w:rsidRDefault="00442109" w:rsidP="00442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42109">
        <w:rPr>
          <w:rFonts w:ascii="Times New Roman" w:hAnsi="Times New Roman" w:cs="Times New Roman"/>
          <w:sz w:val="24"/>
          <w:szCs w:val="24"/>
        </w:rPr>
        <w:t>Проаналізовано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09">
        <w:rPr>
          <w:rFonts w:ascii="Times New Roman" w:hAnsi="Times New Roman" w:cs="Times New Roman"/>
          <w:sz w:val="24"/>
          <w:szCs w:val="24"/>
        </w:rPr>
        <w:t>літературні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09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42109">
        <w:rPr>
          <w:rFonts w:ascii="Times New Roman" w:hAnsi="Times New Roman" w:cs="Times New Roman"/>
          <w:sz w:val="24"/>
          <w:szCs w:val="24"/>
        </w:rPr>
        <w:t>темі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2109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109">
        <w:rPr>
          <w:rFonts w:ascii="Times New Roman" w:hAnsi="Times New Roman" w:cs="Times New Roman"/>
          <w:sz w:val="24"/>
          <w:szCs w:val="24"/>
        </w:rPr>
        <w:t xml:space="preserve">показав </w:t>
      </w:r>
      <w:proofErr w:type="spellStart"/>
      <w:r w:rsidRPr="00442109">
        <w:rPr>
          <w:rFonts w:ascii="Times New Roman" w:hAnsi="Times New Roman" w:cs="Times New Roman"/>
          <w:sz w:val="24"/>
          <w:szCs w:val="24"/>
        </w:rPr>
        <w:t>незначну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09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09">
        <w:rPr>
          <w:rFonts w:ascii="Times New Roman" w:hAnsi="Times New Roman" w:cs="Times New Roman"/>
          <w:sz w:val="24"/>
          <w:szCs w:val="24"/>
        </w:rPr>
        <w:t>праць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09">
        <w:rPr>
          <w:rFonts w:ascii="Times New Roman" w:hAnsi="Times New Roman" w:cs="Times New Roman"/>
          <w:sz w:val="24"/>
          <w:szCs w:val="24"/>
        </w:rPr>
        <w:t>присвячених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09">
        <w:rPr>
          <w:rFonts w:ascii="Times New Roman" w:hAnsi="Times New Roman" w:cs="Times New Roman"/>
          <w:sz w:val="24"/>
          <w:szCs w:val="24"/>
        </w:rPr>
        <w:t>розробленню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09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 </w:t>
      </w:r>
      <w:r w:rsidR="00535AFF">
        <w:rPr>
          <w:rFonts w:ascii="Times New Roman" w:hAnsi="Times New Roman" w:cs="Times New Roman"/>
          <w:sz w:val="24"/>
          <w:szCs w:val="24"/>
          <w:lang w:val="uk-UA"/>
        </w:rPr>
        <w:t>бельгійських</w:t>
      </w:r>
      <w:proofErr w:type="gramEnd"/>
      <w:r w:rsidR="00535AFF">
        <w:rPr>
          <w:rFonts w:ascii="Times New Roman" w:hAnsi="Times New Roman" w:cs="Times New Roman"/>
          <w:sz w:val="24"/>
          <w:szCs w:val="24"/>
          <w:lang w:val="uk-UA"/>
        </w:rPr>
        <w:t xml:space="preserve"> вафель</w:t>
      </w:r>
      <w:r w:rsidRPr="004421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2109">
        <w:rPr>
          <w:rFonts w:ascii="Times New Roman" w:hAnsi="Times New Roman" w:cs="Times New Roman"/>
          <w:sz w:val="24"/>
          <w:szCs w:val="24"/>
        </w:rPr>
        <w:t>Сформульовано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 мету </w:t>
      </w:r>
      <w:proofErr w:type="spellStart"/>
      <w:r w:rsidRPr="00442109">
        <w:rPr>
          <w:rFonts w:ascii="Times New Roman" w:hAnsi="Times New Roman" w:cs="Times New Roman"/>
          <w:sz w:val="24"/>
          <w:szCs w:val="24"/>
        </w:rPr>
        <w:t>подальших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2109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442109">
        <w:rPr>
          <w:rFonts w:ascii="Times New Roman" w:hAnsi="Times New Roman" w:cs="Times New Roman"/>
          <w:sz w:val="24"/>
          <w:szCs w:val="24"/>
        </w:rPr>
        <w:t>іджень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42109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42109">
        <w:rPr>
          <w:rFonts w:ascii="Times New Roman" w:hAnsi="Times New Roman" w:cs="Times New Roman"/>
          <w:sz w:val="24"/>
          <w:szCs w:val="24"/>
        </w:rPr>
        <w:t>розширити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09">
        <w:rPr>
          <w:rFonts w:ascii="Times New Roman" w:hAnsi="Times New Roman" w:cs="Times New Roman"/>
          <w:sz w:val="24"/>
          <w:szCs w:val="24"/>
        </w:rPr>
        <w:t>асортимент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 </w:t>
      </w:r>
      <w:r w:rsidR="00535AFF">
        <w:rPr>
          <w:rFonts w:ascii="Times New Roman" w:hAnsi="Times New Roman" w:cs="Times New Roman"/>
          <w:sz w:val="24"/>
          <w:szCs w:val="24"/>
          <w:lang w:val="uk-UA"/>
        </w:rPr>
        <w:t>бельгійських вафель</w:t>
      </w:r>
      <w:r w:rsidRPr="0044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09">
        <w:rPr>
          <w:rFonts w:ascii="Times New Roman" w:hAnsi="Times New Roman" w:cs="Times New Roman"/>
          <w:sz w:val="24"/>
          <w:szCs w:val="24"/>
        </w:rPr>
        <w:t>підвищеної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09">
        <w:rPr>
          <w:rFonts w:ascii="Times New Roman" w:hAnsi="Times New Roman" w:cs="Times New Roman"/>
          <w:sz w:val="24"/>
          <w:szCs w:val="24"/>
        </w:rPr>
        <w:t>харчової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09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42109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09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442109">
        <w:rPr>
          <w:rFonts w:ascii="Times New Roman" w:hAnsi="Times New Roman" w:cs="Times New Roman"/>
          <w:sz w:val="24"/>
          <w:szCs w:val="24"/>
        </w:rPr>
        <w:t xml:space="preserve"> </w:t>
      </w:r>
      <w:r w:rsidR="00535AFF">
        <w:rPr>
          <w:rFonts w:ascii="Times New Roman" w:hAnsi="Times New Roman" w:cs="Times New Roman"/>
          <w:sz w:val="24"/>
          <w:szCs w:val="24"/>
          <w:lang w:val="uk-UA"/>
        </w:rPr>
        <w:t>горохових пластівців</w:t>
      </w:r>
    </w:p>
    <w:p w:rsidR="00442109" w:rsidRPr="00BF7299" w:rsidRDefault="00442109" w:rsidP="00442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BF7299">
        <w:rPr>
          <w:rFonts w:ascii="Times New Roman" w:hAnsi="Times New Roman" w:cs="Times New Roman"/>
          <w:sz w:val="24"/>
          <w:szCs w:val="24"/>
          <w:lang w:val="uk-UA"/>
        </w:rPr>
        <w:t xml:space="preserve">На основі проведеного аналізу можна зробити висновок, що використання </w:t>
      </w:r>
      <w:r w:rsidR="00535AFF">
        <w:rPr>
          <w:rFonts w:ascii="Times New Roman" w:hAnsi="Times New Roman" w:cs="Times New Roman"/>
          <w:sz w:val="24"/>
          <w:szCs w:val="24"/>
          <w:lang w:val="uk-UA"/>
        </w:rPr>
        <w:t xml:space="preserve">горохових пластівців </w:t>
      </w:r>
      <w:r w:rsidRPr="00BF7299">
        <w:rPr>
          <w:rFonts w:ascii="Times New Roman" w:hAnsi="Times New Roman" w:cs="Times New Roman"/>
          <w:sz w:val="24"/>
          <w:szCs w:val="24"/>
          <w:lang w:val="uk-UA"/>
        </w:rPr>
        <w:t xml:space="preserve">в технології </w:t>
      </w:r>
      <w:r w:rsidR="00535AFF">
        <w:rPr>
          <w:rFonts w:ascii="Times New Roman" w:hAnsi="Times New Roman" w:cs="Times New Roman"/>
          <w:sz w:val="24"/>
          <w:szCs w:val="24"/>
          <w:lang w:val="uk-UA"/>
        </w:rPr>
        <w:t>бельгійських вафель</w:t>
      </w:r>
      <w:r w:rsidRPr="00BF7299">
        <w:rPr>
          <w:rFonts w:ascii="Times New Roman" w:hAnsi="Times New Roman" w:cs="Times New Roman"/>
          <w:sz w:val="24"/>
          <w:szCs w:val="24"/>
          <w:lang w:val="uk-UA"/>
        </w:rPr>
        <w:t xml:space="preserve"> є актуальним завданням, що забезпечить поліпшення органолеп</w:t>
      </w:r>
      <w:r w:rsidR="00535AFF" w:rsidRPr="00BF7299">
        <w:rPr>
          <w:rFonts w:ascii="Times New Roman" w:hAnsi="Times New Roman" w:cs="Times New Roman"/>
          <w:sz w:val="24"/>
          <w:szCs w:val="24"/>
          <w:lang w:val="uk-UA"/>
        </w:rPr>
        <w:t>тичних показників якості, підви</w:t>
      </w:r>
      <w:r w:rsidR="00535AFF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BF7299">
        <w:rPr>
          <w:rFonts w:ascii="Times New Roman" w:hAnsi="Times New Roman" w:cs="Times New Roman"/>
          <w:sz w:val="24"/>
          <w:szCs w:val="24"/>
          <w:lang w:val="uk-UA"/>
        </w:rPr>
        <w:t>ить споживчу цінність, збагатить вироби біологічно активними речовинами.</w:t>
      </w:r>
    </w:p>
    <w:p w:rsidR="00054C66" w:rsidRPr="00BF7299" w:rsidRDefault="00054C66" w:rsidP="004C5D3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5D3C" w:rsidRPr="00990360" w:rsidRDefault="004C5D3C" w:rsidP="00990360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90360">
        <w:rPr>
          <w:rFonts w:ascii="Times New Roman" w:hAnsi="Times New Roman" w:cs="Times New Roman"/>
          <w:sz w:val="24"/>
          <w:szCs w:val="24"/>
          <w:lang w:val="uk-UA"/>
        </w:rPr>
        <w:t xml:space="preserve">Науковий керівник – </w:t>
      </w:r>
      <w:proofErr w:type="spellStart"/>
      <w:r w:rsidRPr="00990360">
        <w:rPr>
          <w:rFonts w:ascii="Times New Roman" w:hAnsi="Times New Roman" w:cs="Times New Roman"/>
          <w:sz w:val="24"/>
          <w:szCs w:val="24"/>
          <w:lang w:val="uk-UA"/>
        </w:rPr>
        <w:t>к.т.н</w:t>
      </w:r>
      <w:proofErr w:type="spellEnd"/>
      <w:r w:rsidRPr="00990360">
        <w:rPr>
          <w:rFonts w:ascii="Times New Roman" w:hAnsi="Times New Roman" w:cs="Times New Roman"/>
          <w:sz w:val="24"/>
          <w:szCs w:val="24"/>
          <w:lang w:val="uk-UA"/>
        </w:rPr>
        <w:t>.,  Шелудько В.М.</w:t>
      </w:r>
    </w:p>
    <w:sectPr w:rsidR="004C5D3C" w:rsidRPr="00990360" w:rsidSect="00636544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CD" w:rsidRDefault="00F641CD" w:rsidP="00636544">
      <w:r>
        <w:separator/>
      </w:r>
    </w:p>
  </w:endnote>
  <w:endnote w:type="continuationSeparator" w:id="0">
    <w:p w:rsidR="00F641CD" w:rsidRDefault="00F641CD" w:rsidP="0063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CD" w:rsidRDefault="00F641CD" w:rsidP="00636544">
      <w:r>
        <w:separator/>
      </w:r>
    </w:p>
  </w:footnote>
  <w:footnote w:type="continuationSeparator" w:id="0">
    <w:p w:rsidR="00F641CD" w:rsidRDefault="00F641CD" w:rsidP="00636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04"/>
    <w:rsid w:val="00006315"/>
    <w:rsid w:val="0002519F"/>
    <w:rsid w:val="000413FD"/>
    <w:rsid w:val="00054C66"/>
    <w:rsid w:val="00107DD8"/>
    <w:rsid w:val="00113139"/>
    <w:rsid w:val="00113EF1"/>
    <w:rsid w:val="00120425"/>
    <w:rsid w:val="00132B41"/>
    <w:rsid w:val="00177CB1"/>
    <w:rsid w:val="00190FB9"/>
    <w:rsid w:val="00204481"/>
    <w:rsid w:val="0021738C"/>
    <w:rsid w:val="0022454F"/>
    <w:rsid w:val="00246FE6"/>
    <w:rsid w:val="00266BBF"/>
    <w:rsid w:val="002934B8"/>
    <w:rsid w:val="002B7220"/>
    <w:rsid w:val="002C1E85"/>
    <w:rsid w:val="002D15B1"/>
    <w:rsid w:val="002D3919"/>
    <w:rsid w:val="002F1B71"/>
    <w:rsid w:val="00331EBB"/>
    <w:rsid w:val="003355AF"/>
    <w:rsid w:val="00355B61"/>
    <w:rsid w:val="00360E09"/>
    <w:rsid w:val="003653A0"/>
    <w:rsid w:val="003677E0"/>
    <w:rsid w:val="00372F0D"/>
    <w:rsid w:val="0037417B"/>
    <w:rsid w:val="00394109"/>
    <w:rsid w:val="003D1446"/>
    <w:rsid w:val="00427E4A"/>
    <w:rsid w:val="00434FE0"/>
    <w:rsid w:val="00442109"/>
    <w:rsid w:val="00471953"/>
    <w:rsid w:val="00480D7E"/>
    <w:rsid w:val="00482B8E"/>
    <w:rsid w:val="00483B37"/>
    <w:rsid w:val="00486813"/>
    <w:rsid w:val="00490859"/>
    <w:rsid w:val="004B5876"/>
    <w:rsid w:val="004C5D3C"/>
    <w:rsid w:val="004C71AB"/>
    <w:rsid w:val="004D188C"/>
    <w:rsid w:val="004D3340"/>
    <w:rsid w:val="004E0BC8"/>
    <w:rsid w:val="004E2D28"/>
    <w:rsid w:val="004E68C3"/>
    <w:rsid w:val="004F25B7"/>
    <w:rsid w:val="00520F84"/>
    <w:rsid w:val="00535AFF"/>
    <w:rsid w:val="005360B1"/>
    <w:rsid w:val="0056389B"/>
    <w:rsid w:val="005A1891"/>
    <w:rsid w:val="005E071E"/>
    <w:rsid w:val="005E5850"/>
    <w:rsid w:val="005E6CCE"/>
    <w:rsid w:val="005F1662"/>
    <w:rsid w:val="006112AE"/>
    <w:rsid w:val="0063094F"/>
    <w:rsid w:val="006344D5"/>
    <w:rsid w:val="00636544"/>
    <w:rsid w:val="0066586F"/>
    <w:rsid w:val="006668D3"/>
    <w:rsid w:val="0068293B"/>
    <w:rsid w:val="006D787C"/>
    <w:rsid w:val="006D7B47"/>
    <w:rsid w:val="006E5744"/>
    <w:rsid w:val="00727777"/>
    <w:rsid w:val="00746952"/>
    <w:rsid w:val="0076050C"/>
    <w:rsid w:val="007657E9"/>
    <w:rsid w:val="00766D25"/>
    <w:rsid w:val="00790404"/>
    <w:rsid w:val="007C1951"/>
    <w:rsid w:val="007D6003"/>
    <w:rsid w:val="007E7496"/>
    <w:rsid w:val="0080169F"/>
    <w:rsid w:val="00815244"/>
    <w:rsid w:val="00860085"/>
    <w:rsid w:val="008756B7"/>
    <w:rsid w:val="00893F35"/>
    <w:rsid w:val="008968D3"/>
    <w:rsid w:val="008B695D"/>
    <w:rsid w:val="008F1BFF"/>
    <w:rsid w:val="008F3483"/>
    <w:rsid w:val="00900A06"/>
    <w:rsid w:val="00904B01"/>
    <w:rsid w:val="00932792"/>
    <w:rsid w:val="009332C2"/>
    <w:rsid w:val="00940AEC"/>
    <w:rsid w:val="00954C3F"/>
    <w:rsid w:val="00971F38"/>
    <w:rsid w:val="009778BC"/>
    <w:rsid w:val="00990360"/>
    <w:rsid w:val="009B6153"/>
    <w:rsid w:val="009C6456"/>
    <w:rsid w:val="009E3835"/>
    <w:rsid w:val="009F58C5"/>
    <w:rsid w:val="00A129A5"/>
    <w:rsid w:val="00A16F15"/>
    <w:rsid w:val="00A56FA3"/>
    <w:rsid w:val="00AA1DA8"/>
    <w:rsid w:val="00AA5178"/>
    <w:rsid w:val="00AC2EF3"/>
    <w:rsid w:val="00AC5D3D"/>
    <w:rsid w:val="00AF2436"/>
    <w:rsid w:val="00B01DA4"/>
    <w:rsid w:val="00B04345"/>
    <w:rsid w:val="00B20EE2"/>
    <w:rsid w:val="00B36C10"/>
    <w:rsid w:val="00B37FEB"/>
    <w:rsid w:val="00B50E63"/>
    <w:rsid w:val="00B555A8"/>
    <w:rsid w:val="00B81CFB"/>
    <w:rsid w:val="00BF7299"/>
    <w:rsid w:val="00C077CC"/>
    <w:rsid w:val="00C1270C"/>
    <w:rsid w:val="00C2354C"/>
    <w:rsid w:val="00C36586"/>
    <w:rsid w:val="00C37C9C"/>
    <w:rsid w:val="00C520BD"/>
    <w:rsid w:val="00C8108C"/>
    <w:rsid w:val="00C820D6"/>
    <w:rsid w:val="00C85F9B"/>
    <w:rsid w:val="00C929C7"/>
    <w:rsid w:val="00CE1789"/>
    <w:rsid w:val="00CF3915"/>
    <w:rsid w:val="00CF4134"/>
    <w:rsid w:val="00D10D04"/>
    <w:rsid w:val="00D27A10"/>
    <w:rsid w:val="00D81173"/>
    <w:rsid w:val="00D81242"/>
    <w:rsid w:val="00D855EF"/>
    <w:rsid w:val="00D953CC"/>
    <w:rsid w:val="00DA2C34"/>
    <w:rsid w:val="00DE59A5"/>
    <w:rsid w:val="00E07BC2"/>
    <w:rsid w:val="00E26FF4"/>
    <w:rsid w:val="00E37849"/>
    <w:rsid w:val="00E563AA"/>
    <w:rsid w:val="00E66DE4"/>
    <w:rsid w:val="00E95BB0"/>
    <w:rsid w:val="00EA5F8F"/>
    <w:rsid w:val="00EB0ED6"/>
    <w:rsid w:val="00EF1A4C"/>
    <w:rsid w:val="00EF5CE6"/>
    <w:rsid w:val="00F25533"/>
    <w:rsid w:val="00F257EA"/>
    <w:rsid w:val="00F614E5"/>
    <w:rsid w:val="00F6212D"/>
    <w:rsid w:val="00F641CD"/>
    <w:rsid w:val="00F80F81"/>
    <w:rsid w:val="00F822D2"/>
    <w:rsid w:val="00F82325"/>
    <w:rsid w:val="00F94281"/>
    <w:rsid w:val="00FC3668"/>
    <w:rsid w:val="00FC4BDE"/>
    <w:rsid w:val="00FE5211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5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6544"/>
  </w:style>
  <w:style w:type="paragraph" w:styleId="a5">
    <w:name w:val="footer"/>
    <w:basedOn w:val="a"/>
    <w:link w:val="a6"/>
    <w:uiPriority w:val="99"/>
    <w:unhideWhenUsed/>
    <w:rsid w:val="006365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6544"/>
  </w:style>
  <w:style w:type="table" w:styleId="a7">
    <w:name w:val="Table Grid"/>
    <w:basedOn w:val="a1"/>
    <w:uiPriority w:val="59"/>
    <w:rsid w:val="00FC3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5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6544"/>
  </w:style>
  <w:style w:type="paragraph" w:styleId="a5">
    <w:name w:val="footer"/>
    <w:basedOn w:val="a"/>
    <w:link w:val="a6"/>
    <w:uiPriority w:val="99"/>
    <w:unhideWhenUsed/>
    <w:rsid w:val="006365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6544"/>
  </w:style>
  <w:style w:type="table" w:styleId="a7">
    <w:name w:val="Table Grid"/>
    <w:basedOn w:val="a1"/>
    <w:uiPriority w:val="59"/>
    <w:rsid w:val="00FC3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20</cp:revision>
  <dcterms:created xsi:type="dcterms:W3CDTF">2014-09-22T07:40:00Z</dcterms:created>
  <dcterms:modified xsi:type="dcterms:W3CDTF">2014-09-29T08:02:00Z</dcterms:modified>
</cp:coreProperties>
</file>