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00" w:rsidRPr="00CD1887" w:rsidRDefault="00F95000" w:rsidP="00F95000">
      <w:pPr>
        <w:pStyle w:val="a3"/>
        <w:tabs>
          <w:tab w:val="left" w:pos="567"/>
          <w:tab w:val="left" w:pos="1418"/>
        </w:tabs>
        <w:spacing w:line="240" w:lineRule="auto"/>
        <w:ind w:left="567" w:firstLine="0"/>
      </w:pPr>
      <w:r>
        <w:t>Воловик</w:t>
      </w:r>
      <w:r>
        <w:rPr>
          <w:lang w:val="ru-RU"/>
        </w:rPr>
        <w:t> </w:t>
      </w:r>
      <w:r>
        <w:t>Л.</w:t>
      </w:r>
      <w:r>
        <w:rPr>
          <w:lang w:val="ru-RU"/>
        </w:rPr>
        <w:t> </w:t>
      </w:r>
      <w:r>
        <w:t>Б. Словотвірн</w:t>
      </w:r>
      <w:r w:rsidRPr="00CD1887">
        <w:t>і функції основ префіксальних дієслів (на матеріалі німецької економічн</w:t>
      </w:r>
      <w:r>
        <w:t>ої лексики) / Л. Б. Воловик // З</w:t>
      </w:r>
      <w:r w:rsidRPr="00CD1887">
        <w:t>б</w:t>
      </w:r>
      <w:r>
        <w:t>ірник наукових</w:t>
      </w:r>
      <w:r w:rsidRPr="00CD1887">
        <w:t xml:space="preserve"> праць </w:t>
      </w:r>
      <w:r>
        <w:t>Полтавського державного педагогічного університету ім.</w:t>
      </w:r>
      <w:r>
        <w:rPr>
          <w:lang w:val="ru-RU"/>
        </w:rPr>
        <w:t> </w:t>
      </w:r>
      <w:r>
        <w:t>В.</w:t>
      </w:r>
      <w:r>
        <w:rPr>
          <w:lang w:val="ru-RU"/>
        </w:rPr>
        <w:t> </w:t>
      </w:r>
      <w:r>
        <w:t>Г.</w:t>
      </w:r>
      <w:r>
        <w:rPr>
          <w:lang w:val="ru-RU"/>
        </w:rPr>
        <w:t> </w:t>
      </w:r>
      <w:r w:rsidRPr="00CD1887">
        <w:t xml:space="preserve">Короленка. Серія </w:t>
      </w:r>
      <w:proofErr w:type="spellStart"/>
      <w:r>
        <w:t>„</w:t>
      </w:r>
      <w:r w:rsidRPr="00CD1887">
        <w:t>Філологічні</w:t>
      </w:r>
      <w:proofErr w:type="spellEnd"/>
      <w:r w:rsidRPr="00CD1887">
        <w:t xml:space="preserve"> </w:t>
      </w:r>
      <w:proofErr w:type="spellStart"/>
      <w:r w:rsidRPr="00CD1887">
        <w:t>науки”</w:t>
      </w:r>
      <w:proofErr w:type="spellEnd"/>
      <w:r w:rsidRPr="00CD1887">
        <w:t xml:space="preserve">. </w:t>
      </w:r>
      <w:r>
        <w:t>−</w:t>
      </w:r>
      <w:r w:rsidRPr="00CD1887">
        <w:t xml:space="preserve"> Вип.1</w:t>
      </w:r>
      <w:r>
        <w:t> </w:t>
      </w:r>
      <w:r w:rsidRPr="00CD1887">
        <w:sym w:font="Symbol" w:char="F02D"/>
      </w:r>
      <w:r>
        <w:t> </w:t>
      </w:r>
      <w:r w:rsidRPr="00CD1887">
        <w:t>2 (48</w:t>
      </w:r>
      <w:r>
        <w:t xml:space="preserve"> </w:t>
      </w:r>
      <w:r w:rsidRPr="00CD1887">
        <w:sym w:font="Symbol" w:char="F02D"/>
      </w:r>
      <w:r>
        <w:t xml:space="preserve"> </w:t>
      </w:r>
      <w:r w:rsidRPr="00CD1887">
        <w:t>49). Полт</w:t>
      </w:r>
      <w:r>
        <w:t xml:space="preserve">ава : ПДПУ, 2006. – С. 250 – </w:t>
      </w:r>
      <w:r w:rsidRPr="00CD1887">
        <w:t>255.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</w:p>
    <w:p w:rsidR="00F95000" w:rsidRPr="008B485E" w:rsidRDefault="00F95000" w:rsidP="00F95000">
      <w:pPr>
        <w:jc w:val="right"/>
        <w:rPr>
          <w:lang w:val="uk-UA"/>
        </w:rPr>
      </w:pPr>
      <w:r>
        <w:rPr>
          <w:b/>
          <w:lang w:val="uk-UA"/>
        </w:rPr>
        <w:t xml:space="preserve">Л. Б. Воловик </w:t>
      </w:r>
      <w:r>
        <w:rPr>
          <w:lang w:val="uk-UA"/>
        </w:rPr>
        <w:t>(Полтава)</w:t>
      </w:r>
    </w:p>
    <w:p w:rsidR="00F95000" w:rsidRPr="008B485E" w:rsidRDefault="00F95000" w:rsidP="00F95000">
      <w:pPr>
        <w:tabs>
          <w:tab w:val="left" w:pos="0"/>
        </w:tabs>
        <w:spacing w:line="360" w:lineRule="auto"/>
        <w:ind w:firstLine="540"/>
      </w:pPr>
      <w:r w:rsidRPr="008B485E">
        <w:rPr>
          <w:lang w:val="uk-UA"/>
        </w:rPr>
        <w:t>УДК 811.112.:81’373.611:001.4</w:t>
      </w:r>
    </w:p>
    <w:p w:rsidR="00F95000" w:rsidRPr="00161322" w:rsidRDefault="00F95000" w:rsidP="00F95000">
      <w:pPr>
        <w:tabs>
          <w:tab w:val="left" w:pos="0"/>
        </w:tabs>
        <w:spacing w:line="360" w:lineRule="auto"/>
        <w:ind w:firstLine="540"/>
        <w:jc w:val="center"/>
        <w:rPr>
          <w:b/>
          <w:lang w:val="uk-UA"/>
        </w:rPr>
      </w:pPr>
      <w:proofErr w:type="spellStart"/>
      <w:r w:rsidRPr="00161322">
        <w:rPr>
          <w:b/>
        </w:rPr>
        <w:t>Словотвірні</w:t>
      </w:r>
      <w:proofErr w:type="spellEnd"/>
      <w:r w:rsidRPr="00161322">
        <w:rPr>
          <w:b/>
        </w:rPr>
        <w:t xml:space="preserve"> </w:t>
      </w:r>
      <w:proofErr w:type="spellStart"/>
      <w:r w:rsidRPr="00161322">
        <w:rPr>
          <w:b/>
        </w:rPr>
        <w:t>функції</w:t>
      </w:r>
      <w:proofErr w:type="spellEnd"/>
      <w:r w:rsidRPr="00161322">
        <w:rPr>
          <w:b/>
        </w:rPr>
        <w:t xml:space="preserve"> основ </w:t>
      </w:r>
      <w:proofErr w:type="spellStart"/>
      <w:r w:rsidRPr="00161322">
        <w:rPr>
          <w:b/>
        </w:rPr>
        <w:t>префіксальних</w:t>
      </w:r>
      <w:proofErr w:type="spellEnd"/>
      <w:r w:rsidRPr="00161322">
        <w:rPr>
          <w:b/>
        </w:rPr>
        <w:t xml:space="preserve"> </w:t>
      </w:r>
      <w:proofErr w:type="spellStart"/>
      <w:r w:rsidRPr="00161322">
        <w:rPr>
          <w:b/>
        </w:rPr>
        <w:t>дієслів</w:t>
      </w:r>
      <w:proofErr w:type="spellEnd"/>
      <w:r w:rsidRPr="00161322">
        <w:rPr>
          <w:b/>
        </w:rPr>
        <w:t xml:space="preserve"> (на </w:t>
      </w:r>
      <w:proofErr w:type="spellStart"/>
      <w:proofErr w:type="gramStart"/>
      <w:r w:rsidRPr="00161322">
        <w:rPr>
          <w:b/>
        </w:rPr>
        <w:t>матер</w:t>
      </w:r>
      <w:proofErr w:type="gramEnd"/>
      <w:r w:rsidRPr="00161322">
        <w:rPr>
          <w:b/>
        </w:rPr>
        <w:t>іалі</w:t>
      </w:r>
      <w:proofErr w:type="spellEnd"/>
      <w:r w:rsidRPr="00161322">
        <w:rPr>
          <w:b/>
        </w:rPr>
        <w:t xml:space="preserve"> </w:t>
      </w:r>
      <w:proofErr w:type="spellStart"/>
      <w:r w:rsidRPr="00161322">
        <w:rPr>
          <w:b/>
        </w:rPr>
        <w:t>німецької</w:t>
      </w:r>
      <w:proofErr w:type="spellEnd"/>
      <w:r w:rsidRPr="00161322">
        <w:rPr>
          <w:b/>
        </w:rPr>
        <w:t xml:space="preserve"> </w:t>
      </w:r>
      <w:proofErr w:type="spellStart"/>
      <w:r w:rsidRPr="00161322">
        <w:rPr>
          <w:b/>
        </w:rPr>
        <w:t>економічної</w:t>
      </w:r>
      <w:proofErr w:type="spellEnd"/>
      <w:r w:rsidRPr="00161322">
        <w:rPr>
          <w:b/>
        </w:rPr>
        <w:t xml:space="preserve"> лексики) </w:t>
      </w:r>
    </w:p>
    <w:p w:rsidR="00F95000" w:rsidRPr="002238CD" w:rsidRDefault="00F95000" w:rsidP="00F95000">
      <w:pPr>
        <w:tabs>
          <w:tab w:val="left" w:pos="0"/>
        </w:tabs>
        <w:spacing w:line="360" w:lineRule="auto"/>
        <w:ind w:firstLine="540"/>
        <w:jc w:val="center"/>
        <w:rPr>
          <w:b/>
        </w:rPr>
      </w:pP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Метою статті є опис утворення похідних основ (ПО) слів від твірних основ (ТО) префіксальних дієслів шляхом</w:t>
      </w:r>
      <w:r w:rsidRPr="00885D82">
        <w:rPr>
          <w:lang w:val="uk-UA"/>
        </w:rPr>
        <w:t xml:space="preserve"> </w:t>
      </w:r>
      <w:r>
        <w:rPr>
          <w:lang w:val="uk-UA"/>
        </w:rPr>
        <w:t xml:space="preserve">конверсії основ інфінітива. 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За визначенням О.</w:t>
      </w:r>
      <w:r>
        <w:rPr>
          <w:lang w:val="en-US"/>
        </w:rPr>
        <w:t> </w:t>
      </w:r>
      <w:proofErr w:type="spellStart"/>
      <w:r>
        <w:rPr>
          <w:lang w:val="uk-UA"/>
        </w:rPr>
        <w:t>Смирницького</w:t>
      </w:r>
      <w:proofErr w:type="spellEnd"/>
      <w:r>
        <w:rPr>
          <w:lang w:val="uk-UA"/>
        </w:rPr>
        <w:t>: ,,Конверсія</w:t>
      </w:r>
      <w:r w:rsidRPr="00207B71">
        <w:rPr>
          <w:lang w:val="uk-UA"/>
        </w:rPr>
        <w:t xml:space="preserve"> </w:t>
      </w:r>
      <w:r>
        <w:rPr>
          <w:lang w:val="uk-UA"/>
        </w:rPr>
        <w:t xml:space="preserve">інфінітива − безафіксне утворення </w:t>
      </w:r>
      <w:proofErr w:type="spellStart"/>
      <w:r>
        <w:rPr>
          <w:lang w:val="uk-UA"/>
        </w:rPr>
        <w:t>десубстантивних</w:t>
      </w:r>
      <w:proofErr w:type="spellEnd"/>
      <w:r>
        <w:rPr>
          <w:lang w:val="uk-UA"/>
        </w:rPr>
        <w:t xml:space="preserve"> дієслів за допомогою зміни лише однієї парадигми без участі будь-яких словотвірних </w:t>
      </w:r>
      <w:proofErr w:type="spellStart"/>
      <w:r>
        <w:rPr>
          <w:lang w:val="uk-UA"/>
        </w:rPr>
        <w:t>афіксів”</w:t>
      </w:r>
      <w:proofErr w:type="spellEnd"/>
      <w:r>
        <w:rPr>
          <w:lang w:val="uk-UA"/>
        </w:rPr>
        <w:t xml:space="preserve"> [8, с. 71].</w:t>
      </w:r>
    </w:p>
    <w:p w:rsidR="00F95000" w:rsidRDefault="00F95000" w:rsidP="00F95000">
      <w:pPr>
        <w:spacing w:line="360" w:lineRule="auto"/>
        <w:ind w:firstLine="540"/>
        <w:jc w:val="both"/>
      </w:pPr>
      <w:r>
        <w:rPr>
          <w:lang w:val="uk-UA"/>
        </w:rPr>
        <w:t>За визначенням К.</w:t>
      </w:r>
      <w:r>
        <w:rPr>
          <w:lang w:val="en-US"/>
        </w:rPr>
        <w:t> </w:t>
      </w:r>
      <w:proofErr w:type="spellStart"/>
      <w:r>
        <w:rPr>
          <w:lang w:val="uk-UA"/>
        </w:rPr>
        <w:t>Левковської</w:t>
      </w:r>
      <w:proofErr w:type="spellEnd"/>
      <w:r>
        <w:rPr>
          <w:lang w:val="uk-UA"/>
        </w:rPr>
        <w:t xml:space="preserve">: ,,Конверсія інфінітива являє собою спосіб словотворення без застосування яких-небудь спеціальних словотвірних афіксів. При конверсії основа тієї чи тієї частини мови набуває системи форм іншої частини мови, оскільки нове слово утворюється внаслідок включення ТО в іншу парадигму. Єдиним словотвірним засобом є система форм тієї частини мови, до якої належить слово, що </w:t>
      </w:r>
      <w:proofErr w:type="spellStart"/>
      <w:r>
        <w:rPr>
          <w:lang w:val="uk-UA"/>
        </w:rPr>
        <w:t>виникає”</w:t>
      </w:r>
      <w:proofErr w:type="spellEnd"/>
      <w:r>
        <w:rPr>
          <w:lang w:val="uk-UA"/>
        </w:rPr>
        <w:t xml:space="preserve"> [7, с. 98]</w:t>
      </w:r>
      <w:r>
        <w:t>.</w:t>
      </w:r>
      <w:r>
        <w:rPr>
          <w:lang w:val="uk-UA"/>
        </w:rPr>
        <w:t xml:space="preserve"> 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Нині конверсію розглядають як </w:t>
      </w:r>
      <w:proofErr w:type="spellStart"/>
      <w:r>
        <w:rPr>
          <w:lang w:val="uk-UA"/>
        </w:rPr>
        <w:t>внутрішньорівневу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трансорієнтацію</w:t>
      </w:r>
      <w:proofErr w:type="spellEnd"/>
      <w:r>
        <w:rPr>
          <w:lang w:val="uk-UA"/>
        </w:rPr>
        <w:t xml:space="preserve"> мовних одиниць. Зона дії функціональної </w:t>
      </w:r>
      <w:proofErr w:type="spellStart"/>
      <w:r>
        <w:rPr>
          <w:lang w:val="uk-UA"/>
        </w:rPr>
        <w:t>трансорієнтації</w:t>
      </w:r>
      <w:proofErr w:type="spellEnd"/>
      <w:r>
        <w:rPr>
          <w:lang w:val="uk-UA"/>
        </w:rPr>
        <w:t xml:space="preserve"> може обмежуватися тільки одним рівнем мовної системи або охоплювати декілька з них.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Прикладом функціональної </w:t>
      </w:r>
      <w:proofErr w:type="spellStart"/>
      <w:r>
        <w:rPr>
          <w:lang w:val="uk-UA"/>
        </w:rPr>
        <w:t>трансорієнтації</w:t>
      </w:r>
      <w:proofErr w:type="spellEnd"/>
      <w:r>
        <w:rPr>
          <w:lang w:val="uk-UA"/>
        </w:rPr>
        <w:t xml:space="preserve"> одиниць одного рівня може слугувати конверсія лексичних одиниць. Витоками теорії функціональної </w:t>
      </w:r>
      <w:proofErr w:type="spellStart"/>
      <w:r>
        <w:rPr>
          <w:lang w:val="uk-UA"/>
        </w:rPr>
        <w:t>трансорієнтації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лінгвальних</w:t>
      </w:r>
      <w:proofErr w:type="spellEnd"/>
      <w:r>
        <w:rPr>
          <w:lang w:val="uk-UA"/>
        </w:rPr>
        <w:t xml:space="preserve"> одиниць можна вважати вчення Ш.</w:t>
      </w:r>
      <w:r>
        <w:rPr>
          <w:lang w:val="en-US"/>
        </w:rPr>
        <w:t> </w:t>
      </w:r>
      <w:proofErr w:type="spellStart"/>
      <w:r>
        <w:rPr>
          <w:lang w:val="uk-UA"/>
        </w:rPr>
        <w:t>Баллі</w:t>
      </w:r>
      <w:proofErr w:type="spellEnd"/>
      <w:r>
        <w:rPr>
          <w:lang w:val="uk-UA"/>
        </w:rPr>
        <w:t xml:space="preserve"> про функціональну транспозицію елементів мови [1, с. 12; 2, с. 136] − одну з перших спроб вивчення структури мови, невіддільну від її функціонування.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lastRenderedPageBreak/>
        <w:t xml:space="preserve">Сутність теорії транспозиції полягає в розкритті механізму обміну функціями між одиницями мови. Було встановлено, що подібно до того, як кореневі морфеми входять до різних морфологічних структур або частин мови, так і сформовані слова входять до різних синтаксичних сполучень, із яких одні є для них визначальними й типовими, інші – менш звичними, але припустимими. Така система відношень і складає сутність функціональної транспозиції [2, с. 131; 6,с. 45]. 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Функціональну транспозицію, на думку Ш.</w:t>
      </w:r>
      <w:r>
        <w:rPr>
          <w:lang w:val="en-US"/>
        </w:rPr>
        <w:t> </w:t>
      </w:r>
      <w:proofErr w:type="spellStart"/>
      <w:r>
        <w:rPr>
          <w:lang w:val="uk-UA"/>
        </w:rPr>
        <w:t>Баллі</w:t>
      </w:r>
      <w:proofErr w:type="spellEnd"/>
      <w:r>
        <w:rPr>
          <w:lang w:val="uk-UA"/>
        </w:rPr>
        <w:t xml:space="preserve">, можна подати як процес, що здійснюється на основі трьох елементів: </w:t>
      </w:r>
      <w:proofErr w:type="spellStart"/>
      <w:r>
        <w:rPr>
          <w:lang w:val="uk-UA"/>
        </w:rPr>
        <w:t>транспоненда</w:t>
      </w:r>
      <w:proofErr w:type="spellEnd"/>
      <w:r>
        <w:rPr>
          <w:lang w:val="uk-UA"/>
        </w:rPr>
        <w:t xml:space="preserve"> (вихідної форми), </w:t>
      </w:r>
      <w:proofErr w:type="spellStart"/>
      <w:r>
        <w:rPr>
          <w:lang w:val="uk-UA"/>
        </w:rPr>
        <w:t>транспозитора</w:t>
      </w:r>
      <w:proofErr w:type="spellEnd"/>
      <w:r>
        <w:rPr>
          <w:lang w:val="uk-UA"/>
        </w:rPr>
        <w:t xml:space="preserve"> (засобу транспозиції) та </w:t>
      </w:r>
      <w:proofErr w:type="spellStart"/>
      <w:r>
        <w:rPr>
          <w:lang w:val="uk-UA"/>
        </w:rPr>
        <w:t>транпозита</w:t>
      </w:r>
      <w:proofErr w:type="spellEnd"/>
      <w:r>
        <w:rPr>
          <w:lang w:val="uk-UA"/>
        </w:rPr>
        <w:t xml:space="preserve"> (результату). Такі </w:t>
      </w:r>
      <w:proofErr w:type="spellStart"/>
      <w:r>
        <w:rPr>
          <w:lang w:val="uk-UA"/>
        </w:rPr>
        <w:t>транспозитні</w:t>
      </w:r>
      <w:proofErr w:type="spellEnd"/>
      <w:r>
        <w:rPr>
          <w:lang w:val="uk-UA"/>
        </w:rPr>
        <w:t xml:space="preserve"> кроки нагадують етапи дериваційного акту. Отже, природу й різновид деривації ще належить визначити.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Дослідження явища функціональної транспозиції ґрунтувалося, переважно, на аналізі мовних фактів лексичного рівня, хоча й наголошувалося, що вона охоплює всю мовну систему шляхом залучення одиниць усіх рівнів у процедуру транспозиції. Ш.</w:t>
      </w:r>
      <w:r>
        <w:rPr>
          <w:lang w:val="en-US"/>
        </w:rPr>
        <w:t> </w:t>
      </w:r>
      <w:proofErr w:type="spellStart"/>
      <w:r>
        <w:rPr>
          <w:lang w:val="uk-UA"/>
        </w:rPr>
        <w:t>Баллі</w:t>
      </w:r>
      <w:proofErr w:type="spellEnd"/>
      <w:r>
        <w:rPr>
          <w:lang w:val="uk-UA"/>
        </w:rPr>
        <w:t xml:space="preserve"> описував функціональну транспозицію як </w:t>
      </w:r>
      <w:proofErr w:type="spellStart"/>
      <w:r>
        <w:rPr>
          <w:lang w:val="uk-UA"/>
        </w:rPr>
        <w:t>траспонування</w:t>
      </w:r>
      <w:proofErr w:type="spellEnd"/>
      <w:r>
        <w:rPr>
          <w:lang w:val="uk-UA"/>
        </w:rPr>
        <w:t xml:space="preserve"> кореневої морфеми за допомогою словотвірних засобів у ту чи ту частину мови, потім утворене слово могло виконувати функції, властиві його власній категорії, або ж шляхом реалізації в незвичному контексті функції, характерні для інших частин мови [2, с. 130 - 132]. Отже, сутність функціональної транспозиції була фактично зведена до конверсії лексичних одиниць − одного з різновидів </w:t>
      </w:r>
      <w:proofErr w:type="spellStart"/>
      <w:r>
        <w:rPr>
          <w:lang w:val="uk-UA"/>
        </w:rPr>
        <w:t>транслінгвального</w:t>
      </w:r>
      <w:proofErr w:type="spellEnd"/>
      <w:r>
        <w:rPr>
          <w:lang w:val="uk-UA"/>
        </w:rPr>
        <w:t xml:space="preserve"> феномена функціональної </w:t>
      </w:r>
      <w:proofErr w:type="spellStart"/>
      <w:r>
        <w:rPr>
          <w:lang w:val="uk-UA"/>
        </w:rPr>
        <w:t>трансорієнтації</w:t>
      </w:r>
      <w:proofErr w:type="spellEnd"/>
      <w:r>
        <w:rPr>
          <w:lang w:val="uk-UA"/>
        </w:rPr>
        <w:t xml:space="preserve"> мовних одиниць.</w:t>
      </w: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Традиційно конверсію ототожнюють із ,,транспозицією серед частин мови, коли слово з однієї частини мови транспортується в іншу частину мови</w:t>
      </w:r>
      <w:r>
        <w:t>” [</w:t>
      </w:r>
      <w:r>
        <w:rPr>
          <w:lang w:val="uk-UA"/>
        </w:rPr>
        <w:t>3, с.</w:t>
      </w:r>
      <w:r>
        <w:t xml:space="preserve"> </w:t>
      </w:r>
      <w:r>
        <w:rPr>
          <w:lang w:val="uk-UA"/>
        </w:rPr>
        <w:t>20</w:t>
      </w:r>
      <w:r>
        <w:t>]</w:t>
      </w:r>
      <w:r>
        <w:rPr>
          <w:lang w:val="uk-UA"/>
        </w:rPr>
        <w:t>. Але конверсія, на нашу думку, є значно складнішим процесом, ніж механічне ,,транспортування</w:t>
      </w:r>
      <w:r>
        <w:t>”</w:t>
      </w:r>
      <w:r>
        <w:rPr>
          <w:lang w:val="uk-UA"/>
        </w:rPr>
        <w:t xml:space="preserve"> лексичних одиниць з одного лексико-граматичного класу до іншого.</w:t>
      </w:r>
    </w:p>
    <w:p w:rsidR="00F95000" w:rsidRDefault="00F95000" w:rsidP="00F95000">
      <w:pPr>
        <w:tabs>
          <w:tab w:val="left" w:pos="54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lastRenderedPageBreak/>
        <w:t xml:space="preserve">У випадку з конверсією слід говорити про функціональну </w:t>
      </w:r>
      <w:proofErr w:type="spellStart"/>
      <w:r>
        <w:rPr>
          <w:lang w:val="uk-UA"/>
        </w:rPr>
        <w:t>трансорієнтацію</w:t>
      </w:r>
      <w:proofErr w:type="spellEnd"/>
      <w:r>
        <w:rPr>
          <w:lang w:val="uk-UA"/>
        </w:rPr>
        <w:t xml:space="preserve"> лексичних одиниць, оскільки зміна частиномовних (синтаксичних і морфологічних) ознак </w:t>
      </w:r>
      <w:proofErr w:type="spellStart"/>
      <w:r>
        <w:rPr>
          <w:lang w:val="uk-UA"/>
        </w:rPr>
        <w:t>транспонендів</w:t>
      </w:r>
      <w:proofErr w:type="spellEnd"/>
      <w:r>
        <w:rPr>
          <w:lang w:val="uk-UA"/>
        </w:rPr>
        <w:t xml:space="preserve"> (вихідних форм) є лише одним із наслідків модифікації функціонально-прагматичної ,,</w:t>
      </w:r>
      <w:proofErr w:type="spellStart"/>
      <w:r>
        <w:rPr>
          <w:lang w:val="uk-UA"/>
        </w:rPr>
        <w:t>орієнтації”</w:t>
      </w:r>
      <w:proofErr w:type="spellEnd"/>
      <w:r>
        <w:rPr>
          <w:lang w:val="uk-UA"/>
        </w:rPr>
        <w:t xml:space="preserve"> вихідного слова. Функціональна </w:t>
      </w:r>
      <w:proofErr w:type="spellStart"/>
      <w:r>
        <w:rPr>
          <w:lang w:val="uk-UA"/>
        </w:rPr>
        <w:t>трансорієнтація</w:t>
      </w:r>
      <w:proofErr w:type="spellEnd"/>
      <w:r>
        <w:rPr>
          <w:lang w:val="uk-UA"/>
        </w:rPr>
        <w:t xml:space="preserve"> передбачає повне оновлення функціональної парадигми вихідної одиниці, модифікацію її семантики, зміну дистрибуції [4, с. 240;6, с. 357].</w:t>
      </w:r>
    </w:p>
    <w:p w:rsidR="00F95000" w:rsidRDefault="00F95000" w:rsidP="00F95000">
      <w:pPr>
        <w:tabs>
          <w:tab w:val="left" w:pos="54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Складністю феномена конверсії можна пояснити й різні трактування її природи. Оскільки конверсія виявляється через частиномовну транспозицію, тривалий час її вважали граматичним явищем. З огляду на те, що і </w:t>
      </w:r>
      <w:proofErr w:type="spellStart"/>
      <w:r>
        <w:rPr>
          <w:lang w:val="uk-UA"/>
        </w:rPr>
        <w:t>транспонендами</w:t>
      </w:r>
      <w:proofErr w:type="spellEnd"/>
      <w:r>
        <w:rPr>
          <w:lang w:val="uk-UA"/>
        </w:rPr>
        <w:t xml:space="preserve"> (вихідними формами), і </w:t>
      </w:r>
      <w:proofErr w:type="spellStart"/>
      <w:r>
        <w:rPr>
          <w:lang w:val="uk-UA"/>
        </w:rPr>
        <w:t>транспозитами</w:t>
      </w:r>
      <w:proofErr w:type="spellEnd"/>
      <w:r>
        <w:rPr>
          <w:lang w:val="uk-UA"/>
        </w:rPr>
        <w:t xml:space="preserve"> (результатами) конверсійних актів є одиниці лексичного рівня, робилися спроби визначення функціональної транспозиції як лексичного явища. Дериваційна природа конверсії, спрямована на породження ,,нової</w:t>
      </w:r>
      <w:r>
        <w:t>”</w:t>
      </w:r>
      <w:r>
        <w:rPr>
          <w:lang w:val="uk-UA"/>
        </w:rPr>
        <w:t xml:space="preserve">, у певному сенсі, лексеми сприяла встановленню думки про </w:t>
      </w:r>
      <w:proofErr w:type="spellStart"/>
      <w:r>
        <w:rPr>
          <w:lang w:val="uk-UA"/>
        </w:rPr>
        <w:t>вербокреативну</w:t>
      </w:r>
      <w:proofErr w:type="spellEnd"/>
      <w:r>
        <w:rPr>
          <w:lang w:val="uk-UA"/>
        </w:rPr>
        <w:t xml:space="preserve"> сутність цього явища </w:t>
      </w:r>
      <w:r>
        <w:t>[</w:t>
      </w:r>
      <w:r>
        <w:rPr>
          <w:lang w:val="uk-UA"/>
        </w:rPr>
        <w:t>4, с. 240 - 241</w:t>
      </w:r>
      <w:r>
        <w:t>]</w:t>
      </w:r>
      <w:r>
        <w:rPr>
          <w:lang w:val="uk-UA"/>
        </w:rPr>
        <w:t>.</w:t>
      </w:r>
    </w:p>
    <w:p w:rsidR="00F95000" w:rsidRDefault="00F95000" w:rsidP="00F95000">
      <w:pPr>
        <w:tabs>
          <w:tab w:val="left" w:pos="54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Сучасні лінгвісти визначають конверсію як специфічний спосіб словотвору, що характеризується: а) повним збереженням експонента вихідного знака ,,зовнішньої форми </w:t>
      </w:r>
      <w:proofErr w:type="spellStart"/>
      <w:r>
        <w:rPr>
          <w:lang w:val="uk-UA"/>
        </w:rPr>
        <w:t>слова”</w:t>
      </w:r>
      <w:proofErr w:type="spellEnd"/>
      <w:r>
        <w:rPr>
          <w:lang w:val="uk-UA"/>
        </w:rPr>
        <w:t xml:space="preserve"> [5, с. 39] і відсутністю лінійних словотвірних засобів; б) обов’язковою зміною синтаксичної функції вихідної лексичної одиниці; в) оновленням парадигми похідної лексичної одиниці відносно твірної; г) модифікацією семантики твірної лексеми [5, с 40]. </w:t>
      </w:r>
    </w:p>
    <w:p w:rsidR="00F95000" w:rsidRDefault="00F95000" w:rsidP="00F95000">
      <w:pPr>
        <w:tabs>
          <w:tab w:val="left" w:pos="54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Віддієслівні безафіксно-похідні іменники утворюються від ТО префіксальних сильних дієслів шляхом конверсії основи інфінітива за СМ: </w:t>
      </w:r>
      <w:r>
        <w:rPr>
          <w:i/>
          <w:lang w:val="uk-UA"/>
        </w:rPr>
        <w:t>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proofErr w:type="gramStart"/>
      <w:r>
        <w:rPr>
          <w:i/>
          <w:lang w:val="uk-UA"/>
        </w:rPr>
        <w:t>.+</w:t>
      </w:r>
      <w:proofErr w:type="spellStart"/>
      <w:proofErr w:type="gramEnd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].</w:t>
      </w:r>
      <w:r>
        <w:rPr>
          <w:lang w:val="uk-UA"/>
        </w:rPr>
        <w:t xml:space="preserve"> У межах цієї моделі виділяємо такі ММ:</w:t>
      </w:r>
    </w:p>
    <w:p w:rsidR="00F95000" w:rsidRDefault="00F95000" w:rsidP="00F95000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55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SVinf</w:t>
      </w:r>
      <w:proofErr w:type="spellEnd"/>
      <w:r>
        <w:rPr>
          <w:i/>
          <w:lang w:val="uk-UA"/>
        </w:rPr>
        <w:t>.[(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r>
        <w:rPr>
          <w:i/>
          <w:vertAlign w:val="subscript"/>
          <w:lang w:val="en-US"/>
        </w:rPr>
        <w:t>be</w:t>
      </w:r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r>
        <w:rPr>
          <w:i/>
          <w:lang w:val="en-US"/>
        </w:rPr>
        <w:t>be</w:t>
      </w:r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schlagen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u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конфісковувати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Beschlag</w:t>
      </w:r>
      <w:proofErr w:type="spellEnd"/>
      <w:r>
        <w:rPr>
          <w:lang w:val="uk-UA"/>
        </w:rPr>
        <w:t xml:space="preserve"> − конфіскація; </w:t>
      </w:r>
      <w:r>
        <w:rPr>
          <w:i/>
          <w:lang w:val="en-US"/>
        </w:rPr>
        <w:t>be</w:t>
      </w:r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sitzen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a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e</w:t>
      </w:r>
      <w:r>
        <w:rPr>
          <w:i/>
          <w:lang w:val="uk-UA"/>
        </w:rPr>
        <w:t>)</w:t>
      </w:r>
      <w:r>
        <w:rPr>
          <w:lang w:val="uk-UA"/>
        </w:rPr>
        <w:t xml:space="preserve"> − володіти чим-небудь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Besitz</w:t>
      </w:r>
      <w:proofErr w:type="spellEnd"/>
      <w:r>
        <w:rPr>
          <w:lang w:val="uk-UA"/>
        </w:rPr>
        <w:t xml:space="preserve"> − володіння; власність, майно; </w:t>
      </w:r>
      <w:r>
        <w:rPr>
          <w:i/>
          <w:lang w:val="en-US"/>
        </w:rPr>
        <w:t>be</w:t>
      </w:r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tragen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u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складати  (суму)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Betrag</w:t>
      </w:r>
      <w:proofErr w:type="spellEnd"/>
      <w:r>
        <w:rPr>
          <w:lang w:val="uk-UA"/>
        </w:rPr>
        <w:t xml:space="preserve"> − сума.</w:t>
      </w:r>
    </w:p>
    <w:p w:rsidR="00F95000" w:rsidRDefault="00F95000" w:rsidP="00F95000">
      <w:pPr>
        <w:numPr>
          <w:ilvl w:val="0"/>
          <w:numId w:val="4"/>
        </w:numPr>
        <w:tabs>
          <w:tab w:val="num" w:pos="0"/>
          <w:tab w:val="left" w:pos="54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lastRenderedPageBreak/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)→</w:t>
      </w:r>
      <w:r>
        <w:rPr>
          <w:i/>
          <w:lang w:val="en-US"/>
        </w:rPr>
        <w:t>SN</w:t>
      </w:r>
      <w:r>
        <w:rPr>
          <w:i/>
          <w:lang w:val="uk-UA"/>
        </w:rPr>
        <w:t>)</w:t>
      </w:r>
      <w:r>
        <w:rPr>
          <w:lang w:val="uk-UA"/>
        </w:rPr>
        <w:t xml:space="preserve">]: </w:t>
      </w:r>
      <w:proofErr w:type="spellStart"/>
      <w:r>
        <w:rPr>
          <w:i/>
          <w:lang w:val="en-US"/>
        </w:rPr>
        <w:t>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lassen</w:t>
      </w:r>
      <w:proofErr w:type="spellEnd"/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віддавати (розпорядження)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Erlaβ</w:t>
      </w:r>
      <w:proofErr w:type="spellEnd"/>
      <w:r>
        <w:rPr>
          <w:lang w:val="uk-UA"/>
        </w:rPr>
        <w:t xml:space="preserve"> − указ; оподаткування; звільнення від податків; </w:t>
      </w:r>
      <w:proofErr w:type="spellStart"/>
      <w:r>
        <w:rPr>
          <w:i/>
          <w:lang w:val="en-US"/>
        </w:rPr>
        <w:t>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tragen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u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приносити дохід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Ertrag</w:t>
      </w:r>
      <w:proofErr w:type="spellEnd"/>
      <w:r>
        <w:rPr>
          <w:lang w:val="uk-UA"/>
        </w:rPr>
        <w:t xml:space="preserve"> − дохід, прибуток; вихід (наприклад, продукту); </w:t>
      </w:r>
      <w:proofErr w:type="spellStart"/>
      <w:r>
        <w:rPr>
          <w:i/>
          <w:lang w:val="en-US"/>
        </w:rPr>
        <w:t>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werben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a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o</w:t>
      </w:r>
      <w:r>
        <w:rPr>
          <w:i/>
          <w:lang w:val="uk-UA"/>
        </w:rPr>
        <w:t>)</w:t>
      </w:r>
      <w:r>
        <w:rPr>
          <w:lang w:val="uk-UA"/>
        </w:rPr>
        <w:t xml:space="preserve"> − придбавати, заробляти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Erwerb</w:t>
      </w:r>
      <w:proofErr w:type="spellEnd"/>
      <w:r>
        <w:rPr>
          <w:i/>
          <w:lang w:val="uk-UA"/>
        </w:rPr>
        <w:t xml:space="preserve"> −</w:t>
      </w:r>
      <w:r>
        <w:rPr>
          <w:lang w:val="uk-UA"/>
        </w:rPr>
        <w:t xml:space="preserve"> придбання, дохід, заробіток.</w:t>
      </w:r>
    </w:p>
    <w:p w:rsidR="00F95000" w:rsidRDefault="00F95000" w:rsidP="00F95000">
      <w:pPr>
        <w:numPr>
          <w:ilvl w:val="0"/>
          <w:numId w:val="4"/>
        </w:numPr>
        <w:tabs>
          <w:tab w:val="num" w:pos="0"/>
          <w:tab w:val="left" w:pos="54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ver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proofErr w:type="spellStart"/>
      <w:r>
        <w:rPr>
          <w:i/>
          <w:lang w:val="en-US"/>
        </w:rPr>
        <w:t>ver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tragen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u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 −</w:t>
      </w:r>
      <w:r>
        <w:rPr>
          <w:lang w:val="uk-UA"/>
        </w:rPr>
        <w:t xml:space="preserve"> укладати договір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Vertrag</w:t>
      </w:r>
      <w:proofErr w:type="spellEnd"/>
      <w:r>
        <w:rPr>
          <w:lang w:val="uk-UA"/>
        </w:rPr>
        <w:t xml:space="preserve"> − договір, контракт; </w:t>
      </w:r>
      <w:proofErr w:type="spellStart"/>
      <w:r>
        <w:rPr>
          <w:i/>
          <w:lang w:val="en-US"/>
        </w:rPr>
        <w:t>ver</w:t>
      </w:r>
      <w:proofErr w:type="spellEnd"/>
      <w:r>
        <w:rPr>
          <w:i/>
          <w:lang w:val="uk-UA"/>
        </w:rPr>
        <w:t>//</w:t>
      </w:r>
      <w:r>
        <w:rPr>
          <w:i/>
          <w:lang w:val="en-US"/>
        </w:rPr>
        <w:t>laden</w:t>
      </w:r>
      <w:r>
        <w:rPr>
          <w:i/>
          <w:lang w:val="uk-UA"/>
        </w:rPr>
        <w:t xml:space="preserve"> (</w:t>
      </w:r>
      <w:r>
        <w:rPr>
          <w:i/>
          <w:lang w:val="en-US"/>
        </w:rPr>
        <w:t>u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порівнювати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Verlad</w:t>
      </w:r>
      <w:proofErr w:type="spellEnd"/>
      <w:r>
        <w:rPr>
          <w:lang w:val="uk-UA"/>
        </w:rPr>
        <w:t xml:space="preserve"> − завантаження; </w:t>
      </w:r>
      <w:proofErr w:type="spellStart"/>
      <w:r>
        <w:rPr>
          <w:i/>
          <w:lang w:val="en-US"/>
        </w:rPr>
        <w:t>ver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derben</w:t>
      </w:r>
      <w:proofErr w:type="spellEnd"/>
      <w:r>
        <w:rPr>
          <w:i/>
          <w:lang w:val="uk-UA"/>
        </w:rPr>
        <w:t xml:space="preserve"> (</w:t>
      </w:r>
      <w:r>
        <w:rPr>
          <w:i/>
          <w:lang w:val="en-US"/>
        </w:rPr>
        <w:t>a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o</w:t>
      </w:r>
      <w:r>
        <w:rPr>
          <w:i/>
          <w:lang w:val="uk-UA"/>
        </w:rPr>
        <w:t>)</w:t>
      </w:r>
      <w:r>
        <w:rPr>
          <w:lang w:val="uk-UA"/>
        </w:rPr>
        <w:t xml:space="preserve"> − псувати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Verderb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 xml:space="preserve">− псування (товару); </w:t>
      </w:r>
      <w:proofErr w:type="spellStart"/>
      <w:r>
        <w:rPr>
          <w:i/>
          <w:lang w:val="en-US"/>
        </w:rPr>
        <w:t>ver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leihen</w:t>
      </w:r>
      <w:proofErr w:type="spellEnd"/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>)</w:t>
      </w:r>
      <w:r>
        <w:rPr>
          <w:lang w:val="uk-UA"/>
        </w:rPr>
        <w:t xml:space="preserve"> − давати позику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Verleih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>− прокат.</w:t>
      </w:r>
    </w:p>
    <w:p w:rsidR="00F95000" w:rsidRDefault="00F95000" w:rsidP="00F95000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zer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proofErr w:type="spellStart"/>
      <w:r>
        <w:rPr>
          <w:i/>
          <w:lang w:val="en-US"/>
        </w:rPr>
        <w:t>zer</w:t>
      </w:r>
      <w:proofErr w:type="spellEnd"/>
      <w:r>
        <w:rPr>
          <w:i/>
          <w:lang w:val="uk-UA"/>
        </w:rPr>
        <w:t>//</w:t>
      </w:r>
      <w:r>
        <w:rPr>
          <w:i/>
          <w:lang w:val="en-US"/>
        </w:rPr>
        <w:t>fallen</w:t>
      </w:r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руйнуватися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Zerfall</w:t>
      </w:r>
      <w:proofErr w:type="spellEnd"/>
      <w:r>
        <w:rPr>
          <w:lang w:val="uk-UA"/>
        </w:rPr>
        <w:t xml:space="preserve"> – розруха.</w:t>
      </w:r>
    </w:p>
    <w:p w:rsidR="00F95000" w:rsidRDefault="00F95000" w:rsidP="00F95000">
      <w:pPr>
        <w:numPr>
          <w:ilvl w:val="0"/>
          <w:numId w:val="4"/>
        </w:numPr>
        <w:tabs>
          <w:tab w:val="left" w:pos="540"/>
          <w:tab w:val="num" w:pos="126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ent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proofErr w:type="spellStart"/>
      <w:r>
        <w:rPr>
          <w:i/>
          <w:lang w:val="en-US"/>
        </w:rPr>
        <w:t>ent</w:t>
      </w:r>
      <w:proofErr w:type="spellEnd"/>
      <w:r>
        <w:rPr>
          <w:i/>
          <w:lang w:val="uk-UA"/>
        </w:rPr>
        <w:t>//</w:t>
      </w:r>
      <w:r>
        <w:rPr>
          <w:i/>
          <w:lang w:val="en-US"/>
        </w:rPr>
        <w:t>fallen</w:t>
      </w:r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– не відбутися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Entfall</w:t>
      </w:r>
      <w:proofErr w:type="spellEnd"/>
      <w:r>
        <w:rPr>
          <w:lang w:val="uk-UA"/>
        </w:rPr>
        <w:t xml:space="preserve"> − тех. брак, відходи.</w:t>
      </w:r>
    </w:p>
    <w:p w:rsidR="00F95000" w:rsidRDefault="00F95000" w:rsidP="00F95000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r>
        <w:rPr>
          <w:i/>
          <w:vertAlign w:val="subscript"/>
          <w:lang w:val="en-US"/>
        </w:rPr>
        <w:t>e</w:t>
      </w:r>
      <w:r>
        <w:rPr>
          <w:i/>
          <w:vertAlign w:val="subscript"/>
          <w:lang w:val="uk-UA"/>
        </w:rPr>
        <w:t>м</w:t>
      </w:r>
      <w:r>
        <w:rPr>
          <w:i/>
          <w:vertAlign w:val="subscript"/>
          <w:lang w:val="en-US"/>
        </w:rPr>
        <w:t>p</w:t>
      </w:r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proofErr w:type="spellStart"/>
      <w:r>
        <w:rPr>
          <w:i/>
          <w:lang w:val="en-US"/>
        </w:rPr>
        <w:t>emp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fangen</w:t>
      </w:r>
      <w:proofErr w:type="spellEnd"/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приймати, отримувати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Empfang</w:t>
      </w:r>
      <w:proofErr w:type="spellEnd"/>
      <w:r>
        <w:rPr>
          <w:lang w:val="uk-UA"/>
        </w:rPr>
        <w:t xml:space="preserve"> − прийом, отримання (грошей).</w:t>
      </w:r>
    </w:p>
    <w:p w:rsidR="00F95000" w:rsidRDefault="00F95000" w:rsidP="00F95000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540"/>
        <w:jc w:val="both"/>
        <w:rPr>
          <w:lang w:val="uk-UA"/>
        </w:rPr>
      </w:pP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r>
        <w:rPr>
          <w:i/>
          <w:vertAlign w:val="subscript"/>
          <w:lang w:val="en-US"/>
        </w:rPr>
        <w:t>miss</w:t>
      </w:r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st</w:t>
      </w:r>
      <w:proofErr w:type="spellEnd"/>
      <w:r>
        <w:rPr>
          <w:i/>
          <w:vertAlign w:val="subscript"/>
          <w:lang w:val="uk-UA"/>
        </w:rPr>
        <w:t>-.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</w:t>
      </w:r>
      <w:r>
        <w:rPr>
          <w:lang w:val="uk-UA"/>
        </w:rPr>
        <w:t xml:space="preserve">: </w:t>
      </w:r>
      <w:r>
        <w:rPr>
          <w:i/>
          <w:lang w:val="en-US"/>
        </w:rPr>
        <w:t>miss</w:t>
      </w:r>
      <w:r>
        <w:rPr>
          <w:i/>
          <w:lang w:val="uk-UA"/>
        </w:rPr>
        <w:t>//</w:t>
      </w:r>
      <w:r>
        <w:rPr>
          <w:i/>
          <w:lang w:val="en-US"/>
        </w:rPr>
        <w:t>fallen</w:t>
      </w:r>
      <w:r>
        <w:rPr>
          <w:i/>
          <w:lang w:val="uk-UA"/>
        </w:rPr>
        <w:t xml:space="preserve"> (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, </w:t>
      </w:r>
      <w:r>
        <w:rPr>
          <w:i/>
          <w:lang w:val="en-US"/>
        </w:rPr>
        <w:t>a</w:t>
      </w:r>
      <w:r>
        <w:rPr>
          <w:i/>
          <w:lang w:val="uk-UA"/>
        </w:rPr>
        <w:t>)</w:t>
      </w:r>
      <w:r>
        <w:rPr>
          <w:lang w:val="uk-UA"/>
        </w:rPr>
        <w:t xml:space="preserve"> − бути неприємним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Missfall</w:t>
      </w:r>
      <w:proofErr w:type="spellEnd"/>
      <w:r>
        <w:rPr>
          <w:lang w:val="uk-UA"/>
        </w:rPr>
        <w:t xml:space="preserve"> − неприємний випадок.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Не всі кореневі сильні дієслова, які є ТО в складі префіксальних сильних дієслів, мають віддієслівні іменники, що утворені шляхом конверсії основ інфінітива. Так, кореневі сильні дієслова </w:t>
      </w:r>
      <w:proofErr w:type="spellStart"/>
      <w:r>
        <w:rPr>
          <w:i/>
          <w:lang w:val="en-US"/>
        </w:rPr>
        <w:t>gleichen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en-US"/>
        </w:rPr>
        <w:t>lassen</w:t>
      </w:r>
      <w:proofErr w:type="spellEnd"/>
      <w:r>
        <w:rPr>
          <w:lang w:val="uk-UA"/>
        </w:rPr>
        <w:t xml:space="preserve"> не мають іменників </w:t>
      </w:r>
      <w:proofErr w:type="spellStart"/>
      <w:r>
        <w:rPr>
          <w:lang w:val="en-US"/>
        </w:rPr>
        <w:t>Gleich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en-US"/>
        </w:rPr>
        <w:t>Laβ</w:t>
      </w:r>
      <w:proofErr w:type="spellEnd"/>
      <w:r>
        <w:rPr>
          <w:lang w:val="uk-UA"/>
        </w:rPr>
        <w:t xml:space="preserve">, тоді як префіксальні дієслова </w:t>
      </w:r>
      <w:proofErr w:type="spellStart"/>
      <w:r>
        <w:rPr>
          <w:i/>
          <w:lang w:val="en-US"/>
        </w:rPr>
        <w:t>vergleichen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en-US"/>
        </w:rPr>
        <w:t>verlassen</w:t>
      </w:r>
      <w:proofErr w:type="spellEnd"/>
      <w:r>
        <w:rPr>
          <w:lang w:val="uk-UA"/>
        </w:rPr>
        <w:t xml:space="preserve"> мають  співвідносні з ними іменники </w:t>
      </w:r>
      <w:proofErr w:type="spellStart"/>
      <w:r>
        <w:rPr>
          <w:i/>
          <w:lang w:val="en-US"/>
        </w:rPr>
        <w:t>Vergleich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Verlaβ</w:t>
      </w:r>
      <w:proofErr w:type="spellEnd"/>
      <w:r>
        <w:rPr>
          <w:i/>
          <w:lang w:val="uk-UA"/>
        </w:rPr>
        <w:t>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Віддієслівні безафіксно-похідні іменники утворюються від ТО префіксальних слабких дієслів шляхом конверсії основи інфінітива за СМ: </w:t>
      </w:r>
      <w:r>
        <w:rPr>
          <w:i/>
          <w:lang w:val="uk-UA"/>
        </w:rPr>
        <w:t>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inf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proofErr w:type="gramStart"/>
      <w:r>
        <w:rPr>
          <w:i/>
          <w:lang w:val="uk-UA"/>
        </w:rPr>
        <w:t>.+</w:t>
      </w:r>
      <w:proofErr w:type="spellStart"/>
      <w:proofErr w:type="gramEnd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].</w:t>
      </w:r>
      <w:r>
        <w:rPr>
          <w:lang w:val="uk-UA"/>
        </w:rPr>
        <w:t xml:space="preserve"> У межах цієї моделі виділяємо такі ММ: 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r>
        <w:rPr>
          <w:i/>
          <w:lang w:val="en-US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en-US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gramStart"/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r>
        <w:rPr>
          <w:i/>
          <w:vertAlign w:val="subscript"/>
          <w:lang w:val="en-US"/>
        </w:rPr>
        <w:t>be</w:t>
      </w:r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proofErr w:type="gramEnd"/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proofErr w:type="spellStart"/>
      <w:r>
        <w:rPr>
          <w:i/>
          <w:lang w:val="de-DE"/>
        </w:rPr>
        <w:t>be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richten</w:t>
      </w:r>
      <w:proofErr w:type="spellEnd"/>
      <w:r>
        <w:rPr>
          <w:i/>
          <w:lang w:val="uk-UA"/>
        </w:rPr>
        <w:t xml:space="preserve">      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надавати звіт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Bericht</w:t>
      </w:r>
      <w:proofErr w:type="spellEnd"/>
      <w:r>
        <w:rPr>
          <w:lang w:val="uk-UA"/>
        </w:rPr>
        <w:t xml:space="preserve"> – доповідь, звіт; </w:t>
      </w:r>
      <w:proofErr w:type="spellStart"/>
      <w:r>
        <w:rPr>
          <w:i/>
          <w:lang w:val="de-DE"/>
        </w:rPr>
        <w:t>be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legen</w:t>
      </w:r>
      <w:proofErr w:type="spellEnd"/>
      <w:r>
        <w:rPr>
          <w:i/>
          <w:lang w:val="uk-UA"/>
        </w:rPr>
        <w:t xml:space="preserve">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оподаткувати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Beleg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>– документ.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r>
        <w:rPr>
          <w:i/>
          <w:lang w:val="en-US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en-US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gramStart"/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ge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proofErr w:type="gramEnd"/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r>
        <w:rPr>
          <w:i/>
          <w:lang w:val="en-US"/>
        </w:rPr>
        <w:t>g</w:t>
      </w:r>
      <w:r>
        <w:rPr>
          <w:i/>
          <w:lang w:val="de-DE"/>
        </w:rPr>
        <w:t>e</w:t>
      </w:r>
      <w:r>
        <w:rPr>
          <w:i/>
          <w:lang w:val="uk-UA"/>
        </w:rPr>
        <w:t>//</w:t>
      </w:r>
      <w:r>
        <w:rPr>
          <w:i/>
          <w:lang w:val="en-US"/>
        </w:rPr>
        <w:t>w</w:t>
      </w:r>
      <w:r>
        <w:rPr>
          <w:i/>
          <w:lang w:val="uk-UA"/>
        </w:rPr>
        <w:t>ä</w:t>
      </w:r>
      <w:proofErr w:type="spellStart"/>
      <w:r>
        <w:rPr>
          <w:i/>
          <w:lang w:val="en-US"/>
        </w:rPr>
        <w:t>hren</w:t>
      </w:r>
      <w:proofErr w:type="spellEnd"/>
      <w:r>
        <w:rPr>
          <w:i/>
          <w:lang w:val="uk-UA"/>
        </w:rPr>
        <w:t xml:space="preserve">     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надавати (наприклад, пільгу, кредит) → </w:t>
      </w:r>
      <w:r>
        <w:rPr>
          <w:i/>
          <w:lang w:val="de-DE"/>
        </w:rPr>
        <w:t>d</w:t>
      </w:r>
      <w:proofErr w:type="spellStart"/>
      <w:r>
        <w:rPr>
          <w:i/>
          <w:lang w:val="en-US"/>
        </w:rPr>
        <w:t>ie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Gew</w:t>
      </w:r>
      <w:proofErr w:type="spellEnd"/>
      <w:r>
        <w:rPr>
          <w:i/>
          <w:lang w:val="uk-UA"/>
        </w:rPr>
        <w:t>ä</w:t>
      </w:r>
      <w:r>
        <w:rPr>
          <w:i/>
          <w:lang w:val="en-US"/>
        </w:rPr>
        <w:t>hr</w:t>
      </w:r>
      <w:r>
        <w:rPr>
          <w:lang w:val="uk-UA"/>
        </w:rPr>
        <w:t xml:space="preserve"> – гарантія; </w:t>
      </w:r>
      <w:proofErr w:type="spellStart"/>
      <w:r>
        <w:rPr>
          <w:i/>
          <w:lang w:val="en-US"/>
        </w:rPr>
        <w:t>ge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brauchen</w:t>
      </w:r>
      <w:proofErr w:type="spellEnd"/>
      <w:r>
        <w:rPr>
          <w:i/>
          <w:lang w:val="uk-UA"/>
        </w:rPr>
        <w:t xml:space="preserve">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вживати (що-небудь)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Gebrauch</w:t>
      </w:r>
      <w:proofErr w:type="spellEnd"/>
      <w:r>
        <w:rPr>
          <w:lang w:val="uk-UA"/>
        </w:rPr>
        <w:t xml:space="preserve"> – вживання.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r>
        <w:rPr>
          <w:i/>
          <w:lang w:val="en-US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en-US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gramStart"/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proofErr w:type="gramEnd"/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proofErr w:type="spellStart"/>
      <w:r>
        <w:rPr>
          <w:i/>
          <w:lang w:val="en-US"/>
        </w:rPr>
        <w:t>er</w:t>
      </w:r>
      <w:proofErr w:type="spellEnd"/>
      <w:r>
        <w:rPr>
          <w:i/>
          <w:lang w:val="uk-UA"/>
        </w:rPr>
        <w:t>//</w:t>
      </w:r>
      <w:r>
        <w:rPr>
          <w:i/>
          <w:lang w:val="en-US"/>
        </w:rPr>
        <w:t>l</w:t>
      </w:r>
      <w:r>
        <w:rPr>
          <w:i/>
          <w:lang w:val="uk-UA"/>
        </w:rPr>
        <w:t>ö</w:t>
      </w:r>
      <w:proofErr w:type="spellStart"/>
      <w:r>
        <w:rPr>
          <w:i/>
          <w:lang w:val="en-US"/>
        </w:rPr>
        <w:t>sen</w:t>
      </w:r>
      <w:proofErr w:type="spellEnd"/>
      <w:r>
        <w:rPr>
          <w:i/>
          <w:lang w:val="uk-UA"/>
        </w:rPr>
        <w:t xml:space="preserve">          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викупати, виручати (гроші) → </w:t>
      </w:r>
      <w:r>
        <w:rPr>
          <w:i/>
          <w:lang w:val="de-DE"/>
        </w:rPr>
        <w:t>d</w:t>
      </w:r>
      <w:proofErr w:type="spellStart"/>
      <w:r>
        <w:rPr>
          <w:i/>
          <w:lang w:val="en-US"/>
        </w:rPr>
        <w:t>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Erl</w:t>
      </w:r>
      <w:proofErr w:type="spellEnd"/>
      <w:r>
        <w:rPr>
          <w:i/>
          <w:lang w:val="uk-UA"/>
        </w:rPr>
        <w:t>ö</w:t>
      </w:r>
      <w:r>
        <w:rPr>
          <w:i/>
          <w:lang w:val="en-US"/>
        </w:rPr>
        <w:t>s</w:t>
      </w:r>
      <w:r>
        <w:rPr>
          <w:lang w:val="uk-UA"/>
        </w:rPr>
        <w:t xml:space="preserve"> – виторг, прибуток. 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4. </w:t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de-DE"/>
        </w:rPr>
        <w:t>SN</w:t>
      </w:r>
      <w:r>
        <w:rPr>
          <w:i/>
          <w:lang w:val="uk-UA"/>
        </w:rPr>
        <w:t>=</w:t>
      </w:r>
      <w:r>
        <w:rPr>
          <w:i/>
          <w:lang w:val="de-DE"/>
        </w:rPr>
        <w:t>SN</w:t>
      </w:r>
      <w:r>
        <w:rPr>
          <w:i/>
          <w:lang w:val="uk-UA"/>
        </w:rPr>
        <w:t>:</w:t>
      </w:r>
      <w:r>
        <w:rPr>
          <w:i/>
          <w:lang w:val="de-DE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de-DE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spellStart"/>
      <w:r>
        <w:rPr>
          <w:i/>
          <w:lang w:val="de-DE"/>
        </w:rPr>
        <w:t>Pr</w:t>
      </w:r>
      <w:proofErr w:type="spellEnd"/>
      <w:r>
        <w:rPr>
          <w:i/>
          <w:lang w:val="uk-UA"/>
        </w:rPr>
        <w:t>ä</w:t>
      </w:r>
      <w:r>
        <w:rPr>
          <w:i/>
          <w:lang w:val="de-DE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de-DE"/>
        </w:rPr>
        <w:t>ver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de-DE"/>
        </w:rPr>
        <w:t>SV</w:t>
      </w:r>
      <w:r>
        <w:rPr>
          <w:i/>
          <w:vertAlign w:val="subscript"/>
          <w:lang w:val="de-DE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r>
        <w:rPr>
          <w:b/>
          <w:i/>
          <w:lang w:val="uk-UA"/>
        </w:rPr>
        <w:t>→</w:t>
      </w:r>
      <w:r>
        <w:rPr>
          <w:i/>
          <w:lang w:val="de-DE"/>
        </w:rPr>
        <w:t>S</w:t>
      </w:r>
      <w:r>
        <w:rPr>
          <w:i/>
          <w:lang w:val="en-US"/>
        </w:rPr>
        <w:t>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proofErr w:type="spellStart"/>
      <w:r>
        <w:rPr>
          <w:i/>
          <w:lang w:val="de-DE"/>
        </w:rPr>
        <w:t>ver</w:t>
      </w:r>
      <w:proofErr w:type="spellEnd"/>
      <w:r>
        <w:rPr>
          <w:i/>
          <w:lang w:val="uk-UA"/>
        </w:rPr>
        <w:t>//</w:t>
      </w:r>
      <w:r>
        <w:rPr>
          <w:i/>
          <w:lang w:val="de-DE"/>
        </w:rPr>
        <w:t>kaufen</w:t>
      </w:r>
      <w:r>
        <w:rPr>
          <w:i/>
          <w:lang w:val="uk-UA"/>
        </w:rPr>
        <w:t xml:space="preserve">      (-</w:t>
      </w:r>
      <w:proofErr w:type="spellStart"/>
      <w:r>
        <w:rPr>
          <w:i/>
          <w:lang w:val="de-DE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de-DE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продавати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r>
        <w:rPr>
          <w:i/>
          <w:lang w:val="de-DE"/>
        </w:rPr>
        <w:t>Verkauf</w:t>
      </w:r>
      <w:r>
        <w:rPr>
          <w:lang w:val="uk-UA"/>
        </w:rPr>
        <w:t xml:space="preserve"> – продаж, збут (продукції); </w:t>
      </w:r>
      <w:proofErr w:type="spellStart"/>
      <w:r>
        <w:rPr>
          <w:i/>
          <w:lang w:val="de-DE"/>
        </w:rPr>
        <w:t>ver</w:t>
      </w:r>
      <w:proofErr w:type="spellEnd"/>
      <w:r>
        <w:rPr>
          <w:i/>
          <w:lang w:val="uk-UA"/>
        </w:rPr>
        <w:t>//</w:t>
      </w:r>
      <w:r>
        <w:rPr>
          <w:i/>
          <w:lang w:val="de-DE"/>
        </w:rPr>
        <w:t>brauchen</w:t>
      </w:r>
      <w:r>
        <w:rPr>
          <w:i/>
          <w:lang w:val="uk-UA"/>
        </w:rPr>
        <w:t xml:space="preserve"> (-</w:t>
      </w:r>
      <w:proofErr w:type="spellStart"/>
      <w:r>
        <w:rPr>
          <w:i/>
          <w:lang w:val="de-DE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de-DE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– вживати, витрачати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Verbrauch</w:t>
      </w:r>
      <w:proofErr w:type="spellEnd"/>
      <w:r>
        <w:rPr>
          <w:lang w:val="uk-UA"/>
        </w:rPr>
        <w:t xml:space="preserve"> – споживання; </w:t>
      </w:r>
      <w:proofErr w:type="spellStart"/>
      <w:r>
        <w:rPr>
          <w:i/>
          <w:lang w:val="de-DE"/>
        </w:rPr>
        <w:t>ver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kehren</w:t>
      </w:r>
      <w:proofErr w:type="spellEnd"/>
      <w:r>
        <w:rPr>
          <w:i/>
          <w:lang w:val="uk-UA"/>
        </w:rPr>
        <w:t xml:space="preserve"> (-</w:t>
      </w:r>
      <w:proofErr w:type="spellStart"/>
      <w:r>
        <w:rPr>
          <w:i/>
          <w:lang w:val="de-DE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de-DE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спілкуватися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Verkehr</w:t>
      </w:r>
      <w:proofErr w:type="spellEnd"/>
      <w:r>
        <w:rPr>
          <w:lang w:val="uk-UA"/>
        </w:rPr>
        <w:t xml:space="preserve"> – (грошовий) обіг.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r>
        <w:rPr>
          <w:i/>
          <w:lang w:val="en-US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en-US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gramStart"/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proofErr w:type="spellStart"/>
      <w:r>
        <w:rPr>
          <w:i/>
          <w:vertAlign w:val="subscript"/>
          <w:lang w:val="en-US"/>
        </w:rPr>
        <w:t>zer</w:t>
      </w:r>
      <w:proofErr w:type="spellEnd"/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proofErr w:type="gramEnd"/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proofErr w:type="spellStart"/>
      <w:r>
        <w:rPr>
          <w:i/>
          <w:lang w:val="en-US"/>
        </w:rPr>
        <w:t>zer</w:t>
      </w:r>
      <w:proofErr w:type="spellEnd"/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knallen</w:t>
      </w:r>
      <w:proofErr w:type="spellEnd"/>
      <w:r>
        <w:rPr>
          <w:i/>
          <w:lang w:val="uk-UA"/>
        </w:rPr>
        <w:t xml:space="preserve">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розбивати (з тріском)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Zerknall</w:t>
      </w:r>
      <w:proofErr w:type="spellEnd"/>
      <w:r>
        <w:rPr>
          <w:lang w:val="uk-UA"/>
        </w:rPr>
        <w:t xml:space="preserve"> – вибух. 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</w:r>
      <w:r>
        <w:rPr>
          <w:i/>
          <w:lang w:val="uk-UA"/>
        </w:rPr>
        <w:t>ММ</w:t>
      </w:r>
      <w:r>
        <w:rPr>
          <w:i/>
          <w:vertAlign w:val="subscript"/>
          <w:lang w:val="uk-UA"/>
        </w:rPr>
        <w:t>2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SN</w:t>
      </w:r>
      <w:r>
        <w:rPr>
          <w:i/>
          <w:lang w:val="uk-UA"/>
        </w:rPr>
        <w:t>:</w:t>
      </w:r>
      <w:r>
        <w:rPr>
          <w:i/>
          <w:lang w:val="en-US"/>
        </w:rPr>
        <w:t>SV</w:t>
      </w:r>
      <w:r>
        <w:rPr>
          <w:i/>
          <w:vertAlign w:val="subscript"/>
          <w:lang w:val="uk-UA"/>
        </w:rPr>
        <w:t>і</w:t>
      </w:r>
      <w:proofErr w:type="spellStart"/>
      <w:r>
        <w:rPr>
          <w:i/>
          <w:vertAlign w:val="subscript"/>
          <w:lang w:val="en-US"/>
        </w:rPr>
        <w:t>nf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[(</w:t>
      </w:r>
      <w:proofErr w:type="gramStart"/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</w:t>
      </w:r>
      <w:r>
        <w:rPr>
          <w:i/>
          <w:vertAlign w:val="subscript"/>
          <w:lang w:val="en-US"/>
        </w:rPr>
        <w:t>miss</w:t>
      </w:r>
      <w:r>
        <w:rPr>
          <w:i/>
          <w:vertAlign w:val="subscript"/>
          <w:lang w:val="uk-UA"/>
        </w:rPr>
        <w:t>-</w:t>
      </w:r>
      <w:r>
        <w:rPr>
          <w:i/>
          <w:lang w:val="uk-UA"/>
        </w:rPr>
        <w:t>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proofErr w:type="gramEnd"/>
      <w:r>
        <w:rPr>
          <w:b/>
          <w:i/>
          <w:lang w:val="uk-UA"/>
        </w:rPr>
        <w:t>→</w:t>
      </w:r>
      <w:r>
        <w:rPr>
          <w:i/>
          <w:lang w:val="en-US"/>
        </w:rPr>
        <w:t>SN</w:t>
      </w:r>
      <w:r>
        <w:rPr>
          <w:i/>
          <w:lang w:val="uk-UA"/>
        </w:rPr>
        <w:t>]:</w:t>
      </w:r>
      <w:r>
        <w:rPr>
          <w:lang w:val="uk-UA"/>
        </w:rPr>
        <w:t xml:space="preserve"> </w:t>
      </w:r>
      <w:r>
        <w:rPr>
          <w:i/>
          <w:lang w:val="en-US"/>
        </w:rPr>
        <w:t>miss</w:t>
      </w:r>
      <w:r>
        <w:rPr>
          <w:i/>
          <w:lang w:val="uk-UA"/>
        </w:rPr>
        <w:t>//</w:t>
      </w:r>
      <w:proofErr w:type="spellStart"/>
      <w:r>
        <w:rPr>
          <w:i/>
          <w:lang w:val="en-US"/>
        </w:rPr>
        <w:t>brauchen</w:t>
      </w:r>
      <w:proofErr w:type="spellEnd"/>
      <w:r>
        <w:rPr>
          <w:i/>
          <w:lang w:val="uk-UA"/>
        </w:rPr>
        <w:t xml:space="preserve"> (-</w:t>
      </w:r>
      <w:proofErr w:type="spellStart"/>
      <w:r>
        <w:rPr>
          <w:i/>
          <w:lang w:val="en-US"/>
        </w:rPr>
        <w:t>te</w:t>
      </w:r>
      <w:proofErr w:type="spell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використовувати в злочинних цілях (</w:t>
      </w:r>
      <w:proofErr w:type="spellStart"/>
      <w:r>
        <w:rPr>
          <w:lang w:val="uk-UA"/>
        </w:rPr>
        <w:t>кого-</w:t>
      </w:r>
      <w:proofErr w:type="spellEnd"/>
      <w:r>
        <w:rPr>
          <w:lang w:val="uk-UA"/>
        </w:rPr>
        <w:t xml:space="preserve">, що-небудь.)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r>
        <w:rPr>
          <w:i/>
          <w:lang w:val="de-DE"/>
        </w:rPr>
        <w:t>Missbrauch</w:t>
      </w:r>
      <w:r>
        <w:rPr>
          <w:lang w:val="uk-UA"/>
        </w:rPr>
        <w:t xml:space="preserve"> – зловживання.</w:t>
      </w: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Віддієслівні безафіксно-похідні іменники утворюються від ТО префіксальних слабких дієслів шляхом конверсії ТО </w:t>
      </w:r>
      <w:proofErr w:type="spellStart"/>
      <w:r>
        <w:rPr>
          <w:lang w:val="uk-UA"/>
        </w:rPr>
        <w:t>претериту</w:t>
      </w:r>
      <w:proofErr w:type="spellEnd"/>
      <w:r>
        <w:rPr>
          <w:lang w:val="uk-UA"/>
        </w:rPr>
        <w:t xml:space="preserve"> префіксальних слабких дієслів: </w:t>
      </w:r>
      <w:r>
        <w:rPr>
          <w:i/>
          <w:lang w:val="uk-UA"/>
        </w:rPr>
        <w:t>М</w:t>
      </w:r>
      <w:r>
        <w:rPr>
          <w:i/>
          <w:vertAlign w:val="subscript"/>
          <w:lang w:val="uk-UA"/>
        </w:rPr>
        <w:t>3</w:t>
      </w:r>
      <w:r>
        <w:rPr>
          <w:i/>
          <w:lang w:val="en-US"/>
        </w:rPr>
        <w:t>SN</w:t>
      </w:r>
      <w:r>
        <w:rPr>
          <w:i/>
          <w:lang w:val="uk-UA"/>
        </w:rPr>
        <w:t>=</w:t>
      </w:r>
      <w:r>
        <w:rPr>
          <w:i/>
          <w:lang w:val="en-US"/>
        </w:rPr>
        <w:t>SV</w:t>
      </w:r>
      <w:r>
        <w:rPr>
          <w:i/>
          <w:lang w:val="uk-UA"/>
        </w:rPr>
        <w:t>(</w:t>
      </w:r>
      <w:r>
        <w:rPr>
          <w:i/>
          <w:lang w:val="en-US"/>
        </w:rPr>
        <w:t>Pr</w:t>
      </w:r>
      <w:r>
        <w:rPr>
          <w:i/>
          <w:lang w:val="uk-UA"/>
        </w:rPr>
        <w:t>ä</w:t>
      </w:r>
      <w:r>
        <w:rPr>
          <w:i/>
          <w:lang w:val="en-US"/>
        </w:rPr>
        <w:t>f</w:t>
      </w:r>
      <w:r>
        <w:rPr>
          <w:i/>
          <w:lang w:val="uk-UA"/>
        </w:rPr>
        <w:t>.+</w:t>
      </w:r>
      <w:proofErr w:type="spellStart"/>
      <w:r>
        <w:rPr>
          <w:i/>
          <w:lang w:val="en-US"/>
        </w:rPr>
        <w:t>SV</w:t>
      </w:r>
      <w:r>
        <w:rPr>
          <w:i/>
          <w:vertAlign w:val="subscript"/>
          <w:lang w:val="en-US"/>
        </w:rPr>
        <w:t>schw</w:t>
      </w:r>
      <w:proofErr w:type="spellEnd"/>
      <w:r>
        <w:rPr>
          <w:i/>
          <w:vertAlign w:val="subscript"/>
          <w:lang w:val="uk-UA"/>
        </w:rPr>
        <w:t>.</w:t>
      </w:r>
      <w:r>
        <w:rPr>
          <w:i/>
          <w:lang w:val="uk-UA"/>
        </w:rPr>
        <w:t>)</w:t>
      </w:r>
      <w:r>
        <w:rPr>
          <w:lang w:val="uk-UA"/>
        </w:rPr>
        <w:t xml:space="preserve">: </w:t>
      </w:r>
      <w:proofErr w:type="spellStart"/>
      <w:r>
        <w:rPr>
          <w:i/>
          <w:lang w:val="en-US"/>
        </w:rPr>
        <w:t>belegen</w:t>
      </w:r>
      <w:proofErr w:type="spellEnd"/>
      <w:r>
        <w:rPr>
          <w:i/>
          <w:lang w:val="uk-UA"/>
        </w:rPr>
        <w:t xml:space="preserve"> (-</w:t>
      </w:r>
      <w:proofErr w:type="spellStart"/>
      <w:proofErr w:type="gramStart"/>
      <w:r>
        <w:rPr>
          <w:i/>
          <w:lang w:val="en-US"/>
        </w:rPr>
        <w:t>te</w:t>
      </w:r>
      <w:proofErr w:type="spellEnd"/>
      <w:proofErr w:type="gramEnd"/>
      <w:r>
        <w:rPr>
          <w:i/>
          <w:lang w:val="uk-UA"/>
        </w:rPr>
        <w:t>, -</w:t>
      </w:r>
      <w:r>
        <w:rPr>
          <w:i/>
          <w:lang w:val="en-US"/>
        </w:rPr>
        <w:t>t</w:t>
      </w:r>
      <w:r>
        <w:rPr>
          <w:i/>
          <w:lang w:val="uk-UA"/>
        </w:rPr>
        <w:t>)</w:t>
      </w:r>
      <w:r>
        <w:rPr>
          <w:lang w:val="uk-UA"/>
        </w:rPr>
        <w:t xml:space="preserve"> – покривати → </w:t>
      </w:r>
      <w:r>
        <w:rPr>
          <w:i/>
          <w:lang w:val="de-DE"/>
        </w:rPr>
        <w:t>der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Bel</w:t>
      </w:r>
      <w:proofErr w:type="spellEnd"/>
      <w:r>
        <w:rPr>
          <w:i/>
          <w:lang w:val="uk-UA"/>
        </w:rPr>
        <w:t>а</w:t>
      </w:r>
      <w:r>
        <w:rPr>
          <w:i/>
          <w:lang w:val="en-US"/>
        </w:rPr>
        <w:t>g</w:t>
      </w:r>
      <w:r>
        <w:rPr>
          <w:lang w:val="uk-UA"/>
        </w:rPr>
        <w:t xml:space="preserve"> – контингент осіб; </w:t>
      </w:r>
      <w:proofErr w:type="spellStart"/>
      <w:r>
        <w:rPr>
          <w:i/>
          <w:lang w:val="en-US"/>
        </w:rPr>
        <w:t>ersetzen</w:t>
      </w:r>
      <w:proofErr w:type="spellEnd"/>
      <w:r>
        <w:rPr>
          <w:lang w:val="uk-UA"/>
        </w:rPr>
        <w:t xml:space="preserve"> − заміщати → </w:t>
      </w:r>
      <w:proofErr w:type="spellStart"/>
      <w:r>
        <w:rPr>
          <w:i/>
          <w:lang w:val="en-US"/>
        </w:rPr>
        <w:t>der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Ersatz</w:t>
      </w:r>
      <w:r>
        <w:rPr>
          <w:i/>
          <w:lang w:val="uk-UA"/>
        </w:rPr>
        <w:t xml:space="preserve"> </w:t>
      </w:r>
      <w:r>
        <w:rPr>
          <w:lang w:val="uk-UA"/>
        </w:rPr>
        <w:t>→ компенсація.</w:t>
      </w:r>
    </w:p>
    <w:p w:rsidR="00F95000" w:rsidRPr="0062649A" w:rsidRDefault="00F95000" w:rsidP="00F95000">
      <w:pPr>
        <w:tabs>
          <w:tab w:val="left" w:pos="0"/>
        </w:tabs>
        <w:spacing w:line="360" w:lineRule="auto"/>
        <w:ind w:firstLine="540"/>
        <w:jc w:val="both"/>
      </w:pPr>
      <w:r>
        <w:rPr>
          <w:lang w:val="uk-UA"/>
        </w:rPr>
        <w:t>Ця</w:t>
      </w:r>
      <w:r>
        <w:t xml:space="preserve"> модель не </w:t>
      </w:r>
      <w:proofErr w:type="spellStart"/>
      <w:r>
        <w:t>характерн</w:t>
      </w:r>
      <w:proofErr w:type="spellEnd"/>
      <w:r>
        <w:rPr>
          <w:lang w:val="uk-UA"/>
        </w:rPr>
        <w:t>а</w:t>
      </w:r>
      <w:r>
        <w:t xml:space="preserve"> для </w:t>
      </w:r>
      <w:proofErr w:type="spellStart"/>
      <w:r>
        <w:t>слабких</w:t>
      </w:r>
      <w:proofErr w:type="spellEnd"/>
      <w:r>
        <w:t xml:space="preserve"> </w:t>
      </w:r>
      <w:proofErr w:type="spellStart"/>
      <w:r>
        <w:t>дієслів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відсутність</w:t>
      </w:r>
      <w:proofErr w:type="spellEnd"/>
      <w:r>
        <w:t xml:space="preserve"> </w:t>
      </w:r>
      <w:r>
        <w:rPr>
          <w:lang w:val="uk-UA"/>
        </w:rPr>
        <w:t>у</w:t>
      </w:r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формах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дієслів</w:t>
      </w:r>
      <w:proofErr w:type="spellEnd"/>
      <w:r>
        <w:t xml:space="preserve"> </w:t>
      </w:r>
      <w:proofErr w:type="spellStart"/>
      <w:r>
        <w:t>аблаута</w:t>
      </w:r>
      <w:proofErr w:type="spellEnd"/>
      <w:r>
        <w:t>. Наведен</w:t>
      </w:r>
      <w:r>
        <w:rPr>
          <w:lang w:val="uk-UA"/>
        </w:rPr>
        <w:t>і</w:t>
      </w:r>
      <w:r>
        <w:t xml:space="preserve"> </w:t>
      </w:r>
      <w:proofErr w:type="spellStart"/>
      <w:r>
        <w:t>дієслов</w:t>
      </w:r>
      <w:proofErr w:type="spellEnd"/>
      <w:r>
        <w:rPr>
          <w:lang w:val="uk-UA"/>
        </w:rPr>
        <w:t>а є винятком через те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вон</w:t>
      </w:r>
      <w:r>
        <w:rPr>
          <w:lang w:val="uk-UA"/>
        </w:rPr>
        <w:t>и</w:t>
      </w:r>
      <w:proofErr w:type="gramEnd"/>
      <w:r>
        <w:t xml:space="preserve"> </w:t>
      </w:r>
      <w:proofErr w:type="spellStart"/>
      <w:r>
        <w:t>каузативн</w:t>
      </w:r>
      <w:proofErr w:type="spellEnd"/>
      <w:r>
        <w:rPr>
          <w:lang w:val="uk-UA"/>
        </w:rPr>
        <w:t>і</w:t>
      </w:r>
      <w:r>
        <w:t xml:space="preserve">, </w:t>
      </w:r>
      <w:r>
        <w:rPr>
          <w:lang w:val="uk-UA"/>
        </w:rPr>
        <w:t>утворені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сильних</w:t>
      </w:r>
      <w:proofErr w:type="spellEnd"/>
      <w:r>
        <w:t xml:space="preserve"> </w:t>
      </w:r>
      <w:proofErr w:type="spellStart"/>
      <w:r>
        <w:t>кореневих</w:t>
      </w:r>
      <w:proofErr w:type="spellEnd"/>
      <w:r>
        <w:t xml:space="preserve"> </w:t>
      </w:r>
      <w:proofErr w:type="spellStart"/>
      <w:r>
        <w:t>дієслів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rPr>
          <w:lang w:val="de-DE"/>
        </w:rPr>
        <w:t xml:space="preserve">: </w:t>
      </w:r>
      <w:r>
        <w:rPr>
          <w:i/>
          <w:lang w:val="de-DE"/>
        </w:rPr>
        <w:t>(l</w:t>
      </w:r>
      <w:r>
        <w:rPr>
          <w:i/>
          <w:lang w:val="uk-UA"/>
        </w:rPr>
        <w:t>і</w:t>
      </w:r>
      <w:proofErr w:type="spellStart"/>
      <w:r>
        <w:rPr>
          <w:i/>
          <w:lang w:val="de-DE"/>
        </w:rPr>
        <w:t>egen</w:t>
      </w:r>
      <w:proofErr w:type="spellEnd"/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lag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gelegen</w:t>
      </w:r>
      <w:r>
        <w:rPr>
          <w:i/>
          <w:lang w:val="uk-UA"/>
        </w:rPr>
        <w:t xml:space="preserve">; </w:t>
      </w:r>
      <w:r w:rsidRPr="00161322">
        <w:rPr>
          <w:i/>
          <w:lang w:val="de-DE"/>
        </w:rPr>
        <w:t>legen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legte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gelegt →</w:t>
      </w:r>
      <w:r>
        <w:rPr>
          <w:i/>
          <w:lang w:val="uk-UA"/>
        </w:rPr>
        <w:t xml:space="preserve"> </w:t>
      </w:r>
      <w:r>
        <w:rPr>
          <w:i/>
          <w:lang w:val="de-DE"/>
        </w:rPr>
        <w:t>der Belag); (sitzen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saβ</w:t>
      </w:r>
      <w:proofErr w:type="spellEnd"/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gessen</w:t>
      </w:r>
      <w:proofErr w:type="spellEnd"/>
      <w:r>
        <w:rPr>
          <w:i/>
          <w:lang w:val="de-DE"/>
        </w:rPr>
        <w:t>; setzen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setzte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gesetzt</w:t>
      </w:r>
      <w:r>
        <w:rPr>
          <w:i/>
          <w:lang w:val="uk-UA"/>
        </w:rPr>
        <w:t xml:space="preserve"> –</w:t>
      </w:r>
      <w:r>
        <w:rPr>
          <w:i/>
          <w:lang w:val="de-DE"/>
        </w:rPr>
        <w:t xml:space="preserve"> der Ersatz).</w:t>
      </w:r>
      <w:r>
        <w:rPr>
          <w:lang w:val="de-DE"/>
        </w:rPr>
        <w:t xml:space="preserve"> </w:t>
      </w:r>
      <w:r>
        <w:rPr>
          <w:lang w:val="uk-UA"/>
        </w:rPr>
        <w:t xml:space="preserve">За структурою вони співвідносяться з ТО сильного кореневого дієслова. </w:t>
      </w:r>
    </w:p>
    <w:p w:rsidR="00F95000" w:rsidRPr="0062649A" w:rsidRDefault="00F95000" w:rsidP="00F95000">
      <w:pPr>
        <w:tabs>
          <w:tab w:val="left" w:pos="0"/>
        </w:tabs>
        <w:spacing w:line="360" w:lineRule="auto"/>
        <w:ind w:firstLine="540"/>
        <w:jc w:val="both"/>
      </w:pPr>
    </w:p>
    <w:p w:rsidR="00F95000" w:rsidRDefault="00F95000" w:rsidP="00F95000">
      <w:pPr>
        <w:tabs>
          <w:tab w:val="left" w:pos="0"/>
        </w:tabs>
        <w:spacing w:line="360" w:lineRule="auto"/>
        <w:ind w:firstLine="540"/>
        <w:jc w:val="center"/>
        <w:rPr>
          <w:lang w:val="uk-UA"/>
        </w:rPr>
      </w:pPr>
      <w:r>
        <w:rPr>
          <w:lang w:val="uk-UA"/>
        </w:rPr>
        <w:t xml:space="preserve">Література 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 w:rsidRPr="0062649A">
        <w:rPr>
          <w:lang w:val="uk-UA"/>
        </w:rPr>
        <w:t>1</w:t>
      </w:r>
      <w:r>
        <w:rPr>
          <w:b/>
          <w:lang w:val="uk-UA"/>
        </w:rPr>
        <w:t xml:space="preserve">. </w:t>
      </w:r>
      <w:proofErr w:type="spellStart"/>
      <w:r>
        <w:t>Адмони</w:t>
      </w:r>
      <w:proofErr w:type="spellEnd"/>
      <w:r>
        <w:rPr>
          <w:lang w:val="uk-UA"/>
        </w:rPr>
        <w:t> </w:t>
      </w:r>
      <w:r>
        <w:t>В.</w:t>
      </w:r>
      <w:r>
        <w:rPr>
          <w:lang w:val="uk-UA"/>
        </w:rPr>
        <w:t> </w:t>
      </w:r>
      <w:r>
        <w:t xml:space="preserve">Г. Историко-типологическая морфология германских языков (Именные формы глагола, категория наречия, </w:t>
      </w:r>
      <w:proofErr w:type="spellStart"/>
      <w:r>
        <w:t>монофлексия</w:t>
      </w:r>
      <w:proofErr w:type="spellEnd"/>
      <w:r>
        <w:t>) / В.</w:t>
      </w:r>
      <w:r>
        <w:rPr>
          <w:lang w:val="en-US"/>
        </w:rPr>
        <w:t> </w:t>
      </w:r>
      <w:r>
        <w:t>Г.</w:t>
      </w:r>
      <w:r>
        <w:rPr>
          <w:lang w:val="en-US"/>
        </w:rPr>
        <w:t> </w:t>
      </w:r>
      <w:proofErr w:type="spellStart"/>
      <w:r>
        <w:t>Адмони</w:t>
      </w:r>
      <w:proofErr w:type="spellEnd"/>
      <w:r>
        <w:t>, В.</w:t>
      </w:r>
      <w:r>
        <w:rPr>
          <w:lang w:val="en-US"/>
        </w:rPr>
        <w:t> </w:t>
      </w:r>
      <w:r>
        <w:t>Н.</w:t>
      </w:r>
      <w:r>
        <w:rPr>
          <w:lang w:val="en-US"/>
        </w:rPr>
        <w:t> </w:t>
      </w:r>
      <w:r>
        <w:t xml:space="preserve">Ярцева – М.: Наука, 1978. – 175 </w:t>
      </w:r>
      <w:proofErr w:type="gramStart"/>
      <w:r>
        <w:t>с</w:t>
      </w:r>
      <w:proofErr w:type="gramEnd"/>
      <w:r>
        <w:t>.</w:t>
      </w:r>
      <w:r>
        <w:rPr>
          <w:lang w:val="uk-UA"/>
        </w:rPr>
        <w:t>;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proofErr w:type="spellStart"/>
      <w:r>
        <w:rPr>
          <w:lang w:val="uk-UA"/>
        </w:rPr>
        <w:t>Балли</w:t>
      </w:r>
      <w:proofErr w:type="spellEnd"/>
      <w:r>
        <w:rPr>
          <w:lang w:val="en-US"/>
        </w:rPr>
        <w:t> </w:t>
      </w:r>
      <w:r>
        <w:rPr>
          <w:lang w:val="uk-UA"/>
        </w:rPr>
        <w:t xml:space="preserve">Ш. </w:t>
      </w:r>
      <w:proofErr w:type="spellStart"/>
      <w:r>
        <w:rPr>
          <w:lang w:val="uk-UA"/>
        </w:rPr>
        <w:t>Общая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лингвистика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вопросы</w:t>
      </w:r>
      <w:proofErr w:type="spellEnd"/>
      <w:r>
        <w:rPr>
          <w:lang w:val="uk-UA"/>
        </w:rPr>
        <w:t xml:space="preserve"> </w:t>
      </w:r>
      <w:r>
        <w:t>французского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языка</w:t>
      </w:r>
      <w:proofErr w:type="spellEnd"/>
      <w:r>
        <w:rPr>
          <w:lang w:val="uk-UA"/>
        </w:rPr>
        <w:t xml:space="preserve"> / Ш.</w:t>
      </w:r>
      <w:r>
        <w:rPr>
          <w:lang w:val="en-US"/>
        </w:rPr>
        <w:t> </w:t>
      </w:r>
      <w:proofErr w:type="spellStart"/>
      <w:r>
        <w:rPr>
          <w:lang w:val="uk-UA"/>
        </w:rPr>
        <w:t>Балли</w:t>
      </w:r>
      <w:proofErr w:type="spellEnd"/>
      <w:r>
        <w:rPr>
          <w:lang w:val="uk-UA"/>
        </w:rPr>
        <w:t xml:space="preserve">. − М.: </w:t>
      </w:r>
      <w:proofErr w:type="spellStart"/>
      <w:r>
        <w:rPr>
          <w:lang w:val="uk-UA"/>
        </w:rPr>
        <w:t>Изд-во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лит-ры</w:t>
      </w:r>
      <w:proofErr w:type="spellEnd"/>
      <w:r>
        <w:rPr>
          <w:lang w:val="uk-UA"/>
        </w:rPr>
        <w:t xml:space="preserve">, 1955. − 416 с.; 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Вацеба</w:t>
      </w:r>
      <w:proofErr w:type="spellEnd"/>
      <w:r>
        <w:rPr>
          <w:lang w:val="en-US"/>
        </w:rPr>
        <w:t> </w:t>
      </w:r>
      <w:r>
        <w:rPr>
          <w:lang w:val="uk-UA"/>
        </w:rPr>
        <w:t>Р.</w:t>
      </w:r>
      <w:r>
        <w:rPr>
          <w:lang w:val="en-US"/>
        </w:rPr>
        <w:t> </w:t>
      </w:r>
      <w:r>
        <w:rPr>
          <w:lang w:val="uk-UA"/>
        </w:rPr>
        <w:t>В. Функціональна транспозиція (конверсія) як перехід вихідної частини мови у твірну частину мовлення і її можливості співвідношення / Р.</w:t>
      </w:r>
      <w:r>
        <w:rPr>
          <w:lang w:val="en-US"/>
        </w:rPr>
        <w:t> </w:t>
      </w:r>
      <w:r>
        <w:rPr>
          <w:lang w:val="uk-UA"/>
        </w:rPr>
        <w:t>В.</w:t>
      </w:r>
      <w:r>
        <w:rPr>
          <w:lang w:val="en-US"/>
        </w:rPr>
        <w:t> </w:t>
      </w:r>
      <w:proofErr w:type="spellStart"/>
      <w:r>
        <w:rPr>
          <w:lang w:val="uk-UA"/>
        </w:rPr>
        <w:t>Вацеба</w:t>
      </w:r>
      <w:proofErr w:type="spellEnd"/>
      <w:r>
        <w:rPr>
          <w:lang w:val="uk-UA"/>
        </w:rPr>
        <w:t xml:space="preserve"> // Вісник Запорізького </w:t>
      </w:r>
      <w:proofErr w:type="spellStart"/>
      <w:r>
        <w:rPr>
          <w:lang w:val="uk-UA"/>
        </w:rPr>
        <w:t>–державного</w:t>
      </w:r>
      <w:proofErr w:type="spellEnd"/>
      <w:r>
        <w:rPr>
          <w:lang w:val="uk-UA"/>
        </w:rPr>
        <w:t xml:space="preserve"> університету. − Запоріжжя: ЗДУ, 2004. − №4. − С. 18 – 23;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Єнікєєва</w:t>
      </w:r>
      <w:proofErr w:type="spellEnd"/>
      <w:r>
        <w:rPr>
          <w:lang w:val="en-US"/>
        </w:rPr>
        <w:t> </w:t>
      </w:r>
      <w:r>
        <w:rPr>
          <w:lang w:val="uk-UA"/>
        </w:rPr>
        <w:t>С.</w:t>
      </w:r>
      <w:r>
        <w:rPr>
          <w:lang w:val="en-US"/>
        </w:rPr>
        <w:t> </w:t>
      </w:r>
      <w:r>
        <w:rPr>
          <w:lang w:val="uk-UA"/>
        </w:rPr>
        <w:t xml:space="preserve">М. Системність і розвиток словотвору сучасної англійської мови: монографія. − Запоріжжя: ЗНУ, 2006. − 303 с.; 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Квеселевич</w:t>
      </w:r>
      <w:proofErr w:type="spellEnd"/>
      <w:r>
        <w:rPr>
          <w:lang w:val="en-US"/>
        </w:rPr>
        <w:t> </w:t>
      </w:r>
      <w:r>
        <w:rPr>
          <w:lang w:val="uk-UA"/>
        </w:rPr>
        <w:t>Д.</w:t>
      </w:r>
      <w:r>
        <w:rPr>
          <w:lang w:val="en-US"/>
        </w:rPr>
        <w:t> </w:t>
      </w:r>
      <w:r>
        <w:rPr>
          <w:lang w:val="uk-UA"/>
        </w:rPr>
        <w:t>І. Практикум з лексикології сучасної англійської мови / Д.</w:t>
      </w:r>
      <w:r>
        <w:rPr>
          <w:lang w:val="en-US"/>
        </w:rPr>
        <w:t> </w:t>
      </w:r>
      <w:r>
        <w:rPr>
          <w:lang w:val="uk-UA"/>
        </w:rPr>
        <w:t>І.</w:t>
      </w:r>
      <w:r>
        <w:rPr>
          <w:lang w:val="en-US"/>
        </w:rPr>
        <w:t> </w:t>
      </w:r>
      <w:proofErr w:type="spellStart"/>
      <w:r>
        <w:rPr>
          <w:lang w:val="uk-UA"/>
        </w:rPr>
        <w:t>Квеселевич</w:t>
      </w:r>
      <w:proofErr w:type="spellEnd"/>
      <w:r>
        <w:rPr>
          <w:lang w:val="uk-UA"/>
        </w:rPr>
        <w:t>, В.</w:t>
      </w:r>
      <w:r>
        <w:rPr>
          <w:lang w:val="en-US"/>
        </w:rPr>
        <w:t> </w:t>
      </w:r>
      <w:r>
        <w:rPr>
          <w:lang w:val="uk-UA"/>
        </w:rPr>
        <w:t>П.</w:t>
      </w:r>
      <w:r>
        <w:rPr>
          <w:lang w:val="en-US"/>
        </w:rPr>
        <w:t> </w:t>
      </w:r>
      <w:proofErr w:type="spellStart"/>
      <w:r>
        <w:rPr>
          <w:lang w:val="uk-UA"/>
        </w:rPr>
        <w:t>Сасіна</w:t>
      </w:r>
      <w:proofErr w:type="spellEnd"/>
      <w:r>
        <w:rPr>
          <w:lang w:val="uk-UA"/>
        </w:rPr>
        <w:t xml:space="preserve">. − Вінниця: Нова книга, 2001. − 126 с.; 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6. Левицький</w:t>
      </w:r>
      <w:r>
        <w:rPr>
          <w:lang w:val="en-US"/>
        </w:rPr>
        <w:t> </w:t>
      </w:r>
      <w:r>
        <w:rPr>
          <w:lang w:val="uk-UA"/>
        </w:rPr>
        <w:t>В.</w:t>
      </w:r>
      <w:r>
        <w:rPr>
          <w:lang w:val="en-US"/>
        </w:rPr>
        <w:t> </w:t>
      </w:r>
      <w:r>
        <w:rPr>
          <w:lang w:val="uk-UA"/>
        </w:rPr>
        <w:t>В. Основи германістики / В.</w:t>
      </w:r>
      <w:r>
        <w:rPr>
          <w:lang w:val="en-US"/>
        </w:rPr>
        <w:t> </w:t>
      </w:r>
      <w:r>
        <w:rPr>
          <w:lang w:val="uk-UA"/>
        </w:rPr>
        <w:t>В.</w:t>
      </w:r>
      <w:r>
        <w:rPr>
          <w:lang w:val="en-US"/>
        </w:rPr>
        <w:t> </w:t>
      </w:r>
      <w:r>
        <w:rPr>
          <w:lang w:val="uk-UA"/>
        </w:rPr>
        <w:t>Левицький. − Вінниця: Нова книга, 2008. − 528 с.;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Левковская</w:t>
      </w:r>
      <w:proofErr w:type="spellEnd"/>
      <w:r>
        <w:rPr>
          <w:lang w:val="en-US"/>
        </w:rPr>
        <w:t> </w:t>
      </w:r>
      <w:r>
        <w:rPr>
          <w:lang w:val="uk-UA"/>
        </w:rPr>
        <w:t>К.</w:t>
      </w:r>
      <w:r>
        <w:rPr>
          <w:lang w:val="en-US"/>
        </w:rPr>
        <w:t> </w:t>
      </w:r>
      <w:r>
        <w:rPr>
          <w:lang w:val="uk-UA"/>
        </w:rPr>
        <w:t xml:space="preserve">А. </w:t>
      </w:r>
      <w:proofErr w:type="spellStart"/>
      <w:r>
        <w:rPr>
          <w:lang w:val="uk-UA"/>
        </w:rPr>
        <w:t>Лексикология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немецкого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языка</w:t>
      </w:r>
      <w:proofErr w:type="spellEnd"/>
      <w:r>
        <w:rPr>
          <w:lang w:val="uk-UA"/>
        </w:rPr>
        <w:t xml:space="preserve"> / К. А. </w:t>
      </w:r>
      <w:proofErr w:type="spellStart"/>
      <w:r>
        <w:rPr>
          <w:lang w:val="uk-UA"/>
        </w:rPr>
        <w:t>Левковская</w:t>
      </w:r>
      <w:proofErr w:type="spellEnd"/>
      <w:r>
        <w:rPr>
          <w:lang w:val="uk-UA"/>
        </w:rPr>
        <w:t xml:space="preserve">. – М.: </w:t>
      </w:r>
      <w:proofErr w:type="spellStart"/>
      <w:r>
        <w:rPr>
          <w:lang w:val="uk-UA"/>
        </w:rPr>
        <w:t>Учпедгиз</w:t>
      </w:r>
      <w:proofErr w:type="spellEnd"/>
      <w:r>
        <w:rPr>
          <w:lang w:val="uk-UA"/>
        </w:rPr>
        <w:t>, 1956. − 245 с.;</w:t>
      </w:r>
    </w:p>
    <w:p w:rsidR="00F95000" w:rsidRDefault="00F95000" w:rsidP="00F9500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Смирницкий</w:t>
      </w:r>
      <w:proofErr w:type="spellEnd"/>
      <w:r>
        <w:rPr>
          <w:lang w:val="uk-UA"/>
        </w:rPr>
        <w:t xml:space="preserve"> А. И. </w:t>
      </w:r>
      <w:proofErr w:type="spellStart"/>
      <w:r>
        <w:rPr>
          <w:lang w:val="uk-UA"/>
        </w:rPr>
        <w:t>Ле</w:t>
      </w:r>
      <w:r>
        <w:t>ксикология</w:t>
      </w:r>
      <w:proofErr w:type="spellEnd"/>
      <w:r>
        <w:t xml:space="preserve"> английского языка</w:t>
      </w:r>
      <w:r>
        <w:rPr>
          <w:lang w:val="uk-UA"/>
        </w:rPr>
        <w:t xml:space="preserve"> /</w:t>
      </w:r>
      <w:r>
        <w:t>А</w:t>
      </w:r>
      <w:r>
        <w:rPr>
          <w:lang w:val="uk-UA"/>
        </w:rPr>
        <w:t>. </w:t>
      </w:r>
      <w:r>
        <w:t>И</w:t>
      </w:r>
      <w:r>
        <w:rPr>
          <w:lang w:val="uk-UA"/>
        </w:rPr>
        <w:t>. </w:t>
      </w:r>
      <w:r>
        <w:t>Смирницкий</w:t>
      </w:r>
      <w:r>
        <w:rPr>
          <w:lang w:val="uk-UA"/>
        </w:rPr>
        <w:t xml:space="preserve">. − М.: </w:t>
      </w:r>
      <w:proofErr w:type="spellStart"/>
      <w:r>
        <w:rPr>
          <w:lang w:val="uk-UA"/>
        </w:rPr>
        <w:t>Изд-во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лит-ры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иностр</w:t>
      </w:r>
      <w:proofErr w:type="spellEnd"/>
      <w:r>
        <w:rPr>
          <w:lang w:val="uk-UA"/>
        </w:rPr>
        <w:t>. яз., 1956. − 260 с.;</w:t>
      </w:r>
    </w:p>
    <w:p w:rsidR="00F95000" w:rsidRPr="0062649A" w:rsidRDefault="00F95000" w:rsidP="00F95000">
      <w:pPr>
        <w:spacing w:line="360" w:lineRule="auto"/>
        <w:ind w:firstLine="567"/>
        <w:jc w:val="both"/>
        <w:rPr>
          <w:lang w:val="uk-UA"/>
        </w:rPr>
      </w:pP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У статті проаналізовано утворення безафіксно-похідних іменників від твірних основ префіксальних дієслів шляхом конверсії основ інфінітива префіксальних дієслів. Розглядаються особливості словотвірної структури і семантики німецьких префіксальних дієслів − економічних термінів з префіксами </w:t>
      </w:r>
      <w:r>
        <w:rPr>
          <w:lang w:val="en-US"/>
        </w:rPr>
        <w:t>be</w:t>
      </w:r>
      <w:r>
        <w:rPr>
          <w:lang w:val="uk-UA"/>
        </w:rPr>
        <w:t>-</w:t>
      </w:r>
      <w:r w:rsidRPr="00F05256">
        <w:rPr>
          <w:lang w:val="uk-UA"/>
        </w:rPr>
        <w:t xml:space="preserve">, </w:t>
      </w:r>
      <w:proofErr w:type="spellStart"/>
      <w:r>
        <w:rPr>
          <w:lang w:val="en-US"/>
        </w:rPr>
        <w:t>ge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er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ver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zer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ent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emp</w:t>
      </w:r>
      <w:proofErr w:type="spellEnd"/>
      <w:r w:rsidRPr="00FD375D">
        <w:rPr>
          <w:lang w:val="uk-UA"/>
        </w:rPr>
        <w:t xml:space="preserve">-, </w:t>
      </w:r>
      <w:r>
        <w:rPr>
          <w:lang w:val="en-US"/>
        </w:rPr>
        <w:t>miss</w:t>
      </w:r>
      <w:r w:rsidRPr="00FD375D">
        <w:rPr>
          <w:lang w:val="uk-UA"/>
        </w:rPr>
        <w:t>-</w:t>
      </w:r>
      <w:r>
        <w:rPr>
          <w:lang w:val="uk-UA"/>
        </w:rPr>
        <w:t>.</w:t>
      </w:r>
    </w:p>
    <w:p w:rsidR="00F95000" w:rsidRDefault="00F95000" w:rsidP="00F95000">
      <w:pPr>
        <w:spacing w:line="360" w:lineRule="auto"/>
        <w:ind w:firstLine="540"/>
        <w:jc w:val="both"/>
        <w:rPr>
          <w:i/>
          <w:lang w:val="uk-UA"/>
        </w:rPr>
      </w:pPr>
      <w:r>
        <w:rPr>
          <w:i/>
          <w:lang w:val="uk-UA"/>
        </w:rPr>
        <w:t xml:space="preserve">Ключові слова: словотвірна модель, словотвірне значення, </w:t>
      </w:r>
      <w:proofErr w:type="spellStart"/>
      <w:r>
        <w:rPr>
          <w:i/>
          <w:lang w:val="uk-UA"/>
        </w:rPr>
        <w:t>мікромодель</w:t>
      </w:r>
      <w:proofErr w:type="spellEnd"/>
      <w:r>
        <w:rPr>
          <w:i/>
          <w:lang w:val="uk-UA"/>
        </w:rPr>
        <w:t>, твірна основа, похідна основа.</w:t>
      </w:r>
    </w:p>
    <w:p w:rsidR="00F95000" w:rsidRDefault="00F95000" w:rsidP="00F95000">
      <w:pPr>
        <w:spacing w:line="360" w:lineRule="auto"/>
        <w:ind w:firstLine="540"/>
        <w:jc w:val="both"/>
        <w:rPr>
          <w:i/>
          <w:lang w:val="uk-UA"/>
        </w:rPr>
      </w:pPr>
    </w:p>
    <w:p w:rsidR="00F95000" w:rsidRDefault="00F95000" w:rsidP="00F95000">
      <w:pPr>
        <w:spacing w:line="360" w:lineRule="auto"/>
        <w:ind w:firstLine="540"/>
        <w:jc w:val="both"/>
        <w:rPr>
          <w:lang w:val="uk-UA"/>
        </w:rPr>
      </w:pPr>
      <w:r>
        <w:rPr>
          <w:b/>
          <w:lang w:val="uk-UA"/>
        </w:rPr>
        <w:t>Воловик</w:t>
      </w:r>
      <w:r>
        <w:rPr>
          <w:b/>
          <w:lang w:val="en-US"/>
        </w:rPr>
        <w:t> </w:t>
      </w:r>
      <w:r>
        <w:rPr>
          <w:b/>
        </w:rPr>
        <w:t>Л.</w:t>
      </w:r>
      <w:r>
        <w:rPr>
          <w:b/>
          <w:lang w:val="en-US"/>
        </w:rPr>
        <w:t> </w:t>
      </w:r>
      <w:r>
        <w:rPr>
          <w:b/>
        </w:rPr>
        <w:t xml:space="preserve">Б. Конверсия основ инфинитива префиксальных глаголов и дальнейшие направления реализации их словообразовательных потенций (на материале немецкой экономической </w:t>
      </w:r>
      <w:proofErr w:type="spellStart"/>
      <w:r>
        <w:rPr>
          <w:b/>
        </w:rPr>
        <w:t>терминосистемы</w:t>
      </w:r>
      <w:proofErr w:type="spellEnd"/>
      <w:r>
        <w:rPr>
          <w:b/>
        </w:rPr>
        <w:t xml:space="preserve">) </w:t>
      </w:r>
      <w:r>
        <w:t>В</w:t>
      </w:r>
      <w:r>
        <w:rPr>
          <w:b/>
        </w:rPr>
        <w:t xml:space="preserve"> </w:t>
      </w:r>
      <w:r>
        <w:t xml:space="preserve">статье проанализировано образование </w:t>
      </w:r>
      <w:proofErr w:type="spellStart"/>
      <w:r>
        <w:t>безаффиксно-производных</w:t>
      </w:r>
      <w:proofErr w:type="spellEnd"/>
      <w:r>
        <w:t xml:space="preserve"> существительных от производящих основ </w:t>
      </w:r>
      <w:r>
        <w:lastRenderedPageBreak/>
        <w:t>префиксальных глаголов путём конверсии основ инфинитива префиксальных глаголов.</w:t>
      </w:r>
      <w:r w:rsidRPr="00F358C3">
        <w:t xml:space="preserve"> </w:t>
      </w:r>
      <w:proofErr w:type="spellStart"/>
      <w:r>
        <w:rPr>
          <w:lang w:val="uk-UA"/>
        </w:rPr>
        <w:t>Рассматриваются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особенности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словообразовательной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структуры</w:t>
      </w:r>
      <w:proofErr w:type="spellEnd"/>
      <w:r>
        <w:rPr>
          <w:lang w:val="uk-UA"/>
        </w:rPr>
        <w:t xml:space="preserve"> и семантики </w:t>
      </w:r>
      <w:proofErr w:type="spellStart"/>
      <w:r>
        <w:rPr>
          <w:lang w:val="uk-UA"/>
        </w:rPr>
        <w:t>немецких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префиксальных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глаголов</w:t>
      </w:r>
      <w:proofErr w:type="spellEnd"/>
      <w:r>
        <w:rPr>
          <w:lang w:val="uk-UA"/>
        </w:rPr>
        <w:t xml:space="preserve"> − </w:t>
      </w:r>
      <w:proofErr w:type="spellStart"/>
      <w:r>
        <w:rPr>
          <w:lang w:val="uk-UA"/>
        </w:rPr>
        <w:t>экономических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терминов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префиксами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be</w:t>
      </w:r>
      <w:r>
        <w:rPr>
          <w:lang w:val="uk-UA"/>
        </w:rPr>
        <w:t>-</w:t>
      </w:r>
      <w:r w:rsidRPr="00F05256">
        <w:rPr>
          <w:lang w:val="uk-UA"/>
        </w:rPr>
        <w:t xml:space="preserve">, </w:t>
      </w:r>
      <w:proofErr w:type="spellStart"/>
      <w:r>
        <w:rPr>
          <w:lang w:val="en-US"/>
        </w:rPr>
        <w:t>ge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er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ver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zer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ent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emp</w:t>
      </w:r>
      <w:proofErr w:type="spellEnd"/>
      <w:r w:rsidRPr="00FD375D">
        <w:rPr>
          <w:lang w:val="uk-UA"/>
        </w:rPr>
        <w:t xml:space="preserve">-, </w:t>
      </w:r>
      <w:r>
        <w:rPr>
          <w:lang w:val="en-US"/>
        </w:rPr>
        <w:t>miss</w:t>
      </w:r>
      <w:r w:rsidRPr="00FD375D">
        <w:rPr>
          <w:lang w:val="uk-UA"/>
        </w:rPr>
        <w:t>-</w:t>
      </w:r>
      <w:r>
        <w:rPr>
          <w:lang w:val="uk-UA"/>
        </w:rPr>
        <w:t>.</w:t>
      </w:r>
    </w:p>
    <w:p w:rsidR="00F95000" w:rsidRDefault="00F95000" w:rsidP="00F95000">
      <w:pPr>
        <w:spacing w:line="360" w:lineRule="auto"/>
        <w:ind w:firstLine="540"/>
        <w:jc w:val="both"/>
        <w:rPr>
          <w:i/>
        </w:rPr>
      </w:pPr>
      <w:r>
        <w:rPr>
          <w:i/>
        </w:rPr>
        <w:t>Ключевые слова: словообразовательная модель, словообразовательное значение, микромодель, производящая основа, производная основа.</w:t>
      </w:r>
    </w:p>
    <w:p w:rsidR="00F95000" w:rsidRDefault="00F95000" w:rsidP="00F95000">
      <w:pPr>
        <w:ind w:firstLine="540"/>
        <w:jc w:val="both"/>
        <w:rPr>
          <w:i/>
        </w:rPr>
      </w:pPr>
    </w:p>
    <w:p w:rsidR="00F95000" w:rsidRPr="00B354A7" w:rsidRDefault="00F95000" w:rsidP="00F95000">
      <w:pPr>
        <w:spacing w:line="360" w:lineRule="auto"/>
        <w:ind w:firstLine="567"/>
        <w:jc w:val="both"/>
        <w:rPr>
          <w:lang w:val="en-US"/>
        </w:rPr>
      </w:pPr>
      <w:proofErr w:type="spellStart"/>
      <w:r>
        <w:rPr>
          <w:b/>
          <w:lang w:val="en-US"/>
        </w:rPr>
        <w:t>Volovyk</w:t>
      </w:r>
      <w:proofErr w:type="spellEnd"/>
      <w:r>
        <w:rPr>
          <w:b/>
          <w:lang w:val="en-US"/>
        </w:rPr>
        <w:t xml:space="preserve"> L. B. Conversion stems of infinitives prefixed verbs and the word-formative potential of prefixed verbs in German economic terminology. </w:t>
      </w:r>
      <w:r>
        <w:rPr>
          <w:lang w:val="en-US"/>
        </w:rPr>
        <w:t>The article considers non</w:t>
      </w:r>
      <w:r>
        <w:rPr>
          <w:lang w:val="uk-UA"/>
        </w:rPr>
        <w:t>-</w:t>
      </w:r>
      <w:proofErr w:type="spellStart"/>
      <w:r>
        <w:rPr>
          <w:lang w:val="en-US"/>
        </w:rPr>
        <w:t>affixal</w:t>
      </w:r>
      <w:proofErr w:type="spellEnd"/>
      <w:r>
        <w:rPr>
          <w:lang w:val="en-US"/>
        </w:rPr>
        <w:t xml:space="preserve"> derived nouns formation by means conversion stems of infinitives prefixed verbs and characteristics of word-formative</w:t>
      </w:r>
      <w:r>
        <w:rPr>
          <w:b/>
          <w:lang w:val="en-US"/>
        </w:rPr>
        <w:t xml:space="preserve"> </w:t>
      </w:r>
      <w:r>
        <w:rPr>
          <w:lang w:val="en-US"/>
        </w:rPr>
        <w:t>structure and semantics of German prefixed verbs − economic terms with prefixes be</w:t>
      </w:r>
      <w:r>
        <w:rPr>
          <w:lang w:val="uk-UA"/>
        </w:rPr>
        <w:t>-</w:t>
      </w:r>
      <w:r w:rsidRPr="00F05256">
        <w:rPr>
          <w:lang w:val="uk-UA"/>
        </w:rPr>
        <w:t xml:space="preserve">, </w:t>
      </w:r>
      <w:proofErr w:type="spellStart"/>
      <w:r>
        <w:rPr>
          <w:lang w:val="en-US"/>
        </w:rPr>
        <w:t>ge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er</w:t>
      </w:r>
      <w:proofErr w:type="spellEnd"/>
      <w:r w:rsidRPr="00F05256">
        <w:rPr>
          <w:lang w:val="uk-UA"/>
        </w:rPr>
        <w:t xml:space="preserve">-, </w:t>
      </w:r>
      <w:proofErr w:type="spellStart"/>
      <w:r>
        <w:rPr>
          <w:lang w:val="en-US"/>
        </w:rPr>
        <w:t>ver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zer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ent</w:t>
      </w:r>
      <w:proofErr w:type="spellEnd"/>
      <w:r w:rsidRPr="00FD375D">
        <w:rPr>
          <w:lang w:val="uk-UA"/>
        </w:rPr>
        <w:t xml:space="preserve">-, </w:t>
      </w:r>
      <w:proofErr w:type="spellStart"/>
      <w:r>
        <w:rPr>
          <w:lang w:val="en-US"/>
        </w:rPr>
        <w:t>emp</w:t>
      </w:r>
      <w:proofErr w:type="spellEnd"/>
      <w:r w:rsidRPr="00FD375D">
        <w:rPr>
          <w:lang w:val="uk-UA"/>
        </w:rPr>
        <w:t xml:space="preserve">-, </w:t>
      </w:r>
      <w:r>
        <w:rPr>
          <w:lang w:val="en-US"/>
        </w:rPr>
        <w:t>miss</w:t>
      </w:r>
      <w:r w:rsidRPr="00FD375D">
        <w:rPr>
          <w:lang w:val="uk-UA"/>
        </w:rPr>
        <w:t>-</w:t>
      </w:r>
      <w:r>
        <w:rPr>
          <w:lang w:val="uk-UA"/>
        </w:rPr>
        <w:t>.</w:t>
      </w:r>
    </w:p>
    <w:p w:rsidR="00F95000" w:rsidRDefault="00F95000" w:rsidP="00F95000">
      <w:pPr>
        <w:spacing w:line="360" w:lineRule="auto"/>
        <w:ind w:firstLine="540"/>
        <w:jc w:val="both"/>
        <w:rPr>
          <w:i/>
          <w:lang w:val="uk-UA"/>
        </w:rPr>
      </w:pPr>
      <w:r>
        <w:rPr>
          <w:i/>
          <w:lang w:val="en-US"/>
        </w:rPr>
        <w:t>Key words: derivational pattern, derivational meaning, micro pattern, derivational stem, derived stem.</w:t>
      </w:r>
    </w:p>
    <w:p w:rsidR="00F95000" w:rsidRDefault="00F95000" w:rsidP="00F95000">
      <w:pPr>
        <w:spacing w:line="360" w:lineRule="auto"/>
        <w:ind w:firstLine="540"/>
        <w:jc w:val="both"/>
        <w:rPr>
          <w:i/>
          <w:lang w:val="uk-UA"/>
        </w:rPr>
      </w:pPr>
    </w:p>
    <w:p w:rsidR="00F95000" w:rsidRDefault="00F95000" w:rsidP="00F95000">
      <w:pPr>
        <w:spacing w:line="360" w:lineRule="auto"/>
        <w:ind w:firstLine="540"/>
        <w:jc w:val="both"/>
        <w:rPr>
          <w:i/>
          <w:lang w:val="uk-UA"/>
        </w:rPr>
      </w:pPr>
    </w:p>
    <w:p w:rsidR="004D3727" w:rsidRPr="009C3C9C" w:rsidRDefault="004D3727">
      <w:pPr>
        <w:rPr>
          <w:lang w:val="uk-UA"/>
        </w:rPr>
      </w:pPr>
    </w:p>
    <w:sectPr w:rsidR="004D3727" w:rsidRPr="009C3C9C" w:rsidSect="004D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4C9"/>
    <w:multiLevelType w:val="hybridMultilevel"/>
    <w:tmpl w:val="8CE0FC64"/>
    <w:lvl w:ilvl="0" w:tplc="0422000F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3D3CAC16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E3A2B55"/>
    <w:multiLevelType w:val="hybridMultilevel"/>
    <w:tmpl w:val="F1E45226"/>
    <w:lvl w:ilvl="0" w:tplc="7C66B6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63F33"/>
    <w:multiLevelType w:val="hybridMultilevel"/>
    <w:tmpl w:val="FC6C7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1ADC"/>
    <w:multiLevelType w:val="hybridMultilevel"/>
    <w:tmpl w:val="0A829CCE"/>
    <w:lvl w:ilvl="0" w:tplc="0096D2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B28104E"/>
    <w:multiLevelType w:val="hybridMultilevel"/>
    <w:tmpl w:val="1450A6DA"/>
    <w:lvl w:ilvl="0" w:tplc="02B67FD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A4"/>
    <w:rsid w:val="00073D1D"/>
    <w:rsid w:val="004D3727"/>
    <w:rsid w:val="008C4FA4"/>
    <w:rsid w:val="00903387"/>
    <w:rsid w:val="00911475"/>
    <w:rsid w:val="009B5317"/>
    <w:rsid w:val="009C3C9C"/>
    <w:rsid w:val="00E55E25"/>
    <w:rsid w:val="00F571F6"/>
    <w:rsid w:val="00F9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C9C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3C9C"/>
    <w:pPr>
      <w:keepNext/>
      <w:spacing w:before="240" w:after="60"/>
      <w:outlineLvl w:val="2"/>
    </w:pPr>
    <w:rPr>
      <w:rFonts w:ascii="Cambria" w:eastAsia="Calibri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FA4"/>
    <w:pPr>
      <w:spacing w:line="360" w:lineRule="auto"/>
      <w:ind w:left="720" w:firstLine="567"/>
      <w:contextualSpacing/>
      <w:jc w:val="both"/>
    </w:pPr>
    <w:rPr>
      <w:rFonts w:eastAsia="Calibri"/>
      <w:color w:val="auto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rsid w:val="009C3C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3C9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9C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C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uiPriority w:val="99"/>
    <w:rsid w:val="009C3C9C"/>
  </w:style>
  <w:style w:type="paragraph" w:styleId="a7">
    <w:name w:val="footer"/>
    <w:basedOn w:val="a"/>
    <w:link w:val="a8"/>
    <w:uiPriority w:val="99"/>
    <w:rsid w:val="009C3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C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"/>
    <w:basedOn w:val="a"/>
    <w:rsid w:val="009C3C9C"/>
    <w:pPr>
      <w:ind w:left="283" w:hanging="283"/>
    </w:pPr>
    <w:rPr>
      <w:color w:val="auto"/>
      <w:sz w:val="24"/>
      <w:szCs w:val="24"/>
    </w:rPr>
  </w:style>
  <w:style w:type="paragraph" w:styleId="2">
    <w:name w:val="List 2"/>
    <w:basedOn w:val="a"/>
    <w:rsid w:val="009C3C9C"/>
    <w:pPr>
      <w:ind w:left="566" w:hanging="283"/>
    </w:pPr>
    <w:rPr>
      <w:color w:val="auto"/>
      <w:sz w:val="24"/>
      <w:szCs w:val="24"/>
    </w:rPr>
  </w:style>
  <w:style w:type="paragraph" w:styleId="31">
    <w:name w:val="List 3"/>
    <w:basedOn w:val="a"/>
    <w:rsid w:val="009C3C9C"/>
    <w:pPr>
      <w:ind w:left="849" w:hanging="283"/>
    </w:pPr>
    <w:rPr>
      <w:color w:val="auto"/>
      <w:sz w:val="24"/>
      <w:szCs w:val="24"/>
    </w:rPr>
  </w:style>
  <w:style w:type="paragraph" w:styleId="aa">
    <w:name w:val="Body Text"/>
    <w:basedOn w:val="a"/>
    <w:link w:val="ab"/>
    <w:uiPriority w:val="99"/>
    <w:rsid w:val="009C3C9C"/>
    <w:pPr>
      <w:spacing w:after="120"/>
    </w:pPr>
    <w:rPr>
      <w:color w:val="auto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C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9C3C9C"/>
    <w:pPr>
      <w:ind w:firstLine="210"/>
    </w:pPr>
  </w:style>
  <w:style w:type="character" w:customStyle="1" w:styleId="ad">
    <w:name w:val="Красная строка Знак"/>
    <w:basedOn w:val="ab"/>
    <w:link w:val="ac"/>
    <w:rsid w:val="009C3C9C"/>
  </w:style>
  <w:style w:type="paragraph" w:styleId="ae">
    <w:name w:val="Balloon Text"/>
    <w:basedOn w:val="a"/>
    <w:link w:val="af"/>
    <w:uiPriority w:val="99"/>
    <w:rsid w:val="009C3C9C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C3C9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rsid w:val="009C3C9C"/>
    <w:rPr>
      <w:sz w:val="16"/>
      <w:szCs w:val="16"/>
    </w:rPr>
  </w:style>
  <w:style w:type="paragraph" w:styleId="af1">
    <w:name w:val="annotation text"/>
    <w:basedOn w:val="a"/>
    <w:link w:val="af2"/>
    <w:rsid w:val="009C3C9C"/>
    <w:rPr>
      <w:color w:val="auto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C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C3C9C"/>
    <w:rPr>
      <w:b/>
      <w:bCs/>
    </w:rPr>
  </w:style>
  <w:style w:type="character" w:customStyle="1" w:styleId="af4">
    <w:name w:val="Тема примечания Знак"/>
    <w:basedOn w:val="af2"/>
    <w:link w:val="af3"/>
    <w:rsid w:val="009C3C9C"/>
    <w:rPr>
      <w:b/>
      <w:bCs/>
    </w:rPr>
  </w:style>
  <w:style w:type="paragraph" w:styleId="20">
    <w:name w:val="Body Text Indent 2"/>
    <w:basedOn w:val="a"/>
    <w:link w:val="21"/>
    <w:uiPriority w:val="99"/>
    <w:rsid w:val="009C3C9C"/>
    <w:pPr>
      <w:spacing w:after="120" w:line="480" w:lineRule="auto"/>
      <w:ind w:left="283"/>
    </w:pPr>
    <w:rPr>
      <w:rFonts w:eastAsia="Calibri"/>
      <w:color w:val="auto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C3C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9C3C9C"/>
    <w:pPr>
      <w:widowControl w:val="0"/>
      <w:spacing w:line="360" w:lineRule="auto"/>
      <w:jc w:val="center"/>
    </w:pPr>
    <w:rPr>
      <w:rFonts w:eastAsia="Calibri"/>
      <w:b/>
      <w:color w:val="auto"/>
      <w:spacing w:val="10"/>
      <w:sz w:val="20"/>
      <w:szCs w:val="20"/>
    </w:rPr>
  </w:style>
  <w:style w:type="character" w:customStyle="1" w:styleId="af6">
    <w:name w:val="Название Знак"/>
    <w:basedOn w:val="a0"/>
    <w:link w:val="af5"/>
    <w:uiPriority w:val="99"/>
    <w:rsid w:val="009C3C9C"/>
    <w:rPr>
      <w:rFonts w:ascii="Times New Roman" w:eastAsia="Calibri" w:hAnsi="Times New Roman" w:cs="Times New Roman"/>
      <w:b/>
      <w:spacing w:val="10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9C3C9C"/>
    <w:pPr>
      <w:spacing w:after="120"/>
      <w:ind w:left="283"/>
    </w:pPr>
    <w:rPr>
      <w:rFonts w:eastAsia="Calibri"/>
      <w:color w:val="auto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C3C9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9C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9C3C9C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C3C9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afb"/>
    <w:uiPriority w:val="99"/>
    <w:semiHidden/>
    <w:rsid w:val="009C3C9C"/>
    <w:pPr>
      <w:shd w:val="clear" w:color="auto" w:fill="000080"/>
    </w:pPr>
    <w:rPr>
      <w:rFonts w:ascii="Tahoma" w:eastAsia="Calibri" w:hAnsi="Tahoma"/>
      <w:color w:val="auto"/>
      <w:sz w:val="24"/>
      <w:szCs w:val="24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C3C9C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styleId="afc">
    <w:name w:val="Subtle Emphasis"/>
    <w:uiPriority w:val="99"/>
    <w:qFormat/>
    <w:rsid w:val="009C3C9C"/>
    <w:rPr>
      <w:rFonts w:cs="Times New Roman"/>
      <w:i/>
      <w:iCs/>
      <w:color w:val="808080"/>
    </w:rPr>
  </w:style>
  <w:style w:type="paragraph" w:customStyle="1" w:styleId="afd">
    <w:name w:val="Знак Знак Знак Знак Знак Знак Знак"/>
    <w:basedOn w:val="a"/>
    <w:rsid w:val="009C3C9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1749</Words>
  <Characters>9974</Characters>
  <Application>Microsoft Office Word</Application>
  <DocSecurity>0</DocSecurity>
  <Lines>83</Lines>
  <Paragraphs>23</Paragraphs>
  <ScaleCrop>false</ScaleCrop>
  <Company>puet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antypova</dc:creator>
  <cp:keywords/>
  <dc:description/>
  <cp:lastModifiedBy>antypova</cp:lastModifiedBy>
  <cp:revision>3</cp:revision>
  <dcterms:created xsi:type="dcterms:W3CDTF">2016-03-21T10:40:00Z</dcterms:created>
  <dcterms:modified xsi:type="dcterms:W3CDTF">2016-03-21T10:51:00Z</dcterms:modified>
</cp:coreProperties>
</file>