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312" w:left="0" w:right="0"/>
        <w:jc w:val="right"/>
      </w:pPr>
      <w:r>
        <w:rPr>
          <w:rFonts w:ascii="Times New Roman" w:cs="Times New Roman" w:eastAsia="Times New Roman" w:hAnsi="Times New Roman"/>
          <w:lang w:eastAsia="ru-RU"/>
        </w:rPr>
        <w:t xml:space="preserve">Ночовна Ю.О., к.е.н., доцент, 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>
          <w:rFonts w:ascii="Times New Roman" w:cs="Times New Roman" w:eastAsia="Times New Roman" w:hAnsi="Times New Roman"/>
          <w:lang w:eastAsia="ru-RU"/>
        </w:rPr>
        <w:t xml:space="preserve">доцент кафедри бухгалтерського обліку і аудиту </w:t>
      </w:r>
      <w:r>
        <w:rPr>
          <w:rFonts w:ascii="Times New Roman" w:cs="Times New Roman" w:eastAsia="Times New Roman" w:hAnsi="Times New Roman"/>
          <w:lang w:eastAsia="ru-RU" w:val="ru-RU"/>
        </w:rPr>
        <w:t>ПУЕТ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>
          <w:rFonts w:ascii="Times New Roman" w:cs="Times New Roman" w:eastAsia="Times New Roman" w:hAnsi="Times New Roman"/>
          <w:lang w:eastAsia="ru-RU"/>
        </w:rPr>
        <w:t xml:space="preserve">Самбурська Н.І., к.е.н., 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>
          <w:rFonts w:ascii="Times New Roman" w:cs="Times New Roman" w:eastAsia="Times New Roman" w:hAnsi="Times New Roman"/>
          <w:lang w:eastAsia="ru-RU"/>
        </w:rPr>
        <w:t>ст. викладач кафедри бухгалтерського обліку і аудиту ПУЕТ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/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/>
      </w:r>
    </w:p>
    <w:p>
      <w:pPr>
        <w:pStyle w:val="style0"/>
        <w:spacing w:after="0" w:before="0" w:line="100" w:lineRule="atLeast"/>
        <w:ind w:firstLine="312" w:left="0" w:right="0"/>
        <w:jc w:val="center"/>
      </w:pPr>
      <w:r>
        <w:rPr>
          <w:rFonts w:ascii="Times New Roman" w:cs="Times New Roman" w:eastAsia="Times New Roman" w:hAnsi="Times New Roman"/>
          <w:b/>
          <w:bCs/>
          <w:lang w:eastAsia="ru-RU" w:val="ru-RU"/>
        </w:rPr>
        <w:t xml:space="preserve">Проблеми та напрями удосконалення виробничого стажування студентів І та ІІ курсів </w:t>
      </w:r>
    </w:p>
    <w:p>
      <w:pPr>
        <w:pStyle w:val="style0"/>
        <w:spacing w:after="0" w:before="0" w:line="100" w:lineRule="atLeast"/>
        <w:ind w:firstLine="312" w:left="0" w:right="0"/>
        <w:jc w:val="center"/>
      </w:pPr>
      <w:r>
        <w:rPr>
          <w:rFonts w:ascii="Times New Roman" w:cs="Times New Roman" w:eastAsia="Times New Roman" w:hAnsi="Times New Roman"/>
          <w:b/>
          <w:bCs/>
          <w:lang w:eastAsia="ru-RU" w:val="ru-RU"/>
        </w:rPr>
        <w:t>напряму підготовки «Облік і аудит»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/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 xml:space="preserve">Однією із сучасних вимог європейської системи вищої освіти є підвищення рівня професійно-практичної підготовки та забезпечення мобільності студентів. Задля реалізації цієї мети у навчальні плани підготовки бакалаврів з обліку і аудиту ПУЕТ у 2013-2014 н.р. вперше було включено виробниче стажування. 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b w:val="false"/>
          <w:bCs w:val="false"/>
          <w:lang w:eastAsia="ru-RU"/>
        </w:rPr>
        <w:t xml:space="preserve">Метою виробничого стажування є </w:t>
      </w:r>
      <w:r>
        <w:rPr>
          <w:rFonts w:ascii="Times New Roman" w:cs="Times New Roman" w:eastAsia="Times New Roman" w:hAnsi="Times New Roman"/>
          <w:lang w:eastAsia="ru-RU"/>
        </w:rPr>
        <w:t>закріплення теоретичних знань, отриманих студентом під час навчання в університеті, набуття практичних навичок та умінь на відповідній посаді шляхом безпосереднього виконання або участі у виконанні відповідних професійних завдань.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>Завдання виробничого стажування включають: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 xml:space="preserve">підтвердження і закріплення </w:t>
      </w:r>
      <w:r>
        <w:rPr>
          <w:rFonts w:ascii="Times New Roman" w:cs="Times New Roman" w:eastAsia="Times New Roman" w:hAnsi="Times New Roman"/>
          <w:bCs/>
          <w:iCs/>
          <w:lang w:eastAsia="ru-RU"/>
        </w:rPr>
        <w:t>набутих теоретичних знань, прояв вміння ефективно їх використовувати в конкретних господарських ситуаціях;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bCs/>
          <w:lang w:eastAsia="ru-RU"/>
        </w:rPr>
        <w:t xml:space="preserve">набуття навичок практичної роботи та самостійного  виконання </w:t>
      </w:r>
      <w:r>
        <w:rPr>
          <w:rFonts w:ascii="Times New Roman" w:cs="Times New Roman" w:eastAsia="Times New Roman" w:hAnsi="Times New Roman"/>
          <w:lang w:eastAsia="ru-RU"/>
        </w:rPr>
        <w:t xml:space="preserve">відповідних професійних завдань;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bCs/>
          <w:lang w:eastAsia="ru-RU"/>
        </w:rPr>
        <w:t>формування професійних умінь та набуття практичного досвіду роботи н</w:t>
      </w:r>
      <w:r>
        <w:rPr>
          <w:rFonts w:ascii="Times New Roman" w:cs="Times New Roman" w:eastAsia="Times New Roman" w:hAnsi="Times New Roman"/>
          <w:lang w:eastAsia="ru-RU"/>
        </w:rPr>
        <w:t>а конкретній посаді;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>набуття навичок професійного спілкування у трудовому колективі та несення відповідальності за доручену справу;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363" w:val="left"/>
          <w:tab w:leader="none" w:pos="569" w:val="left"/>
          <w:tab w:leader="none" w:pos="708" w:val="left"/>
        </w:tabs>
        <w:spacing w:after="0" w:before="0" w:line="216" w:lineRule="auto"/>
        <w:ind w:firstLine="296" w:left="0" w:right="0"/>
        <w:jc w:val="both"/>
      </w:pPr>
      <w:r>
        <w:rPr>
          <w:rFonts w:ascii="Times New Roman" w:cs="Times New Roman" w:eastAsia="Times New Roman" w:hAnsi="Times New Roman"/>
          <w:sz w:val="22"/>
          <w:szCs w:val="2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ru-RU"/>
        </w:rPr>
        <w:t>виховання у студентів внутрішньої потреби у постійному оновленні і збагаченні професійних знань та творчому їх застосуванні в практичній діяльності.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>Сьогодні професія бухгалтера вимагає все більшої диференціації знань як у функціональній, так і у предметній площині. Ринок праці потребує знань специфіки конкретної галузі економіки, виду економічної діяльності, особливостей оподаткування, обліку і звітності в банках, в бюджетних установах, на малих підприємствах тощо. Проте з огляду на обєктивну неможливість проходження студентами І та ІІ курсів напряму підготовки “Облік і аудит” виробничого стажування на посаді бухгалтера кафедрою бухгалтерського обліку і аудиту розроблено альтернативні програми стажування.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>Програма виробничого стажування студентів І курсу напряму підготовки “Облік і аудит” передбачає проходження стажування на одній із двох альтернативних посад за вибором студента та за наявності у штатному розписі підприємства: секретаря або оператора компютерного набору.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lang w:eastAsia="ru-RU"/>
        </w:rPr>
        <w:t>Програма виробничого стажування студентів ІІ курсу напряму підготовки “Облік і аудит” передбачає проходження стажування на посаді продавця (комірника) або касира за вибором студента та за наявності у штатному розписі підприємства.</w:t>
      </w:r>
    </w:p>
    <w:p>
      <w:pPr>
        <w:pStyle w:val="style0"/>
        <w:spacing w:after="0" w:before="0" w:line="100" w:lineRule="atLeast"/>
        <w:ind w:firstLine="312" w:left="0" w:right="0"/>
        <w:jc w:val="both"/>
      </w:pPr>
      <w:r>
        <w:rPr>
          <w:rFonts w:ascii="Times New Roman" w:cs="Times New Roman" w:eastAsia="Times New Roman" w:hAnsi="Times New Roman"/>
          <w:sz w:val="22"/>
          <w:szCs w:val="22"/>
          <w:lang w:eastAsia="ru-RU"/>
        </w:rPr>
        <w:t xml:space="preserve">За результатами виробничого стажування кафедрою бухгалтерського обліку і аудиту проведено конференцію та анонімне анкетування студентів. </w:t>
      </w:r>
      <w:r>
        <w:rPr>
          <w:rFonts w:ascii="Times New Roman" w:cs="Times New Roman" w:eastAsia="Times New Roman" w:hAnsi="Times New Roman"/>
          <w:lang w:eastAsia="ru-RU"/>
        </w:rPr>
        <w:t>Результати анкетування узагальнені в табл. 1.</w:t>
      </w:r>
    </w:p>
    <w:p>
      <w:pPr>
        <w:pStyle w:val="style0"/>
        <w:spacing w:after="0" w:before="0" w:line="100" w:lineRule="atLeast"/>
        <w:ind w:firstLine="312" w:left="0" w:right="0"/>
        <w:jc w:val="right"/>
      </w:pPr>
      <w:r>
        <w:rPr>
          <w:rFonts w:ascii="Times New Roman" w:cs="Times New Roman" w:eastAsia="Times New Roman" w:hAnsi="Times New Roman"/>
          <w:i/>
          <w:iCs/>
          <w:lang w:eastAsia="ru-RU"/>
        </w:rPr>
        <w:t>Таблиця 1</w:t>
      </w:r>
    </w:p>
    <w:p>
      <w:pPr>
        <w:pStyle w:val="style0"/>
        <w:spacing w:after="0" w:before="0" w:line="100" w:lineRule="atLeast"/>
        <w:ind w:firstLine="312" w:left="0" w:right="0"/>
        <w:jc w:val="center"/>
      </w:pPr>
      <w:r>
        <w:rPr>
          <w:rFonts w:ascii="Times New Roman" w:cs="Times New Roman" w:eastAsia="Times New Roman" w:hAnsi="Times New Roman"/>
          <w:b/>
          <w:bCs/>
          <w:lang w:eastAsia="ru-RU"/>
        </w:rPr>
        <w:t xml:space="preserve">Результати анкетування </w:t>
      </w:r>
    </w:p>
    <w:p>
      <w:pPr>
        <w:pStyle w:val="style0"/>
        <w:spacing w:after="0" w:before="0" w:line="100" w:lineRule="atLeast"/>
        <w:ind w:firstLine="312" w:left="0" w:right="0"/>
        <w:jc w:val="center"/>
      </w:pPr>
      <w:r>
        <w:rPr>
          <w:rFonts w:ascii="Times New Roman" w:cs="Times New Roman" w:eastAsia="Times New Roman" w:hAnsi="Times New Roman"/>
          <w:b/>
          <w:bCs/>
          <w:lang w:eastAsia="ru-RU"/>
        </w:rPr>
        <w:t>студентів І та ІІ курсів напряму підготовки «Облік і аудит»</w:t>
      </w:r>
    </w:p>
    <w:p>
      <w:pPr>
        <w:pStyle w:val="style0"/>
        <w:spacing w:after="0" w:before="0" w:line="100" w:lineRule="atLeast"/>
        <w:ind w:firstLine="312" w:left="0" w:right="0"/>
        <w:jc w:val="center"/>
      </w:pPr>
      <w:r>
        <w:rPr>
          <w:rFonts w:ascii="Times New Roman" w:cs="Times New Roman" w:eastAsia="Times New Roman" w:hAnsi="Times New Roman"/>
          <w:b/>
          <w:bCs/>
          <w:lang w:eastAsia="ru-RU"/>
        </w:rPr>
        <w:t>за підсумками виробничого стажування</w:t>
      </w:r>
    </w:p>
    <w:tbl>
      <w:tblPr>
        <w:jc w:val="left"/>
        <w:tblInd w:type="dxa" w:w="-22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83"/>
        <w:gridCol w:w="4575"/>
        <w:gridCol w:w="1364"/>
      </w:tblGrid>
      <w:tr>
        <w:trPr>
          <w:cantSplit w:val="false"/>
        </w:trPr>
        <w:tc>
          <w:tcPr>
            <w:tcW w:type="dxa" w:w="5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8" w:left="-2" w:right="-2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з/п</w:t>
            </w:r>
          </w:p>
        </w:tc>
        <w:tc>
          <w:tcPr>
            <w:tcW w:type="dxa" w:w="457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Питання</w:t>
            </w:r>
          </w:p>
        </w:tc>
        <w:tc>
          <w:tcPr>
            <w:tcW w:type="dxa" w:w="136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-6" w:val="left"/>
                <w:tab w:leader="none" w:pos="702" w:val="left"/>
                <w:tab w:leader="none" w:pos="704" w:val="left"/>
                <w:tab w:leader="none" w:pos="706" w:val="left"/>
              </w:tabs>
              <w:spacing w:after="0" w:before="0" w:line="100" w:lineRule="atLeast"/>
              <w:ind w:hanging="8" w:left="-2" w:right="-2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Відповідь у %</w:t>
            </w:r>
          </w:p>
        </w:tc>
      </w:tr>
      <w:tr>
        <w:trPr>
          <w:cantSplit w:val="false"/>
        </w:trPr>
        <w:tc>
          <w:tcPr>
            <w:tcW w:type="dxa" w:w="5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312" w:left="0" w:right="0"/>
              <w:jc w:val="both"/>
            </w:pPr>
            <w:r>
              <w:rPr/>
            </w:r>
          </w:p>
        </w:tc>
        <w:tc>
          <w:tcPr>
            <w:tcW w:type="dxa" w:w="45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/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17" w:left="0" w:right="0"/>
              <w:jc w:val="both"/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так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ні</w:t>
            </w:r>
          </w:p>
        </w:tc>
      </w:tr>
      <w:tr>
        <w:trPr>
          <w:trHeight w:hRule="atLeast" w:val="427"/>
          <w:cantSplit w:val="false"/>
        </w:trPr>
        <w:tc>
          <w:tcPr>
            <w:tcW w:type="dxa" w:w="5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задоволені Ви якістю проведення вступного інструктажу 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92,6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7,4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задоволені Ви наявністю альтернативи вибору посади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25,9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були передбачені штатним розписом підприємства запропоновані посади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70,4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29,6</w:t>
            </w:r>
          </w:p>
        </w:tc>
      </w:tr>
      <w:tr>
        <w:trPr>
          <w:trHeight w:hRule="atLeast" w:val="425"/>
          <w:cantSplit w:val="false"/>
        </w:trPr>
        <w:tc>
          <w:tcPr>
            <w:tcW w:type="dxa" w:w="5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доброзичливим було ставлення керівництва та працівників підприємства до Вас?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96,3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3,7</w:t>
            </w:r>
          </w:p>
        </w:tc>
      </w:tr>
      <w:tr>
        <w:trPr>
          <w:trHeight w:hRule="atLeast" w:val="337"/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надавали Вам допомогу на підприємстві?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надавали Ви допомогу підприємству?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92,6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7,4</w:t>
            </w:r>
          </w:p>
        </w:tc>
      </w:tr>
      <w:tr>
        <w:trPr>
          <w:trHeight w:hRule="atLeast" w:val="411"/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дотримувалися Ви графіку проходження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88,9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11,1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вдалося Вам виконати всі завдання програми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48,2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51,8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виконували Ви додаткові завдання, не передбачені програмою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59,3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задоволеним Вами залишився керівник стажування від підприємства?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-8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задоволеним Вами залишився керівник стажування від університету?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92,6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7,4</w:t>
            </w:r>
          </w:p>
        </w:tc>
      </w:tr>
      <w:tr>
        <w:trPr>
          <w:cantSplit w:val="false"/>
        </w:trPr>
        <w:tc>
          <w:tcPr>
            <w:tcW w:type="dxa" w:w="5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ind w:firstLine="25" w:left="-2" w:right="23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W w:type="dxa" w:w="4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firstLine="25" w:left="-2" w:right="23"/>
              <w:jc w:val="both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Чи задоволені Ви результатами стажування?</w:t>
            </w:r>
          </w:p>
        </w:tc>
        <w:tc>
          <w:tcPr>
            <w:tcW w:type="dxa" w:w="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88,9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-2" w:right="-2"/>
              <w:jc w:val="center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11,1</w:t>
            </w:r>
          </w:p>
        </w:tc>
      </w:tr>
    </w:tbl>
    <w:p>
      <w:pPr>
        <w:pStyle w:val="style0"/>
        <w:spacing w:after="0" w:before="0" w:line="100" w:lineRule="atLeast"/>
        <w:ind w:firstLine="284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hd w:fill="FFFFFF" w:val="clear"/>
        </w:rPr>
        <w:t xml:space="preserve">Позитивним є те, що близько 90 % студентів залишилися задоволеними результатами виробничого стажування. 44 % опитаних студентів охарактеризували його як крок у майбутню професію, 33 % - як можливість подальшого працевлаштування, 15 % - як з користю проведений час. </w:t>
      </w:r>
    </w:p>
    <w:p>
      <w:pPr>
        <w:pStyle w:val="style0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hd w:fill="FFFFFF" w:val="clear"/>
        </w:rPr>
        <w:t>Майже 60 % студентів із загальної кількості під час виробничого стажування переконалися у правильності вибору майбутньої професії, а 40 % студентів стажування дозволило виявити слабкі місця в теоретичній підготовці.</w:t>
      </w:r>
    </w:p>
    <w:p>
      <w:pPr>
        <w:pStyle w:val="style0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hd w:fill="FFFFFF" w:val="clear"/>
        </w:rPr>
        <w:t xml:space="preserve">Близько 75 % студентів позитивно оцінили наявність альтернативи вибору посади стажування, а 70 % студентів оцінили програми стажування на «добре» за 5-бальною шкалою, решта виставила їм оцінку «відмінно».  </w:t>
      </w:r>
    </w:p>
    <w:p>
      <w:pPr>
        <w:pStyle w:val="style0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hd w:fill="FFFFFF" w:val="clear"/>
        </w:rPr>
        <w:t>В оцінці власних здобутків під час проходження виробничого стажування одностайності було набагато менше: на «відмінно» результати власного стажування оцінило 52% студентів, на «добре» - 33% студентів, на «задовільно» - 15 % студентів.</w:t>
      </w:r>
    </w:p>
    <w:p>
      <w:pPr>
        <w:pStyle w:val="style0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hAnsi="Times New Roman"/>
          <w:shd w:fill="FFFFFF" w:val="clear"/>
        </w:rPr>
        <w:t>Окремим студентам довелося зіткнутися із такими труднощами виробничого стажування:</w:t>
      </w:r>
    </w:p>
    <w:p>
      <w:pPr>
        <w:pStyle w:val="style0"/>
        <w:numPr>
          <w:ilvl w:val="0"/>
          <w:numId w:val="3"/>
        </w:numPr>
        <w:tabs>
          <w:tab w:leader="none" w:pos="1050" w:val="left"/>
          <w:tab w:leader="none" w:pos="1058" w:val="left"/>
          <w:tab w:leader="none" w:pos="1408" w:val="left"/>
          <w:tab w:leader="none" w:pos="1758" w:val="left"/>
        </w:tabs>
        <w:spacing w:after="0" w:before="0" w:line="100" w:lineRule="atLeast"/>
        <w:ind w:hanging="17" w:left="350" w:right="0"/>
        <w:jc w:val="both"/>
      </w:pPr>
      <w:r>
        <w:rPr>
          <w:rFonts w:ascii="Times New Roman" w:cs="Times New Roman" w:eastAsia="SimSun" w:hAnsi="Times New Roman"/>
          <w:shd w:fill="FFFFFF" w:val="clear"/>
          <w:lang w:eastAsia="zh-CN"/>
        </w:rPr>
        <w:t>конфіденційність інформації;</w:t>
      </w:r>
    </w:p>
    <w:p>
      <w:pPr>
        <w:pStyle w:val="style0"/>
        <w:numPr>
          <w:ilvl w:val="0"/>
          <w:numId w:val="3"/>
        </w:numPr>
        <w:tabs>
          <w:tab w:leader="none" w:pos="1050" w:val="left"/>
          <w:tab w:leader="none" w:pos="1058" w:val="left"/>
          <w:tab w:leader="none" w:pos="1408" w:val="left"/>
          <w:tab w:leader="none" w:pos="1758" w:val="left"/>
        </w:tabs>
        <w:spacing w:after="0" w:before="0" w:line="100" w:lineRule="atLeast"/>
        <w:ind w:hanging="17" w:left="350" w:right="0"/>
        <w:jc w:val="both"/>
      </w:pPr>
      <w:r>
        <w:rPr>
          <w:rFonts w:ascii="Times New Roman" w:cs="Times New Roman" w:eastAsia="SimSun" w:hAnsi="Times New Roman"/>
          <w:shd w:fill="FFFFFF" w:val="clear"/>
          <w:lang w:eastAsia="zh-CN"/>
        </w:rPr>
        <w:t>недостатність практичного досвіду роботи;</w:t>
      </w:r>
    </w:p>
    <w:p>
      <w:pPr>
        <w:pStyle w:val="style0"/>
        <w:numPr>
          <w:ilvl w:val="0"/>
          <w:numId w:val="3"/>
        </w:numPr>
        <w:tabs>
          <w:tab w:leader="none" w:pos="1050" w:val="left"/>
          <w:tab w:leader="none" w:pos="1058" w:val="left"/>
          <w:tab w:leader="none" w:pos="1408" w:val="left"/>
          <w:tab w:leader="none" w:pos="1758" w:val="left"/>
        </w:tabs>
        <w:spacing w:after="0" w:before="0" w:line="100" w:lineRule="atLeast"/>
        <w:ind w:hanging="17" w:left="350" w:right="0"/>
        <w:jc w:val="both"/>
      </w:pPr>
      <w:r>
        <w:rPr>
          <w:rFonts w:ascii="Times New Roman" w:cs="Times New Roman" w:eastAsia="SimSun" w:hAnsi="Times New Roman"/>
          <w:shd w:fill="FFFFFF" w:val="clear"/>
          <w:lang w:eastAsia="zh-CN"/>
        </w:rPr>
        <w:t>складність виконання окремих завдань стажування;</w:t>
      </w:r>
    </w:p>
    <w:p>
      <w:pPr>
        <w:pStyle w:val="style0"/>
        <w:numPr>
          <w:ilvl w:val="0"/>
          <w:numId w:val="3"/>
        </w:numPr>
        <w:tabs>
          <w:tab w:leader="none" w:pos="1050" w:val="left"/>
          <w:tab w:leader="none" w:pos="1058" w:val="left"/>
          <w:tab w:leader="none" w:pos="1408" w:val="left"/>
          <w:tab w:leader="none" w:pos="1758" w:val="left"/>
        </w:tabs>
        <w:spacing w:after="0" w:before="0" w:line="100" w:lineRule="atLeast"/>
        <w:ind w:hanging="17" w:left="350" w:right="0"/>
        <w:jc w:val="both"/>
      </w:pPr>
      <w:r>
        <w:rPr>
          <w:rFonts w:ascii="Times New Roman" w:cs="Times New Roman" w:eastAsia="SimSun" w:hAnsi="Times New Roman"/>
          <w:shd w:fill="FFFFFF" w:val="clear"/>
          <w:lang w:eastAsia="zh-CN"/>
        </w:rPr>
        <w:t>не передбаченість посади стажування штатним розписом підприємства.</w:t>
      </w:r>
    </w:p>
    <w:p>
      <w:pPr>
        <w:pStyle w:val="style0"/>
        <w:shd w:fill="FFFFFF" w:val="clear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eastAsia="Times New Roman" w:hAnsi="Times New Roman"/>
          <w:lang w:eastAsia="uk-UA"/>
        </w:rPr>
        <w:t>Однак, незважаючи на це перший досвід організації та результати виробничого стажування студентів напряму підготовки “Облік і аудит” слід оцінити позитивно. Адже, на нашу думку, запропоновані посади виправдали себе, були цікавими і в міру складними. Програми виробничого стажування адекватно сприймалися студентами та керівниками стажування від підприємства, вирізнялися змістовністю, насиченістю і різноманітністю завдань. Особливий інтерес у студентів викликали завдання творчого характеру, повязані з підготовкою презентації підприємства, власного резюме на посаду стажування, фотографії робочого дня, описом робочого місця тощо.</w:t>
      </w:r>
    </w:p>
    <w:p>
      <w:pPr>
        <w:pStyle w:val="style0"/>
        <w:shd w:fill="FFFFFF" w:val="clear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eastAsia="Times New Roman" w:hAnsi="Times New Roman"/>
          <w:lang w:eastAsia="uk-UA"/>
        </w:rPr>
        <w:t xml:space="preserve">Студентам вдалося набути практичного досвіду роботи з нормативними та первинними документами, обробки й узагальнення фактичних даних, вирішення реальних господарських ситуацій і професійних завдань, відчути атмосферу трудового колективу, набути навичок професійного спілкування. </w:t>
      </w:r>
    </w:p>
    <w:p>
      <w:pPr>
        <w:pStyle w:val="style0"/>
        <w:shd w:fill="FFFFFF" w:val="clear"/>
        <w:spacing w:after="0" w:before="0" w:line="100" w:lineRule="atLeast"/>
        <w:ind w:firstLine="284" w:left="0" w:right="0"/>
        <w:jc w:val="both"/>
      </w:pPr>
      <w:r>
        <w:rPr>
          <w:rFonts w:ascii="Times New Roman" w:cs="Times New Roman" w:eastAsia="Times New Roman" w:hAnsi="Times New Roman"/>
          <w:lang w:eastAsia="uk-UA"/>
        </w:rPr>
        <w:t xml:space="preserve">Отже, традицію проходження виробничого стажування студентами напряму підготовки “Облік і аудит” слід обовязково продовжувати, поступово удосконалюючи порядок організації, зміст програм та методичне забезпечення стажування. Це сприятиме зростанню </w:t>
      </w:r>
      <w:r>
        <w:rPr>
          <w:rFonts w:ascii="Times New Roman" w:cs="Times New Roman" w:eastAsia="TimesNewRoman" w:hAnsi="Times New Roman"/>
          <w:lang w:eastAsia="uk-UA"/>
        </w:rPr>
        <w:t xml:space="preserve">інтересу студентів до майбутньої професії, підвищенню </w:t>
      </w:r>
      <w:r>
        <w:rPr>
          <w:rFonts w:ascii="Times New Roman" w:cs="Times New Roman" w:eastAsia="Times New Roman" w:hAnsi="Times New Roman"/>
          <w:lang w:eastAsia="uk-UA"/>
        </w:rPr>
        <w:t xml:space="preserve">якості освітніх послуг та конкурентоспроможності наших випускників. </w:t>
      </w:r>
    </w:p>
    <w:p>
      <w:pPr>
        <w:pStyle w:val="style0"/>
        <w:shd w:fill="FFFFFF" w:val="clear"/>
        <w:spacing w:after="0" w:before="0" w:line="100" w:lineRule="atLeast"/>
        <w:ind w:firstLine="284" w:left="0" w:right="0"/>
        <w:jc w:val="both"/>
      </w:pPr>
      <w:r>
        <w:rPr/>
      </w:r>
    </w:p>
    <w:sectPr>
      <w:type w:val="nextPage"/>
      <w:pgSz w:h="11906" w:w="8391"/>
      <w:pgMar w:bottom="851" w:footer="0" w:gutter="0" w:header="0" w:left="1134" w:right="851" w:top="851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New York">
    <w:charset w:val="80"/>
    <w:family w:val="roman"/>
    <w:pitch w:val="default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pos="1571" w:val="num"/>
        </w:tabs>
        <w:ind w:hanging="360" w:left="1571"/>
      </w:pPr>
      <w:rPr>
        <w:rFonts w:ascii="New York" w:cs="New York" w:hAnsi="New York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1364" w:val="num"/>
        </w:tabs>
        <w:ind w:hanging="360" w:left="1364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724" w:val="num"/>
        </w:tabs>
        <w:ind w:hanging="360" w:left="1724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2084" w:val="num"/>
        </w:tabs>
        <w:ind w:hanging="360" w:left="2084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2444" w:val="num"/>
        </w:tabs>
        <w:ind w:hanging="360" w:left="2444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804" w:val="num"/>
        </w:tabs>
        <w:ind w:hanging="360" w:left="2804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3164" w:val="num"/>
        </w:tabs>
        <w:ind w:hanging="360" w:left="3164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3524" w:val="num"/>
        </w:tabs>
        <w:ind w:hanging="360" w:left="3524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884" w:val="num"/>
        </w:tabs>
        <w:ind w:hanging="360" w:left="3884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4244" w:val="num"/>
        </w:tabs>
        <w:ind w:hanging="360" w:left="4244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NewRoman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WW8Num10z0"/>
    <w:next w:val="style18"/>
    <w:rPr>
      <w:rFonts w:ascii="New York;Times New Roman" w:cs="New York;Times New Roman" w:hAnsi="New York;Times New Roman"/>
    </w:rPr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ListLabel 3"/>
    <w:next w:val="style20"/>
    <w:rPr>
      <w:rFonts w:cs="Times New Roman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Symbol"/>
    </w:rPr>
  </w:style>
  <w:style w:styleId="style24" w:type="character">
    <w:name w:val="ListLabel 7"/>
    <w:next w:val="style24"/>
    <w:rPr>
      <w:rFonts w:cs="New York"/>
    </w:rPr>
  </w:style>
  <w:style w:styleId="style25" w:type="character">
    <w:name w:val="ListLabel 8"/>
    <w:next w:val="style25"/>
    <w:rPr>
      <w:rFonts w:cs="OpenSymbol"/>
    </w:rPr>
  </w:style>
  <w:style w:styleId="style26" w:type="character">
    <w:name w:val="ListLabel 9"/>
    <w:next w:val="style26"/>
    <w:rPr>
      <w:rFonts w:cs="Times New Roman"/>
    </w:rPr>
  </w:style>
  <w:style w:styleId="style27" w:type="character">
    <w:name w:val="ListLabel 10"/>
    <w:next w:val="style27"/>
    <w:rPr>
      <w:rFonts w:cs="Courier New"/>
    </w:rPr>
  </w:style>
  <w:style w:styleId="style28" w:type="character">
    <w:name w:val="ListLabel 11"/>
    <w:next w:val="style28"/>
    <w:rPr>
      <w:rFonts w:cs="Wingdings"/>
    </w:rPr>
  </w:style>
  <w:style w:styleId="style29" w:type="character">
    <w:name w:val="ListLabel 12"/>
    <w:next w:val="style29"/>
    <w:rPr>
      <w:rFonts w:cs="Symbol"/>
    </w:rPr>
  </w:style>
  <w:style w:styleId="style30" w:type="character">
    <w:name w:val="ListLabel 13"/>
    <w:next w:val="style30"/>
    <w:rPr>
      <w:rFonts w:cs="New York"/>
    </w:rPr>
  </w:style>
  <w:style w:styleId="style31" w:type="character">
    <w:name w:val="ListLabel 14"/>
    <w:next w:val="style31"/>
    <w:rPr>
      <w:rFonts w:cs="OpenSymbol"/>
    </w:rPr>
  </w:style>
  <w:style w:styleId="style32" w:type="paragraph">
    <w:name w:val="Заголовок"/>
    <w:basedOn w:val="style0"/>
    <w:next w:val="style33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33" w:type="paragraph">
    <w:name w:val="Основной текст"/>
    <w:basedOn w:val="style0"/>
    <w:next w:val="style33"/>
    <w:pPr>
      <w:spacing w:after="120" w:before="0"/>
    </w:pPr>
    <w:rPr/>
  </w:style>
  <w:style w:styleId="style34" w:type="paragraph">
    <w:name w:val="Список"/>
    <w:basedOn w:val="style33"/>
    <w:next w:val="style34"/>
    <w:pPr/>
    <w:rPr>
      <w:rFonts w:cs="Lohit Hindi"/>
    </w:rPr>
  </w:style>
  <w:style w:styleId="style35" w:type="paragraph">
    <w:name w:val="Название"/>
    <w:basedOn w:val="style0"/>
    <w:next w:val="style3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6" w:type="paragraph">
    <w:name w:val="Указатель"/>
    <w:basedOn w:val="style0"/>
    <w:next w:val="style36"/>
    <w:pPr>
      <w:suppressLineNumbers/>
    </w:pPr>
    <w:rPr>
      <w:rFonts w:cs="Lohit Hindi"/>
    </w:rPr>
  </w:style>
  <w:style w:styleId="style37" w:type="paragraph">
    <w:name w:val="List Paragraph"/>
    <w:basedOn w:val="style0"/>
    <w:next w:val="style37"/>
    <w:pPr>
      <w:ind w:hanging="0" w:left="720" w:right="0"/>
    </w:pPr>
    <w:rPr/>
  </w:style>
  <w:style w:styleId="style38" w:type="paragraph">
    <w:name w:val="Содержимое таблицы"/>
    <w:basedOn w:val="style0"/>
    <w:next w:val="style38"/>
    <w:pPr>
      <w:suppressLineNumbers/>
    </w:pPr>
    <w:rPr/>
  </w:style>
  <w:style w:styleId="style39" w:type="paragraph">
    <w:name w:val="Заголовок таблицы"/>
    <w:basedOn w:val="style38"/>
    <w:next w:val="style3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2014-09-19T16:02:00.00Z</dcterms:created>
  <dc:creator>User</dc:creator>
  <cp:lastModifiedBy>User</cp:lastModifiedBy>
  <dcterms:modified xsi:type="dcterms:W3CDTF">2014-10-06T15:40:00.00Z</dcterms:modified>
  <cp:revision>4</cp:revision>
</cp:coreProperties>
</file>