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7" w:rsidRPr="00B41527" w:rsidRDefault="00B41527" w:rsidP="00F36B8C">
      <w:pPr>
        <w:spacing w:after="0" w:line="240" w:lineRule="auto"/>
        <w:ind w:left="57" w:right="57" w:firstLine="85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Samburska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N. I.</w:t>
      </w:r>
    </w:p>
    <w:p w:rsidR="00B41527" w:rsidRPr="00F36B8C" w:rsidRDefault="00B41527" w:rsidP="00F3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3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PhD.</w:t>
      </w:r>
      <w:proofErr w:type="gramEnd"/>
    </w:p>
    <w:p w:rsidR="00B41527" w:rsidRPr="00F36B8C" w:rsidRDefault="00B41527" w:rsidP="00B41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00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HEE “Poltava University of Economics and Trade”,</w:t>
      </w:r>
      <w:r w:rsidR="00F36B8C" w:rsidRPr="00F36B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F36B8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Poltava, Ukraine</w:t>
      </w:r>
    </w:p>
    <w:p w:rsidR="00F36B8C" w:rsidRDefault="00F36B8C" w:rsidP="002F0901">
      <w:pPr>
        <w:spacing w:after="0" w:line="360" w:lineRule="auto"/>
        <w:ind w:left="57" w:right="57" w:firstLine="85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36B8C" w:rsidRDefault="00F36B8C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36B8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APPROACHES TO THE FORMING OF ACCOUNT-ANALYTICAL PROVIDING SYSTEM OF FIXED ASSET’S RENEWAL </w:t>
      </w:r>
    </w:p>
    <w:p w:rsidR="00F36B8C" w:rsidRDefault="00F36B8C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36B8C" w:rsidRDefault="00F36B8C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Самбурская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Н. И.</w:t>
      </w:r>
    </w:p>
    <w:p w:rsidR="00F36B8C" w:rsidRDefault="00F36B8C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6B8C">
        <w:rPr>
          <w:rFonts w:ascii="Times New Roman" w:eastAsia="Calibri" w:hAnsi="Times New Roman" w:cs="Times New Roman"/>
          <w:sz w:val="28"/>
          <w:szCs w:val="28"/>
          <w:lang w:val="ru-RU"/>
        </w:rPr>
        <w:t>к.э.</w:t>
      </w:r>
      <w:proofErr w:type="gramStart"/>
      <w:r w:rsidRPr="00F36B8C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Pr="00F36B8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1172E" w:rsidRPr="0061172E" w:rsidRDefault="0061172E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117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1172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ВУЗ </w:t>
      </w:r>
      <w:proofErr w:type="spellStart"/>
      <w:r w:rsidRPr="0061172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Укоопсоюза</w:t>
      </w:r>
      <w:proofErr w:type="spellEnd"/>
      <w:r w:rsidRPr="0061172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«Полтавский университет экономики и торговли», </w:t>
      </w:r>
    </w:p>
    <w:p w:rsidR="00F36B8C" w:rsidRDefault="0061172E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1172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г. Полтава, Украина</w:t>
      </w:r>
    </w:p>
    <w:p w:rsidR="0061172E" w:rsidRPr="0061172E" w:rsidRDefault="0061172E" w:rsidP="00F36B8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D62BA7" w:rsidRDefault="0061172E" w:rsidP="0061172E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ПОДХОДЫ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ФОРМИРОВАНИЮ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СИСТЕМЫ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УЧЕТНО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АНАЛИТИЧЕСКОГО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ОБЕСПЕЧЕНИЯ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ОБНОВЛЕНИЯ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ОСНОВНЫХ</w:t>
      </w:r>
      <w:r w:rsidRPr="00F36B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F09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СРЕДСТВ</w:t>
      </w:r>
    </w:p>
    <w:p w:rsidR="00CF6302" w:rsidRPr="00F36B8C" w:rsidRDefault="00CF6302" w:rsidP="0061172E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1172E" w:rsidRDefault="0061172E" w:rsidP="00CF6302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 статье рассмотрены теоретические, концептуальные и методические проблемы формирования системы учетно-аналитического обеспечения обновления основных средств</w:t>
      </w:r>
      <w:r w:rsidR="00CF6302"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на предприятии и определены направления их решения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. Уточнены место </w:t>
      </w:r>
      <w:r w:rsidR="00CF6302"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учетно-аналитического обеспечения обновления основных сре</w:t>
      </w:r>
      <w:proofErr w:type="gramStart"/>
      <w:r w:rsidR="00CF6302"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дств 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 с</w:t>
      </w:r>
      <w:proofErr w:type="gramEnd"/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истеме управления предприятием, </w:t>
      </w:r>
      <w:r w:rsidR="00CF6302"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его 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структуру, задания</w:t>
      </w:r>
      <w:r w:rsidR="00CF6302"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функции и 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составляющие.</w:t>
      </w:r>
    </w:p>
    <w:p w:rsidR="00CF6302" w:rsidRDefault="00CF6302" w:rsidP="00CF6302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gramStart"/>
      <w:r w:rsidRPr="00CF6302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Ключевые слова: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концепция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методика, 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обновление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>основные средства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>,</w:t>
      </w:r>
      <w:r w:rsidRPr="00CF6302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система, 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>теория</w:t>
      </w:r>
      <w:r>
        <w:rPr>
          <w:rFonts w:ascii="Times New Roman" w:eastAsia="Calibri" w:hAnsi="Times New Roman" w:cs="Times New Roman"/>
          <w:i/>
          <w:sz w:val="20"/>
          <w:szCs w:val="20"/>
          <w:lang w:val="ru-RU"/>
        </w:rPr>
        <w:t>, учетно-аналитическое обеспечение.</w:t>
      </w:r>
      <w:proofErr w:type="gramEnd"/>
    </w:p>
    <w:p w:rsidR="00CF6302" w:rsidRDefault="00CF6302" w:rsidP="00CF6302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140BD3" w:rsidRPr="000F3428" w:rsidRDefault="00140BD3" w:rsidP="00CF6302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140BD3">
        <w:rPr>
          <w:rFonts w:ascii="Times New Roman" w:eastAsia="Calibri" w:hAnsi="Times New Roman" w:cs="Times New Roman"/>
          <w:i/>
          <w:sz w:val="20"/>
          <w:szCs w:val="20"/>
          <w:lang w:val="en-US"/>
        </w:rPr>
        <w:t>The theoretical, conceptual and methodical problems to the forming of account-analytical providing system of fixed asset’s renewal on the enterprises are considered and directions of their decision are defined in the paper.</w:t>
      </w:r>
      <w:r w:rsidR="000F3428" w:rsidRPr="000F3428">
        <w:t xml:space="preserve"> </w:t>
      </w:r>
      <w:r w:rsidR="000F3428" w:rsidRPr="000F3428">
        <w:rPr>
          <w:rFonts w:ascii="Times New Roman" w:eastAsia="Calibri" w:hAnsi="Times New Roman" w:cs="Times New Roman"/>
          <w:i/>
          <w:sz w:val="20"/>
          <w:szCs w:val="20"/>
          <w:lang w:val="en-US"/>
        </w:rPr>
        <w:t>Place of the account-analytical providing of fixed asset’s renewal in management system by an enterprise, its structure, tasks, functions and components are specified</w:t>
      </w:r>
    </w:p>
    <w:p w:rsidR="00140BD3" w:rsidRPr="000F3428" w:rsidRDefault="000F3428" w:rsidP="00CF6302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CA22CF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Key words:</w:t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r w:rsidRPr="000F3428">
        <w:rPr>
          <w:rFonts w:ascii="Times New Roman" w:eastAsia="Calibri" w:hAnsi="Times New Roman" w:cs="Times New Roman"/>
          <w:i/>
          <w:sz w:val="20"/>
          <w:szCs w:val="20"/>
          <w:lang w:val="en-US"/>
        </w:rPr>
        <w:t>concept</w:t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CA22CF" w:rsidRPr="000F3428">
        <w:rPr>
          <w:rFonts w:ascii="Times New Roman" w:eastAsia="Calibri" w:hAnsi="Times New Roman" w:cs="Times New Roman"/>
          <w:i/>
          <w:sz w:val="20"/>
          <w:szCs w:val="20"/>
          <w:lang w:val="en-US"/>
        </w:rPr>
        <w:t>methodology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CA22CF" w:rsidRPr="000F3428">
        <w:rPr>
          <w:rFonts w:ascii="Times New Roman" w:eastAsia="Calibri" w:hAnsi="Times New Roman" w:cs="Times New Roman"/>
          <w:i/>
          <w:sz w:val="20"/>
          <w:szCs w:val="20"/>
          <w:lang w:val="en-US"/>
        </w:rPr>
        <w:t>renewal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CA22CF" w:rsidRPr="000F3428">
        <w:rPr>
          <w:rFonts w:ascii="Times New Roman" w:eastAsia="Calibri" w:hAnsi="Times New Roman" w:cs="Times New Roman"/>
          <w:i/>
          <w:sz w:val="20"/>
          <w:szCs w:val="20"/>
          <w:lang w:val="en-US"/>
        </w:rPr>
        <w:t>fixed asset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CA22CF" w:rsidRP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system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,</w:t>
      </w:r>
      <w:r w:rsidR="00CA22CF" w:rsidRPr="00CA22CF">
        <w:t xml:space="preserve"> </w:t>
      </w:r>
      <w:r w:rsidR="00CA22CF" w:rsidRP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theory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r w:rsidR="00CA22CF" w:rsidRP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account-analytical providing</w:t>
      </w:r>
      <w:r w:rsidR="00CA22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.</w:t>
      </w:r>
    </w:p>
    <w:p w:rsidR="00CA22CF" w:rsidRDefault="00CA22CF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62BA7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условиях современного кризиса экономики в Украине все большего значения приобретает вопрос разработки новых подходов к принципам управления. Одним из факторов, которые сдерживают его эффективность, является отсутствие теоретического, методического и практического единства относительно получения информации. В свою очередь, это отражается на качестве принятия решений. </w:t>
      </w:r>
      <w:r w:rsidR="00D62BA7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Именно поэтому существует необходимость формирования такой системы учетно-аналитического обеспечение, которая была бы сориентирована на решения актуальных заданий для субъектов хозяйственной деятельности, в частности конкурентоспособность бизнеса и его экономическое развитие.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Методологию и методику учетно-аналитического обесп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ечения исследовали такие ученые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: Барановская С. П.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[1]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Безродна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 М.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[2]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Волощук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Л. О.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[3]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Вольськая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 В.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[4]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Гура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 Н. О.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[5]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Гуренко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Т. О., Деревянко С. И., </w:t>
      </w:r>
      <w:proofErr w:type="spellStart"/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Липова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С.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[6]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, Ратушная О. П.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[8]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, Титаренко Г. Б.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[11]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Трынька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Я.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[12]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Юзва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Р. П.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[14] 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и другие. Это в который раз подтверждает актуальность</w:t>
      </w:r>
      <w:r w:rsidR="00131D86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E3973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изложенной проблемы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Не уменьшая важности проведенных исследований в этой сфере, необходимо констатировать, что методология учетно-аналитического обеспечения в данное время имеет такие проблемы:</w:t>
      </w:r>
    </w:p>
    <w:p w:rsidR="00D62BA7" w:rsidRPr="002F0901" w:rsidRDefault="00483FCD" w:rsidP="002F0901">
      <w:pPr>
        <w:pStyle w:val="a6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отсутствие методического единства </w:t>
      </w:r>
      <w:r w:rsidR="00131D86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при определении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заданий, функций, состава, структуры учетно-аналитической системы;</w:t>
      </w:r>
    </w:p>
    <w:p w:rsidR="00D62BA7" w:rsidRPr="002F0901" w:rsidRDefault="00D62BA7" w:rsidP="002F0901">
      <w:pPr>
        <w:pStyle w:val="a6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недостаточность исследований особенностей системы учетно-аналитического обеспечение обновления основных средств.</w:t>
      </w:r>
    </w:p>
    <w:p w:rsidR="00D62BA7" w:rsidRPr="002F0901" w:rsidRDefault="00D62BA7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Целью исследования является определение сущности и структуры системы учетно-аналитического обеспечение обновления (приобретение, капитальной ремонт, улучшение (реконструкция, модернизация)) основных средств, ее соответствие современным условиям ведения хозяйства.</w:t>
      </w:r>
    </w:p>
    <w:p w:rsidR="00131D86" w:rsidRPr="002F0901" w:rsidRDefault="00D62BA7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Анализ публикаций, посвященных теоретическим вопросам учетно-аналитического обеспечения позволяет сделать вывод, что ему свойственные признаки системы, а именно</w:t>
      </w: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целостность, многомерность (множественное число элементов системы), наличие прямых и обратных связей, структура, иерархичность,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эмерджентность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, взаимосвяз</w:t>
      </w:r>
      <w:r w:rsidR="00EA1B68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ь с внешней средой и т. п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 При этом учетно-аналитическое обеспечение</w:t>
      </w:r>
      <w:r w:rsidR="00EA1B68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подсистема более масштабной системы управления</w:t>
      </w:r>
      <w:r w:rsidR="00EA1B68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31D86" w:rsidRPr="002F0901" w:rsidRDefault="00131D86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Большинство авторов составляющими системы учетно-аналитического обеспечения опре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деляют две – учет и анализ [1, 6, 11, 12, 14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]. Относительно анализа, то поддерживаем мнение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Прохар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В. и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Ночовной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Ю. А. [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10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 13]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Шелковникої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[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13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, с. 57], о том, что не существует потребности отдельно выделять аналитический блок вопросов. Анализ – органическая, неотъемлемая часть проработки каждого отдельного решения. Он должен быть органически рассредоточен в теоретической, концептуальной и методической плоскости.</w:t>
      </w:r>
    </w:p>
    <w:p w:rsidR="00131D86" w:rsidRPr="002F0901" w:rsidRDefault="00131D86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Ученые О. П. </w:t>
      </w: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Ратушная</w:t>
      </w:r>
      <w:proofErr w:type="gram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Л. О.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Волощук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предлагают включить дополнительно на границе подсистем учета и анализа дополнительно подсистему аудита для обеспечения необходимого уровня «…качества учетной информации и для ее дальнейшей аналитической обработки» [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]. Беспрекословно с этим согласиться нельзя, поскольку аудит – это независимая деятельность по проверке и оценке работы субъекта ведения хозяйства в его интересах, которая требует значительных расходов времени и средств. Внедрение такой подсистемы будет сдерживать в целом развитие объекта управления. Более целесообразной, на наш взгляд, является включение подсистемы внутреннего контроля. Мы соглашаемся с мнением В. В.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Вольськой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том, что такая подсистема «позволит своевременно проанализировать и оценить тенденции развития, использования внутренних ресурсов, процессов производства и потенциальных возможностей. Это обеспечит своевременное выявление нежелательных отклонений, их устранения и будет способствовать эффективному функционированию системы управления, направленной на увеличение доходов организации» [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:rsidR="00EA1B68" w:rsidRPr="002F0901" w:rsidRDefault="00EA1B68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 система учетно-аналитического обеспечения включает в себя подсистемы учета, анализа и контроля. Соответственно, её элементами являются:</w:t>
      </w:r>
    </w:p>
    <w:p w:rsidR="00EA1B68" w:rsidRPr="002F0901" w:rsidRDefault="00EA1B68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>теоретико-концептуальные элементы (цель, объект, предмет, задание, функции, нормативно-правовые акты, стандарты и т. п.);</w:t>
      </w:r>
      <w:proofErr w:type="gramEnd"/>
    </w:p>
    <w:p w:rsidR="00EA1B68" w:rsidRPr="002F0901" w:rsidRDefault="00EA1B68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методические элементы (факты хозяйственной деятельности, элементы метода учета, специфические методы анализа);</w:t>
      </w:r>
    </w:p>
    <w:p w:rsidR="00EA1B68" w:rsidRPr="002F0901" w:rsidRDefault="00EA1B68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организационные элементы (организация, регистры, форма учета, рабочий план счетов, внутренняя отчетность, аналитические таблицы, и тому подобное)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[5,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с.14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7,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39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учетом вышеизложенных предложений, целью функционирования системы учетно-аналитического обеспечения является формирование и передача качественной информации для обеспечения и обоснованности принятия управленческих решений в системе управления ее элементами. 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Соответственно предметом изучения является информация, которая адекватно отображает характеристику ц</w:t>
      </w:r>
      <w:r w:rsidR="00131D86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ели и ситуации, которые возникли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хозяйственной деятельности предприятия (информация о ресурсах, процессах, объектах, результатах деятельности предприятия). Функциями системы учетно-аналитического обеспечения являются: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информационная – обеспечение информацией об элементах учетно-аналитической системы внешних и внутренних пользователей;</w:t>
      </w:r>
      <w:proofErr w:type="gramEnd"/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учетная</w:t>
      </w:r>
      <w:proofErr w:type="gram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осуществление сбора, регистрации, обобщения, сохранения, передачи информации о фактах хозяйственной деятельности предприятия;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аналитическая – обработка учетной, статистической и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внеучётной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информации методами анализа (экономического, статистического, финансового, стратегического и т.п.);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4)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</w:t>
      </w:r>
      <w:proofErr w:type="gram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осуществление сопоставления плановых и фактических показателей деятельности предприятия для повышения ее эффективности.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Заданиями учетно-аналитической системы являются:</w:t>
      </w:r>
    </w:p>
    <w:p w:rsidR="00483FCD" w:rsidRPr="002F0901" w:rsidRDefault="00483FCD" w:rsidP="002F0901">
      <w:pPr>
        <w:numPr>
          <w:ilvl w:val="0"/>
          <w:numId w:val="1"/>
        </w:numPr>
        <w:spacing w:after="0" w:line="36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предоставление информации для принятия управленческих решений;</w:t>
      </w:r>
    </w:p>
    <w:p w:rsidR="00483FCD" w:rsidRPr="002F0901" w:rsidRDefault="00EA1B68" w:rsidP="002F0901">
      <w:pPr>
        <w:numPr>
          <w:ilvl w:val="0"/>
          <w:numId w:val="1"/>
        </w:numPr>
        <w:spacing w:after="0" w:line="36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принятие во внимание отраслевых особенностей хозяйственной деятельности предприятия для усовершенствования учета и оценки</w:t>
      </w:r>
      <w:r w:rsidR="00483FCD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эффективности 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его </w:t>
      </w:r>
      <w:r w:rsidR="00483FCD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деятельности;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проработка направлений развития предприятия в пределах общегосударственных </w:t>
      </w:r>
      <w:r w:rsidR="00EA1B68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 и 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концепций;</w:t>
      </w:r>
    </w:p>
    <w:p w:rsidR="00483FCD" w:rsidRPr="002F0901" w:rsidRDefault="00483FCD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осуществление контроля и планир</w:t>
      </w:r>
      <w:r w:rsidR="00EA1B68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ования деятельности предприятия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D19AF" w:rsidRPr="002F0901" w:rsidRDefault="001D19AF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Считаем,  что общая методология системы учетно-аналитического обеспечения должна включать три составляющие: теория, концепция, методика. При этом</w:t>
      </w:r>
      <w:proofErr w:type="gramStart"/>
      <w:r w:rsidRPr="002F090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первая из них – «Теория» - основывается на анализе нормативно-правовых актов, трудов отечественных и зарубежных ученых,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состояния учета, установления причинно-следственных связей между системой и ее элементами. Составляющая «Концепция» предусматривает постановку цели, функций, заданий, исследования подходов и методов, в соответствии с которыми должна формироваться, функционировать и оцениваться система учетно-аналитического обеспечения. Составляющая «Методика» основывается на использовании специальных методов учета, анализа и контроля, что позволяет сформировать предложения в контексте концептуальной составляющей. Такой подход к разработке системы учетно-аналитического обеспечения позволит довести предложения до состояния, пригодного для внедрения их в практику.</w:t>
      </w:r>
    </w:p>
    <w:p w:rsidR="008E3973" w:rsidRPr="002F0901" w:rsidRDefault="003B57EA" w:rsidP="002F0901">
      <w:p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Обобщая </w:t>
      </w:r>
      <w:proofErr w:type="gramStart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вышеизложенное</w:t>
      </w:r>
      <w:proofErr w:type="gramEnd"/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[1,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11, 12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2F0901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14</w:t>
      </w: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], можем </w:t>
      </w:r>
      <w:r w:rsidR="008E3973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сделать следующие выводы</w:t>
      </w:r>
      <w:r w:rsidR="00D62BA7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8E3973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от других систем управления учетно-аналитическое обеспечение отличается тем, что оно является целостным, неизменным с определенным набором теоретико-концептуальных и методических элементов;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система учетно-аналитического обеспечения имеет соответствующее место, функции, задания и должна включать в себя три подсистемы – учет, анализ и контроль;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входными потоками является информация о фактах хозяйственной деятельности объекта управления;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выходными потоками является обобщенная информация – отчетность (финансовая, управленческая, статистическая) и данные анализа;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анализ должен быть органично рассредоточен в теоретической, концептуальной и методической плоскости;</w:t>
      </w:r>
    </w:p>
    <w:p w:rsidR="008E3973" w:rsidRPr="002F0901" w:rsidRDefault="008E3973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взаимосвязи между подсистемами обеспечивают информационные потоки (формы учета, регистры и промежуточная управленческая отчетность);</w:t>
      </w:r>
    </w:p>
    <w:p w:rsidR="008E3973" w:rsidRPr="002F0901" w:rsidRDefault="00C87ADB" w:rsidP="002F0901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является обязательной составляющей </w:t>
      </w:r>
      <w:r w:rsidR="008E3973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функционирования системы учетно-аналитического обеспечения.</w:t>
      </w:r>
    </w:p>
    <w:p w:rsidR="00D62BA7" w:rsidRPr="002F0901" w:rsidRDefault="003B57EA" w:rsidP="002F0901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09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Таким образом, мы рассмотрели теоретико-концептуальные  аспекты функционирования системы учетно-аналитического обеспечения: понятие, место в системе управления, ее подсистемы и взаимосвязи. </w:t>
      </w:r>
    </w:p>
    <w:p w:rsidR="00D978CA" w:rsidRPr="002F0901" w:rsidRDefault="00D62BA7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недостаточн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>ости финансирования формирование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системы у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>четно-аналитического обеспечения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 должно учитывать специфику процессов обновления (приобретение, капитальной ремонт, улучшение (реконструкцию, модернизацию)) основных средств и связанных с ней потоков учетно-аналитической информации</w:t>
      </w:r>
      <w:r w:rsidR="003B57EA" w:rsidRPr="002F09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3B57EA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>Решение этой проблемы связано, прежде всего, со своевременным получением полной и достоверной информации о состоянии и использовании объектов основных средств. Необходимо отметить, что система учетно-аналитического обеспечения обновления основных средств до этого времени отдельно не исследовалась. Учитывая вышеизложенные положения, определим особенности ее формирования.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Целью функционирования системы является формирование и передача оперативной и качественной учетно-аналитической информации для обеспечения и обоснованности принятия управленческих решений относительно обновления основных средств на предприятии.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Объект системы – предприятие, а предмет – информация о процессах обновления основных средств на предприятии.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Функциями системы учетно-аналитического обеспечения обновления основных средств являются информационная, учетная, аналитическая, контрольная. Для достижения цели должны быть определены такие задания</w:t>
      </w:r>
      <w:proofErr w:type="gramStart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>обработка информации о приобретении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и ремонтах основных сре</w:t>
      </w:r>
      <w:proofErr w:type="gram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я принятия управленческих решений; 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ab/>
        <w:t>принятие во внимание отраслевых особенностей ведения хозяйственной деятельности пр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едприятия для усовершенствования учета,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анализа и оценки эффективности использования основных средств;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ab/>
        <w:t>проработка направлений инвестиционного развития предприятия в пределах общегосударственных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и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концепций;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осуществление контроля и планирования эффективности использования основных средств 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предпр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>иятии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8CA" w:rsidRPr="002F0901" w:rsidRDefault="00D978CA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Система включает в себя подсистемы – учет, анализ и контроль. Подсистема учета содержит  соответствующие составляющие – финансовый, управленческий учет и учет с целью налогообложения. Подсистема анализа – финансовый, инвестиционный, стратегический анализ и т. п.</w:t>
      </w:r>
      <w:r w:rsidR="006F6A31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Все они соединены между собой через входные и выходные потоки  информации о приобретении, капитальном ремонте, улучшении (реконструкции, модернизации) основных средств.</w:t>
      </w:r>
    </w:p>
    <w:p w:rsidR="00D978CA" w:rsidRPr="002F0901" w:rsidRDefault="004E08BC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Составляющими системы 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>: «Теория», «Концепция», «Методика». В соответствии с общими составляющими конкретизируем проблемы, решения которых позволят сформировать адекватную систему у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четно-аналитического обеспечения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обновления основных средств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предприятии</w:t>
      </w:r>
      <w:r w:rsidR="00D978CA" w:rsidRPr="002F09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216A" w:rsidRPr="002F0901" w:rsidRDefault="004E08BC" w:rsidP="0061172E">
      <w:pPr>
        <w:spacing w:after="0" w:line="360" w:lineRule="auto"/>
        <w:ind w:left="57" w:right="57" w:hanging="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Таблица</w:t>
      </w:r>
    </w:p>
    <w:p w:rsidR="006F6A31" w:rsidRPr="002F0901" w:rsidRDefault="004E08BC" w:rsidP="0061172E">
      <w:pPr>
        <w:spacing w:after="0" w:line="360" w:lineRule="auto"/>
        <w:ind w:left="57" w:right="57" w:hanging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Характеристика составляющих  системы учетно-аналитического обеспечения обновления основных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3485"/>
        <w:gridCol w:w="4311"/>
      </w:tblGrid>
      <w:tr w:rsidR="006F6A31" w:rsidRPr="002F0901" w:rsidTr="003D10A8">
        <w:tc>
          <w:tcPr>
            <w:tcW w:w="1739" w:type="dxa"/>
          </w:tcPr>
          <w:p w:rsidR="006F6A31" w:rsidRPr="002F0901" w:rsidRDefault="004E08BC" w:rsidP="002F0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Составляющая</w:t>
            </w:r>
          </w:p>
        </w:tc>
        <w:tc>
          <w:tcPr>
            <w:tcW w:w="3485" w:type="dxa"/>
          </w:tcPr>
          <w:p w:rsidR="006F6A31" w:rsidRPr="002F0901" w:rsidRDefault="004E08BC" w:rsidP="002F0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4311" w:type="dxa"/>
          </w:tcPr>
          <w:p w:rsidR="006F6A31" w:rsidRPr="002F0901" w:rsidRDefault="004E08BC" w:rsidP="002F0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</w:tr>
      <w:tr w:rsidR="006F6A31" w:rsidRPr="002F0901" w:rsidTr="003D10A8">
        <w:tc>
          <w:tcPr>
            <w:tcW w:w="1739" w:type="dxa"/>
          </w:tcPr>
          <w:p w:rsidR="006F6A31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485" w:type="dxa"/>
          </w:tcPr>
          <w:p w:rsidR="006F6A31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сновывается на анализе нормативно-правовых актов, трудов отечественных и зарубежных ученых, состояния учета, установления причинно-следственных связей, между подсистемами и элементами</w:t>
            </w: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11" w:type="dxa"/>
          </w:tcPr>
          <w:p w:rsidR="004E08BC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искуссионные и нерешенные вопросы по результатам научных разработок предшественников;</w:t>
            </w:r>
          </w:p>
          <w:p w:rsidR="004E08BC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оценка современного состояния и практики учета основных средств;</w:t>
            </w:r>
          </w:p>
          <w:p w:rsidR="004E08BC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сравнение положений бухгалтерского учета и анализа основных средств в национальной и зарубежной экономике;</w:t>
            </w:r>
          </w:p>
          <w:p w:rsidR="006F6A31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отраслевые особенности деятельности предприятий и их влияние на организацию учета и анализа.</w:t>
            </w:r>
          </w:p>
        </w:tc>
      </w:tr>
      <w:tr w:rsidR="006F6A31" w:rsidRPr="002F0901" w:rsidTr="003D10A8">
        <w:tc>
          <w:tcPr>
            <w:tcW w:w="1739" w:type="dxa"/>
          </w:tcPr>
          <w:p w:rsidR="006F6A31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</w:t>
            </w:r>
          </w:p>
        </w:tc>
        <w:tc>
          <w:tcPr>
            <w:tcW w:w="3485" w:type="dxa"/>
          </w:tcPr>
          <w:p w:rsidR="006F6A31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редусматривает постановку цели, функций, заданий, исследования подходов и методов, в соответствии с которыми должна формироваться, функционировать и оцениваться система учетно-аналитического обеспечения</w:t>
            </w: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11" w:type="dxa"/>
          </w:tcPr>
          <w:p w:rsidR="004E08BC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декватность методики синтетического и аналитического учета основных сре</w:t>
            </w:r>
            <w:proofErr w:type="gramStart"/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тр</w:t>
            </w:r>
            <w:proofErr w:type="gramEnd"/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ебованиям менеджмента предприятия; </w:t>
            </w:r>
          </w:p>
          <w:p w:rsidR="003D10A8" w:rsidRPr="002F0901" w:rsidRDefault="004E08BC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целостность взаимосвязей подсистем у</w:t>
            </w:r>
            <w:r w:rsidR="003D10A8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четно-аналитического обеспечения</w:t>
            </w: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0A8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обновления основных средств;</w:t>
            </w:r>
          </w:p>
          <w:p w:rsidR="006F6A31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боснование концепции системы учетно-аналитического обеспечение </w:t>
            </w: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обновления основных средств</w:t>
            </w:r>
            <w:r w:rsidR="004E08BC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6A31" w:rsidRPr="002F0901" w:rsidTr="003D10A8">
        <w:tc>
          <w:tcPr>
            <w:tcW w:w="1739" w:type="dxa"/>
          </w:tcPr>
          <w:p w:rsidR="006F6A31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Методика</w:t>
            </w:r>
          </w:p>
        </w:tc>
        <w:tc>
          <w:tcPr>
            <w:tcW w:w="3485" w:type="dxa"/>
          </w:tcPr>
          <w:p w:rsidR="006F6A31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D10A8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сновывается на использовании специальных методов учета, анализа и контроля, что позволяет сформировать предложения в контексте концептуальной составляющей.</w:t>
            </w:r>
          </w:p>
        </w:tc>
        <w:tc>
          <w:tcPr>
            <w:tcW w:w="4311" w:type="dxa"/>
          </w:tcPr>
          <w:p w:rsidR="003D10A8" w:rsidRPr="002F0901" w:rsidRDefault="00C87ADB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r w:rsidR="003D10A8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классификации основных средств и их ремонтов</w:t>
            </w:r>
            <w:proofErr w:type="gramStart"/>
            <w:r w:rsidR="003D10A8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;.</w:t>
            </w:r>
            <w:proofErr w:type="gramEnd"/>
          </w:p>
          <w:p w:rsidR="003D10A8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усовершенствование содержания и структуры первичных документов и регистров учета;</w:t>
            </w:r>
          </w:p>
          <w:p w:rsidR="003D10A8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разработка форм внутренней отчетности;</w:t>
            </w:r>
          </w:p>
          <w:p w:rsidR="003D10A8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алгоритма комплексного анализа  основных средств;</w:t>
            </w:r>
          </w:p>
          <w:p w:rsidR="006F6A31" w:rsidRPr="002F0901" w:rsidRDefault="003D10A8" w:rsidP="002F0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разработка практического инструментария учетно-аналитического обеспечение оценки эффективности использования основных средств</w:t>
            </w:r>
            <w:r w:rsidR="00C87ADB" w:rsidRPr="002F0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D10A8" w:rsidRPr="002F0901" w:rsidRDefault="003D10A8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Таким образом, формирование адекватной системы учетно-аналитического обеспечения обновления основных сре</w:t>
      </w:r>
      <w:proofErr w:type="gram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2F0901">
        <w:rPr>
          <w:rFonts w:ascii="Times New Roman" w:hAnsi="Times New Roman" w:cs="Times New Roman"/>
          <w:sz w:val="28"/>
          <w:szCs w:val="28"/>
          <w:lang w:val="ru-RU"/>
        </w:rPr>
        <w:t>едприятия должно проявляться во всех ее подсистемах. В подсистеме учета – через формирование первичных данных в разрезе синтетических (</w:t>
      </w:r>
      <w:r w:rsidR="00C87ADB" w:rsidRPr="002F0901">
        <w:rPr>
          <w:rFonts w:ascii="Times New Roman" w:hAnsi="Times New Roman" w:cs="Times New Roman"/>
          <w:sz w:val="28"/>
          <w:szCs w:val="28"/>
          <w:lang w:val="ru-RU"/>
        </w:rPr>
        <w:t>и/или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аналитических) счетов и отчетной информации о поступлении, ремонтах основных средств. В подсистеме анализа – через разработку практического инструментария учетно-аналитического обеспечение оценки эффективности использования основных средств. В подсистеме контроля – через сопоставление плановых и фактических показателей для повышения эффективности планирования обновления основных средств.</w:t>
      </w:r>
    </w:p>
    <w:p w:rsidR="006F6A31" w:rsidRDefault="00C87ADB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901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заданий формирования системы учетно-аналитического обеспечения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дискуссионных вопросов теоретического, концептуального и методического характера. Они усложняют управление процессами 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обновления основных средств </w:t>
      </w:r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>не только на уровне предприятия, но и на мез</w:t>
      </w:r>
      <w:proofErr w:type="gramStart"/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3D10A8"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и макроуровне. Кроме того, в методологии экономического анализа до сих пор окончательно не сформирован аналитический инструментарий оценки процессов обновления. Последнее является перспективным направлением последующих исследований.</w:t>
      </w:r>
    </w:p>
    <w:p w:rsidR="00CA22CF" w:rsidRDefault="00CA22CF" w:rsidP="002F090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22CF" w:rsidRPr="00CA22CF" w:rsidRDefault="00CA22CF" w:rsidP="00CA22CF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CA22CF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bookmarkEnd w:id="0"/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Барановська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С. П. </w:t>
      </w:r>
      <w:proofErr w:type="spellStart"/>
      <w:proofErr w:type="gram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2F0901">
        <w:rPr>
          <w:rFonts w:ascii="Times New Roman" w:hAnsi="Times New Roman" w:cs="Times New Roman"/>
          <w:sz w:val="28"/>
          <w:szCs w:val="28"/>
          <w:lang w:val="ru-RU"/>
        </w:rPr>
        <w:t>іково-аналітичне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невід’ємна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складова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/ С. П.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Барановська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// Менеджмент та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підприємництво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: [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] /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редактор О. Є.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Кузьмін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 w:rsidRPr="002F0901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="00B4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527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="00B4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527">
        <w:rPr>
          <w:rFonts w:ascii="Times New Roman" w:hAnsi="Times New Roman" w:cs="Times New Roman"/>
          <w:sz w:val="28"/>
          <w:szCs w:val="28"/>
          <w:lang w:val="ru-RU"/>
        </w:rPr>
        <w:t>політехніки</w:t>
      </w:r>
      <w:proofErr w:type="spellEnd"/>
      <w:r w:rsidR="00B41527">
        <w:rPr>
          <w:rFonts w:ascii="Times New Roman" w:hAnsi="Times New Roman" w:cs="Times New Roman"/>
          <w:sz w:val="28"/>
          <w:szCs w:val="28"/>
          <w:lang w:val="ru-RU"/>
        </w:rPr>
        <w:t>, 2012. –</w:t>
      </w:r>
      <w:r w:rsidRPr="002F0901">
        <w:rPr>
          <w:rFonts w:ascii="Times New Roman" w:hAnsi="Times New Roman" w:cs="Times New Roman"/>
          <w:sz w:val="28"/>
          <w:szCs w:val="28"/>
          <w:lang w:val="ru-RU"/>
        </w:rPr>
        <w:t xml:space="preserve"> С. 8-11</w:t>
      </w:r>
    </w:p>
    <w:p w:rsidR="00AF1F62" w:rsidRPr="002F0901" w:rsidRDefault="00AF1F62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Безродна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Т.М. Обліково-аналітичне забезпечення управління підприємством: визначення сутності поняття / Т.М.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Безродна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Східноукр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ім. В.Даля. Ч. 2. ― 2008. ― № 10(128). ― С. 35-38.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</w:rPr>
        <w:t>Волощук Л. О. Обліково-аналітичне забезпечення управління інноваційним розвитком підприємства / Л. О. Волощук // Праці Одеського політехнічного університету: Науковий та науково-виробничий збірник. – Одеса, 2011. – Вип. 2(36). – С.301-307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</w:rPr>
        <w:t xml:space="preserve">Вольська В.В. Методичні підходи до обліково-аналітичного забезпечення та аудиту управлінської діяльності аграрних підприємств / В. В. Вольська // Проблеми теорії та методології бухгалтерського обліку, контролю і аналізу. – 2012 - № 3(24) – С. 83-88 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Н. О. Бухгалтерський облік як складна інформаційна система / Н. О.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// Вісник Київського національного університету ім. Т. Шевченка. – 12-15 с. </w:t>
      </w:r>
    </w:p>
    <w:p w:rsidR="001136A5" w:rsidRPr="002F0901" w:rsidRDefault="00AF1F62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901">
        <w:rPr>
          <w:rFonts w:ascii="Times New Roman" w:hAnsi="Times New Roman" w:cs="Times New Roman"/>
          <w:sz w:val="28"/>
          <w:szCs w:val="28"/>
        </w:rPr>
        <w:t xml:space="preserve">Гуренко Т. О. Теоретичні основи формування обліково-аналітичного забезпечення управління  / Т. О. Гуренко, С. І. Дерев’янко, А. С. Липова // Економічні науки.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Cер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>. : Облік і фінанси . - 2013. - Вип. 10(3). - С. 204-210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901">
        <w:rPr>
          <w:rFonts w:ascii="Times New Roman" w:eastAsia="Calibri" w:hAnsi="Times New Roman" w:cs="Times New Roman"/>
          <w:sz w:val="28"/>
          <w:szCs w:val="28"/>
        </w:rPr>
        <w:t>Євдокимов В.В. Бухгалтерський облік як інформаційна система: загальні методологічні підходи [Електронний ресурс] / В.В. Євдокимов // Вісник ЖДТУ. – 2009. - № 1 (47) – С. 35-40</w:t>
      </w:r>
    </w:p>
    <w:p w:rsidR="00F1324D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01">
        <w:rPr>
          <w:rFonts w:ascii="Times New Roman" w:hAnsi="Times New Roman" w:cs="Times New Roman"/>
          <w:sz w:val="28"/>
          <w:szCs w:val="28"/>
        </w:rPr>
        <w:t>Ратушна О. П. Обліково-аналітичне забезпечення аналізу фінансових результатів / О. П. Ратушна // О</w:t>
      </w:r>
      <w:r w:rsidR="00B41527">
        <w:rPr>
          <w:rFonts w:ascii="Times New Roman" w:hAnsi="Times New Roman" w:cs="Times New Roman"/>
          <w:sz w:val="28"/>
          <w:szCs w:val="28"/>
        </w:rPr>
        <w:t>блік і фінанси АПК. – 2012. – №</w:t>
      </w:r>
      <w:r w:rsidR="00B415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0901">
        <w:rPr>
          <w:rFonts w:ascii="Times New Roman" w:hAnsi="Times New Roman" w:cs="Times New Roman"/>
          <w:sz w:val="28"/>
          <w:szCs w:val="28"/>
        </w:rPr>
        <w:t>1. – С. 72–76.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Теория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систем и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системный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анализ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организ</w:t>
      </w:r>
      <w:r w:rsidR="00F1324D" w:rsidRPr="002F0901">
        <w:rPr>
          <w:rFonts w:ascii="Times New Roman" w:eastAsia="Calibri" w:hAnsi="Times New Roman" w:cs="Times New Roman"/>
          <w:sz w:val="28"/>
          <w:szCs w:val="28"/>
        </w:rPr>
        <w:t>ациями</w:t>
      </w:r>
      <w:proofErr w:type="spellEnd"/>
      <w:r w:rsidR="00F1324D" w:rsidRPr="002F09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1324D" w:rsidRPr="002F0901">
        <w:rPr>
          <w:rFonts w:ascii="Times New Roman" w:eastAsia="Calibri" w:hAnsi="Times New Roman" w:cs="Times New Roman"/>
          <w:sz w:val="28"/>
          <w:szCs w:val="28"/>
        </w:rPr>
        <w:t>Справочник</w:t>
      </w:r>
      <w:proofErr w:type="spellEnd"/>
      <w:r w:rsidR="00F1324D" w:rsidRPr="002F0901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="00F1324D" w:rsidRPr="002F0901">
        <w:rPr>
          <w:rFonts w:ascii="Times New Roman" w:eastAsia="Calibri" w:hAnsi="Times New Roman" w:cs="Times New Roman"/>
          <w:sz w:val="28"/>
          <w:szCs w:val="28"/>
        </w:rPr>
        <w:t>учебное</w:t>
      </w:r>
      <w:proofErr w:type="spellEnd"/>
      <w:r w:rsidR="00F1324D" w:rsidRPr="002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324D" w:rsidRPr="002F0901">
        <w:rPr>
          <w:rFonts w:ascii="Times New Roman" w:eastAsia="Calibri" w:hAnsi="Times New Roman" w:cs="Times New Roman"/>
          <w:sz w:val="28"/>
          <w:szCs w:val="28"/>
        </w:rPr>
        <w:t>по</w:t>
      </w:r>
      <w:r w:rsidRPr="002F0901">
        <w:rPr>
          <w:rFonts w:ascii="Times New Roman" w:eastAsia="Calibri" w:hAnsi="Times New Roman" w:cs="Times New Roman"/>
          <w:sz w:val="28"/>
          <w:szCs w:val="28"/>
        </w:rPr>
        <w:t>собие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ред. В. Н.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Волковой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и А. А.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Емельянова—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М. :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Финансы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и статистика, 2006. — 848 с. :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ил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901">
        <w:rPr>
          <w:rFonts w:ascii="Times New Roman" w:hAnsi="Times New Roman" w:cs="Times New Roman"/>
          <w:bCs/>
          <w:sz w:val="28"/>
          <w:szCs w:val="28"/>
        </w:rPr>
        <w:lastRenderedPageBreak/>
        <w:t>Прохар</w:t>
      </w:r>
      <w:proofErr w:type="spellEnd"/>
      <w:r w:rsidRPr="002F0901"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2F0901">
        <w:rPr>
          <w:rFonts w:ascii="Times New Roman" w:hAnsi="Times New Roman" w:cs="Times New Roman"/>
          <w:sz w:val="28"/>
          <w:szCs w:val="28"/>
        </w:rPr>
        <w:t xml:space="preserve">Облік доходів, витрат і фінансових результатів: проблеми теорії та практики: [монографія] / Н.В.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Прохар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, Ю.О.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Ночовна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. – Полтава: РВВ ПУЕТ, 2011. – 257 с. 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Тітаренко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Г.Б. Методичні підходи для побудови обліково-аналітичної системи з використанням експертних оцінок /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Тітаренко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Г.Б.,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М.Д. // Облік і фінанси АПК. – 2010. – № 4. – С. 66–69</w:t>
      </w:r>
    </w:p>
    <w:p w:rsidR="00F1324D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Тринька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Л. Я.</w:t>
      </w:r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Проблеми обліково-аналітичного забезпечення в системі економічної безпеки підприємств / Л. Я. </w:t>
      </w:r>
      <w:proofErr w:type="spellStart"/>
      <w:r w:rsidRPr="002F0901">
        <w:rPr>
          <w:rFonts w:ascii="Times New Roman" w:eastAsia="Calibri" w:hAnsi="Times New Roman" w:cs="Times New Roman"/>
          <w:sz w:val="28"/>
          <w:szCs w:val="28"/>
        </w:rPr>
        <w:t>Тринька</w:t>
      </w:r>
      <w:proofErr w:type="spellEnd"/>
      <w:r w:rsidRPr="002F0901">
        <w:rPr>
          <w:rFonts w:ascii="Times New Roman" w:eastAsia="Calibri" w:hAnsi="Times New Roman" w:cs="Times New Roman"/>
          <w:sz w:val="28"/>
          <w:szCs w:val="28"/>
        </w:rPr>
        <w:t xml:space="preserve"> // Науковий вісник нац. університету біоресурсів і природокористування України . – 25/09/2012 . – N177 Ч.4: Економіка. аграрний менеджмент, бізнес . – С. 177-182 (С.179)</w:t>
      </w:r>
    </w:p>
    <w:p w:rsidR="00F1324D" w:rsidRPr="002F0901" w:rsidRDefault="00F1324D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Шелковникова</w:t>
      </w:r>
      <w:proofErr w:type="spellEnd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Поглиблення інтеграційних можливостей обліку в управлінні формуванням витрат підприємств водопровідно-каналізаційного господарства : дис. ... канд. </w:t>
      </w:r>
      <w:proofErr w:type="spellStart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</w:t>
      </w:r>
      <w:proofErr w:type="spellEnd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: 08.06.04 / </w:t>
      </w:r>
      <w:proofErr w:type="spellStart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Шелковникова</w:t>
      </w:r>
      <w:proofErr w:type="spellEnd"/>
      <w:r w:rsidRPr="002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Василівна. – Львів, 2005. – 216 с.</w:t>
      </w:r>
    </w:p>
    <w:p w:rsidR="001136A5" w:rsidRPr="002F0901" w:rsidRDefault="001136A5" w:rsidP="002F0901">
      <w:pPr>
        <w:pStyle w:val="a6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Юзва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Р.П. Обліково-аналітичне забезпечення управління діяльністю підприємств спиртової промисловості: автореф. дис. канд.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. наук: 08.00.09 / Р.П.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Юзва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Терноп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2F0901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2F0901">
        <w:rPr>
          <w:rFonts w:ascii="Times New Roman" w:hAnsi="Times New Roman" w:cs="Times New Roman"/>
          <w:sz w:val="28"/>
          <w:szCs w:val="28"/>
        </w:rPr>
        <w:t>. ун-т. – Т., 2011. – 20 с.</w:t>
      </w:r>
    </w:p>
    <w:sectPr w:rsidR="001136A5" w:rsidRPr="002F0901" w:rsidSect="00B415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79E"/>
    <w:multiLevelType w:val="hybridMultilevel"/>
    <w:tmpl w:val="483C9B3A"/>
    <w:lvl w:ilvl="0" w:tplc="5AEA2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92DE6"/>
    <w:multiLevelType w:val="hybridMultilevel"/>
    <w:tmpl w:val="1FDEC950"/>
    <w:lvl w:ilvl="0" w:tplc="93604992">
      <w:start w:val="1"/>
      <w:numFmt w:val="decimal"/>
      <w:lvlText w:val="%1."/>
      <w:lvlJc w:val="left"/>
      <w:pPr>
        <w:ind w:left="77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5F545F90"/>
    <w:multiLevelType w:val="hybridMultilevel"/>
    <w:tmpl w:val="A752614E"/>
    <w:lvl w:ilvl="0" w:tplc="5AEA2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90469"/>
    <w:multiLevelType w:val="hybridMultilevel"/>
    <w:tmpl w:val="CDEC6A14"/>
    <w:lvl w:ilvl="0" w:tplc="5AEA2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B3D4C"/>
    <w:multiLevelType w:val="hybridMultilevel"/>
    <w:tmpl w:val="23640A34"/>
    <w:lvl w:ilvl="0" w:tplc="1EAAC6A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AD"/>
    <w:rsid w:val="00004F30"/>
    <w:rsid w:val="0001282A"/>
    <w:rsid w:val="00021CD7"/>
    <w:rsid w:val="000255EB"/>
    <w:rsid w:val="00032972"/>
    <w:rsid w:val="00035F7A"/>
    <w:rsid w:val="000405DB"/>
    <w:rsid w:val="00040741"/>
    <w:rsid w:val="00045753"/>
    <w:rsid w:val="00045826"/>
    <w:rsid w:val="000525FB"/>
    <w:rsid w:val="00052CD8"/>
    <w:rsid w:val="00056A88"/>
    <w:rsid w:val="00057E81"/>
    <w:rsid w:val="000815E0"/>
    <w:rsid w:val="00092861"/>
    <w:rsid w:val="00094E88"/>
    <w:rsid w:val="000A1D2C"/>
    <w:rsid w:val="000A4DEA"/>
    <w:rsid w:val="000A4E19"/>
    <w:rsid w:val="000B2126"/>
    <w:rsid w:val="000C1E05"/>
    <w:rsid w:val="000C1FB1"/>
    <w:rsid w:val="000C42F4"/>
    <w:rsid w:val="000C72D9"/>
    <w:rsid w:val="000D14BB"/>
    <w:rsid w:val="000D25FA"/>
    <w:rsid w:val="000D32D3"/>
    <w:rsid w:val="000E0650"/>
    <w:rsid w:val="000F3428"/>
    <w:rsid w:val="000F5BD7"/>
    <w:rsid w:val="00103DDA"/>
    <w:rsid w:val="001078AF"/>
    <w:rsid w:val="001136A5"/>
    <w:rsid w:val="00120A8A"/>
    <w:rsid w:val="00123D9A"/>
    <w:rsid w:val="00127F0D"/>
    <w:rsid w:val="00131D86"/>
    <w:rsid w:val="00136500"/>
    <w:rsid w:val="0014025E"/>
    <w:rsid w:val="00140BD3"/>
    <w:rsid w:val="001535B6"/>
    <w:rsid w:val="001549DF"/>
    <w:rsid w:val="0016018C"/>
    <w:rsid w:val="00167861"/>
    <w:rsid w:val="00170AA7"/>
    <w:rsid w:val="00183DCF"/>
    <w:rsid w:val="00197DC4"/>
    <w:rsid w:val="001B3165"/>
    <w:rsid w:val="001C5530"/>
    <w:rsid w:val="001D0CE4"/>
    <w:rsid w:val="001D19AF"/>
    <w:rsid w:val="001D39D1"/>
    <w:rsid w:val="001D436F"/>
    <w:rsid w:val="001D44FD"/>
    <w:rsid w:val="001D7463"/>
    <w:rsid w:val="001E1497"/>
    <w:rsid w:val="001F016B"/>
    <w:rsid w:val="00202009"/>
    <w:rsid w:val="00204713"/>
    <w:rsid w:val="00204ED8"/>
    <w:rsid w:val="00205539"/>
    <w:rsid w:val="0021159F"/>
    <w:rsid w:val="00212506"/>
    <w:rsid w:val="00215283"/>
    <w:rsid w:val="00216C27"/>
    <w:rsid w:val="0022350A"/>
    <w:rsid w:val="002329F7"/>
    <w:rsid w:val="00234817"/>
    <w:rsid w:val="0025162B"/>
    <w:rsid w:val="002516DF"/>
    <w:rsid w:val="00251B3E"/>
    <w:rsid w:val="00254D8C"/>
    <w:rsid w:val="00265003"/>
    <w:rsid w:val="00267428"/>
    <w:rsid w:val="00267FF0"/>
    <w:rsid w:val="002725A8"/>
    <w:rsid w:val="00272678"/>
    <w:rsid w:val="002745CD"/>
    <w:rsid w:val="002879CF"/>
    <w:rsid w:val="0029093D"/>
    <w:rsid w:val="0029210B"/>
    <w:rsid w:val="0029422B"/>
    <w:rsid w:val="002949BF"/>
    <w:rsid w:val="00297B2B"/>
    <w:rsid w:val="002A6A96"/>
    <w:rsid w:val="002C452F"/>
    <w:rsid w:val="002D39F1"/>
    <w:rsid w:val="002D71F1"/>
    <w:rsid w:val="002D7DD6"/>
    <w:rsid w:val="002E216A"/>
    <w:rsid w:val="002E6739"/>
    <w:rsid w:val="002F0901"/>
    <w:rsid w:val="0030025A"/>
    <w:rsid w:val="0030193F"/>
    <w:rsid w:val="003059C8"/>
    <w:rsid w:val="003156E0"/>
    <w:rsid w:val="0032393A"/>
    <w:rsid w:val="003272CE"/>
    <w:rsid w:val="00327E73"/>
    <w:rsid w:val="003402D1"/>
    <w:rsid w:val="0034506F"/>
    <w:rsid w:val="00347D9A"/>
    <w:rsid w:val="0035073A"/>
    <w:rsid w:val="00351D08"/>
    <w:rsid w:val="003523CD"/>
    <w:rsid w:val="00354117"/>
    <w:rsid w:val="003551B0"/>
    <w:rsid w:val="003567A2"/>
    <w:rsid w:val="003615DA"/>
    <w:rsid w:val="00370786"/>
    <w:rsid w:val="0037469E"/>
    <w:rsid w:val="00375587"/>
    <w:rsid w:val="00375D5E"/>
    <w:rsid w:val="00376F42"/>
    <w:rsid w:val="003841E2"/>
    <w:rsid w:val="003929A4"/>
    <w:rsid w:val="00394989"/>
    <w:rsid w:val="003A0533"/>
    <w:rsid w:val="003A0E8A"/>
    <w:rsid w:val="003A4582"/>
    <w:rsid w:val="003B34A2"/>
    <w:rsid w:val="003B4113"/>
    <w:rsid w:val="003B57EA"/>
    <w:rsid w:val="003C3A38"/>
    <w:rsid w:val="003C73E0"/>
    <w:rsid w:val="003C79CB"/>
    <w:rsid w:val="003D0227"/>
    <w:rsid w:val="003D04FB"/>
    <w:rsid w:val="003D08FF"/>
    <w:rsid w:val="003D10A8"/>
    <w:rsid w:val="003D2A29"/>
    <w:rsid w:val="003D7969"/>
    <w:rsid w:val="003E38DD"/>
    <w:rsid w:val="003F2DD5"/>
    <w:rsid w:val="003F3523"/>
    <w:rsid w:val="003F52A1"/>
    <w:rsid w:val="00407B35"/>
    <w:rsid w:val="00411D86"/>
    <w:rsid w:val="00415EF4"/>
    <w:rsid w:val="00420AC4"/>
    <w:rsid w:val="004217C2"/>
    <w:rsid w:val="00421C12"/>
    <w:rsid w:val="00425764"/>
    <w:rsid w:val="004371A9"/>
    <w:rsid w:val="00441B74"/>
    <w:rsid w:val="00450B0A"/>
    <w:rsid w:val="00452A2B"/>
    <w:rsid w:val="0045528E"/>
    <w:rsid w:val="00466C2F"/>
    <w:rsid w:val="00467D46"/>
    <w:rsid w:val="00474742"/>
    <w:rsid w:val="00477226"/>
    <w:rsid w:val="0048261F"/>
    <w:rsid w:val="00482E61"/>
    <w:rsid w:val="00483FCD"/>
    <w:rsid w:val="004864AF"/>
    <w:rsid w:val="0049283B"/>
    <w:rsid w:val="00493BEB"/>
    <w:rsid w:val="004A3B6E"/>
    <w:rsid w:val="004A526E"/>
    <w:rsid w:val="004B764A"/>
    <w:rsid w:val="004D2C82"/>
    <w:rsid w:val="004D5BB8"/>
    <w:rsid w:val="004E08BC"/>
    <w:rsid w:val="004E6E92"/>
    <w:rsid w:val="004E6F2A"/>
    <w:rsid w:val="004E7C11"/>
    <w:rsid w:val="004F2DAB"/>
    <w:rsid w:val="004F3ABF"/>
    <w:rsid w:val="005001A2"/>
    <w:rsid w:val="00500DBA"/>
    <w:rsid w:val="00501D1B"/>
    <w:rsid w:val="00504007"/>
    <w:rsid w:val="005113EC"/>
    <w:rsid w:val="005135DE"/>
    <w:rsid w:val="00524399"/>
    <w:rsid w:val="0052543B"/>
    <w:rsid w:val="0053295E"/>
    <w:rsid w:val="00532C04"/>
    <w:rsid w:val="00534D43"/>
    <w:rsid w:val="00537581"/>
    <w:rsid w:val="00543018"/>
    <w:rsid w:val="00552450"/>
    <w:rsid w:val="00556200"/>
    <w:rsid w:val="0055777F"/>
    <w:rsid w:val="005618F5"/>
    <w:rsid w:val="005624A6"/>
    <w:rsid w:val="00573AAA"/>
    <w:rsid w:val="00574E38"/>
    <w:rsid w:val="00580C99"/>
    <w:rsid w:val="00582963"/>
    <w:rsid w:val="00583980"/>
    <w:rsid w:val="0058623C"/>
    <w:rsid w:val="00592B62"/>
    <w:rsid w:val="0059349B"/>
    <w:rsid w:val="0059352A"/>
    <w:rsid w:val="00597079"/>
    <w:rsid w:val="00597B2E"/>
    <w:rsid w:val="005A2CAE"/>
    <w:rsid w:val="005A3F25"/>
    <w:rsid w:val="005A74A0"/>
    <w:rsid w:val="005B4BDE"/>
    <w:rsid w:val="005B4DDF"/>
    <w:rsid w:val="005C296E"/>
    <w:rsid w:val="005C68C0"/>
    <w:rsid w:val="005D37FB"/>
    <w:rsid w:val="005D7495"/>
    <w:rsid w:val="005D7B54"/>
    <w:rsid w:val="005E33A3"/>
    <w:rsid w:val="005E388F"/>
    <w:rsid w:val="005F7D0E"/>
    <w:rsid w:val="0060038F"/>
    <w:rsid w:val="00602137"/>
    <w:rsid w:val="00606408"/>
    <w:rsid w:val="00610FF9"/>
    <w:rsid w:val="0061172E"/>
    <w:rsid w:val="00616279"/>
    <w:rsid w:val="006225C2"/>
    <w:rsid w:val="00622ABD"/>
    <w:rsid w:val="00627294"/>
    <w:rsid w:val="00627D8D"/>
    <w:rsid w:val="00635251"/>
    <w:rsid w:val="00641563"/>
    <w:rsid w:val="00657351"/>
    <w:rsid w:val="00660B50"/>
    <w:rsid w:val="00663BF2"/>
    <w:rsid w:val="006679C3"/>
    <w:rsid w:val="00687A19"/>
    <w:rsid w:val="006956F4"/>
    <w:rsid w:val="006A0D1D"/>
    <w:rsid w:val="006A0DB0"/>
    <w:rsid w:val="006A1308"/>
    <w:rsid w:val="006A2A7B"/>
    <w:rsid w:val="006B494E"/>
    <w:rsid w:val="006C18EA"/>
    <w:rsid w:val="006C706E"/>
    <w:rsid w:val="006D52BD"/>
    <w:rsid w:val="006E05A2"/>
    <w:rsid w:val="006E5D16"/>
    <w:rsid w:val="006E6138"/>
    <w:rsid w:val="006F0115"/>
    <w:rsid w:val="006F10A9"/>
    <w:rsid w:val="006F63D7"/>
    <w:rsid w:val="006F6A31"/>
    <w:rsid w:val="0070026B"/>
    <w:rsid w:val="00717D62"/>
    <w:rsid w:val="0072606D"/>
    <w:rsid w:val="007278FD"/>
    <w:rsid w:val="00732E87"/>
    <w:rsid w:val="00734605"/>
    <w:rsid w:val="00741E20"/>
    <w:rsid w:val="00746209"/>
    <w:rsid w:val="00762604"/>
    <w:rsid w:val="007674F9"/>
    <w:rsid w:val="0077488E"/>
    <w:rsid w:val="00781B3D"/>
    <w:rsid w:val="0078522C"/>
    <w:rsid w:val="007918E7"/>
    <w:rsid w:val="00796317"/>
    <w:rsid w:val="007A0A0A"/>
    <w:rsid w:val="007A3757"/>
    <w:rsid w:val="007B07C9"/>
    <w:rsid w:val="007B08BC"/>
    <w:rsid w:val="007C0E2F"/>
    <w:rsid w:val="007C10EC"/>
    <w:rsid w:val="007D4C7B"/>
    <w:rsid w:val="007E71C3"/>
    <w:rsid w:val="007F1FD7"/>
    <w:rsid w:val="007F689D"/>
    <w:rsid w:val="007F7217"/>
    <w:rsid w:val="0080283D"/>
    <w:rsid w:val="008121DA"/>
    <w:rsid w:val="00815C04"/>
    <w:rsid w:val="00816901"/>
    <w:rsid w:val="008177E8"/>
    <w:rsid w:val="00823AD1"/>
    <w:rsid w:val="00825D03"/>
    <w:rsid w:val="0082708A"/>
    <w:rsid w:val="00834744"/>
    <w:rsid w:val="00841238"/>
    <w:rsid w:val="008423BB"/>
    <w:rsid w:val="00846BB7"/>
    <w:rsid w:val="008547A1"/>
    <w:rsid w:val="00857066"/>
    <w:rsid w:val="0086117E"/>
    <w:rsid w:val="00861EF3"/>
    <w:rsid w:val="0086257D"/>
    <w:rsid w:val="00864967"/>
    <w:rsid w:val="00867646"/>
    <w:rsid w:val="00873AA2"/>
    <w:rsid w:val="00876792"/>
    <w:rsid w:val="00880C4F"/>
    <w:rsid w:val="00886F96"/>
    <w:rsid w:val="0089042E"/>
    <w:rsid w:val="008A1017"/>
    <w:rsid w:val="008A3525"/>
    <w:rsid w:val="008A3CB3"/>
    <w:rsid w:val="008B0425"/>
    <w:rsid w:val="008B2252"/>
    <w:rsid w:val="008C1D25"/>
    <w:rsid w:val="008C40A1"/>
    <w:rsid w:val="008E3973"/>
    <w:rsid w:val="008E514D"/>
    <w:rsid w:val="008F0DBE"/>
    <w:rsid w:val="008F21CC"/>
    <w:rsid w:val="008F2C73"/>
    <w:rsid w:val="009015BE"/>
    <w:rsid w:val="0090274E"/>
    <w:rsid w:val="00903180"/>
    <w:rsid w:val="00904451"/>
    <w:rsid w:val="00906B4D"/>
    <w:rsid w:val="00916111"/>
    <w:rsid w:val="0091760E"/>
    <w:rsid w:val="009208C2"/>
    <w:rsid w:val="0092456C"/>
    <w:rsid w:val="009409EE"/>
    <w:rsid w:val="009426CB"/>
    <w:rsid w:val="00943B61"/>
    <w:rsid w:val="00946012"/>
    <w:rsid w:val="00951558"/>
    <w:rsid w:val="00952453"/>
    <w:rsid w:val="00953A50"/>
    <w:rsid w:val="00956C65"/>
    <w:rsid w:val="00957F9C"/>
    <w:rsid w:val="00962F07"/>
    <w:rsid w:val="00962F19"/>
    <w:rsid w:val="0096555E"/>
    <w:rsid w:val="009666B0"/>
    <w:rsid w:val="00977547"/>
    <w:rsid w:val="00980E80"/>
    <w:rsid w:val="00991648"/>
    <w:rsid w:val="0099471F"/>
    <w:rsid w:val="00996FE5"/>
    <w:rsid w:val="009975F2"/>
    <w:rsid w:val="009A498B"/>
    <w:rsid w:val="009D1875"/>
    <w:rsid w:val="009D22A3"/>
    <w:rsid w:val="009D7800"/>
    <w:rsid w:val="009E0709"/>
    <w:rsid w:val="009E4D45"/>
    <w:rsid w:val="009E5042"/>
    <w:rsid w:val="009E7839"/>
    <w:rsid w:val="009F1B76"/>
    <w:rsid w:val="00A0058F"/>
    <w:rsid w:val="00A01C28"/>
    <w:rsid w:val="00A04E3A"/>
    <w:rsid w:val="00A13AFF"/>
    <w:rsid w:val="00A15866"/>
    <w:rsid w:val="00A16CE6"/>
    <w:rsid w:val="00A20674"/>
    <w:rsid w:val="00A21B70"/>
    <w:rsid w:val="00A21DAC"/>
    <w:rsid w:val="00A311A8"/>
    <w:rsid w:val="00A34863"/>
    <w:rsid w:val="00A406E2"/>
    <w:rsid w:val="00A42261"/>
    <w:rsid w:val="00A45C24"/>
    <w:rsid w:val="00A61AF8"/>
    <w:rsid w:val="00A6710A"/>
    <w:rsid w:val="00A67A15"/>
    <w:rsid w:val="00A76AEC"/>
    <w:rsid w:val="00A76CB5"/>
    <w:rsid w:val="00A8676E"/>
    <w:rsid w:val="00A903EC"/>
    <w:rsid w:val="00A96934"/>
    <w:rsid w:val="00AA0BD6"/>
    <w:rsid w:val="00AA4851"/>
    <w:rsid w:val="00AB61F2"/>
    <w:rsid w:val="00AC1194"/>
    <w:rsid w:val="00AC27FF"/>
    <w:rsid w:val="00AC346F"/>
    <w:rsid w:val="00AC6423"/>
    <w:rsid w:val="00AD23DE"/>
    <w:rsid w:val="00AD2AD5"/>
    <w:rsid w:val="00AD43F9"/>
    <w:rsid w:val="00AD556C"/>
    <w:rsid w:val="00AD559C"/>
    <w:rsid w:val="00AD64A3"/>
    <w:rsid w:val="00AD7190"/>
    <w:rsid w:val="00AF1F62"/>
    <w:rsid w:val="00AF600F"/>
    <w:rsid w:val="00B055E5"/>
    <w:rsid w:val="00B05B78"/>
    <w:rsid w:val="00B072BD"/>
    <w:rsid w:val="00B118C4"/>
    <w:rsid w:val="00B21B8F"/>
    <w:rsid w:val="00B323A7"/>
    <w:rsid w:val="00B34561"/>
    <w:rsid w:val="00B34694"/>
    <w:rsid w:val="00B41527"/>
    <w:rsid w:val="00B56E99"/>
    <w:rsid w:val="00B57315"/>
    <w:rsid w:val="00B77F68"/>
    <w:rsid w:val="00B8654F"/>
    <w:rsid w:val="00B91823"/>
    <w:rsid w:val="00BA7C43"/>
    <w:rsid w:val="00BB3425"/>
    <w:rsid w:val="00BC12C1"/>
    <w:rsid w:val="00BC2068"/>
    <w:rsid w:val="00BE03AB"/>
    <w:rsid w:val="00BE21CE"/>
    <w:rsid w:val="00BE329F"/>
    <w:rsid w:val="00C13270"/>
    <w:rsid w:val="00C14C72"/>
    <w:rsid w:val="00C22D3D"/>
    <w:rsid w:val="00C26178"/>
    <w:rsid w:val="00C26EA0"/>
    <w:rsid w:val="00C276F8"/>
    <w:rsid w:val="00C27915"/>
    <w:rsid w:val="00C3166B"/>
    <w:rsid w:val="00C33A1D"/>
    <w:rsid w:val="00C41854"/>
    <w:rsid w:val="00C43643"/>
    <w:rsid w:val="00C509B6"/>
    <w:rsid w:val="00C6205D"/>
    <w:rsid w:val="00C62389"/>
    <w:rsid w:val="00C63C8B"/>
    <w:rsid w:val="00C64E68"/>
    <w:rsid w:val="00C82720"/>
    <w:rsid w:val="00C82E9F"/>
    <w:rsid w:val="00C83C76"/>
    <w:rsid w:val="00C87ADB"/>
    <w:rsid w:val="00C92A12"/>
    <w:rsid w:val="00C94524"/>
    <w:rsid w:val="00CA22CF"/>
    <w:rsid w:val="00CB199B"/>
    <w:rsid w:val="00CC1797"/>
    <w:rsid w:val="00CC2997"/>
    <w:rsid w:val="00CD5744"/>
    <w:rsid w:val="00CE1D22"/>
    <w:rsid w:val="00CE2360"/>
    <w:rsid w:val="00CE2535"/>
    <w:rsid w:val="00CE4BD6"/>
    <w:rsid w:val="00CE5E7B"/>
    <w:rsid w:val="00CE6757"/>
    <w:rsid w:val="00CE774B"/>
    <w:rsid w:val="00CF5A6C"/>
    <w:rsid w:val="00CF6302"/>
    <w:rsid w:val="00D0163D"/>
    <w:rsid w:val="00D0226A"/>
    <w:rsid w:val="00D03A0B"/>
    <w:rsid w:val="00D14D46"/>
    <w:rsid w:val="00D15605"/>
    <w:rsid w:val="00D16D17"/>
    <w:rsid w:val="00D32988"/>
    <w:rsid w:val="00D34AC0"/>
    <w:rsid w:val="00D37E3D"/>
    <w:rsid w:val="00D428B1"/>
    <w:rsid w:val="00D44C6D"/>
    <w:rsid w:val="00D46A01"/>
    <w:rsid w:val="00D4779E"/>
    <w:rsid w:val="00D506EB"/>
    <w:rsid w:val="00D51084"/>
    <w:rsid w:val="00D5648F"/>
    <w:rsid w:val="00D57CEC"/>
    <w:rsid w:val="00D62BA7"/>
    <w:rsid w:val="00D719B5"/>
    <w:rsid w:val="00D7735B"/>
    <w:rsid w:val="00D82447"/>
    <w:rsid w:val="00D8760F"/>
    <w:rsid w:val="00D87B8B"/>
    <w:rsid w:val="00D92203"/>
    <w:rsid w:val="00D978CA"/>
    <w:rsid w:val="00DA1F99"/>
    <w:rsid w:val="00DA3D0D"/>
    <w:rsid w:val="00DA45DD"/>
    <w:rsid w:val="00DC0F3F"/>
    <w:rsid w:val="00DC207B"/>
    <w:rsid w:val="00DC69D5"/>
    <w:rsid w:val="00DD658B"/>
    <w:rsid w:val="00E02A58"/>
    <w:rsid w:val="00E0605D"/>
    <w:rsid w:val="00E06D23"/>
    <w:rsid w:val="00E15510"/>
    <w:rsid w:val="00E20AD8"/>
    <w:rsid w:val="00E235B3"/>
    <w:rsid w:val="00E26272"/>
    <w:rsid w:val="00E329B5"/>
    <w:rsid w:val="00E36F49"/>
    <w:rsid w:val="00E404E8"/>
    <w:rsid w:val="00E4309C"/>
    <w:rsid w:val="00E4372D"/>
    <w:rsid w:val="00E4499C"/>
    <w:rsid w:val="00E465A0"/>
    <w:rsid w:val="00E53E90"/>
    <w:rsid w:val="00E60FA8"/>
    <w:rsid w:val="00E625F7"/>
    <w:rsid w:val="00E646BE"/>
    <w:rsid w:val="00E710EF"/>
    <w:rsid w:val="00E83B2A"/>
    <w:rsid w:val="00E844F8"/>
    <w:rsid w:val="00E84559"/>
    <w:rsid w:val="00E9237C"/>
    <w:rsid w:val="00EA1B44"/>
    <w:rsid w:val="00EA1B68"/>
    <w:rsid w:val="00EB1C2C"/>
    <w:rsid w:val="00EC3413"/>
    <w:rsid w:val="00ED47D5"/>
    <w:rsid w:val="00EE39CB"/>
    <w:rsid w:val="00EE4ACB"/>
    <w:rsid w:val="00EF0B35"/>
    <w:rsid w:val="00EF4F47"/>
    <w:rsid w:val="00F056D4"/>
    <w:rsid w:val="00F07F81"/>
    <w:rsid w:val="00F1324D"/>
    <w:rsid w:val="00F22CFE"/>
    <w:rsid w:val="00F26E89"/>
    <w:rsid w:val="00F2729C"/>
    <w:rsid w:val="00F27E9B"/>
    <w:rsid w:val="00F34D41"/>
    <w:rsid w:val="00F35C62"/>
    <w:rsid w:val="00F36B8C"/>
    <w:rsid w:val="00F50B8D"/>
    <w:rsid w:val="00F517FB"/>
    <w:rsid w:val="00F55E6E"/>
    <w:rsid w:val="00F62D35"/>
    <w:rsid w:val="00F6553D"/>
    <w:rsid w:val="00F75E52"/>
    <w:rsid w:val="00F805D0"/>
    <w:rsid w:val="00F82E11"/>
    <w:rsid w:val="00F87C0D"/>
    <w:rsid w:val="00F90AAB"/>
    <w:rsid w:val="00F94627"/>
    <w:rsid w:val="00FA2E77"/>
    <w:rsid w:val="00FA5198"/>
    <w:rsid w:val="00FB5018"/>
    <w:rsid w:val="00FC07AD"/>
    <w:rsid w:val="00FC0E79"/>
    <w:rsid w:val="00FC5FB7"/>
    <w:rsid w:val="00FC7071"/>
    <w:rsid w:val="00FD0373"/>
    <w:rsid w:val="00FD14E1"/>
    <w:rsid w:val="00FD4E77"/>
    <w:rsid w:val="00FD6BCC"/>
    <w:rsid w:val="00FE1EA7"/>
    <w:rsid w:val="00FE6747"/>
    <w:rsid w:val="00FE6E07"/>
    <w:rsid w:val="00FF1BAA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D86"/>
    <w:pPr>
      <w:ind w:left="720"/>
      <w:contextualSpacing/>
    </w:pPr>
  </w:style>
  <w:style w:type="paragraph" w:customStyle="1" w:styleId="Default">
    <w:name w:val="Default"/>
    <w:rsid w:val="0011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D86"/>
    <w:pPr>
      <w:ind w:left="720"/>
      <w:contextualSpacing/>
    </w:pPr>
  </w:style>
  <w:style w:type="paragraph" w:customStyle="1" w:styleId="Default">
    <w:name w:val="Default"/>
    <w:rsid w:val="0011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11287</Words>
  <Characters>6435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2014-11-21T09:34:00Z</cp:lastPrinted>
  <dcterms:created xsi:type="dcterms:W3CDTF">2014-11-12T13:42:00Z</dcterms:created>
  <dcterms:modified xsi:type="dcterms:W3CDTF">2014-11-21T11:02:00Z</dcterms:modified>
</cp:coreProperties>
</file>