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34F" w:rsidRPr="0023334F" w:rsidRDefault="0023334F" w:rsidP="0023334F">
      <w:pPr>
        <w:spacing w:after="0" w:line="240" w:lineRule="auto"/>
        <w:rPr>
          <w:rFonts w:ascii="Times New Roman" w:hAnsi="Times New Roman" w:cs="Times New Roman"/>
          <w:color w:val="000000"/>
          <w:spacing w:val="-4"/>
          <w:sz w:val="28"/>
          <w:szCs w:val="28"/>
        </w:rPr>
      </w:pPr>
      <w:r w:rsidRPr="0023334F">
        <w:rPr>
          <w:rFonts w:ascii="Times New Roman" w:hAnsi="Times New Roman" w:cs="Times New Roman"/>
          <w:color w:val="000000"/>
          <w:spacing w:val="-4"/>
          <w:sz w:val="28"/>
          <w:szCs w:val="28"/>
        </w:rPr>
        <w:t>УДК 657</w:t>
      </w:r>
    </w:p>
    <w:p w:rsidR="0023334F" w:rsidRDefault="0023334F" w:rsidP="0023334F">
      <w:pPr>
        <w:spacing w:after="0" w:line="240" w:lineRule="auto"/>
        <w:jc w:val="right"/>
        <w:rPr>
          <w:rFonts w:ascii="Times New Roman" w:hAnsi="Times New Roman" w:cs="Times New Roman"/>
          <w:color w:val="000000"/>
          <w:spacing w:val="-4"/>
          <w:sz w:val="28"/>
          <w:szCs w:val="28"/>
        </w:rPr>
      </w:pPr>
      <w:r w:rsidRPr="0023334F">
        <w:rPr>
          <w:rFonts w:ascii="Times New Roman" w:hAnsi="Times New Roman" w:cs="Times New Roman"/>
          <w:b/>
          <w:color w:val="000000"/>
          <w:spacing w:val="-4"/>
          <w:sz w:val="28"/>
          <w:szCs w:val="28"/>
        </w:rPr>
        <w:t>Чижевська Людмила Віталіївна</w:t>
      </w:r>
      <w:r w:rsidRPr="0023334F">
        <w:rPr>
          <w:rFonts w:ascii="Times New Roman" w:hAnsi="Times New Roman" w:cs="Times New Roman"/>
          <w:color w:val="000000"/>
          <w:spacing w:val="-4"/>
          <w:sz w:val="28"/>
          <w:szCs w:val="28"/>
        </w:rPr>
        <w:t xml:space="preserve">, д.е.н., проф., </w:t>
      </w:r>
    </w:p>
    <w:p w:rsidR="0023334F" w:rsidRDefault="0023334F" w:rsidP="0023334F">
      <w:pPr>
        <w:spacing w:after="0" w:line="240" w:lineRule="auto"/>
        <w:jc w:val="right"/>
        <w:rPr>
          <w:rFonts w:ascii="Times New Roman" w:hAnsi="Times New Roman" w:cs="Times New Roman"/>
          <w:color w:val="000000"/>
          <w:spacing w:val="-4"/>
          <w:sz w:val="28"/>
          <w:szCs w:val="28"/>
        </w:rPr>
      </w:pPr>
      <w:r w:rsidRPr="0023334F">
        <w:rPr>
          <w:rFonts w:ascii="Times New Roman" w:hAnsi="Times New Roman" w:cs="Times New Roman"/>
          <w:color w:val="000000"/>
          <w:spacing w:val="-4"/>
          <w:sz w:val="28"/>
          <w:szCs w:val="28"/>
        </w:rPr>
        <w:t>професор кафедри</w:t>
      </w:r>
      <w:r>
        <w:rPr>
          <w:rFonts w:ascii="Times New Roman" w:hAnsi="Times New Roman" w:cs="Times New Roman"/>
          <w:color w:val="000000"/>
          <w:spacing w:val="-4"/>
          <w:sz w:val="28"/>
          <w:szCs w:val="28"/>
        </w:rPr>
        <w:t xml:space="preserve"> </w:t>
      </w:r>
      <w:r w:rsidRPr="0023334F">
        <w:rPr>
          <w:rFonts w:ascii="Times New Roman" w:hAnsi="Times New Roman" w:cs="Times New Roman"/>
          <w:color w:val="000000"/>
          <w:spacing w:val="-4"/>
          <w:sz w:val="28"/>
          <w:szCs w:val="28"/>
        </w:rPr>
        <w:t xml:space="preserve">обліку і аудиту </w:t>
      </w:r>
    </w:p>
    <w:p w:rsidR="0023334F" w:rsidRDefault="0023334F" w:rsidP="0023334F">
      <w:pPr>
        <w:spacing w:after="0" w:line="240" w:lineRule="auto"/>
        <w:jc w:val="right"/>
        <w:rPr>
          <w:rFonts w:ascii="Times New Roman" w:hAnsi="Times New Roman" w:cs="Times New Roman"/>
          <w:color w:val="000000"/>
          <w:spacing w:val="-4"/>
          <w:sz w:val="28"/>
          <w:szCs w:val="28"/>
        </w:rPr>
      </w:pPr>
      <w:r w:rsidRPr="0023334F">
        <w:rPr>
          <w:rFonts w:ascii="Times New Roman" w:hAnsi="Times New Roman" w:cs="Times New Roman"/>
          <w:color w:val="000000"/>
          <w:spacing w:val="-4"/>
          <w:sz w:val="28"/>
          <w:szCs w:val="28"/>
        </w:rPr>
        <w:t>Житомирського державного технологічного університету</w:t>
      </w:r>
    </w:p>
    <w:p w:rsidR="0023334F" w:rsidRDefault="0023334F" w:rsidP="0023334F">
      <w:pPr>
        <w:spacing w:after="0" w:line="240" w:lineRule="auto"/>
        <w:jc w:val="right"/>
        <w:rPr>
          <w:rFonts w:ascii="Times New Roman" w:hAnsi="Times New Roman" w:cs="Times New Roman"/>
          <w:color w:val="000000"/>
          <w:spacing w:val="-4"/>
          <w:sz w:val="28"/>
          <w:szCs w:val="28"/>
        </w:rPr>
      </w:pPr>
      <w:r w:rsidRPr="0023334F">
        <w:rPr>
          <w:rFonts w:ascii="Times New Roman" w:hAnsi="Times New Roman" w:cs="Times New Roman"/>
          <w:b/>
          <w:color w:val="000000"/>
          <w:spacing w:val="-4"/>
          <w:sz w:val="28"/>
          <w:szCs w:val="28"/>
        </w:rPr>
        <w:t>Кулик Вікторія Анатоліївна</w:t>
      </w:r>
      <w:r>
        <w:rPr>
          <w:rFonts w:ascii="Times New Roman" w:hAnsi="Times New Roman" w:cs="Times New Roman"/>
          <w:color w:val="000000"/>
          <w:spacing w:val="-4"/>
          <w:sz w:val="28"/>
          <w:szCs w:val="28"/>
        </w:rPr>
        <w:t>, к.е.н., доц.,</w:t>
      </w:r>
    </w:p>
    <w:p w:rsidR="0023334F" w:rsidRDefault="0023334F" w:rsidP="0023334F">
      <w:pPr>
        <w:spacing w:after="0" w:line="240" w:lineRule="auto"/>
        <w:jc w:val="right"/>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доцент кафедри бухгалтерського обліку і аудиту</w:t>
      </w:r>
    </w:p>
    <w:p w:rsidR="0023334F" w:rsidRPr="0023334F" w:rsidRDefault="0023334F" w:rsidP="0023334F">
      <w:pPr>
        <w:spacing w:after="0" w:line="240" w:lineRule="auto"/>
        <w:jc w:val="right"/>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ВНЗ Укоопспілки «Полтавський університет економіки і торгівлі»</w:t>
      </w:r>
    </w:p>
    <w:p w:rsidR="0023334F" w:rsidRPr="0023334F" w:rsidRDefault="0023334F" w:rsidP="0023334F">
      <w:pPr>
        <w:spacing w:after="0" w:line="240" w:lineRule="auto"/>
        <w:rPr>
          <w:rFonts w:ascii="Times New Roman" w:hAnsi="Times New Roman" w:cs="Times New Roman"/>
          <w:color w:val="000000"/>
          <w:spacing w:val="-4"/>
          <w:sz w:val="28"/>
          <w:szCs w:val="28"/>
        </w:rPr>
      </w:pPr>
    </w:p>
    <w:p w:rsidR="00BA6464" w:rsidRPr="0023334F" w:rsidRDefault="00CF618E" w:rsidP="0023334F">
      <w:pPr>
        <w:spacing w:after="0" w:line="240" w:lineRule="auto"/>
        <w:jc w:val="center"/>
        <w:rPr>
          <w:rFonts w:ascii="Times New Roman" w:hAnsi="Times New Roman" w:cs="Times New Roman"/>
          <w:b/>
          <w:color w:val="000000"/>
          <w:spacing w:val="-4"/>
          <w:sz w:val="28"/>
          <w:szCs w:val="28"/>
        </w:rPr>
      </w:pPr>
      <w:r w:rsidRPr="0023334F">
        <w:rPr>
          <w:rFonts w:ascii="Times New Roman" w:hAnsi="Times New Roman" w:cs="Times New Roman"/>
          <w:b/>
          <w:color w:val="000000"/>
          <w:spacing w:val="-4"/>
          <w:sz w:val="28"/>
          <w:szCs w:val="28"/>
        </w:rPr>
        <w:t>Бухгалтерський облік підприємств електронного бізнесу</w:t>
      </w:r>
      <w:r w:rsidR="00C12821">
        <w:rPr>
          <w:rFonts w:ascii="Times New Roman" w:hAnsi="Times New Roman" w:cs="Times New Roman"/>
          <w:b/>
          <w:color w:val="000000"/>
          <w:spacing w:val="-4"/>
          <w:sz w:val="28"/>
          <w:szCs w:val="28"/>
        </w:rPr>
        <w:t>: нові виклики</w:t>
      </w:r>
      <w:bookmarkStart w:id="0" w:name="_GoBack"/>
      <w:bookmarkEnd w:id="0"/>
    </w:p>
    <w:p w:rsidR="008C2C60" w:rsidRPr="005D0E73" w:rsidRDefault="008C2C60" w:rsidP="005D0E73">
      <w:pPr>
        <w:pStyle w:val="a3"/>
        <w:shd w:val="clear" w:color="auto" w:fill="FFFFFF"/>
        <w:spacing w:before="0" w:beforeAutospacing="0" w:after="0" w:afterAutospacing="0"/>
        <w:ind w:firstLine="567"/>
        <w:jc w:val="both"/>
        <w:rPr>
          <w:color w:val="000000"/>
          <w:sz w:val="28"/>
          <w:szCs w:val="28"/>
        </w:rPr>
      </w:pPr>
    </w:p>
    <w:p w:rsidR="005D0E73" w:rsidRDefault="005D0E73" w:rsidP="005D0E73">
      <w:pPr>
        <w:pStyle w:val="a3"/>
        <w:shd w:val="clear" w:color="auto" w:fill="FFFFFF"/>
        <w:spacing w:before="0" w:beforeAutospacing="0" w:after="0" w:afterAutospacing="0"/>
        <w:ind w:firstLine="567"/>
        <w:jc w:val="both"/>
        <w:rPr>
          <w:color w:val="000000"/>
          <w:sz w:val="28"/>
          <w:szCs w:val="28"/>
        </w:rPr>
      </w:pPr>
      <w:r w:rsidRPr="005D0E73">
        <w:rPr>
          <w:color w:val="000000"/>
          <w:sz w:val="28"/>
          <w:szCs w:val="28"/>
        </w:rPr>
        <w:t>Дослідження основних тенденцій розвитку сучасного суспільства неможливе без врахування впливу на нього сучасних інформаційних технологій. Інформатизація стосується усіх сфер людського бу</w:t>
      </w:r>
      <w:r>
        <w:rPr>
          <w:color w:val="000000"/>
          <w:sz w:val="28"/>
          <w:szCs w:val="28"/>
        </w:rPr>
        <w:t>тт</w:t>
      </w:r>
      <w:r w:rsidRPr="005D0E73">
        <w:rPr>
          <w:color w:val="000000"/>
          <w:sz w:val="28"/>
          <w:szCs w:val="28"/>
        </w:rPr>
        <w:t>я, включаючи</w:t>
      </w:r>
      <w:r>
        <w:rPr>
          <w:color w:val="000000"/>
          <w:sz w:val="28"/>
          <w:szCs w:val="28"/>
        </w:rPr>
        <w:t xml:space="preserve"> суспільство, науку, мистецтво, економіку.</w:t>
      </w:r>
    </w:p>
    <w:p w:rsidR="005D0E73" w:rsidRDefault="005D0E73" w:rsidP="005D0E73">
      <w:pPr>
        <w:pStyle w:val="a3"/>
        <w:shd w:val="clear" w:color="auto" w:fill="FFFFFF"/>
        <w:spacing w:before="0" w:beforeAutospacing="0" w:after="0" w:afterAutospacing="0"/>
        <w:ind w:firstLine="567"/>
        <w:jc w:val="both"/>
        <w:rPr>
          <w:color w:val="000000"/>
          <w:sz w:val="28"/>
          <w:szCs w:val="28"/>
        </w:rPr>
      </w:pPr>
      <w:r>
        <w:rPr>
          <w:color w:val="000000"/>
          <w:sz w:val="28"/>
          <w:szCs w:val="28"/>
        </w:rPr>
        <w:t>В економіці н</w:t>
      </w:r>
      <w:r w:rsidR="008C2C60" w:rsidRPr="0023334F">
        <w:rPr>
          <w:color w:val="000000"/>
          <w:sz w:val="28"/>
          <w:szCs w:val="28"/>
        </w:rPr>
        <w:t>айбільш стрімкого розвитку інформаційні технології</w:t>
      </w:r>
      <w:r w:rsidR="007505E5">
        <w:rPr>
          <w:color w:val="000000"/>
          <w:sz w:val="28"/>
          <w:szCs w:val="28"/>
        </w:rPr>
        <w:t xml:space="preserve"> </w:t>
      </w:r>
      <w:r w:rsidR="008C2C60" w:rsidRPr="0023334F">
        <w:rPr>
          <w:color w:val="000000"/>
          <w:sz w:val="28"/>
          <w:szCs w:val="28"/>
        </w:rPr>
        <w:t>набули із виникненням</w:t>
      </w:r>
      <w:r>
        <w:rPr>
          <w:color w:val="000000"/>
          <w:sz w:val="28"/>
          <w:szCs w:val="28"/>
        </w:rPr>
        <w:t xml:space="preserve"> та освоєнням суб’єктами господарювання</w:t>
      </w:r>
      <w:r w:rsidR="007505E5">
        <w:rPr>
          <w:color w:val="000000"/>
          <w:sz w:val="28"/>
          <w:szCs w:val="28"/>
        </w:rPr>
        <w:t xml:space="preserve"> </w:t>
      </w:r>
      <w:r w:rsidR="008C2C60" w:rsidRPr="0023334F">
        <w:rPr>
          <w:color w:val="000000"/>
          <w:sz w:val="28"/>
          <w:szCs w:val="28"/>
        </w:rPr>
        <w:t>мережі Інтернет.</w:t>
      </w:r>
      <w:r>
        <w:rPr>
          <w:color w:val="000000"/>
          <w:sz w:val="28"/>
          <w:szCs w:val="28"/>
        </w:rPr>
        <w:t xml:space="preserve"> </w:t>
      </w:r>
      <w:r w:rsidR="008C2C60" w:rsidRPr="0023334F">
        <w:rPr>
          <w:color w:val="000000"/>
          <w:sz w:val="28"/>
          <w:szCs w:val="28"/>
        </w:rPr>
        <w:t>Галузі економіки, безпосередньо пов’язані з інформаційними і телекомунікаційними технологіями, порівняно з традиційною промисловістю, зростають більш швидкими темпами, набувають домінуючого значення. До сфери Інтернет поступово й органічно вливаються такі галузі економіки, як торгівля, зв’язок, засоби масової інформації, консультаційні послуги і т. ін.</w:t>
      </w:r>
      <w:r w:rsidR="00FE0D94">
        <w:rPr>
          <w:color w:val="000000"/>
          <w:sz w:val="28"/>
          <w:szCs w:val="28"/>
        </w:rPr>
        <w:t xml:space="preserve"> </w:t>
      </w:r>
      <w:r>
        <w:rPr>
          <w:color w:val="000000"/>
          <w:sz w:val="28"/>
          <w:szCs w:val="28"/>
        </w:rPr>
        <w:t xml:space="preserve">Перенесення значної кількості бізнес-процесів у віртуальний простір </w:t>
      </w:r>
      <w:r w:rsidR="00FE0D94">
        <w:rPr>
          <w:color w:val="000000"/>
          <w:sz w:val="28"/>
          <w:szCs w:val="28"/>
        </w:rPr>
        <w:t>зумовив виникнення та подальший розвиток нового сектору економіки – електронного бізнесу.</w:t>
      </w:r>
    </w:p>
    <w:p w:rsidR="00FE0D94" w:rsidRDefault="00FE0D94" w:rsidP="005D0E73">
      <w:pPr>
        <w:pStyle w:val="a3"/>
        <w:shd w:val="clear" w:color="auto" w:fill="FFFFFF"/>
        <w:spacing w:before="0" w:beforeAutospacing="0" w:after="0" w:afterAutospacing="0"/>
        <w:ind w:firstLine="567"/>
        <w:jc w:val="both"/>
        <w:rPr>
          <w:color w:val="000000"/>
          <w:sz w:val="28"/>
          <w:szCs w:val="28"/>
        </w:rPr>
      </w:pPr>
      <w:r>
        <w:rPr>
          <w:color w:val="000000"/>
          <w:sz w:val="28"/>
          <w:szCs w:val="28"/>
        </w:rPr>
        <w:t>Наразі підприємства, що працюють у сфері електронного бізнесу надають широкий спектр послуг</w:t>
      </w:r>
      <w:r w:rsidR="00240306">
        <w:rPr>
          <w:color w:val="000000"/>
          <w:sz w:val="28"/>
          <w:szCs w:val="28"/>
        </w:rPr>
        <w:t>,</w:t>
      </w:r>
      <w:r>
        <w:rPr>
          <w:color w:val="000000"/>
          <w:sz w:val="28"/>
          <w:szCs w:val="28"/>
        </w:rPr>
        <w:t xml:space="preserve"> до </w:t>
      </w:r>
      <w:r w:rsidR="00240306">
        <w:rPr>
          <w:color w:val="000000"/>
          <w:sz w:val="28"/>
          <w:szCs w:val="28"/>
        </w:rPr>
        <w:t>яких</w:t>
      </w:r>
      <w:r>
        <w:rPr>
          <w:color w:val="000000"/>
          <w:sz w:val="28"/>
          <w:szCs w:val="28"/>
        </w:rPr>
        <w:t xml:space="preserve"> відносяться: інтернет-аукціони, інтернет-банкінг, інтернет-комерція, інтернет-навчання, інтернет-платежі, інтернет-маркетинг, електронні страхові послуги, </w:t>
      </w:r>
      <w:r w:rsidR="003A4B94">
        <w:rPr>
          <w:color w:val="000000"/>
          <w:sz w:val="28"/>
          <w:szCs w:val="28"/>
        </w:rPr>
        <w:t>електронний обмін інформацією, електронний рух капіталу.</w:t>
      </w:r>
    </w:p>
    <w:p w:rsidR="003A4B94" w:rsidRDefault="003A4B94" w:rsidP="005D0E73">
      <w:pPr>
        <w:pStyle w:val="a3"/>
        <w:shd w:val="clear" w:color="auto" w:fill="FFFFFF"/>
        <w:spacing w:before="0" w:beforeAutospacing="0" w:after="0" w:afterAutospacing="0"/>
        <w:ind w:firstLine="567"/>
        <w:jc w:val="both"/>
        <w:rPr>
          <w:color w:val="000000"/>
          <w:sz w:val="28"/>
          <w:szCs w:val="28"/>
        </w:rPr>
      </w:pPr>
      <w:r>
        <w:rPr>
          <w:color w:val="000000"/>
          <w:sz w:val="28"/>
          <w:szCs w:val="28"/>
        </w:rPr>
        <w:t>Враховуючи, що бухгалтерський облік призначений для відображення господарських процесів суб’єктів господарювання, що функціонують у різних секторах економіки, вважаємо за доцільне дослідити відповідність мети бухгалтерського обліку сучасним реаліям.</w:t>
      </w:r>
    </w:p>
    <w:p w:rsidR="005D0E73" w:rsidRPr="005D0E73" w:rsidRDefault="003A4B94" w:rsidP="005D0E73">
      <w:pPr>
        <w:pStyle w:val="a3"/>
        <w:shd w:val="clear" w:color="auto" w:fill="FFFFFF"/>
        <w:spacing w:before="0" w:beforeAutospacing="0" w:after="0" w:afterAutospacing="0"/>
        <w:ind w:firstLine="567"/>
        <w:jc w:val="both"/>
        <w:rPr>
          <w:color w:val="000000"/>
          <w:sz w:val="28"/>
          <w:szCs w:val="28"/>
        </w:rPr>
      </w:pPr>
      <w:r>
        <w:rPr>
          <w:color w:val="000000"/>
          <w:sz w:val="28"/>
          <w:szCs w:val="28"/>
        </w:rPr>
        <w:t>Зокрема, В. О. Осмятченко зазначає, що б</w:t>
      </w:r>
      <w:r w:rsidR="005D0E73" w:rsidRPr="005D0E73">
        <w:rPr>
          <w:color w:val="000000"/>
          <w:sz w:val="28"/>
          <w:szCs w:val="28"/>
        </w:rPr>
        <w:t>ухгалтерський облік за умов застосування інформаційних технологій з точки зору системи управління є частиною інформаційної системи прямого і зворотного зв’язку. Він покликаний забезпечувати всі рівні управління підприємства інформацією про фактичний стан керованого об’єкта, а також про всі суттєві відхилення від заданих параметрів [</w:t>
      </w:r>
      <w:r>
        <w:rPr>
          <w:color w:val="000000"/>
          <w:sz w:val="28"/>
          <w:szCs w:val="28"/>
        </w:rPr>
        <w:t>1</w:t>
      </w:r>
      <w:r w:rsidR="005D0E73" w:rsidRPr="005D0E73">
        <w:rPr>
          <w:color w:val="000000"/>
          <w:sz w:val="28"/>
          <w:szCs w:val="28"/>
        </w:rPr>
        <w:t>, с. 136].</w:t>
      </w:r>
      <w:r>
        <w:rPr>
          <w:color w:val="000000"/>
          <w:sz w:val="28"/>
          <w:szCs w:val="28"/>
        </w:rPr>
        <w:t xml:space="preserve"> Тобто, метою бухгалтерського обліку є надання інформації про господарський стан конкретного підприємства за вказаними параметрами та визначення відхилень від нормативних значень.</w:t>
      </w:r>
    </w:p>
    <w:p w:rsidR="005D0E73" w:rsidRPr="005D0E73" w:rsidRDefault="005D0E73" w:rsidP="005D0E73">
      <w:pPr>
        <w:pStyle w:val="a3"/>
        <w:shd w:val="clear" w:color="auto" w:fill="FFFFFF"/>
        <w:spacing w:before="0" w:beforeAutospacing="0" w:after="0" w:afterAutospacing="0"/>
        <w:ind w:firstLine="567"/>
        <w:jc w:val="both"/>
        <w:rPr>
          <w:color w:val="000000"/>
          <w:sz w:val="28"/>
          <w:szCs w:val="28"/>
        </w:rPr>
      </w:pPr>
      <w:r w:rsidRPr="005D0E73">
        <w:rPr>
          <w:color w:val="000000"/>
          <w:sz w:val="28"/>
          <w:szCs w:val="28"/>
        </w:rPr>
        <w:t>Досліджуючи мету та завдання бухгалтерського обліку в історичному аспекті, Я.В. Соколов зазначає, що до ХХ ст. основною метою бухгалтерського обліку був контроль за збереженням майна підприємства та платіжною дисципліною</w:t>
      </w:r>
      <w:r w:rsidR="003A4B94">
        <w:rPr>
          <w:color w:val="000000"/>
          <w:sz w:val="28"/>
          <w:szCs w:val="28"/>
        </w:rPr>
        <w:t>.</w:t>
      </w:r>
      <w:r w:rsidRPr="005D0E73">
        <w:rPr>
          <w:color w:val="000000"/>
          <w:sz w:val="28"/>
          <w:szCs w:val="28"/>
        </w:rPr>
        <w:t xml:space="preserve"> </w:t>
      </w:r>
      <w:r w:rsidR="003A4B94" w:rsidRPr="005D0E73">
        <w:rPr>
          <w:color w:val="000000"/>
          <w:sz w:val="28"/>
          <w:szCs w:val="28"/>
        </w:rPr>
        <w:t xml:space="preserve">Зокрема, Ф. Вілла у ХІХ ст. вважав, що мета бухгалтерського обліку полягає у тому, щоб контролювати рух господарських цінностей, що </w:t>
      </w:r>
      <w:r w:rsidR="003A4B94" w:rsidRPr="005D0E73">
        <w:rPr>
          <w:color w:val="000000"/>
          <w:sz w:val="28"/>
          <w:szCs w:val="28"/>
        </w:rPr>
        <w:lastRenderedPageBreak/>
        <w:t xml:space="preserve">знаходяться в господарстві до початку періоду, відзначати передбачувані доходи і витрати </w:t>
      </w:r>
      <w:r w:rsidRPr="005D0E73">
        <w:rPr>
          <w:color w:val="000000"/>
          <w:sz w:val="28"/>
          <w:szCs w:val="28"/>
        </w:rPr>
        <w:t>[</w:t>
      </w:r>
      <w:r w:rsidR="003A4B94">
        <w:rPr>
          <w:color w:val="000000"/>
          <w:sz w:val="28"/>
          <w:szCs w:val="28"/>
        </w:rPr>
        <w:t>2</w:t>
      </w:r>
      <w:r w:rsidRPr="005D0E73">
        <w:rPr>
          <w:color w:val="000000"/>
          <w:sz w:val="28"/>
          <w:szCs w:val="28"/>
        </w:rPr>
        <w:t>, с. 234]. Шротт І. вказував, що облік є наукою про систематичний запис господарських операцій і про контроль цих операцій</w:t>
      </w:r>
      <w:r w:rsidR="003A4B94">
        <w:rPr>
          <w:color w:val="000000"/>
          <w:sz w:val="28"/>
          <w:szCs w:val="28"/>
        </w:rPr>
        <w:t>.</w:t>
      </w:r>
      <w:r w:rsidRPr="005D0E73">
        <w:rPr>
          <w:color w:val="000000"/>
          <w:sz w:val="28"/>
          <w:szCs w:val="28"/>
        </w:rPr>
        <w:t xml:space="preserve"> </w:t>
      </w:r>
      <w:r w:rsidR="003A4B94" w:rsidRPr="005D0E73">
        <w:rPr>
          <w:color w:val="000000"/>
          <w:sz w:val="28"/>
          <w:szCs w:val="28"/>
        </w:rPr>
        <w:t xml:space="preserve">Пізніше, на перше місце висувається мета, пов’язана з управлінням господарськими процесами </w:t>
      </w:r>
      <w:r w:rsidRPr="005D0E73">
        <w:rPr>
          <w:color w:val="000000"/>
          <w:sz w:val="28"/>
          <w:szCs w:val="28"/>
        </w:rPr>
        <w:t>[</w:t>
      </w:r>
      <w:r w:rsidR="003A4B94">
        <w:rPr>
          <w:color w:val="000000"/>
          <w:sz w:val="28"/>
          <w:szCs w:val="28"/>
        </w:rPr>
        <w:t>3</w:t>
      </w:r>
      <w:r w:rsidRPr="005D0E73">
        <w:rPr>
          <w:color w:val="000000"/>
          <w:sz w:val="28"/>
          <w:szCs w:val="28"/>
        </w:rPr>
        <w:t>,</w:t>
      </w:r>
      <w:r w:rsidR="003A4B94">
        <w:rPr>
          <w:color w:val="000000"/>
          <w:sz w:val="28"/>
          <w:szCs w:val="28"/>
        </w:rPr>
        <w:t> </w:t>
      </w:r>
      <w:r w:rsidRPr="005D0E73">
        <w:rPr>
          <w:color w:val="000000"/>
          <w:sz w:val="28"/>
          <w:szCs w:val="28"/>
        </w:rPr>
        <w:t>c.</w:t>
      </w:r>
      <w:r w:rsidR="003A4B94">
        <w:rPr>
          <w:color w:val="000000"/>
          <w:sz w:val="28"/>
          <w:szCs w:val="28"/>
        </w:rPr>
        <w:t> </w:t>
      </w:r>
      <w:r w:rsidRPr="005D0E73">
        <w:rPr>
          <w:color w:val="000000"/>
          <w:sz w:val="28"/>
          <w:szCs w:val="28"/>
        </w:rPr>
        <w:t xml:space="preserve">36]. </w:t>
      </w:r>
    </w:p>
    <w:p w:rsidR="005D0E73" w:rsidRPr="005D0E73" w:rsidRDefault="005D0E73" w:rsidP="005D0E73">
      <w:pPr>
        <w:pStyle w:val="a3"/>
        <w:shd w:val="clear" w:color="auto" w:fill="FFFFFF"/>
        <w:spacing w:before="0" w:beforeAutospacing="0" w:after="0" w:afterAutospacing="0"/>
        <w:ind w:firstLine="567"/>
        <w:jc w:val="both"/>
        <w:rPr>
          <w:color w:val="000000"/>
          <w:sz w:val="28"/>
          <w:szCs w:val="28"/>
        </w:rPr>
      </w:pPr>
      <w:r w:rsidRPr="005D0E73">
        <w:rPr>
          <w:color w:val="000000"/>
          <w:sz w:val="28"/>
          <w:szCs w:val="28"/>
        </w:rPr>
        <w:t>В Україні із 1999 року мета бухгалтерського обліку визначена Законом України «Про бухгалтерський облік та фінансову звітність в Україні» (стаття 3, п. 1). Згідно із зазначеним нормативно-правовим актом, метою бухгалтерського обліку і складання фінансової звітності визначено надання користувачам для прийняття рішень повної, правдивої та неупередженої інформації про фінансове становище, результати діяльності та рух грошових коштів підприємства. та інших видів звітності, що використовують грошовий вимірник.</w:t>
      </w:r>
    </w:p>
    <w:p w:rsidR="00240306" w:rsidRPr="005D0E73" w:rsidRDefault="00240306" w:rsidP="00240306">
      <w:pPr>
        <w:pStyle w:val="a3"/>
        <w:shd w:val="clear" w:color="auto" w:fill="FFFFFF"/>
        <w:spacing w:before="0" w:beforeAutospacing="0" w:after="0" w:afterAutospacing="0"/>
        <w:ind w:firstLine="567"/>
        <w:jc w:val="both"/>
        <w:rPr>
          <w:color w:val="000000"/>
          <w:sz w:val="28"/>
          <w:szCs w:val="28"/>
        </w:rPr>
      </w:pPr>
      <w:r w:rsidRPr="005D0E73">
        <w:rPr>
          <w:color w:val="000000"/>
          <w:sz w:val="28"/>
          <w:szCs w:val="28"/>
        </w:rPr>
        <w:t>У той же час вплив інформатизації суспільства на систему бухгалтерського обліку забезпечив:</w:t>
      </w:r>
      <w:r>
        <w:rPr>
          <w:color w:val="000000"/>
          <w:sz w:val="28"/>
          <w:szCs w:val="28"/>
        </w:rPr>
        <w:t xml:space="preserve"> </w:t>
      </w:r>
      <w:r w:rsidRPr="005D0E73">
        <w:rPr>
          <w:color w:val="000000"/>
          <w:sz w:val="28"/>
          <w:szCs w:val="28"/>
        </w:rPr>
        <w:t>1) виникнення нових об’єктів бухгалтерського обліку, насамперед інтелектуальні, такі як знання, інформація, інтелектуальна власність, що породжують нові форми товару; 2) нові можливості документування фактів господарської діяльності, їх реєстрації та архівування; 3) подальший розвиток засобів зв‘язку, передавання даних та обчислювальної техніки [</w:t>
      </w:r>
      <w:r>
        <w:rPr>
          <w:color w:val="000000"/>
          <w:sz w:val="28"/>
          <w:szCs w:val="28"/>
        </w:rPr>
        <w:t>4</w:t>
      </w:r>
      <w:r w:rsidRPr="005D0E73">
        <w:rPr>
          <w:color w:val="000000"/>
          <w:sz w:val="28"/>
          <w:szCs w:val="28"/>
        </w:rPr>
        <w:t>, с. 5-6].</w:t>
      </w:r>
    </w:p>
    <w:p w:rsidR="0023334F" w:rsidRPr="005D0E73" w:rsidRDefault="00FF130E" w:rsidP="005D0E73">
      <w:pPr>
        <w:pStyle w:val="a3"/>
        <w:shd w:val="clear" w:color="auto" w:fill="FFFFFF"/>
        <w:spacing w:before="0" w:beforeAutospacing="0" w:after="0" w:afterAutospacing="0"/>
        <w:ind w:firstLine="567"/>
        <w:jc w:val="both"/>
        <w:rPr>
          <w:color w:val="000000"/>
          <w:sz w:val="28"/>
          <w:szCs w:val="28"/>
        </w:rPr>
      </w:pPr>
      <w:r>
        <w:rPr>
          <w:color w:val="000000"/>
          <w:sz w:val="28"/>
          <w:szCs w:val="28"/>
        </w:rPr>
        <w:t>Зазначена мета бухгалтерського обліку є актуальною для підприємств, що працюють у сфері електронного бізнесу. У той же час, окремі аспекти, що забезпечують можливість її реалізації неповною мірою регламентовані у чинному законодавстві</w:t>
      </w:r>
      <w:r w:rsidR="00240306">
        <w:rPr>
          <w:color w:val="000000"/>
          <w:sz w:val="28"/>
          <w:szCs w:val="28"/>
        </w:rPr>
        <w:t>. З</w:t>
      </w:r>
      <w:r>
        <w:rPr>
          <w:color w:val="000000"/>
          <w:sz w:val="28"/>
          <w:szCs w:val="28"/>
        </w:rPr>
        <w:t>окрема, законодавством не визначено коло суб’єктів, що можуть здійснювати свою діяльність у сфері електронного бізнесу; особливості ведення бухгалтерського обліку на них; форми та порядок звітування підприємствами електронного бізнесу. Частково регламентація питань бухгалтерського обліку та фінансової звітності вказаних підприємств регламентується Законами України «Про електронну комерцію», «</w:t>
      </w:r>
      <w:hyperlink r:id="rId7" w:history="1">
        <w:r w:rsidRPr="00FF130E">
          <w:rPr>
            <w:color w:val="000000"/>
            <w:sz w:val="28"/>
            <w:szCs w:val="28"/>
          </w:rPr>
          <w:t>Про електронний цифровий підпис</w:t>
        </w:r>
      </w:hyperlink>
      <w:r>
        <w:rPr>
          <w:color w:val="000000"/>
          <w:sz w:val="28"/>
          <w:szCs w:val="28"/>
        </w:rPr>
        <w:t>», «</w:t>
      </w:r>
      <w:hyperlink r:id="rId8" w:history="1">
        <w:r w:rsidRPr="00FF130E">
          <w:rPr>
            <w:color w:val="000000"/>
            <w:sz w:val="28"/>
            <w:szCs w:val="28"/>
          </w:rPr>
          <w:t>Про захист персональних даних</w:t>
        </w:r>
      </w:hyperlink>
      <w:r>
        <w:rPr>
          <w:color w:val="000000"/>
          <w:sz w:val="28"/>
          <w:szCs w:val="28"/>
        </w:rPr>
        <w:t>»</w:t>
      </w:r>
      <w:r w:rsidR="00240306">
        <w:rPr>
          <w:color w:val="000000"/>
          <w:sz w:val="28"/>
          <w:szCs w:val="28"/>
        </w:rPr>
        <w:t>. П</w:t>
      </w:r>
      <w:r>
        <w:rPr>
          <w:color w:val="000000"/>
          <w:sz w:val="28"/>
          <w:szCs w:val="28"/>
        </w:rPr>
        <w:t xml:space="preserve">роте значне коло питань </w:t>
      </w:r>
      <w:r w:rsidR="00240306">
        <w:rPr>
          <w:color w:val="000000"/>
          <w:sz w:val="28"/>
          <w:szCs w:val="28"/>
        </w:rPr>
        <w:t xml:space="preserve">щодо бухгалтерського обліку та звітності підприємств електронного бізнесу </w:t>
      </w:r>
      <w:r>
        <w:rPr>
          <w:color w:val="000000"/>
          <w:sz w:val="28"/>
          <w:szCs w:val="28"/>
        </w:rPr>
        <w:t>залишається неохопленим нормами чинного законодавства та потребує вирішення найближчим часом.</w:t>
      </w:r>
    </w:p>
    <w:p w:rsidR="00FF130E" w:rsidRDefault="00FF130E" w:rsidP="005D0E73">
      <w:pPr>
        <w:pStyle w:val="a3"/>
        <w:shd w:val="clear" w:color="auto" w:fill="FFFFFF"/>
        <w:spacing w:before="0" w:beforeAutospacing="0" w:after="0" w:afterAutospacing="0"/>
        <w:ind w:firstLine="567"/>
        <w:jc w:val="center"/>
        <w:rPr>
          <w:i/>
          <w:color w:val="000000"/>
        </w:rPr>
      </w:pPr>
    </w:p>
    <w:p w:rsidR="005D0E73" w:rsidRDefault="005D0E73" w:rsidP="005D0E73">
      <w:pPr>
        <w:pStyle w:val="a3"/>
        <w:shd w:val="clear" w:color="auto" w:fill="FFFFFF"/>
        <w:spacing w:before="0" w:beforeAutospacing="0" w:after="0" w:afterAutospacing="0"/>
        <w:ind w:firstLine="567"/>
        <w:jc w:val="center"/>
        <w:rPr>
          <w:i/>
          <w:color w:val="000000"/>
        </w:rPr>
      </w:pPr>
      <w:r w:rsidRPr="005D0E73">
        <w:rPr>
          <w:i/>
          <w:color w:val="000000"/>
        </w:rPr>
        <w:t>Список використаної літератури</w:t>
      </w:r>
    </w:p>
    <w:p w:rsidR="00240306" w:rsidRPr="005D0E73" w:rsidRDefault="00240306" w:rsidP="005D0E73">
      <w:pPr>
        <w:pStyle w:val="a3"/>
        <w:shd w:val="clear" w:color="auto" w:fill="FFFFFF"/>
        <w:spacing w:before="0" w:beforeAutospacing="0" w:after="0" w:afterAutospacing="0"/>
        <w:ind w:firstLine="567"/>
        <w:jc w:val="center"/>
        <w:rPr>
          <w:i/>
          <w:color w:val="000000"/>
        </w:rPr>
      </w:pPr>
    </w:p>
    <w:p w:rsidR="003A4B94" w:rsidRPr="005D0E73" w:rsidRDefault="003A4B94" w:rsidP="003A4B94">
      <w:pPr>
        <w:pStyle w:val="a7"/>
        <w:ind w:firstLine="567"/>
        <w:jc w:val="both"/>
        <w:rPr>
          <w:rFonts w:ascii="Times New Roman" w:hAnsi="Times New Roman"/>
          <w:i/>
          <w:sz w:val="24"/>
          <w:szCs w:val="24"/>
        </w:rPr>
      </w:pPr>
      <w:r>
        <w:rPr>
          <w:rFonts w:ascii="Times New Roman" w:hAnsi="Times New Roman"/>
          <w:i/>
          <w:sz w:val="24"/>
          <w:szCs w:val="24"/>
        </w:rPr>
        <w:t>1</w:t>
      </w:r>
      <w:r w:rsidRPr="005D0E73">
        <w:rPr>
          <w:rFonts w:ascii="Times New Roman" w:hAnsi="Times New Roman"/>
          <w:i/>
          <w:sz w:val="24"/>
          <w:szCs w:val="24"/>
        </w:rPr>
        <w:t>. Осмятченко В.О. Трансформація теоретичних аспектів бухгалтерського обліку під впливом інформаційних технологій / В.О. Осмятченко // Вісн. Житомир. держ. технол. ун-ту. — Вип. 3(61). —2012. - С. 134—138.</w:t>
      </w:r>
    </w:p>
    <w:p w:rsidR="005D0E73" w:rsidRPr="005D0E73" w:rsidRDefault="003A4B94" w:rsidP="005D0E73">
      <w:pPr>
        <w:pStyle w:val="a7"/>
        <w:ind w:firstLine="567"/>
        <w:jc w:val="both"/>
        <w:rPr>
          <w:rFonts w:ascii="Times New Roman" w:hAnsi="Times New Roman"/>
          <w:i/>
          <w:sz w:val="24"/>
          <w:szCs w:val="24"/>
        </w:rPr>
      </w:pPr>
      <w:r>
        <w:rPr>
          <w:rFonts w:ascii="Times New Roman" w:hAnsi="Times New Roman"/>
          <w:i/>
          <w:sz w:val="24"/>
          <w:szCs w:val="24"/>
        </w:rPr>
        <w:t>2</w:t>
      </w:r>
      <w:r w:rsidR="005D0E73" w:rsidRPr="005D0E73">
        <w:rPr>
          <w:rFonts w:ascii="Times New Roman" w:hAnsi="Times New Roman"/>
          <w:i/>
          <w:sz w:val="24"/>
          <w:szCs w:val="24"/>
        </w:rPr>
        <w:t>. Соколов Я.В. Бухгалтерский учет: от истоков до наших дней: Учебн. пособие для вузов / Я.В. Соколов. – М.: Аудит, ЮНИТИ, 1996. – 638 с.</w:t>
      </w:r>
    </w:p>
    <w:p w:rsidR="005D0E73" w:rsidRPr="005D0E73" w:rsidRDefault="003A4B94" w:rsidP="005D0E73">
      <w:pPr>
        <w:pStyle w:val="a7"/>
        <w:ind w:firstLine="567"/>
        <w:jc w:val="both"/>
        <w:rPr>
          <w:rFonts w:ascii="Times New Roman" w:hAnsi="Times New Roman"/>
          <w:i/>
          <w:sz w:val="24"/>
          <w:szCs w:val="24"/>
        </w:rPr>
      </w:pPr>
      <w:r>
        <w:rPr>
          <w:rFonts w:ascii="Times New Roman" w:hAnsi="Times New Roman"/>
          <w:i/>
          <w:sz w:val="24"/>
          <w:szCs w:val="24"/>
        </w:rPr>
        <w:t>3</w:t>
      </w:r>
      <w:r w:rsidR="005D0E73" w:rsidRPr="005D0E73">
        <w:rPr>
          <w:rFonts w:ascii="Times New Roman" w:hAnsi="Times New Roman"/>
          <w:i/>
          <w:sz w:val="24"/>
          <w:szCs w:val="24"/>
        </w:rPr>
        <w:t>. Воронина Л.И. Теория бухгалтерского учета: учебное пособие / Л.И. Воронина. – М.: Изд-во «Эксмо», 2006. – 480 с.</w:t>
      </w:r>
    </w:p>
    <w:p w:rsidR="005D0E73" w:rsidRPr="005D0E73" w:rsidRDefault="003A4B94" w:rsidP="005D0E73">
      <w:pPr>
        <w:pStyle w:val="a7"/>
        <w:ind w:firstLine="567"/>
        <w:jc w:val="both"/>
        <w:rPr>
          <w:rFonts w:ascii="Times New Roman" w:hAnsi="Times New Roman"/>
          <w:i/>
          <w:sz w:val="24"/>
          <w:szCs w:val="24"/>
        </w:rPr>
      </w:pPr>
      <w:r>
        <w:rPr>
          <w:rFonts w:ascii="Times New Roman" w:hAnsi="Times New Roman"/>
          <w:i/>
          <w:sz w:val="24"/>
          <w:szCs w:val="24"/>
        </w:rPr>
        <w:t>4</w:t>
      </w:r>
      <w:r w:rsidR="005D0E73" w:rsidRPr="005D0E73">
        <w:rPr>
          <w:rFonts w:ascii="Times New Roman" w:hAnsi="Times New Roman"/>
          <w:i/>
          <w:sz w:val="24"/>
          <w:szCs w:val="24"/>
        </w:rPr>
        <w:t>. Палий В.Ф. Теория бухгалтерского учета: современные проблемы / В.Ф. Палий. – М.: Бухгалтерский учет, 2007. – 88 с.</w:t>
      </w:r>
    </w:p>
    <w:sectPr w:rsidR="005D0E73" w:rsidRPr="005D0E73" w:rsidSect="002641F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60" w:rsidRDefault="008C2C60" w:rsidP="008C2C60">
      <w:pPr>
        <w:spacing w:after="0" w:line="240" w:lineRule="auto"/>
      </w:pPr>
      <w:r>
        <w:separator/>
      </w:r>
    </w:p>
  </w:endnote>
  <w:endnote w:type="continuationSeparator" w:id="0">
    <w:p w:rsidR="008C2C60" w:rsidRDefault="008C2C60" w:rsidP="008C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60" w:rsidRDefault="008C2C60" w:rsidP="008C2C60">
      <w:pPr>
        <w:spacing w:after="0" w:line="240" w:lineRule="auto"/>
      </w:pPr>
      <w:r>
        <w:separator/>
      </w:r>
    </w:p>
  </w:footnote>
  <w:footnote w:type="continuationSeparator" w:id="0">
    <w:p w:rsidR="008C2C60" w:rsidRDefault="008C2C60" w:rsidP="008C2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A1D5A"/>
    <w:multiLevelType w:val="multilevel"/>
    <w:tmpl w:val="5344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A49A0"/>
    <w:multiLevelType w:val="hybridMultilevel"/>
    <w:tmpl w:val="6BB8FD0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nsid w:val="09E411CA"/>
    <w:multiLevelType w:val="multilevel"/>
    <w:tmpl w:val="88742E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346B7F"/>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862432"/>
    <w:multiLevelType w:val="multilevel"/>
    <w:tmpl w:val="7B6E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85DC8"/>
    <w:multiLevelType w:val="multilevel"/>
    <w:tmpl w:val="0490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790457"/>
    <w:multiLevelType w:val="multilevel"/>
    <w:tmpl w:val="50B0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A93F6E"/>
    <w:multiLevelType w:val="hybridMultilevel"/>
    <w:tmpl w:val="6BB8FD0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382358DD"/>
    <w:multiLevelType w:val="multilevel"/>
    <w:tmpl w:val="D592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091A19"/>
    <w:multiLevelType w:val="multilevel"/>
    <w:tmpl w:val="AE26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D85441"/>
    <w:multiLevelType w:val="multilevel"/>
    <w:tmpl w:val="2734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683204"/>
    <w:multiLevelType w:val="multilevel"/>
    <w:tmpl w:val="24F0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8A5244"/>
    <w:multiLevelType w:val="multilevel"/>
    <w:tmpl w:val="9508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0E3AE9"/>
    <w:multiLevelType w:val="multilevel"/>
    <w:tmpl w:val="7BC2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AE6FAD"/>
    <w:multiLevelType w:val="multilevel"/>
    <w:tmpl w:val="FD961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6F1D33"/>
    <w:multiLevelType w:val="multilevel"/>
    <w:tmpl w:val="B84E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D22CB"/>
    <w:multiLevelType w:val="multilevel"/>
    <w:tmpl w:val="DC92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EB1BCC"/>
    <w:multiLevelType w:val="multilevel"/>
    <w:tmpl w:val="51AE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6E135F"/>
    <w:multiLevelType w:val="multilevel"/>
    <w:tmpl w:val="BD82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066FB7"/>
    <w:multiLevelType w:val="hybridMultilevel"/>
    <w:tmpl w:val="092C5660"/>
    <w:lvl w:ilvl="0" w:tplc="0B4A624A">
      <w:start w:val="1"/>
      <w:numFmt w:val="decimal"/>
      <w:lvlText w:val="%1."/>
      <w:lvlJc w:val="left"/>
      <w:pPr>
        <w:ind w:left="720" w:hanging="360"/>
      </w:pPr>
      <w:rPr>
        <w:rFonts w:hint="default"/>
        <w:b/>
        <w:color w:val="346B7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7"/>
  </w:num>
  <w:num w:numId="4">
    <w:abstractNumId w:val="4"/>
  </w:num>
  <w:num w:numId="5">
    <w:abstractNumId w:val="15"/>
  </w:num>
  <w:num w:numId="6">
    <w:abstractNumId w:val="2"/>
  </w:num>
  <w:num w:numId="7">
    <w:abstractNumId w:val="11"/>
  </w:num>
  <w:num w:numId="8">
    <w:abstractNumId w:val="9"/>
  </w:num>
  <w:num w:numId="9">
    <w:abstractNumId w:val="0"/>
  </w:num>
  <w:num w:numId="10">
    <w:abstractNumId w:val="3"/>
  </w:num>
  <w:num w:numId="11">
    <w:abstractNumId w:val="10"/>
  </w:num>
  <w:num w:numId="12">
    <w:abstractNumId w:val="12"/>
  </w:num>
  <w:num w:numId="13">
    <w:abstractNumId w:val="16"/>
  </w:num>
  <w:num w:numId="14">
    <w:abstractNumId w:val="13"/>
  </w:num>
  <w:num w:numId="15">
    <w:abstractNumId w:val="14"/>
  </w:num>
  <w:num w:numId="16">
    <w:abstractNumId w:val="5"/>
  </w:num>
  <w:num w:numId="17">
    <w:abstractNumId w:val="1"/>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46"/>
    <w:rsid w:val="0023334F"/>
    <w:rsid w:val="00240306"/>
    <w:rsid w:val="002641F3"/>
    <w:rsid w:val="003A4B94"/>
    <w:rsid w:val="005D0E73"/>
    <w:rsid w:val="007505E5"/>
    <w:rsid w:val="00772AEF"/>
    <w:rsid w:val="00895E46"/>
    <w:rsid w:val="008C2C60"/>
    <w:rsid w:val="00BA6464"/>
    <w:rsid w:val="00C12821"/>
    <w:rsid w:val="00CF618E"/>
    <w:rsid w:val="00FE0D94"/>
    <w:rsid w:val="00FF1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FBC0B-DD22-43C0-973A-0698A4AC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link w:val="10"/>
    <w:uiPriority w:val="9"/>
    <w:qFormat/>
    <w:rsid w:val="008C2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8C2C6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8C2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8C2C60"/>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link w:val="50"/>
    <w:uiPriority w:val="9"/>
    <w:qFormat/>
    <w:rsid w:val="008C2C60"/>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paragraph" w:styleId="6">
    <w:name w:val="heading 6"/>
    <w:basedOn w:val="a"/>
    <w:link w:val="60"/>
    <w:uiPriority w:val="9"/>
    <w:qFormat/>
    <w:rsid w:val="008C2C60"/>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2C6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ndnote reference"/>
    <w:basedOn w:val="a0"/>
    <w:uiPriority w:val="99"/>
    <w:semiHidden/>
    <w:unhideWhenUsed/>
    <w:rsid w:val="008C2C60"/>
    <w:rPr>
      <w:vertAlign w:val="superscript"/>
    </w:rPr>
  </w:style>
  <w:style w:type="character" w:customStyle="1" w:styleId="10">
    <w:name w:val="Заголовок 1 Знак"/>
    <w:basedOn w:val="a0"/>
    <w:link w:val="1"/>
    <w:uiPriority w:val="9"/>
    <w:rsid w:val="008C2C60"/>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0"/>
    <w:link w:val="2"/>
    <w:uiPriority w:val="9"/>
    <w:rsid w:val="008C2C60"/>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semiHidden/>
    <w:rsid w:val="008C2C60"/>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rsid w:val="008C2C60"/>
    <w:rPr>
      <w:rFonts w:ascii="Times New Roman" w:eastAsia="Times New Roman" w:hAnsi="Times New Roman" w:cs="Times New Roman"/>
      <w:b/>
      <w:bCs/>
      <w:sz w:val="24"/>
      <w:szCs w:val="24"/>
      <w:lang w:val="uk-UA" w:eastAsia="uk-UA"/>
    </w:rPr>
  </w:style>
  <w:style w:type="character" w:customStyle="1" w:styleId="50">
    <w:name w:val="Заголовок 5 Знак"/>
    <w:basedOn w:val="a0"/>
    <w:link w:val="5"/>
    <w:uiPriority w:val="9"/>
    <w:rsid w:val="008C2C60"/>
    <w:rPr>
      <w:rFonts w:ascii="Times New Roman" w:eastAsia="Times New Roman" w:hAnsi="Times New Roman" w:cs="Times New Roman"/>
      <w:b/>
      <w:bCs/>
      <w:sz w:val="20"/>
      <w:szCs w:val="20"/>
      <w:lang w:val="uk-UA" w:eastAsia="uk-UA"/>
    </w:rPr>
  </w:style>
  <w:style w:type="character" w:customStyle="1" w:styleId="60">
    <w:name w:val="Заголовок 6 Знак"/>
    <w:basedOn w:val="a0"/>
    <w:link w:val="6"/>
    <w:uiPriority w:val="9"/>
    <w:rsid w:val="008C2C60"/>
    <w:rPr>
      <w:rFonts w:ascii="Times New Roman" w:eastAsia="Times New Roman" w:hAnsi="Times New Roman" w:cs="Times New Roman"/>
      <w:b/>
      <w:bCs/>
      <w:sz w:val="15"/>
      <w:szCs w:val="15"/>
      <w:lang w:val="uk-UA" w:eastAsia="uk-UA"/>
    </w:rPr>
  </w:style>
  <w:style w:type="character" w:customStyle="1" w:styleId="apple-converted-space">
    <w:name w:val="apple-converted-space"/>
    <w:basedOn w:val="a0"/>
    <w:rsid w:val="008C2C60"/>
  </w:style>
  <w:style w:type="character" w:styleId="a5">
    <w:name w:val="Strong"/>
    <w:basedOn w:val="a0"/>
    <w:uiPriority w:val="22"/>
    <w:qFormat/>
    <w:rsid w:val="008C2C60"/>
    <w:rPr>
      <w:b/>
      <w:bCs/>
    </w:rPr>
  </w:style>
  <w:style w:type="character" w:styleId="a6">
    <w:name w:val="Hyperlink"/>
    <w:basedOn w:val="a0"/>
    <w:uiPriority w:val="99"/>
    <w:unhideWhenUsed/>
    <w:rsid w:val="008C2C60"/>
    <w:rPr>
      <w:color w:val="0000FF"/>
      <w:u w:val="single"/>
    </w:rPr>
  </w:style>
  <w:style w:type="character" w:customStyle="1" w:styleId="entry-date">
    <w:name w:val="entry-date"/>
    <w:basedOn w:val="a0"/>
    <w:rsid w:val="008C2C60"/>
  </w:style>
  <w:style w:type="character" w:customStyle="1" w:styleId="pull-right">
    <w:name w:val="pull-right"/>
    <w:basedOn w:val="a0"/>
    <w:rsid w:val="008C2C60"/>
  </w:style>
  <w:style w:type="character" w:customStyle="1" w:styleId="color">
    <w:name w:val="color"/>
    <w:basedOn w:val="a0"/>
    <w:rsid w:val="008C2C60"/>
  </w:style>
  <w:style w:type="paragraph" w:customStyle="1" w:styleId="headlink">
    <w:name w:val="headlink"/>
    <w:basedOn w:val="a"/>
    <w:rsid w:val="008C2C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endnote text"/>
    <w:basedOn w:val="a"/>
    <w:link w:val="a8"/>
    <w:uiPriority w:val="99"/>
    <w:unhideWhenUsed/>
    <w:rsid w:val="008C2C60"/>
    <w:pPr>
      <w:spacing w:after="0" w:line="240" w:lineRule="auto"/>
    </w:pPr>
    <w:rPr>
      <w:sz w:val="20"/>
      <w:szCs w:val="20"/>
    </w:rPr>
  </w:style>
  <w:style w:type="character" w:customStyle="1" w:styleId="a8">
    <w:name w:val="Текст концевой сноски Знак"/>
    <w:basedOn w:val="a0"/>
    <w:link w:val="a7"/>
    <w:uiPriority w:val="99"/>
    <w:rsid w:val="008C2C60"/>
    <w:rPr>
      <w:sz w:val="20"/>
      <w:szCs w:val="20"/>
      <w:lang w:val="uk-UA"/>
    </w:rPr>
  </w:style>
  <w:style w:type="character" w:styleId="a9">
    <w:name w:val="FollowedHyperlink"/>
    <w:basedOn w:val="a0"/>
    <w:uiPriority w:val="99"/>
    <w:semiHidden/>
    <w:unhideWhenUsed/>
    <w:rsid w:val="008C2C60"/>
    <w:rPr>
      <w:color w:val="954F72" w:themeColor="followedHyperlink"/>
      <w:u w:val="single"/>
    </w:rPr>
  </w:style>
  <w:style w:type="character" w:styleId="aa">
    <w:name w:val="Emphasis"/>
    <w:basedOn w:val="a0"/>
    <w:uiPriority w:val="20"/>
    <w:qFormat/>
    <w:rsid w:val="008C2C60"/>
    <w:rPr>
      <w:i/>
      <w:iCs/>
    </w:rPr>
  </w:style>
  <w:style w:type="table" w:styleId="ab">
    <w:name w:val="Table Grid"/>
    <w:basedOn w:val="a1"/>
    <w:uiPriority w:val="39"/>
    <w:rsid w:val="008C2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outer">
    <w:name w:val="link-outer"/>
    <w:basedOn w:val="a0"/>
    <w:rsid w:val="008C2C60"/>
  </w:style>
  <w:style w:type="paragraph" w:styleId="HTML">
    <w:name w:val="HTML Preformatted"/>
    <w:basedOn w:val="a"/>
    <w:link w:val="HTML0"/>
    <w:uiPriority w:val="99"/>
    <w:semiHidden/>
    <w:unhideWhenUsed/>
    <w:rsid w:val="008C2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C2C60"/>
    <w:rPr>
      <w:rFonts w:ascii="Courier New" w:eastAsia="Times New Roman" w:hAnsi="Courier New" w:cs="Courier New"/>
      <w:sz w:val="20"/>
      <w:szCs w:val="20"/>
      <w:lang w:eastAsia="ru-RU"/>
    </w:rPr>
  </w:style>
  <w:style w:type="character" w:styleId="ac">
    <w:name w:val="Placeholder Text"/>
    <w:basedOn w:val="a0"/>
    <w:uiPriority w:val="99"/>
    <w:semiHidden/>
    <w:rsid w:val="008C2C60"/>
    <w:rPr>
      <w:color w:val="808080"/>
    </w:rPr>
  </w:style>
  <w:style w:type="paragraph" w:styleId="ad">
    <w:name w:val="List Paragraph"/>
    <w:basedOn w:val="a"/>
    <w:uiPriority w:val="34"/>
    <w:qFormat/>
    <w:rsid w:val="008C2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go/2297-17" TargetMode="External"/><Relationship Id="rId3" Type="http://schemas.openxmlformats.org/officeDocument/2006/relationships/settings" Target="settings.xml"/><Relationship Id="rId7" Type="http://schemas.openxmlformats.org/officeDocument/2006/relationships/hyperlink" Target="http://zakon.rada.gov.ua/go/852-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3585</Words>
  <Characters>2045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10</cp:revision>
  <dcterms:created xsi:type="dcterms:W3CDTF">2015-09-18T10:34:00Z</dcterms:created>
  <dcterms:modified xsi:type="dcterms:W3CDTF">2015-09-30T20:15:00Z</dcterms:modified>
</cp:coreProperties>
</file>