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0F6" w:rsidRPr="008460F6" w:rsidRDefault="008460F6" w:rsidP="008460F6">
      <w:pPr>
        <w:jc w:val="both"/>
        <w:rPr>
          <w:rFonts w:ascii="Times New Roman" w:hAnsi="Times New Roman"/>
        </w:rPr>
      </w:pPr>
    </w:p>
    <w:p w:rsidR="008460F6" w:rsidRPr="008460F6" w:rsidRDefault="008460F6" w:rsidP="008460F6">
      <w:pPr>
        <w:jc w:val="center"/>
        <w:rPr>
          <w:rFonts w:ascii="Times New Roman" w:hAnsi="Times New Roman"/>
          <w:b/>
          <w:sz w:val="28"/>
          <w:szCs w:val="28"/>
        </w:rPr>
      </w:pPr>
      <w:r w:rsidRPr="008460F6">
        <w:rPr>
          <w:rFonts w:ascii="Times New Roman" w:hAnsi="Times New Roman"/>
          <w:b/>
          <w:sz w:val="28"/>
          <w:szCs w:val="28"/>
        </w:rPr>
        <w:t>ОСНОВА ЕКСПЕРТИЗИ - ТОВАРОЗНАВСТВО</w:t>
      </w:r>
    </w:p>
    <w:p w:rsidR="008460F6" w:rsidRPr="008460F6" w:rsidRDefault="008460F6" w:rsidP="008460F6">
      <w:pPr>
        <w:jc w:val="right"/>
        <w:rPr>
          <w:rFonts w:ascii="Times New Roman" w:hAnsi="Times New Roman"/>
          <w:b/>
          <w:sz w:val="28"/>
          <w:szCs w:val="28"/>
        </w:rPr>
      </w:pPr>
    </w:p>
    <w:p w:rsidR="008460F6" w:rsidRPr="008460F6" w:rsidRDefault="008460F6" w:rsidP="008460F6">
      <w:pPr>
        <w:jc w:val="right"/>
        <w:rPr>
          <w:rFonts w:ascii="Times New Roman" w:hAnsi="Times New Roman"/>
          <w:b/>
          <w:sz w:val="28"/>
          <w:szCs w:val="28"/>
        </w:rPr>
      </w:pPr>
      <w:r w:rsidRPr="008460F6">
        <w:rPr>
          <w:rFonts w:ascii="Times New Roman" w:hAnsi="Times New Roman"/>
          <w:b/>
          <w:sz w:val="28"/>
          <w:szCs w:val="28"/>
        </w:rPr>
        <w:t xml:space="preserve">І.М. </w:t>
      </w:r>
      <w:proofErr w:type="spellStart"/>
      <w:r w:rsidRPr="008460F6">
        <w:rPr>
          <w:rFonts w:ascii="Times New Roman" w:hAnsi="Times New Roman"/>
          <w:b/>
          <w:sz w:val="28"/>
          <w:szCs w:val="28"/>
        </w:rPr>
        <w:t>Байдакова</w:t>
      </w:r>
      <w:proofErr w:type="spellEnd"/>
      <w:r w:rsidRPr="008460F6">
        <w:rPr>
          <w:rFonts w:ascii="Times New Roman" w:hAnsi="Times New Roman"/>
          <w:b/>
          <w:sz w:val="28"/>
          <w:szCs w:val="28"/>
        </w:rPr>
        <w:t>,</w:t>
      </w:r>
    </w:p>
    <w:p w:rsidR="008460F6" w:rsidRPr="008460F6" w:rsidRDefault="008460F6" w:rsidP="008460F6">
      <w:pPr>
        <w:jc w:val="right"/>
        <w:rPr>
          <w:rFonts w:ascii="Times New Roman" w:hAnsi="Times New Roman"/>
          <w:sz w:val="28"/>
          <w:szCs w:val="28"/>
        </w:rPr>
      </w:pPr>
      <w:r w:rsidRPr="008460F6">
        <w:rPr>
          <w:rFonts w:ascii="Times New Roman" w:hAnsi="Times New Roman"/>
          <w:sz w:val="28"/>
          <w:szCs w:val="28"/>
        </w:rPr>
        <w:t>доцент кафедри товарознавства непродовольчих товарів</w:t>
      </w:r>
    </w:p>
    <w:p w:rsidR="008460F6" w:rsidRPr="008460F6" w:rsidRDefault="008460F6" w:rsidP="008460F6">
      <w:pPr>
        <w:jc w:val="right"/>
        <w:rPr>
          <w:rFonts w:ascii="Times New Roman" w:hAnsi="Times New Roman"/>
          <w:sz w:val="28"/>
          <w:szCs w:val="28"/>
        </w:rPr>
      </w:pPr>
      <w:r w:rsidRPr="008460F6">
        <w:rPr>
          <w:rFonts w:ascii="Times New Roman" w:hAnsi="Times New Roman"/>
          <w:sz w:val="28"/>
          <w:szCs w:val="28"/>
        </w:rPr>
        <w:t>кандидат технічних наук, доцент</w:t>
      </w:r>
    </w:p>
    <w:p w:rsidR="008460F6" w:rsidRPr="008460F6" w:rsidRDefault="008460F6" w:rsidP="008460F6">
      <w:pPr>
        <w:jc w:val="right"/>
        <w:rPr>
          <w:rFonts w:ascii="Times New Roman" w:hAnsi="Times New Roman"/>
          <w:i/>
          <w:sz w:val="28"/>
          <w:szCs w:val="28"/>
        </w:rPr>
      </w:pPr>
      <w:r w:rsidRPr="008460F6">
        <w:rPr>
          <w:rFonts w:ascii="Times New Roman" w:hAnsi="Times New Roman"/>
          <w:i/>
          <w:sz w:val="28"/>
          <w:szCs w:val="28"/>
        </w:rPr>
        <w:t>Полтавський університет економіки і торгівлі, м. Полтава</w:t>
      </w:r>
    </w:p>
    <w:p w:rsidR="008460F6" w:rsidRPr="008460F6" w:rsidRDefault="008460F6" w:rsidP="008460F6">
      <w:pPr>
        <w:ind w:firstLine="709"/>
        <w:jc w:val="both"/>
        <w:rPr>
          <w:rFonts w:ascii="Times New Roman" w:hAnsi="Times New Roman"/>
          <w:sz w:val="28"/>
          <w:szCs w:val="28"/>
        </w:rPr>
      </w:pPr>
      <w:r w:rsidRPr="008460F6">
        <w:rPr>
          <w:rFonts w:ascii="Times New Roman" w:hAnsi="Times New Roman"/>
          <w:sz w:val="28"/>
          <w:szCs w:val="28"/>
        </w:rPr>
        <w:t>Товарознавство – наука про основні характеристики товарів, що визначають їх споживні цінності і фактори забезпечення цих характеристик.</w:t>
      </w:r>
    </w:p>
    <w:p w:rsidR="008460F6" w:rsidRPr="008460F6" w:rsidRDefault="008460F6" w:rsidP="008460F6">
      <w:pPr>
        <w:ind w:firstLine="709"/>
        <w:jc w:val="both"/>
        <w:rPr>
          <w:rFonts w:ascii="Times New Roman" w:hAnsi="Times New Roman"/>
          <w:sz w:val="28"/>
          <w:szCs w:val="28"/>
        </w:rPr>
      </w:pPr>
      <w:r w:rsidRPr="008460F6">
        <w:rPr>
          <w:rFonts w:ascii="Times New Roman" w:hAnsi="Times New Roman"/>
          <w:sz w:val="28"/>
          <w:szCs w:val="28"/>
        </w:rPr>
        <w:t>Термін «товарознавство» складається з двох слів: «товар» і «знати». Отже, у цьому змісті товарознавство – знання про товари, споживні цінності товарів.</w:t>
      </w:r>
    </w:p>
    <w:p w:rsidR="008460F6" w:rsidRPr="008460F6" w:rsidRDefault="008460F6" w:rsidP="008460F6">
      <w:pPr>
        <w:ind w:firstLine="709"/>
        <w:jc w:val="both"/>
        <w:rPr>
          <w:rFonts w:ascii="Times New Roman" w:hAnsi="Times New Roman"/>
          <w:sz w:val="28"/>
          <w:szCs w:val="28"/>
        </w:rPr>
      </w:pPr>
      <w:r w:rsidRPr="008460F6">
        <w:rPr>
          <w:rFonts w:ascii="Times New Roman" w:hAnsi="Times New Roman"/>
          <w:sz w:val="28"/>
          <w:szCs w:val="28"/>
        </w:rPr>
        <w:t>Ці знання необхідні як технологам підприємств-виготовлювачів, товарознавцям промислових, сільськогосподарських і торгових організацій, комерсантам, економістам, бухгалтерам, менеджерам, так і покупцям.</w:t>
      </w:r>
    </w:p>
    <w:p w:rsidR="008460F6" w:rsidRPr="008460F6" w:rsidRDefault="008460F6" w:rsidP="008460F6">
      <w:pPr>
        <w:ind w:firstLine="709"/>
        <w:jc w:val="both"/>
        <w:rPr>
          <w:rFonts w:ascii="Times New Roman" w:hAnsi="Times New Roman"/>
          <w:sz w:val="28"/>
          <w:szCs w:val="28"/>
        </w:rPr>
      </w:pPr>
      <w:r w:rsidRPr="008460F6">
        <w:rPr>
          <w:rFonts w:ascii="Times New Roman" w:hAnsi="Times New Roman"/>
          <w:sz w:val="28"/>
          <w:szCs w:val="28"/>
        </w:rPr>
        <w:t xml:space="preserve">Особливе значення товарознавство має для експертів. Тільки споживна вартість робить продукцію товаром, тому має здатність задовольняти конкретні потреби людини. Якщо споживна вартість товару не відповідає реальним потребам споживачів, то він не буде необхідним, а отже, не буде використаний за призначенням в обумовленій для нього сфері застосування. </w:t>
      </w:r>
    </w:p>
    <w:p w:rsidR="008460F6" w:rsidRPr="008460F6" w:rsidRDefault="008460F6" w:rsidP="008460F6">
      <w:pPr>
        <w:ind w:firstLine="709"/>
        <w:jc w:val="both"/>
        <w:rPr>
          <w:rFonts w:ascii="Times New Roman" w:hAnsi="Times New Roman"/>
          <w:sz w:val="28"/>
          <w:szCs w:val="28"/>
        </w:rPr>
      </w:pPr>
      <w:r w:rsidRPr="008460F6">
        <w:rPr>
          <w:rFonts w:ascii="Times New Roman" w:hAnsi="Times New Roman"/>
          <w:sz w:val="28"/>
          <w:szCs w:val="28"/>
        </w:rPr>
        <w:t xml:space="preserve">Вивчення основних характеристик товару, що складають його споживну вартість, їх зміни на всіх етапах товарообігу, установлення принципів і методів товарознавства, що обумовлюють його наукові основи, систематизація безлічі товарів шляхом раціонального застосування методів класифікації і кодування, керування асортиментом організації, виявлення градацій і дефектів товарів, причин їхнього виникнення і заходів для попередження реалізації неякісних товарів, забезпечення якості і кількості товарів на різних етапах їхнього технологічного циклу шляхом обліку формуючих факторів якості і регулювання факторів, що зберігають якість, установлення видів товарних втрат, причини їхнього виникнення і розробка заходів для їхнього попередження чи зниження, інформаційне забезпечення товарообігу від виготовлювача до споживача – все це дає можливість віднести товарознавство </w:t>
      </w:r>
      <w:r w:rsidRPr="008460F6">
        <w:rPr>
          <w:rFonts w:ascii="Times New Roman" w:hAnsi="Times New Roman"/>
          <w:sz w:val="28"/>
          <w:szCs w:val="28"/>
        </w:rPr>
        <w:lastRenderedPageBreak/>
        <w:t>до основних навчальних дисциплін при формуванні професійної компетентності комерсантів, маркетологів і в нашому випадку експертів.</w:t>
      </w:r>
    </w:p>
    <w:p w:rsidR="008460F6" w:rsidRPr="008460F6" w:rsidRDefault="008460F6" w:rsidP="008460F6">
      <w:pPr>
        <w:ind w:firstLine="709"/>
        <w:jc w:val="both"/>
        <w:rPr>
          <w:rFonts w:ascii="Times New Roman" w:hAnsi="Times New Roman"/>
          <w:sz w:val="28"/>
          <w:szCs w:val="28"/>
        </w:rPr>
      </w:pPr>
      <w:r w:rsidRPr="008460F6">
        <w:rPr>
          <w:rFonts w:ascii="Times New Roman" w:hAnsi="Times New Roman"/>
          <w:sz w:val="28"/>
          <w:szCs w:val="28"/>
        </w:rPr>
        <w:t>Для професійної підготовки фахівців експертів обов’язково необхідний зв'язок товарознавства з іншими дисциплінами.</w:t>
      </w:r>
    </w:p>
    <w:p w:rsidR="008460F6" w:rsidRPr="008460F6" w:rsidRDefault="008460F6" w:rsidP="008460F6">
      <w:pPr>
        <w:ind w:firstLine="709"/>
        <w:jc w:val="both"/>
        <w:rPr>
          <w:rFonts w:ascii="Times New Roman" w:hAnsi="Times New Roman"/>
          <w:sz w:val="28"/>
          <w:szCs w:val="28"/>
        </w:rPr>
      </w:pPr>
      <w:r w:rsidRPr="008460F6">
        <w:rPr>
          <w:rFonts w:ascii="Times New Roman" w:hAnsi="Times New Roman"/>
          <w:sz w:val="28"/>
          <w:szCs w:val="28"/>
        </w:rPr>
        <w:t xml:space="preserve">Такими зв’язками товарознавство з’єднане з природно-науковим і математичними дисциплінами – фізикою, хімією, біологією, мікробіологією, математикою, а також із загально професійною дисципліною – основи стандартизації, метрології і сертифікації. Знання цих дисциплін необхідні для більш глибокого розуміння й оцінки споживних властивостей товарів, їхніх змін при виробництві і збереженні, що важливо при вивченні експертизи товарів. </w:t>
      </w:r>
    </w:p>
    <w:p w:rsidR="008460F6" w:rsidRPr="008460F6" w:rsidRDefault="008460F6" w:rsidP="008460F6">
      <w:pPr>
        <w:ind w:firstLine="709"/>
        <w:jc w:val="both"/>
        <w:rPr>
          <w:rFonts w:ascii="Times New Roman" w:hAnsi="Times New Roman"/>
          <w:sz w:val="28"/>
          <w:szCs w:val="28"/>
        </w:rPr>
      </w:pPr>
      <w:r w:rsidRPr="008460F6">
        <w:rPr>
          <w:rFonts w:ascii="Times New Roman" w:hAnsi="Times New Roman"/>
          <w:sz w:val="28"/>
          <w:szCs w:val="28"/>
        </w:rPr>
        <w:t>Потрібно відзначити, що товарознавство споживних товарів, повинно включати загальну частину, так і узагальнену систематизовану товарознавчу характеристику асортиментних груп, видів і  різновидів товарів. Такий підхід не випадковий і диктується тими соціально-економічними перетвореннями, що відбуваються в країні. Перехід до ринку вимагає іншого відношення до запитів споживача і до товару, як засобу їх задоволення. Тому уже недостатньо вивчати тільки технологію виробництва продукції. Необхідно досконально знати кінцевий результат цього виробництва – товарну продукцію чи товар, а також потреби в ній.</w:t>
      </w:r>
    </w:p>
    <w:p w:rsidR="008460F6" w:rsidRPr="008460F6" w:rsidRDefault="008460F6" w:rsidP="008460F6">
      <w:pPr>
        <w:ind w:firstLine="709"/>
        <w:jc w:val="both"/>
        <w:rPr>
          <w:rFonts w:ascii="Times New Roman" w:hAnsi="Times New Roman"/>
          <w:sz w:val="28"/>
          <w:szCs w:val="28"/>
        </w:rPr>
      </w:pPr>
      <w:r w:rsidRPr="008460F6">
        <w:rPr>
          <w:rFonts w:ascii="Times New Roman" w:hAnsi="Times New Roman"/>
          <w:sz w:val="28"/>
          <w:szCs w:val="28"/>
        </w:rPr>
        <w:t xml:space="preserve">Сучасне товарознавство повинне будуватися  на наступних принципах. </w:t>
      </w:r>
    </w:p>
    <w:p w:rsidR="008460F6" w:rsidRPr="008460F6" w:rsidRDefault="008460F6" w:rsidP="008460F6">
      <w:pPr>
        <w:ind w:firstLine="709"/>
        <w:jc w:val="both"/>
        <w:rPr>
          <w:rFonts w:ascii="Times New Roman" w:hAnsi="Times New Roman"/>
          <w:sz w:val="28"/>
          <w:szCs w:val="28"/>
        </w:rPr>
      </w:pPr>
      <w:r w:rsidRPr="008460F6">
        <w:rPr>
          <w:rFonts w:ascii="Times New Roman" w:hAnsi="Times New Roman"/>
          <w:sz w:val="28"/>
          <w:szCs w:val="28"/>
        </w:rPr>
        <w:t>Безпека – основний принцип, що полягає у відсутності неприпустимого ризику, пов’язаного з можливістю нанесення товаром, послугою чи процесом збитку для життя, здоров’я і майна людей.</w:t>
      </w:r>
    </w:p>
    <w:p w:rsidR="008460F6" w:rsidRPr="008460F6" w:rsidRDefault="008460F6" w:rsidP="008460F6">
      <w:pPr>
        <w:ind w:firstLine="709"/>
        <w:jc w:val="both"/>
        <w:rPr>
          <w:rFonts w:ascii="Times New Roman" w:hAnsi="Times New Roman"/>
          <w:sz w:val="28"/>
          <w:szCs w:val="28"/>
        </w:rPr>
      </w:pPr>
      <w:r w:rsidRPr="008460F6">
        <w:rPr>
          <w:rFonts w:ascii="Times New Roman" w:hAnsi="Times New Roman"/>
          <w:sz w:val="28"/>
          <w:szCs w:val="28"/>
        </w:rPr>
        <w:t>Безпека одночасно є одним з обов’язкових споживних властивостей товару, що розглядається  як ризик чи збиток для споживача, обмежений припустимим рівнем.</w:t>
      </w:r>
    </w:p>
    <w:p w:rsidR="008460F6" w:rsidRPr="008460F6" w:rsidRDefault="008460F6" w:rsidP="008460F6">
      <w:pPr>
        <w:ind w:firstLine="709"/>
        <w:jc w:val="both"/>
        <w:rPr>
          <w:rFonts w:ascii="Times New Roman" w:hAnsi="Times New Roman"/>
          <w:sz w:val="28"/>
          <w:szCs w:val="28"/>
        </w:rPr>
      </w:pPr>
      <w:r w:rsidRPr="008460F6">
        <w:rPr>
          <w:rFonts w:ascii="Times New Roman" w:hAnsi="Times New Roman"/>
          <w:sz w:val="28"/>
          <w:szCs w:val="28"/>
        </w:rPr>
        <w:t>З позицій товарознавства товар повинен мати безпеку для усіх суб’єктів комерційної діяльності. У той же час у товарознавстві принципу безпеки для товарів і навколишнього середовища повинен дотримуватися кожен виробник й у відношенні процесів упакування, транспортування, збереження, перед реалізаційної підготовки до продажу. Безпечними повинні бути упакування, навколишнє середовище тощо.</w:t>
      </w:r>
    </w:p>
    <w:p w:rsidR="008460F6" w:rsidRPr="008460F6" w:rsidRDefault="008460F6" w:rsidP="008460F6">
      <w:pPr>
        <w:ind w:firstLine="709"/>
        <w:jc w:val="both"/>
        <w:rPr>
          <w:rFonts w:ascii="Times New Roman" w:hAnsi="Times New Roman"/>
          <w:sz w:val="28"/>
          <w:szCs w:val="28"/>
        </w:rPr>
      </w:pPr>
      <w:r w:rsidRPr="008460F6">
        <w:rPr>
          <w:rFonts w:ascii="Times New Roman" w:hAnsi="Times New Roman"/>
          <w:sz w:val="28"/>
          <w:szCs w:val="28"/>
        </w:rPr>
        <w:t>Таким чином, принцип безпеки є найважливішим у товарознавстві.</w:t>
      </w:r>
    </w:p>
    <w:p w:rsidR="008460F6" w:rsidRPr="008460F6" w:rsidRDefault="008460F6" w:rsidP="008460F6">
      <w:pPr>
        <w:ind w:firstLine="709"/>
        <w:jc w:val="both"/>
        <w:rPr>
          <w:rFonts w:ascii="Times New Roman" w:hAnsi="Times New Roman"/>
          <w:sz w:val="28"/>
          <w:szCs w:val="28"/>
        </w:rPr>
      </w:pPr>
      <w:r w:rsidRPr="008460F6">
        <w:rPr>
          <w:rFonts w:ascii="Times New Roman" w:hAnsi="Times New Roman"/>
          <w:sz w:val="28"/>
          <w:szCs w:val="28"/>
        </w:rPr>
        <w:lastRenderedPageBreak/>
        <w:t>Ефективність – принцип, що полягає в досягненні найбільш оптимального результату при виробництві, упакуванні, збереженні, реалізації і споживанні (експлуатації) товарів.</w:t>
      </w:r>
    </w:p>
    <w:p w:rsidR="008460F6" w:rsidRPr="008460F6" w:rsidRDefault="008460F6" w:rsidP="008460F6">
      <w:pPr>
        <w:ind w:firstLine="709"/>
        <w:jc w:val="both"/>
        <w:rPr>
          <w:rFonts w:ascii="Times New Roman" w:hAnsi="Times New Roman"/>
          <w:sz w:val="28"/>
          <w:szCs w:val="28"/>
        </w:rPr>
      </w:pPr>
      <w:r w:rsidRPr="008460F6">
        <w:rPr>
          <w:rFonts w:ascii="Times New Roman" w:hAnsi="Times New Roman"/>
          <w:sz w:val="28"/>
          <w:szCs w:val="28"/>
        </w:rPr>
        <w:t>Цей принцип має важливе значення при формуванні асортименту, а також забезпеченні якості і кількості товарів на різних етапах товарообігу. Усі види товарознавчої діяльності повинні бути спрямованні на підвищення ефективності.</w:t>
      </w:r>
    </w:p>
    <w:p w:rsidR="008460F6" w:rsidRPr="008460F6" w:rsidRDefault="008460F6" w:rsidP="008460F6">
      <w:pPr>
        <w:ind w:firstLine="709"/>
        <w:jc w:val="both"/>
        <w:rPr>
          <w:rFonts w:ascii="Times New Roman" w:hAnsi="Times New Roman"/>
          <w:sz w:val="28"/>
          <w:szCs w:val="28"/>
        </w:rPr>
      </w:pPr>
      <w:r w:rsidRPr="008460F6">
        <w:rPr>
          <w:rFonts w:ascii="Times New Roman" w:hAnsi="Times New Roman"/>
          <w:sz w:val="28"/>
          <w:szCs w:val="28"/>
        </w:rPr>
        <w:t>Сумісність – принцип, обумовлений придатністю товарів, процесів чи послуг до спільного використання, що не викликає небажаних взаємодій.</w:t>
      </w:r>
    </w:p>
    <w:p w:rsidR="008460F6" w:rsidRPr="008460F6" w:rsidRDefault="008460F6" w:rsidP="008460F6">
      <w:pPr>
        <w:ind w:firstLine="709"/>
        <w:jc w:val="both"/>
        <w:rPr>
          <w:rFonts w:ascii="Times New Roman" w:hAnsi="Times New Roman"/>
          <w:sz w:val="28"/>
          <w:szCs w:val="28"/>
        </w:rPr>
      </w:pPr>
      <w:r w:rsidRPr="008460F6">
        <w:rPr>
          <w:rFonts w:ascii="Times New Roman" w:hAnsi="Times New Roman"/>
          <w:sz w:val="28"/>
          <w:szCs w:val="28"/>
        </w:rPr>
        <w:t>Взаємозамінність – принцип, обумовлений придатністю одного товару, процесу чи послуги для використання замість іншого товару, процесу чи послуги з метою виконання тих самих вимог. Взаємозамінність товарів обумовлює конкуренцію між ними й у той же час це дозволяє задовольняти аналогічні потреби різними товарами.</w:t>
      </w:r>
    </w:p>
    <w:p w:rsidR="008460F6" w:rsidRPr="008460F6" w:rsidRDefault="008460F6" w:rsidP="008460F6">
      <w:pPr>
        <w:ind w:firstLine="709"/>
        <w:jc w:val="both"/>
        <w:rPr>
          <w:rFonts w:ascii="Times New Roman" w:hAnsi="Times New Roman"/>
          <w:sz w:val="28"/>
          <w:szCs w:val="28"/>
        </w:rPr>
      </w:pPr>
      <w:r w:rsidRPr="008460F6">
        <w:rPr>
          <w:rFonts w:ascii="Times New Roman" w:hAnsi="Times New Roman"/>
          <w:sz w:val="28"/>
          <w:szCs w:val="28"/>
        </w:rPr>
        <w:t>Систематизація – принцип, що полягає у встановленні визначеної послідовності однорідних, взаємозалежних товарів, процесів чи послуг.</w:t>
      </w:r>
    </w:p>
    <w:p w:rsidR="008460F6" w:rsidRPr="008460F6" w:rsidRDefault="008460F6" w:rsidP="008460F6">
      <w:pPr>
        <w:ind w:firstLine="709"/>
        <w:jc w:val="both"/>
        <w:rPr>
          <w:rFonts w:ascii="Times New Roman" w:hAnsi="Times New Roman"/>
          <w:sz w:val="28"/>
          <w:szCs w:val="28"/>
        </w:rPr>
      </w:pPr>
      <w:r w:rsidRPr="008460F6">
        <w:rPr>
          <w:rFonts w:ascii="Times New Roman" w:hAnsi="Times New Roman"/>
          <w:sz w:val="28"/>
          <w:szCs w:val="28"/>
        </w:rPr>
        <w:t xml:space="preserve">Системний підхід дозволяє побачити товар, його товарознавчі характеристики, процеси по забезпеченню якості і кількості як комплекс взаємозалежних підсистем, об’єднаних загальною метою, розкрити його інтегративні властивості, внутрішні і зовнішні зв’язки. </w:t>
      </w:r>
    </w:p>
    <w:p w:rsidR="008460F6" w:rsidRPr="008460F6" w:rsidRDefault="008460F6" w:rsidP="008460F6">
      <w:pPr>
        <w:jc w:val="center"/>
        <w:rPr>
          <w:rFonts w:ascii="Times New Roman" w:hAnsi="Times New Roman"/>
          <w:sz w:val="28"/>
          <w:szCs w:val="28"/>
        </w:rPr>
      </w:pPr>
    </w:p>
    <w:p w:rsidR="008460F6" w:rsidRPr="008460F6" w:rsidRDefault="008460F6" w:rsidP="008460F6">
      <w:pPr>
        <w:jc w:val="center"/>
        <w:rPr>
          <w:rFonts w:ascii="Times New Roman" w:hAnsi="Times New Roman"/>
          <w:sz w:val="28"/>
          <w:szCs w:val="28"/>
        </w:rPr>
      </w:pPr>
      <w:r w:rsidRPr="008460F6">
        <w:rPr>
          <w:rFonts w:ascii="Times New Roman" w:hAnsi="Times New Roman"/>
          <w:sz w:val="28"/>
          <w:szCs w:val="28"/>
        </w:rPr>
        <w:t>Список використаних джерел</w:t>
      </w:r>
    </w:p>
    <w:p w:rsidR="008460F6" w:rsidRPr="008460F6" w:rsidRDefault="008460F6" w:rsidP="008460F6">
      <w:pPr>
        <w:ind w:firstLine="709"/>
        <w:jc w:val="both"/>
        <w:rPr>
          <w:rFonts w:ascii="Times New Roman" w:hAnsi="Times New Roman"/>
          <w:sz w:val="28"/>
          <w:szCs w:val="28"/>
        </w:rPr>
      </w:pPr>
      <w:proofErr w:type="spellStart"/>
      <w:r w:rsidRPr="008460F6">
        <w:rPr>
          <w:rFonts w:ascii="Times New Roman" w:hAnsi="Times New Roman"/>
          <w:sz w:val="28"/>
          <w:szCs w:val="28"/>
        </w:rPr>
        <w:t>Байдакова</w:t>
      </w:r>
      <w:proofErr w:type="spellEnd"/>
      <w:r w:rsidRPr="008460F6">
        <w:rPr>
          <w:rFonts w:ascii="Times New Roman" w:hAnsi="Times New Roman"/>
          <w:sz w:val="28"/>
          <w:szCs w:val="28"/>
        </w:rPr>
        <w:t xml:space="preserve"> Л.І.  «Теоретичні основи товарознавства» / Посібник. Л.І. </w:t>
      </w:r>
      <w:proofErr w:type="spellStart"/>
      <w:r w:rsidRPr="008460F6">
        <w:rPr>
          <w:rFonts w:ascii="Times New Roman" w:hAnsi="Times New Roman"/>
          <w:sz w:val="28"/>
          <w:szCs w:val="28"/>
        </w:rPr>
        <w:t>Байдакова</w:t>
      </w:r>
      <w:proofErr w:type="spellEnd"/>
      <w:r w:rsidRPr="008460F6">
        <w:rPr>
          <w:rFonts w:ascii="Times New Roman" w:hAnsi="Times New Roman"/>
          <w:sz w:val="28"/>
          <w:szCs w:val="28"/>
        </w:rPr>
        <w:t xml:space="preserve"> та інші – Л.: Редакційно-видавничий відділ Луцького НТУ, 2009. – 252 с.</w:t>
      </w:r>
    </w:p>
    <w:p w:rsidR="008460F6" w:rsidRPr="008460F6" w:rsidRDefault="008460F6" w:rsidP="008460F6">
      <w:pPr>
        <w:ind w:firstLine="567"/>
        <w:jc w:val="both"/>
        <w:rPr>
          <w:rFonts w:ascii="Times New Roman" w:hAnsi="Times New Roman"/>
          <w:b/>
        </w:rPr>
      </w:pPr>
      <w:r w:rsidRPr="008460F6">
        <w:rPr>
          <w:rFonts w:ascii="Times New Roman" w:hAnsi="Times New Roman"/>
          <w:b/>
        </w:rPr>
        <w:t>УДК 675</w:t>
      </w:r>
    </w:p>
    <w:p w:rsidR="008460F6" w:rsidRPr="008460F6" w:rsidRDefault="008460F6" w:rsidP="008460F6">
      <w:pPr>
        <w:ind w:firstLine="709"/>
        <w:jc w:val="right"/>
        <w:rPr>
          <w:rFonts w:ascii="Times New Roman" w:hAnsi="Times New Roman"/>
          <w:b/>
        </w:rPr>
      </w:pPr>
      <w:proofErr w:type="spellStart"/>
      <w:r w:rsidRPr="008460F6">
        <w:rPr>
          <w:rFonts w:ascii="Times New Roman" w:hAnsi="Times New Roman"/>
          <w:b/>
        </w:rPr>
        <w:t>Байдакова</w:t>
      </w:r>
      <w:proofErr w:type="spellEnd"/>
      <w:r w:rsidRPr="008460F6">
        <w:rPr>
          <w:rFonts w:ascii="Times New Roman" w:hAnsi="Times New Roman"/>
          <w:b/>
        </w:rPr>
        <w:t xml:space="preserve"> Л.І. </w:t>
      </w:r>
    </w:p>
    <w:p w:rsidR="008460F6" w:rsidRPr="008460F6" w:rsidRDefault="008460F6" w:rsidP="008460F6">
      <w:pPr>
        <w:ind w:firstLine="540"/>
        <w:jc w:val="right"/>
        <w:rPr>
          <w:rFonts w:ascii="Times New Roman" w:hAnsi="Times New Roman"/>
          <w:b/>
        </w:rPr>
      </w:pPr>
      <w:r w:rsidRPr="008460F6">
        <w:rPr>
          <w:rFonts w:ascii="Times New Roman" w:hAnsi="Times New Roman"/>
          <w:b/>
        </w:rPr>
        <w:t xml:space="preserve">      </w:t>
      </w:r>
      <w:proofErr w:type="spellStart"/>
      <w:r w:rsidRPr="008460F6">
        <w:rPr>
          <w:rFonts w:ascii="Times New Roman" w:hAnsi="Times New Roman"/>
          <w:b/>
        </w:rPr>
        <w:t>д.т.н</w:t>
      </w:r>
      <w:proofErr w:type="spellEnd"/>
      <w:r w:rsidRPr="008460F6">
        <w:rPr>
          <w:rFonts w:ascii="Times New Roman" w:hAnsi="Times New Roman"/>
          <w:b/>
        </w:rPr>
        <w:t>., проф.  кафедри товарознавства та експертизи в митній справі,</w:t>
      </w:r>
    </w:p>
    <w:p w:rsidR="008460F6" w:rsidRPr="008460F6" w:rsidRDefault="008460F6" w:rsidP="008460F6">
      <w:pPr>
        <w:ind w:firstLine="709"/>
        <w:jc w:val="right"/>
        <w:rPr>
          <w:rFonts w:ascii="Times New Roman" w:hAnsi="Times New Roman"/>
          <w:b/>
        </w:rPr>
      </w:pPr>
      <w:r w:rsidRPr="008460F6">
        <w:rPr>
          <w:rFonts w:ascii="Times New Roman" w:hAnsi="Times New Roman"/>
          <w:b/>
        </w:rPr>
        <w:t>Луцький національний технічний університет</w:t>
      </w:r>
    </w:p>
    <w:p w:rsidR="008460F6" w:rsidRPr="008460F6" w:rsidRDefault="008460F6" w:rsidP="008460F6">
      <w:pPr>
        <w:ind w:firstLine="709"/>
        <w:jc w:val="right"/>
        <w:rPr>
          <w:rFonts w:ascii="Times New Roman" w:hAnsi="Times New Roman"/>
          <w:b/>
        </w:rPr>
      </w:pPr>
      <w:proofErr w:type="spellStart"/>
      <w:r w:rsidRPr="008460F6">
        <w:rPr>
          <w:rFonts w:ascii="Times New Roman" w:hAnsi="Times New Roman"/>
          <w:b/>
        </w:rPr>
        <w:t>Байдакова</w:t>
      </w:r>
      <w:proofErr w:type="spellEnd"/>
      <w:r w:rsidRPr="008460F6">
        <w:rPr>
          <w:rFonts w:ascii="Times New Roman" w:hAnsi="Times New Roman"/>
          <w:b/>
        </w:rPr>
        <w:t xml:space="preserve"> І.М.</w:t>
      </w:r>
    </w:p>
    <w:p w:rsidR="008460F6" w:rsidRPr="008460F6" w:rsidRDefault="008460F6" w:rsidP="008460F6">
      <w:pPr>
        <w:ind w:firstLine="709"/>
        <w:jc w:val="right"/>
        <w:rPr>
          <w:rFonts w:ascii="Times New Roman" w:hAnsi="Times New Roman"/>
          <w:b/>
        </w:rPr>
      </w:pPr>
      <w:proofErr w:type="spellStart"/>
      <w:r w:rsidRPr="008460F6">
        <w:rPr>
          <w:rFonts w:ascii="Times New Roman" w:hAnsi="Times New Roman"/>
          <w:b/>
        </w:rPr>
        <w:t>к.т.н</w:t>
      </w:r>
      <w:proofErr w:type="spellEnd"/>
      <w:r w:rsidRPr="008460F6">
        <w:rPr>
          <w:rFonts w:ascii="Times New Roman" w:hAnsi="Times New Roman"/>
          <w:b/>
        </w:rPr>
        <w:t xml:space="preserve">. доц. кафедри товарознавства непродовольчих товарів, </w:t>
      </w:r>
    </w:p>
    <w:p w:rsidR="008460F6" w:rsidRPr="008460F6" w:rsidRDefault="008460F6" w:rsidP="008460F6">
      <w:pPr>
        <w:ind w:firstLine="709"/>
        <w:jc w:val="right"/>
        <w:rPr>
          <w:rFonts w:ascii="Times New Roman" w:hAnsi="Times New Roman"/>
          <w:b/>
        </w:rPr>
      </w:pPr>
      <w:r w:rsidRPr="008460F6">
        <w:rPr>
          <w:rFonts w:ascii="Times New Roman" w:hAnsi="Times New Roman"/>
          <w:b/>
        </w:rPr>
        <w:t>Полтавський університет економіки і торгівлі</w:t>
      </w:r>
    </w:p>
    <w:p w:rsidR="008460F6" w:rsidRPr="008460F6" w:rsidRDefault="008460F6" w:rsidP="008460F6">
      <w:pPr>
        <w:ind w:firstLine="709"/>
        <w:jc w:val="center"/>
        <w:rPr>
          <w:rFonts w:ascii="Times New Roman" w:hAnsi="Times New Roman"/>
          <w:b/>
          <w:sz w:val="28"/>
          <w:szCs w:val="28"/>
        </w:rPr>
      </w:pPr>
    </w:p>
    <w:p w:rsidR="008460F6" w:rsidRPr="008460F6" w:rsidRDefault="008460F6" w:rsidP="008460F6">
      <w:pPr>
        <w:ind w:firstLine="709"/>
        <w:jc w:val="center"/>
        <w:rPr>
          <w:rFonts w:ascii="Times New Roman" w:hAnsi="Times New Roman"/>
          <w:b/>
          <w:sz w:val="28"/>
          <w:szCs w:val="28"/>
        </w:rPr>
      </w:pPr>
      <w:r w:rsidRPr="008460F6">
        <w:rPr>
          <w:rFonts w:ascii="Times New Roman" w:hAnsi="Times New Roman"/>
          <w:b/>
          <w:sz w:val="28"/>
          <w:szCs w:val="28"/>
        </w:rPr>
        <w:t>ОЦІНКА РІВНЯ ЯКОСТІ ШКІР КОМПЛЕКСНИМ МЕТОДОМ</w:t>
      </w:r>
    </w:p>
    <w:p w:rsidR="008460F6" w:rsidRPr="008460F6" w:rsidRDefault="008460F6" w:rsidP="008460F6">
      <w:pPr>
        <w:ind w:firstLine="709"/>
        <w:jc w:val="both"/>
        <w:rPr>
          <w:rFonts w:ascii="Times New Roman" w:hAnsi="Times New Roman"/>
          <w:b/>
          <w:sz w:val="28"/>
          <w:szCs w:val="28"/>
        </w:rPr>
      </w:pPr>
    </w:p>
    <w:p w:rsidR="008460F6" w:rsidRPr="008460F6" w:rsidRDefault="008460F6" w:rsidP="008460F6">
      <w:pPr>
        <w:ind w:firstLine="709"/>
        <w:jc w:val="both"/>
        <w:rPr>
          <w:rFonts w:ascii="Times New Roman" w:hAnsi="Times New Roman"/>
          <w:sz w:val="28"/>
          <w:szCs w:val="28"/>
        </w:rPr>
      </w:pPr>
      <w:r w:rsidRPr="008460F6">
        <w:rPr>
          <w:rFonts w:ascii="Times New Roman" w:hAnsi="Times New Roman"/>
          <w:sz w:val="28"/>
          <w:szCs w:val="28"/>
        </w:rPr>
        <w:t>Необхідність комплексного підходу до оцінки якості шкір витікає з гострих практичних потреб шкіряно-взуттєвої промисловості. Він дає можливість встановити, які із шкір для верху взуття, що випускається в найбільшій степені відповідають вимогам технологій сучасного взуттєвого виробництва, умовам носіння взуття та попиту споживачів.</w:t>
      </w:r>
    </w:p>
    <w:p w:rsidR="008460F6" w:rsidRPr="008460F6" w:rsidRDefault="008460F6" w:rsidP="008460F6">
      <w:pPr>
        <w:ind w:firstLine="709"/>
        <w:jc w:val="both"/>
        <w:rPr>
          <w:rFonts w:ascii="Times New Roman" w:hAnsi="Times New Roman"/>
          <w:sz w:val="28"/>
          <w:szCs w:val="28"/>
        </w:rPr>
      </w:pPr>
      <w:r w:rsidRPr="008460F6">
        <w:rPr>
          <w:rFonts w:ascii="Times New Roman" w:hAnsi="Times New Roman"/>
          <w:sz w:val="28"/>
          <w:szCs w:val="28"/>
        </w:rPr>
        <w:t xml:space="preserve">Було розроблено алгоритм комплексної оцінки рівня якості шкір для верху взуття на прикладі шкір на основі емульсійних </w:t>
      </w:r>
      <w:proofErr w:type="spellStart"/>
      <w:r w:rsidRPr="008460F6">
        <w:rPr>
          <w:rFonts w:ascii="Times New Roman" w:hAnsi="Times New Roman"/>
          <w:sz w:val="28"/>
          <w:szCs w:val="28"/>
        </w:rPr>
        <w:t>плівкоутворювачів</w:t>
      </w:r>
      <w:proofErr w:type="spellEnd"/>
      <w:r w:rsidRPr="008460F6">
        <w:rPr>
          <w:rFonts w:ascii="Times New Roman" w:hAnsi="Times New Roman"/>
          <w:sz w:val="28"/>
          <w:szCs w:val="28"/>
        </w:rPr>
        <w:t xml:space="preserve">. В зв’язку з тим, що пошкодження поверхні шкіри виникає і під час виготовлення взуття, а саме під час проведення механічних операцій (фрезерування </w:t>
      </w:r>
      <w:proofErr w:type="spellStart"/>
      <w:r w:rsidRPr="008460F6">
        <w:rPr>
          <w:rFonts w:ascii="Times New Roman" w:hAnsi="Times New Roman"/>
          <w:sz w:val="28"/>
          <w:szCs w:val="28"/>
        </w:rPr>
        <w:t>врізу</w:t>
      </w:r>
      <w:proofErr w:type="spellEnd"/>
      <w:r w:rsidRPr="008460F6">
        <w:rPr>
          <w:rFonts w:ascii="Times New Roman" w:hAnsi="Times New Roman"/>
          <w:sz w:val="28"/>
          <w:szCs w:val="28"/>
        </w:rPr>
        <w:t xml:space="preserve"> підошви та підбора, збиття затяжної кромки під час гарячого формування п’яткової та </w:t>
      </w:r>
      <w:proofErr w:type="spellStart"/>
      <w:r w:rsidRPr="008460F6">
        <w:rPr>
          <w:rFonts w:ascii="Times New Roman" w:hAnsi="Times New Roman"/>
          <w:sz w:val="28"/>
          <w:szCs w:val="28"/>
        </w:rPr>
        <w:t>носковопучкової</w:t>
      </w:r>
      <w:proofErr w:type="spellEnd"/>
      <w:r w:rsidRPr="008460F6">
        <w:rPr>
          <w:rFonts w:ascii="Times New Roman" w:hAnsi="Times New Roman"/>
          <w:sz w:val="28"/>
          <w:szCs w:val="28"/>
        </w:rPr>
        <w:t xml:space="preserve"> частини, прасування верху взуття, під час використання клеїв й органічних розчинників та у випадку використання у ролі внутрішніх деталей  взуття матеріалів, які необхідно розм’якшити в органічних розчинниках) в комплекс показників для оцінки якості шкір для верху взуття введена </w:t>
      </w:r>
      <w:proofErr w:type="spellStart"/>
      <w:r w:rsidRPr="008460F6">
        <w:rPr>
          <w:rFonts w:ascii="Times New Roman" w:hAnsi="Times New Roman"/>
          <w:sz w:val="28"/>
          <w:szCs w:val="28"/>
        </w:rPr>
        <w:t>термотехнічна</w:t>
      </w:r>
      <w:proofErr w:type="spellEnd"/>
      <w:r w:rsidRPr="008460F6">
        <w:rPr>
          <w:rFonts w:ascii="Times New Roman" w:hAnsi="Times New Roman"/>
          <w:sz w:val="28"/>
          <w:szCs w:val="28"/>
        </w:rPr>
        <w:t xml:space="preserve"> стійкість шкір, а також стійкість до дії органічних розчинників (технологічні властивості). Крім того, під час обґрунтування вибору для комплексної оцінки якості інших показників із представленої ієрархічної схеми властивостей, встановлена кореляційна залежність між диференціальними значеннями показників, визначеними в лабораторних умовах, і даними дослідного носіння чоловічого шкірного взуття.</w:t>
      </w:r>
    </w:p>
    <w:p w:rsidR="008460F6" w:rsidRPr="008460F6" w:rsidRDefault="008460F6" w:rsidP="008460F6">
      <w:pPr>
        <w:widowControl w:val="0"/>
        <w:ind w:firstLine="709"/>
        <w:jc w:val="both"/>
        <w:rPr>
          <w:rFonts w:ascii="Times New Roman" w:hAnsi="Times New Roman"/>
          <w:sz w:val="28"/>
          <w:szCs w:val="28"/>
        </w:rPr>
      </w:pPr>
      <w:r w:rsidRPr="008460F6">
        <w:rPr>
          <w:rFonts w:ascii="Times New Roman" w:hAnsi="Times New Roman"/>
          <w:sz w:val="28"/>
          <w:szCs w:val="28"/>
        </w:rPr>
        <w:t xml:space="preserve">Була встановлена математична залежність 18 показників ( в тому числі: стійкості шкір до багаторазового згину та до стирання, адгезії на сухій шкірі, подовження шкіри за натягу 10 </w:t>
      </w:r>
      <w:proofErr w:type="spellStart"/>
      <w:r w:rsidRPr="008460F6">
        <w:rPr>
          <w:rFonts w:ascii="Times New Roman" w:hAnsi="Times New Roman"/>
          <w:sz w:val="28"/>
          <w:szCs w:val="28"/>
        </w:rPr>
        <w:t>МПа</w:t>
      </w:r>
      <w:proofErr w:type="spellEnd"/>
      <w:r w:rsidRPr="008460F6">
        <w:rPr>
          <w:rFonts w:ascii="Times New Roman" w:hAnsi="Times New Roman"/>
          <w:sz w:val="28"/>
          <w:szCs w:val="28"/>
        </w:rPr>
        <w:t xml:space="preserve"> тощо) від кількості зморшок, мілких та глибоких тріщин поверхні, а також </w:t>
      </w:r>
      <w:proofErr w:type="spellStart"/>
      <w:r w:rsidRPr="008460F6">
        <w:rPr>
          <w:rFonts w:ascii="Times New Roman" w:hAnsi="Times New Roman"/>
          <w:sz w:val="28"/>
          <w:szCs w:val="28"/>
        </w:rPr>
        <w:t>віддушки</w:t>
      </w:r>
      <w:proofErr w:type="spellEnd"/>
      <w:r w:rsidRPr="008460F6">
        <w:rPr>
          <w:rFonts w:ascii="Times New Roman" w:hAnsi="Times New Roman"/>
          <w:sz w:val="28"/>
          <w:szCs w:val="28"/>
        </w:rPr>
        <w:t xml:space="preserve"> шкір. Розрахунок показав, що між значеннями показників, визначеними в лабораторних умовах, і даними дослідного носіння взуття, існує достатньо тісний прямий кореляційний зв’язок. Для натуральних лицевих шкір та шкір на основі емульсійних </w:t>
      </w:r>
      <w:proofErr w:type="spellStart"/>
      <w:r w:rsidRPr="008460F6">
        <w:rPr>
          <w:rFonts w:ascii="Times New Roman" w:hAnsi="Times New Roman"/>
          <w:sz w:val="28"/>
          <w:szCs w:val="28"/>
        </w:rPr>
        <w:t>плівкоутворювачів</w:t>
      </w:r>
      <w:proofErr w:type="spellEnd"/>
      <w:r w:rsidRPr="008460F6">
        <w:rPr>
          <w:rFonts w:ascii="Times New Roman" w:hAnsi="Times New Roman"/>
          <w:sz w:val="28"/>
          <w:szCs w:val="28"/>
        </w:rPr>
        <w:t xml:space="preserve"> коефіцієнт кореляції між стійкістю до багаторазового згину і наявністю глибоких тріщин складає 0,99; між стійкістю до багаторазового згину та від душкою – 0,81;між стійкістю до багаторазового згину та степенем зносу шкіри в пучках союзки – 0,57; для штучних лицевих шкір з </w:t>
      </w:r>
      <w:proofErr w:type="spellStart"/>
      <w:r w:rsidRPr="008460F6">
        <w:rPr>
          <w:rFonts w:ascii="Times New Roman" w:hAnsi="Times New Roman"/>
          <w:sz w:val="28"/>
          <w:szCs w:val="28"/>
        </w:rPr>
        <w:t>нітроемульсійним</w:t>
      </w:r>
      <w:proofErr w:type="spellEnd"/>
      <w:r w:rsidRPr="008460F6">
        <w:rPr>
          <w:rFonts w:ascii="Times New Roman" w:hAnsi="Times New Roman"/>
          <w:sz w:val="28"/>
          <w:szCs w:val="28"/>
        </w:rPr>
        <w:t xml:space="preserve"> покриттям відповідно: 0,72; 0,90; 0,89.</w:t>
      </w:r>
    </w:p>
    <w:p w:rsidR="008460F6" w:rsidRPr="008460F6" w:rsidRDefault="008460F6" w:rsidP="008460F6">
      <w:pPr>
        <w:widowControl w:val="0"/>
        <w:ind w:firstLine="709"/>
        <w:jc w:val="both"/>
        <w:rPr>
          <w:rFonts w:ascii="Times New Roman" w:hAnsi="Times New Roman"/>
          <w:sz w:val="28"/>
          <w:szCs w:val="28"/>
        </w:rPr>
      </w:pPr>
      <w:r w:rsidRPr="008460F6">
        <w:rPr>
          <w:rFonts w:ascii="Times New Roman" w:hAnsi="Times New Roman"/>
          <w:sz w:val="28"/>
          <w:szCs w:val="28"/>
        </w:rPr>
        <w:t xml:space="preserve">На основі аналізу даних кореляційної залежності вибрано певний </w:t>
      </w:r>
      <w:r w:rsidRPr="008460F6">
        <w:rPr>
          <w:rFonts w:ascii="Times New Roman" w:hAnsi="Times New Roman"/>
          <w:sz w:val="28"/>
          <w:szCs w:val="28"/>
        </w:rPr>
        <w:lastRenderedPageBreak/>
        <w:t>комплекс показників, що характеризують властивості шкір. Цінність натуральних шкір вимагає скоротити число показників властивостей шкір, що визначаються під час комплексної оцінки якості шкір. Тому із сукупності показників властивостей, які добре корелюються між собою, вибирані ті показники, методи визначення яких найпростіші, надійні і менш матеріаломісткі, обов’язкові за ДСТУ.</w:t>
      </w:r>
    </w:p>
    <w:p w:rsidR="008460F6" w:rsidRPr="008460F6" w:rsidRDefault="008460F6" w:rsidP="008460F6">
      <w:pPr>
        <w:widowControl w:val="0"/>
        <w:ind w:firstLine="709"/>
        <w:jc w:val="both"/>
        <w:rPr>
          <w:rFonts w:ascii="Times New Roman" w:hAnsi="Times New Roman"/>
          <w:sz w:val="28"/>
          <w:szCs w:val="28"/>
        </w:rPr>
      </w:pPr>
      <w:r w:rsidRPr="008460F6">
        <w:rPr>
          <w:rFonts w:ascii="Times New Roman" w:hAnsi="Times New Roman"/>
          <w:sz w:val="28"/>
          <w:szCs w:val="28"/>
        </w:rPr>
        <w:t>Виходячи з цього, в розроблений комплекс показників властивостей для визначення якості шкір для верху взуття введено наступні: стійкість шкіри до багаторазового згину, стійкість мокрої шкіри до стирання (адгезія), термомеханічна стійкість та стійкість до дії органічних розчинників, паро проникність шкіри, блиск покриття, товщина.</w:t>
      </w:r>
    </w:p>
    <w:p w:rsidR="008460F6" w:rsidRPr="008460F6" w:rsidRDefault="008460F6" w:rsidP="008460F6">
      <w:pPr>
        <w:widowControl w:val="0"/>
        <w:ind w:firstLine="709"/>
        <w:jc w:val="both"/>
        <w:rPr>
          <w:rFonts w:ascii="Times New Roman" w:hAnsi="Times New Roman"/>
          <w:sz w:val="28"/>
          <w:szCs w:val="28"/>
        </w:rPr>
      </w:pPr>
      <w:r w:rsidRPr="008460F6">
        <w:rPr>
          <w:rFonts w:ascii="Times New Roman" w:hAnsi="Times New Roman"/>
          <w:sz w:val="28"/>
          <w:szCs w:val="28"/>
        </w:rPr>
        <w:t>Для кожного показника в сукупності властивостей, прийнятої для оцінки рівня якості, визначені коефіцієнти вагомості методом переваг та для порівняння результатів – методом рангу. Розроблений метод визначення рівня якості шкір може бути прикладом для розробки рівня якості будь-якого товару.</w:t>
      </w:r>
    </w:p>
    <w:p w:rsidR="008460F6" w:rsidRPr="008460F6" w:rsidRDefault="008460F6" w:rsidP="008460F6">
      <w:pPr>
        <w:ind w:firstLine="709"/>
        <w:jc w:val="center"/>
        <w:rPr>
          <w:rFonts w:ascii="Times New Roman" w:hAnsi="Times New Roman"/>
          <w:b/>
          <w:sz w:val="28"/>
          <w:szCs w:val="28"/>
        </w:rPr>
      </w:pPr>
    </w:p>
    <w:p w:rsidR="008460F6" w:rsidRPr="008460F6" w:rsidRDefault="008460F6" w:rsidP="008460F6">
      <w:pPr>
        <w:ind w:firstLine="709"/>
        <w:jc w:val="center"/>
        <w:rPr>
          <w:rFonts w:ascii="Times New Roman" w:hAnsi="Times New Roman"/>
          <w:b/>
          <w:sz w:val="28"/>
          <w:szCs w:val="28"/>
        </w:rPr>
      </w:pPr>
      <w:r w:rsidRPr="008460F6">
        <w:rPr>
          <w:rFonts w:ascii="Times New Roman" w:hAnsi="Times New Roman"/>
          <w:b/>
          <w:sz w:val="28"/>
          <w:szCs w:val="28"/>
        </w:rPr>
        <w:t>Література:</w:t>
      </w:r>
    </w:p>
    <w:p w:rsidR="008460F6" w:rsidRPr="008460F6" w:rsidRDefault="008460F6" w:rsidP="008460F6">
      <w:pPr>
        <w:ind w:firstLine="709"/>
        <w:jc w:val="both"/>
        <w:rPr>
          <w:rFonts w:ascii="Times New Roman" w:hAnsi="Times New Roman"/>
          <w:b/>
          <w:sz w:val="28"/>
          <w:szCs w:val="28"/>
        </w:rPr>
      </w:pPr>
      <w:proofErr w:type="spellStart"/>
      <w:r w:rsidRPr="008460F6">
        <w:rPr>
          <w:rFonts w:ascii="Times New Roman" w:hAnsi="Times New Roman"/>
          <w:color w:val="000000"/>
          <w:sz w:val="28"/>
          <w:szCs w:val="28"/>
          <w:lang w:eastAsia="uk-UA"/>
        </w:rPr>
        <w:t>Байдакова</w:t>
      </w:r>
      <w:proofErr w:type="spellEnd"/>
      <w:r w:rsidRPr="008460F6">
        <w:rPr>
          <w:rFonts w:ascii="Times New Roman" w:hAnsi="Times New Roman"/>
          <w:color w:val="000000"/>
          <w:sz w:val="28"/>
          <w:szCs w:val="28"/>
          <w:lang w:eastAsia="uk-UA"/>
        </w:rPr>
        <w:t xml:space="preserve"> Л.І. Оцінка конкурентоспроможності товарів на Україні / </w:t>
      </w:r>
      <w:proofErr w:type="spellStart"/>
      <w:r w:rsidRPr="008460F6">
        <w:rPr>
          <w:rFonts w:ascii="Times New Roman" w:hAnsi="Times New Roman"/>
          <w:color w:val="000000"/>
          <w:sz w:val="28"/>
          <w:szCs w:val="28"/>
          <w:lang w:eastAsia="uk-UA"/>
        </w:rPr>
        <w:t>Байдакова</w:t>
      </w:r>
      <w:proofErr w:type="spellEnd"/>
      <w:r w:rsidRPr="008460F6">
        <w:rPr>
          <w:rFonts w:ascii="Times New Roman" w:hAnsi="Times New Roman"/>
          <w:color w:val="000000"/>
          <w:sz w:val="28"/>
          <w:szCs w:val="28"/>
          <w:lang w:eastAsia="uk-UA"/>
        </w:rPr>
        <w:t xml:space="preserve"> Л.І., </w:t>
      </w:r>
      <w:proofErr w:type="spellStart"/>
      <w:r w:rsidRPr="008460F6">
        <w:rPr>
          <w:rFonts w:ascii="Times New Roman" w:hAnsi="Times New Roman"/>
          <w:color w:val="000000"/>
          <w:sz w:val="28"/>
          <w:szCs w:val="28"/>
          <w:lang w:eastAsia="uk-UA"/>
        </w:rPr>
        <w:t>Байдакова</w:t>
      </w:r>
      <w:proofErr w:type="spellEnd"/>
      <w:r w:rsidRPr="008460F6">
        <w:rPr>
          <w:rFonts w:ascii="Times New Roman" w:hAnsi="Times New Roman"/>
          <w:color w:val="000000"/>
          <w:sz w:val="28"/>
          <w:szCs w:val="28"/>
          <w:lang w:eastAsia="uk-UA"/>
        </w:rPr>
        <w:t xml:space="preserve"> І.М., Кощій О.В. - Хмельницький: Хмельницький національний університет МНТЖ ВОТТП,  № 4 2000.  –  174 - 178 с.</w:t>
      </w: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ind w:firstLine="567"/>
        <w:jc w:val="both"/>
        <w:rPr>
          <w:rFonts w:ascii="Times New Roman" w:hAnsi="Times New Roman"/>
          <w:b/>
        </w:rPr>
      </w:pPr>
      <w:r w:rsidRPr="008460F6">
        <w:rPr>
          <w:rFonts w:ascii="Times New Roman" w:hAnsi="Times New Roman"/>
          <w:b/>
        </w:rPr>
        <w:t>УДК 675</w:t>
      </w:r>
    </w:p>
    <w:p w:rsidR="008460F6" w:rsidRPr="008460F6" w:rsidRDefault="008460F6" w:rsidP="008460F6">
      <w:pPr>
        <w:ind w:firstLine="567"/>
        <w:rPr>
          <w:rFonts w:ascii="Times New Roman" w:hAnsi="Times New Roman"/>
        </w:rPr>
      </w:pPr>
    </w:p>
    <w:p w:rsidR="008460F6" w:rsidRPr="008460F6" w:rsidRDefault="008460F6" w:rsidP="008460F6">
      <w:pPr>
        <w:ind w:firstLine="567"/>
        <w:jc w:val="right"/>
        <w:rPr>
          <w:rFonts w:ascii="Times New Roman" w:hAnsi="Times New Roman"/>
          <w:b/>
          <w:sz w:val="28"/>
        </w:rPr>
      </w:pPr>
      <w:r w:rsidRPr="008460F6">
        <w:rPr>
          <w:rFonts w:ascii="Times New Roman" w:hAnsi="Times New Roman"/>
          <w:b/>
          <w:sz w:val="28"/>
        </w:rPr>
        <w:t>БАЙДАКОВА Л.І.</w:t>
      </w:r>
    </w:p>
    <w:p w:rsidR="008460F6" w:rsidRPr="008460F6" w:rsidRDefault="008460F6" w:rsidP="008460F6">
      <w:pPr>
        <w:ind w:firstLine="567"/>
        <w:jc w:val="right"/>
        <w:rPr>
          <w:rFonts w:ascii="Times New Roman" w:hAnsi="Times New Roman"/>
        </w:rPr>
      </w:pPr>
      <w:r w:rsidRPr="008460F6">
        <w:rPr>
          <w:rFonts w:ascii="Times New Roman" w:hAnsi="Times New Roman"/>
        </w:rPr>
        <w:t>Луцький національний технічний університет</w:t>
      </w:r>
    </w:p>
    <w:p w:rsidR="008460F6" w:rsidRPr="008460F6" w:rsidRDefault="008460F6" w:rsidP="008460F6">
      <w:pPr>
        <w:ind w:firstLine="567"/>
        <w:jc w:val="right"/>
        <w:rPr>
          <w:rFonts w:ascii="Times New Roman" w:hAnsi="Times New Roman"/>
          <w:b/>
          <w:sz w:val="28"/>
          <w:szCs w:val="28"/>
        </w:rPr>
      </w:pPr>
      <w:r w:rsidRPr="008460F6">
        <w:rPr>
          <w:rFonts w:ascii="Times New Roman" w:hAnsi="Times New Roman"/>
          <w:b/>
          <w:sz w:val="28"/>
          <w:szCs w:val="28"/>
        </w:rPr>
        <w:t>БАЙДАКОВА І.М.</w:t>
      </w:r>
    </w:p>
    <w:p w:rsidR="008460F6" w:rsidRPr="008460F6" w:rsidRDefault="008460F6" w:rsidP="008460F6">
      <w:pPr>
        <w:ind w:firstLine="567"/>
        <w:jc w:val="right"/>
        <w:rPr>
          <w:rFonts w:ascii="Times New Roman" w:hAnsi="Times New Roman"/>
        </w:rPr>
      </w:pPr>
      <w:r w:rsidRPr="008460F6">
        <w:rPr>
          <w:rFonts w:ascii="Times New Roman" w:hAnsi="Times New Roman"/>
        </w:rPr>
        <w:t>Полтавський університет економіки та торгівлі</w:t>
      </w:r>
    </w:p>
    <w:p w:rsidR="008460F6" w:rsidRPr="008460F6" w:rsidRDefault="008460F6" w:rsidP="008460F6">
      <w:pPr>
        <w:ind w:firstLine="567"/>
        <w:jc w:val="center"/>
        <w:rPr>
          <w:rFonts w:ascii="Times New Roman" w:hAnsi="Times New Roman"/>
        </w:rPr>
      </w:pPr>
    </w:p>
    <w:p w:rsidR="008460F6" w:rsidRPr="008460F6" w:rsidRDefault="008460F6" w:rsidP="008460F6">
      <w:pPr>
        <w:ind w:firstLine="567"/>
        <w:jc w:val="center"/>
        <w:rPr>
          <w:rFonts w:ascii="Times New Roman" w:hAnsi="Times New Roman"/>
          <w:b/>
          <w:caps/>
          <w:sz w:val="28"/>
          <w:szCs w:val="28"/>
        </w:rPr>
      </w:pPr>
      <w:r w:rsidRPr="008460F6">
        <w:rPr>
          <w:rFonts w:ascii="Times New Roman" w:hAnsi="Times New Roman"/>
          <w:b/>
          <w:caps/>
          <w:sz w:val="28"/>
          <w:szCs w:val="28"/>
        </w:rPr>
        <w:t>Особливості Управління якістю товарів у торгівлі</w:t>
      </w:r>
    </w:p>
    <w:p w:rsidR="008460F6" w:rsidRPr="008460F6" w:rsidRDefault="008460F6" w:rsidP="008460F6">
      <w:pPr>
        <w:ind w:firstLine="567"/>
        <w:jc w:val="both"/>
        <w:rPr>
          <w:rFonts w:ascii="Times New Roman" w:hAnsi="Times New Roman"/>
          <w:b/>
          <w:caps/>
          <w:sz w:val="28"/>
          <w:szCs w:val="28"/>
        </w:rPr>
      </w:pPr>
    </w:p>
    <w:p w:rsidR="008460F6" w:rsidRPr="008460F6" w:rsidRDefault="008460F6" w:rsidP="008460F6">
      <w:pPr>
        <w:ind w:firstLine="567"/>
        <w:jc w:val="both"/>
        <w:rPr>
          <w:rFonts w:ascii="Times New Roman" w:hAnsi="Times New Roman"/>
          <w:i/>
        </w:rPr>
      </w:pPr>
      <w:r w:rsidRPr="008460F6">
        <w:rPr>
          <w:rFonts w:ascii="Times New Roman" w:hAnsi="Times New Roman"/>
          <w:i/>
          <w:caps/>
        </w:rPr>
        <w:lastRenderedPageBreak/>
        <w:t>П</w:t>
      </w:r>
      <w:r w:rsidRPr="008460F6">
        <w:rPr>
          <w:rFonts w:ascii="Times New Roman" w:hAnsi="Times New Roman"/>
          <w:i/>
        </w:rPr>
        <w:t xml:space="preserve">одана особливість управління якістю у торгівлі. Показано умови досягнення якості товарів. Вказані особливості діяльності служби маркетингу в процесі управління якості.  </w:t>
      </w:r>
    </w:p>
    <w:p w:rsidR="008460F6" w:rsidRPr="008460F6" w:rsidRDefault="008460F6" w:rsidP="008460F6">
      <w:pPr>
        <w:ind w:firstLine="567"/>
        <w:jc w:val="both"/>
        <w:rPr>
          <w:rFonts w:ascii="Times New Roman" w:hAnsi="Times New Roman"/>
          <w:i/>
        </w:rPr>
      </w:pPr>
      <w:r w:rsidRPr="008460F6">
        <w:rPr>
          <w:rFonts w:ascii="Times New Roman" w:hAnsi="Times New Roman"/>
          <w:i/>
        </w:rPr>
        <w:t>Ключові слова: якість, контроль якості, методи оцінки якості.</w:t>
      </w:r>
    </w:p>
    <w:p w:rsidR="008460F6" w:rsidRPr="008460F6" w:rsidRDefault="008460F6" w:rsidP="008460F6">
      <w:pPr>
        <w:ind w:firstLine="567"/>
        <w:jc w:val="both"/>
        <w:rPr>
          <w:rFonts w:ascii="Times New Roman" w:hAnsi="Times New Roman"/>
          <w:i/>
        </w:rPr>
      </w:pPr>
    </w:p>
    <w:p w:rsidR="008460F6" w:rsidRPr="008460F6" w:rsidRDefault="008460F6" w:rsidP="008460F6">
      <w:pPr>
        <w:ind w:firstLine="567"/>
        <w:jc w:val="both"/>
        <w:rPr>
          <w:rFonts w:ascii="Times New Roman" w:hAnsi="Times New Roman"/>
          <w:i/>
        </w:rPr>
      </w:pPr>
      <w:proofErr w:type="spellStart"/>
      <w:r w:rsidRPr="008460F6">
        <w:rPr>
          <w:rFonts w:ascii="Times New Roman" w:hAnsi="Times New Roman"/>
          <w:b/>
          <w:i/>
        </w:rPr>
        <w:t>Байдакова</w:t>
      </w:r>
      <w:proofErr w:type="spellEnd"/>
      <w:r w:rsidRPr="008460F6">
        <w:rPr>
          <w:rFonts w:ascii="Times New Roman" w:hAnsi="Times New Roman"/>
          <w:b/>
          <w:i/>
        </w:rPr>
        <w:t xml:space="preserve"> Л.И., </w:t>
      </w:r>
      <w:proofErr w:type="spellStart"/>
      <w:r w:rsidRPr="008460F6">
        <w:rPr>
          <w:rFonts w:ascii="Times New Roman" w:hAnsi="Times New Roman"/>
          <w:b/>
          <w:i/>
        </w:rPr>
        <w:t>Байдакова</w:t>
      </w:r>
      <w:proofErr w:type="spellEnd"/>
      <w:r w:rsidRPr="008460F6">
        <w:rPr>
          <w:rFonts w:ascii="Times New Roman" w:hAnsi="Times New Roman"/>
          <w:b/>
          <w:i/>
        </w:rPr>
        <w:t xml:space="preserve"> И.Н.</w:t>
      </w:r>
      <w:r w:rsidRPr="008460F6">
        <w:rPr>
          <w:rFonts w:ascii="Times New Roman" w:hAnsi="Times New Roman"/>
        </w:rPr>
        <w:t xml:space="preserve"> </w:t>
      </w:r>
      <w:proofErr w:type="spellStart"/>
      <w:r w:rsidRPr="008460F6">
        <w:rPr>
          <w:rFonts w:ascii="Times New Roman" w:hAnsi="Times New Roman"/>
          <w:b/>
          <w:i/>
        </w:rPr>
        <w:t>Особенности</w:t>
      </w:r>
      <w:proofErr w:type="spellEnd"/>
      <w:r w:rsidRPr="008460F6">
        <w:rPr>
          <w:rFonts w:ascii="Times New Roman" w:hAnsi="Times New Roman"/>
          <w:b/>
          <w:i/>
        </w:rPr>
        <w:t xml:space="preserve">  </w:t>
      </w:r>
      <w:proofErr w:type="spellStart"/>
      <w:r w:rsidRPr="008460F6">
        <w:rPr>
          <w:rFonts w:ascii="Times New Roman" w:hAnsi="Times New Roman"/>
          <w:b/>
          <w:i/>
        </w:rPr>
        <w:t>управления</w:t>
      </w:r>
      <w:proofErr w:type="spellEnd"/>
      <w:r w:rsidRPr="008460F6">
        <w:rPr>
          <w:rFonts w:ascii="Times New Roman" w:hAnsi="Times New Roman"/>
          <w:b/>
          <w:i/>
        </w:rPr>
        <w:t xml:space="preserve"> </w:t>
      </w:r>
      <w:proofErr w:type="spellStart"/>
      <w:r w:rsidRPr="008460F6">
        <w:rPr>
          <w:rFonts w:ascii="Times New Roman" w:hAnsi="Times New Roman"/>
          <w:b/>
          <w:i/>
        </w:rPr>
        <w:t>качеством</w:t>
      </w:r>
      <w:proofErr w:type="spellEnd"/>
      <w:r w:rsidRPr="008460F6">
        <w:rPr>
          <w:rFonts w:ascii="Times New Roman" w:hAnsi="Times New Roman"/>
          <w:b/>
          <w:i/>
        </w:rPr>
        <w:t xml:space="preserve"> </w:t>
      </w:r>
      <w:proofErr w:type="spellStart"/>
      <w:r w:rsidRPr="008460F6">
        <w:rPr>
          <w:rFonts w:ascii="Times New Roman" w:hAnsi="Times New Roman"/>
          <w:b/>
          <w:i/>
        </w:rPr>
        <w:t>товаров</w:t>
      </w:r>
      <w:proofErr w:type="spellEnd"/>
      <w:r w:rsidRPr="008460F6">
        <w:rPr>
          <w:rFonts w:ascii="Times New Roman" w:hAnsi="Times New Roman"/>
          <w:b/>
          <w:i/>
        </w:rPr>
        <w:t xml:space="preserve"> в </w:t>
      </w:r>
      <w:proofErr w:type="spellStart"/>
      <w:r w:rsidRPr="008460F6">
        <w:rPr>
          <w:rFonts w:ascii="Times New Roman" w:hAnsi="Times New Roman"/>
          <w:b/>
          <w:i/>
        </w:rPr>
        <w:t>торговле</w:t>
      </w:r>
      <w:proofErr w:type="spellEnd"/>
      <w:r w:rsidRPr="008460F6">
        <w:rPr>
          <w:rFonts w:ascii="Times New Roman" w:hAnsi="Times New Roman"/>
          <w:b/>
          <w:i/>
          <w:smallCaps/>
        </w:rPr>
        <w:t xml:space="preserve">. </w:t>
      </w:r>
      <w:r w:rsidRPr="008460F6">
        <w:rPr>
          <w:rFonts w:ascii="Times New Roman" w:hAnsi="Times New Roman"/>
          <w:i/>
        </w:rPr>
        <w:t xml:space="preserve">Дана </w:t>
      </w:r>
      <w:proofErr w:type="spellStart"/>
      <w:r w:rsidRPr="008460F6">
        <w:rPr>
          <w:rFonts w:ascii="Times New Roman" w:hAnsi="Times New Roman"/>
          <w:i/>
        </w:rPr>
        <w:t>особенность</w:t>
      </w:r>
      <w:proofErr w:type="spellEnd"/>
      <w:r w:rsidRPr="008460F6">
        <w:rPr>
          <w:rFonts w:ascii="Times New Roman" w:hAnsi="Times New Roman"/>
          <w:i/>
        </w:rPr>
        <w:t xml:space="preserve"> </w:t>
      </w:r>
      <w:proofErr w:type="spellStart"/>
      <w:r w:rsidRPr="008460F6">
        <w:rPr>
          <w:rFonts w:ascii="Times New Roman" w:hAnsi="Times New Roman"/>
          <w:i/>
        </w:rPr>
        <w:t>управления</w:t>
      </w:r>
      <w:proofErr w:type="spellEnd"/>
      <w:r w:rsidRPr="008460F6">
        <w:rPr>
          <w:rFonts w:ascii="Times New Roman" w:hAnsi="Times New Roman"/>
          <w:i/>
        </w:rPr>
        <w:t xml:space="preserve"> </w:t>
      </w:r>
      <w:proofErr w:type="spellStart"/>
      <w:r w:rsidRPr="008460F6">
        <w:rPr>
          <w:rFonts w:ascii="Times New Roman" w:hAnsi="Times New Roman"/>
          <w:i/>
        </w:rPr>
        <w:t>качеством</w:t>
      </w:r>
      <w:proofErr w:type="spellEnd"/>
      <w:r w:rsidRPr="008460F6">
        <w:rPr>
          <w:rFonts w:ascii="Times New Roman" w:hAnsi="Times New Roman"/>
          <w:i/>
        </w:rPr>
        <w:t xml:space="preserve"> в </w:t>
      </w:r>
      <w:proofErr w:type="spellStart"/>
      <w:r w:rsidRPr="008460F6">
        <w:rPr>
          <w:rFonts w:ascii="Times New Roman" w:hAnsi="Times New Roman"/>
          <w:i/>
        </w:rPr>
        <w:t>торговле</w:t>
      </w:r>
      <w:proofErr w:type="spellEnd"/>
      <w:r w:rsidRPr="008460F6">
        <w:rPr>
          <w:rFonts w:ascii="Times New Roman" w:hAnsi="Times New Roman"/>
          <w:i/>
        </w:rPr>
        <w:t xml:space="preserve">. </w:t>
      </w:r>
      <w:proofErr w:type="spellStart"/>
      <w:r w:rsidRPr="008460F6">
        <w:rPr>
          <w:rFonts w:ascii="Times New Roman" w:hAnsi="Times New Roman"/>
          <w:i/>
        </w:rPr>
        <w:t>Показаны</w:t>
      </w:r>
      <w:proofErr w:type="spellEnd"/>
      <w:r w:rsidRPr="008460F6">
        <w:rPr>
          <w:rFonts w:ascii="Times New Roman" w:hAnsi="Times New Roman"/>
          <w:i/>
        </w:rPr>
        <w:t xml:space="preserve"> </w:t>
      </w:r>
      <w:proofErr w:type="spellStart"/>
      <w:r w:rsidRPr="008460F6">
        <w:rPr>
          <w:rFonts w:ascii="Times New Roman" w:hAnsi="Times New Roman"/>
          <w:i/>
        </w:rPr>
        <w:t>условия</w:t>
      </w:r>
      <w:proofErr w:type="spellEnd"/>
      <w:r w:rsidRPr="008460F6">
        <w:rPr>
          <w:rFonts w:ascii="Times New Roman" w:hAnsi="Times New Roman"/>
          <w:i/>
        </w:rPr>
        <w:t xml:space="preserve"> </w:t>
      </w:r>
      <w:proofErr w:type="spellStart"/>
      <w:r w:rsidRPr="008460F6">
        <w:rPr>
          <w:rFonts w:ascii="Times New Roman" w:hAnsi="Times New Roman"/>
          <w:i/>
        </w:rPr>
        <w:t>достижения</w:t>
      </w:r>
      <w:proofErr w:type="spellEnd"/>
      <w:r w:rsidRPr="008460F6">
        <w:rPr>
          <w:rFonts w:ascii="Times New Roman" w:hAnsi="Times New Roman"/>
          <w:i/>
        </w:rPr>
        <w:t xml:space="preserve"> </w:t>
      </w:r>
      <w:proofErr w:type="spellStart"/>
      <w:r w:rsidRPr="008460F6">
        <w:rPr>
          <w:rFonts w:ascii="Times New Roman" w:hAnsi="Times New Roman"/>
          <w:i/>
        </w:rPr>
        <w:t>качества</w:t>
      </w:r>
      <w:proofErr w:type="spellEnd"/>
      <w:r w:rsidRPr="008460F6">
        <w:rPr>
          <w:rFonts w:ascii="Times New Roman" w:hAnsi="Times New Roman"/>
          <w:i/>
        </w:rPr>
        <w:t xml:space="preserve"> </w:t>
      </w:r>
      <w:proofErr w:type="spellStart"/>
      <w:r w:rsidRPr="008460F6">
        <w:rPr>
          <w:rFonts w:ascii="Times New Roman" w:hAnsi="Times New Roman"/>
          <w:i/>
        </w:rPr>
        <w:t>товаров</w:t>
      </w:r>
      <w:proofErr w:type="spellEnd"/>
      <w:r w:rsidRPr="008460F6">
        <w:rPr>
          <w:rFonts w:ascii="Times New Roman" w:hAnsi="Times New Roman"/>
          <w:i/>
        </w:rPr>
        <w:t xml:space="preserve">. </w:t>
      </w:r>
      <w:proofErr w:type="spellStart"/>
      <w:r w:rsidRPr="008460F6">
        <w:rPr>
          <w:rFonts w:ascii="Times New Roman" w:hAnsi="Times New Roman"/>
          <w:i/>
        </w:rPr>
        <w:t>Указанны</w:t>
      </w:r>
      <w:proofErr w:type="spellEnd"/>
      <w:r w:rsidRPr="008460F6">
        <w:rPr>
          <w:rFonts w:ascii="Times New Roman" w:hAnsi="Times New Roman"/>
          <w:i/>
        </w:rPr>
        <w:t xml:space="preserve"> </w:t>
      </w:r>
      <w:proofErr w:type="spellStart"/>
      <w:r w:rsidRPr="008460F6">
        <w:rPr>
          <w:rFonts w:ascii="Times New Roman" w:hAnsi="Times New Roman"/>
          <w:i/>
        </w:rPr>
        <w:t>особенности</w:t>
      </w:r>
      <w:proofErr w:type="spellEnd"/>
      <w:r w:rsidRPr="008460F6">
        <w:rPr>
          <w:rFonts w:ascii="Times New Roman" w:hAnsi="Times New Roman"/>
          <w:i/>
        </w:rPr>
        <w:t xml:space="preserve"> </w:t>
      </w:r>
      <w:proofErr w:type="spellStart"/>
      <w:r w:rsidRPr="008460F6">
        <w:rPr>
          <w:rFonts w:ascii="Times New Roman" w:hAnsi="Times New Roman"/>
          <w:i/>
        </w:rPr>
        <w:t>деятельности</w:t>
      </w:r>
      <w:proofErr w:type="spellEnd"/>
      <w:r w:rsidRPr="008460F6">
        <w:rPr>
          <w:rFonts w:ascii="Times New Roman" w:hAnsi="Times New Roman"/>
          <w:i/>
        </w:rPr>
        <w:t xml:space="preserve"> </w:t>
      </w:r>
      <w:proofErr w:type="spellStart"/>
      <w:r w:rsidRPr="008460F6">
        <w:rPr>
          <w:rFonts w:ascii="Times New Roman" w:hAnsi="Times New Roman"/>
          <w:i/>
        </w:rPr>
        <w:t>службы</w:t>
      </w:r>
      <w:proofErr w:type="spellEnd"/>
      <w:r w:rsidRPr="008460F6">
        <w:rPr>
          <w:rFonts w:ascii="Times New Roman" w:hAnsi="Times New Roman"/>
          <w:i/>
        </w:rPr>
        <w:t xml:space="preserve"> </w:t>
      </w:r>
      <w:proofErr w:type="spellStart"/>
      <w:r w:rsidRPr="008460F6">
        <w:rPr>
          <w:rFonts w:ascii="Times New Roman" w:hAnsi="Times New Roman"/>
          <w:i/>
        </w:rPr>
        <w:t>маркетинга</w:t>
      </w:r>
      <w:proofErr w:type="spellEnd"/>
      <w:r w:rsidRPr="008460F6">
        <w:rPr>
          <w:rFonts w:ascii="Times New Roman" w:hAnsi="Times New Roman"/>
          <w:i/>
        </w:rPr>
        <w:t xml:space="preserve"> в </w:t>
      </w:r>
      <w:proofErr w:type="spellStart"/>
      <w:r w:rsidRPr="008460F6">
        <w:rPr>
          <w:rFonts w:ascii="Times New Roman" w:hAnsi="Times New Roman"/>
          <w:i/>
        </w:rPr>
        <w:t>процессе</w:t>
      </w:r>
      <w:proofErr w:type="spellEnd"/>
      <w:r w:rsidRPr="008460F6">
        <w:rPr>
          <w:rFonts w:ascii="Times New Roman" w:hAnsi="Times New Roman"/>
          <w:i/>
        </w:rPr>
        <w:t xml:space="preserve"> </w:t>
      </w:r>
      <w:proofErr w:type="spellStart"/>
      <w:r w:rsidRPr="008460F6">
        <w:rPr>
          <w:rFonts w:ascii="Times New Roman" w:hAnsi="Times New Roman"/>
          <w:i/>
        </w:rPr>
        <w:t>управления</w:t>
      </w:r>
      <w:proofErr w:type="spellEnd"/>
      <w:r w:rsidRPr="008460F6">
        <w:rPr>
          <w:rFonts w:ascii="Times New Roman" w:hAnsi="Times New Roman"/>
          <w:i/>
        </w:rPr>
        <w:t xml:space="preserve"> </w:t>
      </w:r>
      <w:proofErr w:type="spellStart"/>
      <w:r w:rsidRPr="008460F6">
        <w:rPr>
          <w:rFonts w:ascii="Times New Roman" w:hAnsi="Times New Roman"/>
          <w:i/>
        </w:rPr>
        <w:t>качеством</w:t>
      </w:r>
      <w:proofErr w:type="spellEnd"/>
      <w:r w:rsidRPr="008460F6">
        <w:rPr>
          <w:rFonts w:ascii="Times New Roman" w:hAnsi="Times New Roman"/>
          <w:i/>
        </w:rPr>
        <w:t>.</w:t>
      </w:r>
    </w:p>
    <w:p w:rsidR="008460F6" w:rsidRPr="008460F6" w:rsidRDefault="008460F6" w:rsidP="008460F6">
      <w:pPr>
        <w:ind w:firstLine="567"/>
        <w:jc w:val="both"/>
        <w:rPr>
          <w:rFonts w:ascii="Times New Roman" w:hAnsi="Times New Roman"/>
          <w:i/>
        </w:rPr>
      </w:pPr>
      <w:proofErr w:type="spellStart"/>
      <w:r w:rsidRPr="008460F6">
        <w:rPr>
          <w:rFonts w:ascii="Times New Roman" w:hAnsi="Times New Roman"/>
          <w:i/>
        </w:rPr>
        <w:t>Ключевые</w:t>
      </w:r>
      <w:proofErr w:type="spellEnd"/>
      <w:r w:rsidRPr="008460F6">
        <w:rPr>
          <w:rFonts w:ascii="Times New Roman" w:hAnsi="Times New Roman"/>
          <w:i/>
        </w:rPr>
        <w:t xml:space="preserve"> слова: </w:t>
      </w:r>
      <w:proofErr w:type="spellStart"/>
      <w:r w:rsidRPr="008460F6">
        <w:rPr>
          <w:rFonts w:ascii="Times New Roman" w:hAnsi="Times New Roman"/>
          <w:i/>
        </w:rPr>
        <w:t>качество</w:t>
      </w:r>
      <w:proofErr w:type="spellEnd"/>
      <w:r w:rsidRPr="008460F6">
        <w:rPr>
          <w:rFonts w:ascii="Times New Roman" w:hAnsi="Times New Roman"/>
          <w:i/>
        </w:rPr>
        <w:t xml:space="preserve">, контроль </w:t>
      </w:r>
      <w:proofErr w:type="spellStart"/>
      <w:r w:rsidRPr="008460F6">
        <w:rPr>
          <w:rFonts w:ascii="Times New Roman" w:hAnsi="Times New Roman"/>
          <w:i/>
        </w:rPr>
        <w:t>качества</w:t>
      </w:r>
      <w:proofErr w:type="spellEnd"/>
      <w:r w:rsidRPr="008460F6">
        <w:rPr>
          <w:rFonts w:ascii="Times New Roman" w:hAnsi="Times New Roman"/>
          <w:i/>
        </w:rPr>
        <w:t xml:space="preserve">, </w:t>
      </w:r>
      <w:proofErr w:type="spellStart"/>
      <w:r w:rsidRPr="008460F6">
        <w:rPr>
          <w:rFonts w:ascii="Times New Roman" w:hAnsi="Times New Roman"/>
          <w:i/>
        </w:rPr>
        <w:t>методы</w:t>
      </w:r>
      <w:proofErr w:type="spellEnd"/>
      <w:r w:rsidRPr="008460F6">
        <w:rPr>
          <w:rFonts w:ascii="Times New Roman" w:hAnsi="Times New Roman"/>
          <w:i/>
        </w:rPr>
        <w:t xml:space="preserve"> </w:t>
      </w:r>
      <w:proofErr w:type="spellStart"/>
      <w:r w:rsidRPr="008460F6">
        <w:rPr>
          <w:rFonts w:ascii="Times New Roman" w:hAnsi="Times New Roman"/>
          <w:i/>
        </w:rPr>
        <w:t>оценки</w:t>
      </w:r>
      <w:proofErr w:type="spellEnd"/>
      <w:r w:rsidRPr="008460F6">
        <w:rPr>
          <w:rFonts w:ascii="Times New Roman" w:hAnsi="Times New Roman"/>
          <w:i/>
        </w:rPr>
        <w:t xml:space="preserve"> </w:t>
      </w:r>
      <w:proofErr w:type="spellStart"/>
      <w:r w:rsidRPr="008460F6">
        <w:rPr>
          <w:rFonts w:ascii="Times New Roman" w:hAnsi="Times New Roman"/>
          <w:i/>
        </w:rPr>
        <w:t>качества</w:t>
      </w:r>
      <w:proofErr w:type="spellEnd"/>
      <w:r w:rsidRPr="008460F6">
        <w:rPr>
          <w:rFonts w:ascii="Times New Roman" w:hAnsi="Times New Roman"/>
          <w:i/>
        </w:rPr>
        <w:t>.</w:t>
      </w:r>
    </w:p>
    <w:p w:rsidR="008460F6" w:rsidRPr="008460F6" w:rsidRDefault="008460F6" w:rsidP="008460F6">
      <w:pPr>
        <w:ind w:firstLine="539"/>
        <w:jc w:val="both"/>
        <w:rPr>
          <w:rFonts w:ascii="Times New Roman" w:hAnsi="Times New Roman"/>
          <w:i/>
        </w:rPr>
      </w:pPr>
    </w:p>
    <w:p w:rsidR="008460F6" w:rsidRPr="008460F6" w:rsidRDefault="008460F6" w:rsidP="008460F6">
      <w:pPr>
        <w:ind w:firstLine="539"/>
        <w:jc w:val="both"/>
        <w:rPr>
          <w:rFonts w:ascii="Times New Roman" w:hAnsi="Times New Roman"/>
          <w:i/>
        </w:rPr>
      </w:pPr>
      <w:proofErr w:type="spellStart"/>
      <w:r w:rsidRPr="008460F6">
        <w:rPr>
          <w:rFonts w:ascii="Times New Roman" w:hAnsi="Times New Roman"/>
          <w:b/>
          <w:i/>
        </w:rPr>
        <w:t>Baidakova</w:t>
      </w:r>
      <w:proofErr w:type="spellEnd"/>
      <w:r w:rsidRPr="008460F6">
        <w:rPr>
          <w:rFonts w:ascii="Times New Roman" w:hAnsi="Times New Roman"/>
          <w:b/>
          <w:i/>
        </w:rPr>
        <w:t xml:space="preserve"> LI </w:t>
      </w:r>
      <w:proofErr w:type="spellStart"/>
      <w:r w:rsidRPr="008460F6">
        <w:rPr>
          <w:rFonts w:ascii="Times New Roman" w:hAnsi="Times New Roman"/>
          <w:b/>
          <w:i/>
        </w:rPr>
        <w:t>Baidakova</w:t>
      </w:r>
      <w:proofErr w:type="spellEnd"/>
      <w:r w:rsidRPr="008460F6">
        <w:rPr>
          <w:rFonts w:ascii="Times New Roman" w:hAnsi="Times New Roman"/>
          <w:b/>
          <w:i/>
        </w:rPr>
        <w:t xml:space="preserve"> IN </w:t>
      </w:r>
      <w:proofErr w:type="spellStart"/>
      <w:r w:rsidRPr="008460F6">
        <w:rPr>
          <w:rFonts w:ascii="Times New Roman" w:hAnsi="Times New Roman"/>
          <w:b/>
          <w:i/>
        </w:rPr>
        <w:t>Features</w:t>
      </w:r>
      <w:proofErr w:type="spellEnd"/>
      <w:r w:rsidRPr="008460F6">
        <w:rPr>
          <w:rFonts w:ascii="Times New Roman" w:hAnsi="Times New Roman"/>
          <w:b/>
          <w:i/>
        </w:rPr>
        <w:t xml:space="preserve"> </w:t>
      </w:r>
      <w:proofErr w:type="spellStart"/>
      <w:r w:rsidRPr="008460F6">
        <w:rPr>
          <w:rFonts w:ascii="Times New Roman" w:hAnsi="Times New Roman"/>
          <w:b/>
          <w:i/>
        </w:rPr>
        <w:t>quality</w:t>
      </w:r>
      <w:proofErr w:type="spellEnd"/>
      <w:r w:rsidRPr="008460F6">
        <w:rPr>
          <w:rFonts w:ascii="Times New Roman" w:hAnsi="Times New Roman"/>
          <w:b/>
          <w:i/>
        </w:rPr>
        <w:t xml:space="preserve"> </w:t>
      </w:r>
      <w:proofErr w:type="spellStart"/>
      <w:r w:rsidRPr="008460F6">
        <w:rPr>
          <w:rFonts w:ascii="Times New Roman" w:hAnsi="Times New Roman"/>
          <w:b/>
          <w:i/>
        </w:rPr>
        <w:t>control</w:t>
      </w:r>
      <w:proofErr w:type="spellEnd"/>
      <w:r w:rsidRPr="008460F6">
        <w:rPr>
          <w:rFonts w:ascii="Times New Roman" w:hAnsi="Times New Roman"/>
          <w:b/>
          <w:i/>
        </w:rPr>
        <w:t xml:space="preserve"> </w:t>
      </w:r>
      <w:proofErr w:type="spellStart"/>
      <w:r w:rsidRPr="008460F6">
        <w:rPr>
          <w:rFonts w:ascii="Times New Roman" w:hAnsi="Times New Roman"/>
          <w:b/>
          <w:i/>
        </w:rPr>
        <w:t>of</w:t>
      </w:r>
      <w:proofErr w:type="spellEnd"/>
      <w:r w:rsidRPr="008460F6">
        <w:rPr>
          <w:rFonts w:ascii="Times New Roman" w:hAnsi="Times New Roman"/>
          <w:b/>
          <w:i/>
        </w:rPr>
        <w:t xml:space="preserve"> </w:t>
      </w:r>
      <w:proofErr w:type="spellStart"/>
      <w:r w:rsidRPr="008460F6">
        <w:rPr>
          <w:rFonts w:ascii="Times New Roman" w:hAnsi="Times New Roman"/>
          <w:b/>
          <w:i/>
        </w:rPr>
        <w:t>goods</w:t>
      </w:r>
      <w:proofErr w:type="spellEnd"/>
      <w:r w:rsidRPr="008460F6">
        <w:rPr>
          <w:rFonts w:ascii="Times New Roman" w:hAnsi="Times New Roman"/>
          <w:b/>
          <w:i/>
        </w:rPr>
        <w:t xml:space="preserve"> </w:t>
      </w:r>
      <w:proofErr w:type="spellStart"/>
      <w:r w:rsidRPr="008460F6">
        <w:rPr>
          <w:rFonts w:ascii="Times New Roman" w:hAnsi="Times New Roman"/>
          <w:b/>
          <w:i/>
        </w:rPr>
        <w:t>in</w:t>
      </w:r>
      <w:proofErr w:type="spellEnd"/>
      <w:r w:rsidRPr="008460F6">
        <w:rPr>
          <w:rFonts w:ascii="Times New Roman" w:hAnsi="Times New Roman"/>
          <w:b/>
          <w:i/>
        </w:rPr>
        <w:t xml:space="preserve"> </w:t>
      </w:r>
      <w:proofErr w:type="spellStart"/>
      <w:r w:rsidRPr="008460F6">
        <w:rPr>
          <w:rFonts w:ascii="Times New Roman" w:hAnsi="Times New Roman"/>
          <w:b/>
          <w:i/>
        </w:rPr>
        <w:t>trade</w:t>
      </w:r>
      <w:proofErr w:type="spellEnd"/>
      <w:r w:rsidRPr="008460F6">
        <w:rPr>
          <w:rFonts w:ascii="Times New Roman" w:hAnsi="Times New Roman"/>
          <w:b/>
          <w:i/>
        </w:rPr>
        <w:t>.</w:t>
      </w:r>
      <w:r w:rsidRPr="008460F6">
        <w:rPr>
          <w:rFonts w:ascii="Times New Roman" w:hAnsi="Times New Roman"/>
          <w:i/>
        </w:rPr>
        <w:t xml:space="preserve"> </w:t>
      </w:r>
      <w:r w:rsidRPr="008460F6">
        <w:rPr>
          <w:rFonts w:ascii="Times New Roman" w:hAnsi="Times New Roman"/>
          <w:i/>
          <w:lang w:val="en-US"/>
        </w:rPr>
        <w:t>F</w:t>
      </w:r>
      <w:proofErr w:type="spellStart"/>
      <w:r w:rsidRPr="008460F6">
        <w:rPr>
          <w:rFonts w:ascii="Times New Roman" w:hAnsi="Times New Roman"/>
          <w:i/>
        </w:rPr>
        <w:t>iled</w:t>
      </w:r>
      <w:proofErr w:type="spellEnd"/>
      <w:r w:rsidRPr="008460F6">
        <w:rPr>
          <w:rFonts w:ascii="Times New Roman" w:hAnsi="Times New Roman"/>
          <w:i/>
        </w:rPr>
        <w:t xml:space="preserve"> </w:t>
      </w:r>
      <w:proofErr w:type="spellStart"/>
      <w:r w:rsidRPr="008460F6">
        <w:rPr>
          <w:rFonts w:ascii="Times New Roman" w:hAnsi="Times New Roman"/>
          <w:i/>
        </w:rPr>
        <w:t>feature</w:t>
      </w:r>
      <w:proofErr w:type="spellEnd"/>
      <w:r w:rsidRPr="008460F6">
        <w:rPr>
          <w:rFonts w:ascii="Times New Roman" w:hAnsi="Times New Roman"/>
          <w:i/>
        </w:rPr>
        <w:t xml:space="preserve"> </w:t>
      </w:r>
      <w:proofErr w:type="spellStart"/>
      <w:r w:rsidRPr="008460F6">
        <w:rPr>
          <w:rFonts w:ascii="Times New Roman" w:hAnsi="Times New Roman"/>
          <w:i/>
        </w:rPr>
        <w:t>quality</w:t>
      </w:r>
      <w:proofErr w:type="spellEnd"/>
      <w:r w:rsidRPr="008460F6">
        <w:rPr>
          <w:rFonts w:ascii="Times New Roman" w:hAnsi="Times New Roman"/>
          <w:i/>
        </w:rPr>
        <w:t xml:space="preserve"> </w:t>
      </w:r>
      <w:proofErr w:type="spellStart"/>
      <w:r w:rsidRPr="008460F6">
        <w:rPr>
          <w:rFonts w:ascii="Times New Roman" w:hAnsi="Times New Roman"/>
          <w:i/>
        </w:rPr>
        <w:t>management</w:t>
      </w:r>
      <w:proofErr w:type="spellEnd"/>
      <w:r w:rsidRPr="008460F6">
        <w:rPr>
          <w:rFonts w:ascii="Times New Roman" w:hAnsi="Times New Roman"/>
          <w:i/>
        </w:rPr>
        <w:t xml:space="preserve"> </w:t>
      </w:r>
      <w:proofErr w:type="spellStart"/>
      <w:r w:rsidRPr="008460F6">
        <w:rPr>
          <w:rFonts w:ascii="Times New Roman" w:hAnsi="Times New Roman"/>
          <w:i/>
        </w:rPr>
        <w:t>in</w:t>
      </w:r>
      <w:proofErr w:type="spellEnd"/>
      <w:r w:rsidRPr="008460F6">
        <w:rPr>
          <w:rFonts w:ascii="Times New Roman" w:hAnsi="Times New Roman"/>
          <w:i/>
        </w:rPr>
        <w:t xml:space="preserve"> </w:t>
      </w:r>
      <w:proofErr w:type="spellStart"/>
      <w:r w:rsidRPr="008460F6">
        <w:rPr>
          <w:rFonts w:ascii="Times New Roman" w:hAnsi="Times New Roman"/>
          <w:i/>
        </w:rPr>
        <w:t>trading</w:t>
      </w:r>
      <w:proofErr w:type="spellEnd"/>
      <w:r w:rsidRPr="008460F6">
        <w:rPr>
          <w:rFonts w:ascii="Times New Roman" w:hAnsi="Times New Roman"/>
          <w:i/>
        </w:rPr>
        <w:t xml:space="preserve">. </w:t>
      </w:r>
      <w:proofErr w:type="spellStart"/>
      <w:r w:rsidRPr="008460F6">
        <w:rPr>
          <w:rFonts w:ascii="Times New Roman" w:hAnsi="Times New Roman"/>
          <w:i/>
        </w:rPr>
        <w:t>The</w:t>
      </w:r>
      <w:proofErr w:type="spellEnd"/>
      <w:r w:rsidRPr="008460F6">
        <w:rPr>
          <w:rFonts w:ascii="Times New Roman" w:hAnsi="Times New Roman"/>
          <w:i/>
        </w:rPr>
        <w:t xml:space="preserve"> </w:t>
      </w:r>
      <w:proofErr w:type="spellStart"/>
      <w:r w:rsidRPr="008460F6">
        <w:rPr>
          <w:rFonts w:ascii="Times New Roman" w:hAnsi="Times New Roman"/>
          <w:i/>
        </w:rPr>
        <w:t>conditions</w:t>
      </w:r>
      <w:proofErr w:type="spellEnd"/>
      <w:r w:rsidRPr="008460F6">
        <w:rPr>
          <w:rFonts w:ascii="Times New Roman" w:hAnsi="Times New Roman"/>
          <w:i/>
        </w:rPr>
        <w:t xml:space="preserve"> </w:t>
      </w:r>
      <w:proofErr w:type="spellStart"/>
      <w:r w:rsidRPr="008460F6">
        <w:rPr>
          <w:rFonts w:ascii="Times New Roman" w:hAnsi="Times New Roman"/>
          <w:i/>
        </w:rPr>
        <w:t>to</w:t>
      </w:r>
      <w:proofErr w:type="spellEnd"/>
      <w:r w:rsidRPr="008460F6">
        <w:rPr>
          <w:rFonts w:ascii="Times New Roman" w:hAnsi="Times New Roman"/>
          <w:i/>
        </w:rPr>
        <w:t xml:space="preserve"> </w:t>
      </w:r>
      <w:proofErr w:type="spellStart"/>
      <w:r w:rsidRPr="008460F6">
        <w:rPr>
          <w:rFonts w:ascii="Times New Roman" w:hAnsi="Times New Roman"/>
          <w:i/>
        </w:rPr>
        <w:t>achieve</w:t>
      </w:r>
      <w:proofErr w:type="spellEnd"/>
      <w:r w:rsidRPr="008460F6">
        <w:rPr>
          <w:rFonts w:ascii="Times New Roman" w:hAnsi="Times New Roman"/>
          <w:i/>
        </w:rPr>
        <w:t xml:space="preserve"> </w:t>
      </w:r>
      <w:proofErr w:type="spellStart"/>
      <w:r w:rsidRPr="008460F6">
        <w:rPr>
          <w:rFonts w:ascii="Times New Roman" w:hAnsi="Times New Roman"/>
          <w:i/>
        </w:rPr>
        <w:t>the</w:t>
      </w:r>
      <w:proofErr w:type="spellEnd"/>
      <w:r w:rsidRPr="008460F6">
        <w:rPr>
          <w:rFonts w:ascii="Times New Roman" w:hAnsi="Times New Roman"/>
          <w:i/>
        </w:rPr>
        <w:t xml:space="preserve"> </w:t>
      </w:r>
      <w:proofErr w:type="spellStart"/>
      <w:r w:rsidRPr="008460F6">
        <w:rPr>
          <w:rFonts w:ascii="Times New Roman" w:hAnsi="Times New Roman"/>
          <w:i/>
        </w:rPr>
        <w:t>quality</w:t>
      </w:r>
      <w:proofErr w:type="spellEnd"/>
      <w:r w:rsidRPr="008460F6">
        <w:rPr>
          <w:rFonts w:ascii="Times New Roman" w:hAnsi="Times New Roman"/>
          <w:i/>
        </w:rPr>
        <w:t xml:space="preserve"> </w:t>
      </w:r>
      <w:proofErr w:type="spellStart"/>
      <w:r w:rsidRPr="008460F6">
        <w:rPr>
          <w:rFonts w:ascii="Times New Roman" w:hAnsi="Times New Roman"/>
          <w:i/>
        </w:rPr>
        <w:t>of</w:t>
      </w:r>
      <w:proofErr w:type="spellEnd"/>
      <w:r w:rsidRPr="008460F6">
        <w:rPr>
          <w:rFonts w:ascii="Times New Roman" w:hAnsi="Times New Roman"/>
          <w:i/>
        </w:rPr>
        <w:t xml:space="preserve"> </w:t>
      </w:r>
      <w:proofErr w:type="spellStart"/>
      <w:r w:rsidRPr="008460F6">
        <w:rPr>
          <w:rFonts w:ascii="Times New Roman" w:hAnsi="Times New Roman"/>
          <w:i/>
        </w:rPr>
        <w:t>goods</w:t>
      </w:r>
      <w:proofErr w:type="spellEnd"/>
      <w:r w:rsidRPr="008460F6">
        <w:rPr>
          <w:rFonts w:ascii="Times New Roman" w:hAnsi="Times New Roman"/>
          <w:i/>
        </w:rPr>
        <w:t xml:space="preserve">. NOTES </w:t>
      </w:r>
      <w:proofErr w:type="spellStart"/>
      <w:r w:rsidRPr="008460F6">
        <w:rPr>
          <w:rFonts w:ascii="Times New Roman" w:hAnsi="Times New Roman"/>
          <w:i/>
        </w:rPr>
        <w:t>Special</w:t>
      </w:r>
      <w:proofErr w:type="spellEnd"/>
      <w:r w:rsidRPr="008460F6">
        <w:rPr>
          <w:rFonts w:ascii="Times New Roman" w:hAnsi="Times New Roman"/>
          <w:i/>
        </w:rPr>
        <w:t xml:space="preserve"> </w:t>
      </w:r>
      <w:proofErr w:type="spellStart"/>
      <w:r w:rsidRPr="008460F6">
        <w:rPr>
          <w:rFonts w:ascii="Times New Roman" w:hAnsi="Times New Roman"/>
          <w:i/>
        </w:rPr>
        <w:t>service</w:t>
      </w:r>
      <w:proofErr w:type="spellEnd"/>
      <w:r w:rsidRPr="008460F6">
        <w:rPr>
          <w:rFonts w:ascii="Times New Roman" w:hAnsi="Times New Roman"/>
          <w:i/>
        </w:rPr>
        <w:t xml:space="preserve"> </w:t>
      </w:r>
      <w:proofErr w:type="spellStart"/>
      <w:r w:rsidRPr="008460F6">
        <w:rPr>
          <w:rFonts w:ascii="Times New Roman" w:hAnsi="Times New Roman"/>
          <w:i/>
        </w:rPr>
        <w:t>marketing</w:t>
      </w:r>
      <w:proofErr w:type="spellEnd"/>
      <w:r w:rsidRPr="008460F6">
        <w:rPr>
          <w:rFonts w:ascii="Times New Roman" w:hAnsi="Times New Roman"/>
          <w:i/>
        </w:rPr>
        <w:t xml:space="preserve"> </w:t>
      </w:r>
      <w:proofErr w:type="spellStart"/>
      <w:r w:rsidRPr="008460F6">
        <w:rPr>
          <w:rFonts w:ascii="Times New Roman" w:hAnsi="Times New Roman"/>
          <w:i/>
        </w:rPr>
        <w:t>activities</w:t>
      </w:r>
      <w:proofErr w:type="spellEnd"/>
      <w:r w:rsidRPr="008460F6">
        <w:rPr>
          <w:rFonts w:ascii="Times New Roman" w:hAnsi="Times New Roman"/>
          <w:i/>
        </w:rPr>
        <w:t xml:space="preserve"> </w:t>
      </w:r>
      <w:proofErr w:type="spellStart"/>
      <w:r w:rsidRPr="008460F6">
        <w:rPr>
          <w:rFonts w:ascii="Times New Roman" w:hAnsi="Times New Roman"/>
          <w:i/>
        </w:rPr>
        <w:t>in</w:t>
      </w:r>
      <w:proofErr w:type="spellEnd"/>
      <w:r w:rsidRPr="008460F6">
        <w:rPr>
          <w:rFonts w:ascii="Times New Roman" w:hAnsi="Times New Roman"/>
          <w:i/>
        </w:rPr>
        <w:t xml:space="preserve"> </w:t>
      </w:r>
      <w:proofErr w:type="spellStart"/>
      <w:r w:rsidRPr="008460F6">
        <w:rPr>
          <w:rFonts w:ascii="Times New Roman" w:hAnsi="Times New Roman"/>
          <w:i/>
        </w:rPr>
        <w:t>the</w:t>
      </w:r>
      <w:proofErr w:type="spellEnd"/>
      <w:r w:rsidRPr="008460F6">
        <w:rPr>
          <w:rFonts w:ascii="Times New Roman" w:hAnsi="Times New Roman"/>
          <w:i/>
        </w:rPr>
        <w:t xml:space="preserve"> </w:t>
      </w:r>
      <w:proofErr w:type="spellStart"/>
      <w:r w:rsidRPr="008460F6">
        <w:rPr>
          <w:rFonts w:ascii="Times New Roman" w:hAnsi="Times New Roman"/>
          <w:i/>
        </w:rPr>
        <w:t>management</w:t>
      </w:r>
      <w:proofErr w:type="spellEnd"/>
      <w:r w:rsidRPr="008460F6">
        <w:rPr>
          <w:rFonts w:ascii="Times New Roman" w:hAnsi="Times New Roman"/>
          <w:i/>
        </w:rPr>
        <w:t xml:space="preserve"> </w:t>
      </w:r>
      <w:proofErr w:type="spellStart"/>
      <w:r w:rsidRPr="008460F6">
        <w:rPr>
          <w:rFonts w:ascii="Times New Roman" w:hAnsi="Times New Roman"/>
          <w:i/>
        </w:rPr>
        <w:t>of</w:t>
      </w:r>
      <w:proofErr w:type="spellEnd"/>
      <w:r w:rsidRPr="008460F6">
        <w:rPr>
          <w:rFonts w:ascii="Times New Roman" w:hAnsi="Times New Roman"/>
          <w:i/>
        </w:rPr>
        <w:t xml:space="preserve"> </w:t>
      </w:r>
      <w:proofErr w:type="spellStart"/>
      <w:r w:rsidRPr="008460F6">
        <w:rPr>
          <w:rFonts w:ascii="Times New Roman" w:hAnsi="Times New Roman"/>
          <w:i/>
        </w:rPr>
        <w:t>quality</w:t>
      </w:r>
      <w:proofErr w:type="spellEnd"/>
      <w:r w:rsidRPr="008460F6">
        <w:rPr>
          <w:rFonts w:ascii="Times New Roman" w:hAnsi="Times New Roman"/>
          <w:i/>
        </w:rPr>
        <w:t>.</w:t>
      </w:r>
    </w:p>
    <w:p w:rsidR="008460F6" w:rsidRPr="008460F6" w:rsidRDefault="008460F6" w:rsidP="008460F6">
      <w:pPr>
        <w:ind w:firstLine="539"/>
        <w:jc w:val="both"/>
        <w:rPr>
          <w:rFonts w:ascii="Times New Roman" w:hAnsi="Times New Roman"/>
          <w:i/>
        </w:rPr>
      </w:pPr>
      <w:proofErr w:type="spellStart"/>
      <w:r w:rsidRPr="008460F6">
        <w:rPr>
          <w:rFonts w:ascii="Times New Roman" w:hAnsi="Times New Roman"/>
          <w:i/>
        </w:rPr>
        <w:t>Key</w:t>
      </w:r>
      <w:proofErr w:type="spellEnd"/>
      <w:r w:rsidRPr="008460F6">
        <w:rPr>
          <w:rFonts w:ascii="Times New Roman" w:hAnsi="Times New Roman"/>
          <w:i/>
        </w:rPr>
        <w:t xml:space="preserve"> </w:t>
      </w:r>
      <w:proofErr w:type="spellStart"/>
      <w:r w:rsidRPr="008460F6">
        <w:rPr>
          <w:rFonts w:ascii="Times New Roman" w:hAnsi="Times New Roman"/>
          <w:i/>
        </w:rPr>
        <w:t>words</w:t>
      </w:r>
      <w:proofErr w:type="spellEnd"/>
      <w:r w:rsidRPr="008460F6">
        <w:rPr>
          <w:rFonts w:ascii="Times New Roman" w:hAnsi="Times New Roman"/>
          <w:i/>
        </w:rPr>
        <w:t xml:space="preserve">: </w:t>
      </w:r>
      <w:proofErr w:type="spellStart"/>
      <w:r w:rsidRPr="008460F6">
        <w:rPr>
          <w:rFonts w:ascii="Times New Roman" w:hAnsi="Times New Roman"/>
          <w:i/>
        </w:rPr>
        <w:t>quality</w:t>
      </w:r>
      <w:proofErr w:type="spellEnd"/>
      <w:r w:rsidRPr="008460F6">
        <w:rPr>
          <w:rFonts w:ascii="Times New Roman" w:hAnsi="Times New Roman"/>
          <w:i/>
        </w:rPr>
        <w:t xml:space="preserve">, </w:t>
      </w:r>
      <w:proofErr w:type="spellStart"/>
      <w:r w:rsidRPr="008460F6">
        <w:rPr>
          <w:rFonts w:ascii="Times New Roman" w:hAnsi="Times New Roman"/>
          <w:i/>
        </w:rPr>
        <w:t>quality</w:t>
      </w:r>
      <w:proofErr w:type="spellEnd"/>
      <w:r w:rsidRPr="008460F6">
        <w:rPr>
          <w:rFonts w:ascii="Times New Roman" w:hAnsi="Times New Roman"/>
          <w:i/>
        </w:rPr>
        <w:t xml:space="preserve"> </w:t>
      </w:r>
      <w:proofErr w:type="spellStart"/>
      <w:r w:rsidRPr="008460F6">
        <w:rPr>
          <w:rFonts w:ascii="Times New Roman" w:hAnsi="Times New Roman"/>
          <w:i/>
        </w:rPr>
        <w:t>control</w:t>
      </w:r>
      <w:proofErr w:type="spellEnd"/>
      <w:r w:rsidRPr="008460F6">
        <w:rPr>
          <w:rFonts w:ascii="Times New Roman" w:hAnsi="Times New Roman"/>
          <w:i/>
        </w:rPr>
        <w:t xml:space="preserve">, </w:t>
      </w:r>
      <w:proofErr w:type="spellStart"/>
      <w:r w:rsidRPr="008460F6">
        <w:rPr>
          <w:rFonts w:ascii="Times New Roman" w:hAnsi="Times New Roman"/>
          <w:i/>
        </w:rPr>
        <w:t>quality</w:t>
      </w:r>
      <w:proofErr w:type="spellEnd"/>
      <w:r w:rsidRPr="008460F6">
        <w:rPr>
          <w:rFonts w:ascii="Times New Roman" w:hAnsi="Times New Roman"/>
          <w:i/>
        </w:rPr>
        <w:t xml:space="preserve"> </w:t>
      </w:r>
      <w:proofErr w:type="spellStart"/>
      <w:r w:rsidRPr="008460F6">
        <w:rPr>
          <w:rFonts w:ascii="Times New Roman" w:hAnsi="Times New Roman"/>
          <w:i/>
        </w:rPr>
        <w:t>assessment</w:t>
      </w:r>
      <w:proofErr w:type="spellEnd"/>
      <w:r w:rsidRPr="008460F6">
        <w:rPr>
          <w:rFonts w:ascii="Times New Roman" w:hAnsi="Times New Roman"/>
          <w:i/>
        </w:rPr>
        <w:t xml:space="preserve"> </w:t>
      </w:r>
      <w:proofErr w:type="spellStart"/>
      <w:r w:rsidRPr="008460F6">
        <w:rPr>
          <w:rFonts w:ascii="Times New Roman" w:hAnsi="Times New Roman"/>
          <w:i/>
        </w:rPr>
        <w:t>methods</w:t>
      </w:r>
      <w:proofErr w:type="spellEnd"/>
      <w:r w:rsidRPr="008460F6">
        <w:rPr>
          <w:rFonts w:ascii="Times New Roman" w:hAnsi="Times New Roman"/>
          <w:i/>
        </w:rPr>
        <w:t>.</w:t>
      </w:r>
    </w:p>
    <w:p w:rsidR="008460F6" w:rsidRPr="008460F6" w:rsidRDefault="008460F6" w:rsidP="008460F6">
      <w:pPr>
        <w:ind w:firstLine="567"/>
        <w:jc w:val="both"/>
        <w:rPr>
          <w:rFonts w:ascii="Times New Roman" w:hAnsi="Times New Roman"/>
          <w:sz w:val="28"/>
          <w:lang w:val="en-US"/>
        </w:rPr>
      </w:pPr>
    </w:p>
    <w:p w:rsidR="008460F6" w:rsidRPr="008460F6" w:rsidRDefault="008460F6" w:rsidP="008460F6">
      <w:pPr>
        <w:ind w:firstLine="567"/>
        <w:jc w:val="both"/>
        <w:rPr>
          <w:rFonts w:ascii="Times New Roman" w:hAnsi="Times New Roman"/>
          <w:sz w:val="28"/>
        </w:rPr>
      </w:pPr>
      <w:r w:rsidRPr="008460F6">
        <w:rPr>
          <w:rFonts w:ascii="Times New Roman" w:hAnsi="Times New Roman"/>
          <w:b/>
          <w:sz w:val="28"/>
        </w:rPr>
        <w:t xml:space="preserve">Постановка проблеми у загальному вигляді та її зв'язок з важливими науковими і практичними завданнями. </w:t>
      </w:r>
      <w:r w:rsidRPr="008460F6">
        <w:rPr>
          <w:rFonts w:ascii="Times New Roman" w:hAnsi="Times New Roman"/>
          <w:sz w:val="28"/>
        </w:rPr>
        <w:t>Якість продукції є важливим чинником її конкурентоспроможності, тому кожна організація повинна розробляти та впроваджувати ефективні системи управління якістю, як у виробництві, так і в торгівлі.</w:t>
      </w:r>
    </w:p>
    <w:p w:rsidR="008460F6" w:rsidRPr="008460F6" w:rsidRDefault="008460F6" w:rsidP="008460F6">
      <w:pPr>
        <w:ind w:firstLine="567"/>
        <w:jc w:val="both"/>
        <w:rPr>
          <w:rFonts w:ascii="Times New Roman" w:hAnsi="Times New Roman"/>
          <w:sz w:val="28"/>
        </w:rPr>
      </w:pPr>
      <w:r w:rsidRPr="008460F6">
        <w:rPr>
          <w:rFonts w:ascii="Times New Roman" w:hAnsi="Times New Roman"/>
          <w:sz w:val="28"/>
        </w:rPr>
        <w:t>У найбільш загальному розумінні управління якістю – це управління тими чинниками та умовами, які найсуттєвіше впливають на рівень якості продукції, традиційне поняття «система забезпечення якості» за останні роки замінюється поняттям «система управління якістю».</w:t>
      </w:r>
    </w:p>
    <w:p w:rsidR="008460F6" w:rsidRPr="008460F6" w:rsidRDefault="008460F6" w:rsidP="008460F6">
      <w:pPr>
        <w:ind w:firstLine="567"/>
        <w:jc w:val="both"/>
        <w:rPr>
          <w:rFonts w:ascii="Times New Roman" w:hAnsi="Times New Roman"/>
          <w:sz w:val="28"/>
        </w:rPr>
      </w:pPr>
      <w:r w:rsidRPr="008460F6">
        <w:rPr>
          <w:rFonts w:ascii="Times New Roman" w:hAnsi="Times New Roman"/>
          <w:sz w:val="28"/>
        </w:rPr>
        <w:t>Система управління якістю охоплює всю організацію (відповідальність, методи, процеси) управління підприємством, яке спрямоване на надійне виконання вимог якості, взято всі заходи щодо дієвого й ефективного виконання цілей підприємства, визначених у політиці якості.</w:t>
      </w:r>
    </w:p>
    <w:p w:rsidR="008460F6" w:rsidRPr="008460F6" w:rsidRDefault="008460F6" w:rsidP="008460F6">
      <w:pPr>
        <w:ind w:firstLine="567"/>
        <w:jc w:val="both"/>
        <w:rPr>
          <w:rFonts w:ascii="Times New Roman" w:hAnsi="Times New Roman"/>
          <w:sz w:val="28"/>
        </w:rPr>
      </w:pPr>
      <w:r w:rsidRPr="008460F6">
        <w:rPr>
          <w:rFonts w:ascii="Times New Roman" w:hAnsi="Times New Roman"/>
          <w:sz w:val="28"/>
        </w:rPr>
        <w:t>Значною складовою частиною цілей підприємства, визначених у рамках політики якості, є найширше виконання сподівань і вимог клієнтів. При цьому під поняттям «клієнт» слід розуміти не лише кінцевого споживача, а й зазвичай торгівельні концерни, як великих замовників і продавців відповідних продуктів. Економічний успіх торговельних  конкурентів  безпосередньо визначається задоволенням кінцевого споживача якістю і ціною продуктів.</w:t>
      </w:r>
    </w:p>
    <w:p w:rsidR="008460F6" w:rsidRPr="008460F6" w:rsidRDefault="008460F6" w:rsidP="008460F6">
      <w:pPr>
        <w:ind w:firstLine="567"/>
        <w:jc w:val="both"/>
        <w:rPr>
          <w:rFonts w:ascii="Times New Roman" w:hAnsi="Times New Roman"/>
          <w:sz w:val="28"/>
          <w:szCs w:val="28"/>
        </w:rPr>
      </w:pPr>
      <w:r w:rsidRPr="008460F6">
        <w:rPr>
          <w:rFonts w:ascii="Times New Roman" w:hAnsi="Times New Roman"/>
          <w:sz w:val="28"/>
          <w:szCs w:val="28"/>
        </w:rPr>
        <w:lastRenderedPageBreak/>
        <w:t xml:space="preserve">Останніми роками на передових підприємствах світу впроваджується нова стратегія управління якістю продукції. Забезпечення якості розуміють не як технічну функцію, реалізовану певним підрозділом, а як системний процес, що пронизує всю організаційну структуру підприємства. Новому розумінню категорії якості повинна відповідати й організаційна структура підприємств. Система управління, яка має безліч внутрішніх і зовнішніх зв’язків, пов’язана з іншими підсистемами загальної системи управління підприємством: цільовою (поставка продукції, ресурсів); функціональною (стратегічне планування, підготовка виробництва); організаційною (гнучкістю управління, новаторство при ухваленні рішення); мотиваційною (компетентність працівників, навчання, наявність комплексної кадрової політики, система преміювання й заохочень); соціальною (соціальна захищеність працівників, екологічна безпека). </w:t>
      </w:r>
    </w:p>
    <w:p w:rsidR="008460F6" w:rsidRPr="008460F6" w:rsidRDefault="008460F6" w:rsidP="008460F6">
      <w:pPr>
        <w:ind w:firstLine="567"/>
        <w:jc w:val="both"/>
        <w:rPr>
          <w:rFonts w:ascii="Times New Roman" w:hAnsi="Times New Roman"/>
          <w:sz w:val="28"/>
          <w:szCs w:val="28"/>
        </w:rPr>
      </w:pPr>
      <w:r w:rsidRPr="008460F6">
        <w:rPr>
          <w:rFonts w:ascii="Times New Roman" w:hAnsi="Times New Roman"/>
          <w:sz w:val="28"/>
          <w:szCs w:val="28"/>
        </w:rPr>
        <w:t>Визначено, що загальне керівництво системою управління якістю повинен очолювати керівник підприємства, відповідальний за всю діяльність підприємства й економічні результати, які в умовах ринкової економіки не можуть бути високими при недостатній якості продукції.</w:t>
      </w:r>
    </w:p>
    <w:p w:rsidR="008460F6" w:rsidRPr="008460F6" w:rsidRDefault="008460F6" w:rsidP="008460F6">
      <w:pPr>
        <w:ind w:firstLine="567"/>
        <w:jc w:val="both"/>
        <w:rPr>
          <w:rFonts w:ascii="Times New Roman" w:hAnsi="Times New Roman"/>
          <w:sz w:val="28"/>
          <w:szCs w:val="28"/>
        </w:rPr>
      </w:pPr>
      <w:r w:rsidRPr="008460F6">
        <w:rPr>
          <w:rFonts w:ascii="Times New Roman" w:hAnsi="Times New Roman"/>
          <w:sz w:val="28"/>
          <w:szCs w:val="28"/>
        </w:rPr>
        <w:t xml:space="preserve">Виділення загальної функції управління якістю на підприємстві слід покласти на спеціальний відділ управління якістю, який підпорядкований керівнику підприємства. </w:t>
      </w:r>
    </w:p>
    <w:p w:rsidR="008460F6" w:rsidRPr="008460F6" w:rsidRDefault="008460F6" w:rsidP="008460F6">
      <w:pPr>
        <w:ind w:firstLine="567"/>
        <w:jc w:val="both"/>
        <w:rPr>
          <w:rFonts w:ascii="Times New Roman" w:hAnsi="Times New Roman"/>
          <w:sz w:val="28"/>
          <w:szCs w:val="28"/>
        </w:rPr>
      </w:pPr>
      <w:r w:rsidRPr="008460F6">
        <w:rPr>
          <w:rFonts w:ascii="Times New Roman" w:hAnsi="Times New Roman"/>
          <w:sz w:val="28"/>
          <w:szCs w:val="28"/>
        </w:rPr>
        <w:t xml:space="preserve">Виходячи з цього, ми пропонуємо власне розуміння сутності системи управління якості управління промислового підприємства, як соціально-економічної системи. Об’єктом управління такої системи виступає весь персонал підприємства. Ефективність її функціонування залежить від ступеня зацікавленості промислового персоналу у підвищенні якості; ступеня перетворення організаційної структури під загальне управління якістю. </w:t>
      </w:r>
    </w:p>
    <w:p w:rsidR="008460F6" w:rsidRPr="008460F6" w:rsidRDefault="008460F6" w:rsidP="008460F6">
      <w:pPr>
        <w:ind w:firstLine="567"/>
        <w:jc w:val="both"/>
        <w:rPr>
          <w:rFonts w:ascii="Times New Roman" w:hAnsi="Times New Roman"/>
          <w:sz w:val="28"/>
        </w:rPr>
      </w:pPr>
      <w:r w:rsidRPr="008460F6">
        <w:rPr>
          <w:rFonts w:ascii="Times New Roman" w:hAnsi="Times New Roman"/>
          <w:sz w:val="28"/>
        </w:rPr>
        <w:t>Саме при органолептичному методі наявність, кількість, розташування, розмір вад (дефектів) встановлюються методом безпосереднього спостереження. Цей метод оцінки не дає правильної оцінки.</w:t>
      </w:r>
    </w:p>
    <w:p w:rsidR="008460F6" w:rsidRPr="008460F6" w:rsidRDefault="008460F6" w:rsidP="008460F6">
      <w:pPr>
        <w:ind w:firstLine="567"/>
        <w:jc w:val="both"/>
        <w:rPr>
          <w:rFonts w:ascii="Times New Roman" w:hAnsi="Times New Roman"/>
          <w:sz w:val="28"/>
          <w:szCs w:val="28"/>
        </w:rPr>
      </w:pPr>
      <w:r w:rsidRPr="008460F6">
        <w:rPr>
          <w:rFonts w:ascii="Times New Roman" w:hAnsi="Times New Roman"/>
          <w:sz w:val="28"/>
          <w:szCs w:val="28"/>
        </w:rPr>
        <w:t xml:space="preserve">Існує безліч схем управління якістю продукції. Так, одні науковці пропонують універсальну схеми управління якістю. До факторів, що впливають на якість при цьому відносять: верстати, машини, інше виробниче устаткування; професійну майстерність, знання , навички, психологічне здоров’я   працівників тощо. Інші застосовують підхід до організації внутрішніх процесів за групами: відповідальність керівництва, задоволення ресурсами, життєвий цикл і  процеси  виміру, аналізу й удосконалення. Однак вони не враховують процесів взаємодії із зовнішнім середовищем, не завжди </w:t>
      </w:r>
      <w:r w:rsidRPr="008460F6">
        <w:rPr>
          <w:rFonts w:ascii="Times New Roman" w:hAnsi="Times New Roman"/>
          <w:sz w:val="28"/>
          <w:szCs w:val="28"/>
        </w:rPr>
        <w:lastRenderedPageBreak/>
        <w:t>спрямовані на виявлення вимог споживачів та інших зацікавлених сторін і на оцінку їх задоволеності.</w:t>
      </w:r>
    </w:p>
    <w:p w:rsidR="008460F6" w:rsidRPr="008460F6" w:rsidRDefault="008460F6" w:rsidP="008460F6">
      <w:pPr>
        <w:ind w:firstLine="567"/>
        <w:jc w:val="both"/>
        <w:rPr>
          <w:rFonts w:ascii="Times New Roman" w:hAnsi="Times New Roman"/>
          <w:sz w:val="28"/>
          <w:szCs w:val="28"/>
        </w:rPr>
      </w:pPr>
      <w:r w:rsidRPr="008460F6">
        <w:rPr>
          <w:rFonts w:ascii="Times New Roman" w:hAnsi="Times New Roman"/>
          <w:sz w:val="28"/>
          <w:szCs w:val="28"/>
        </w:rPr>
        <w:t xml:space="preserve">Ми пропонуємо більш детально розглядати процеси життєвого циклу продукції, виділяючи такі аспекти: обсяг продажів, наявність товару на зовнішньому та внутрішньому ринках, попит на продукцію тощо. На основі аналізу існуючих підходів і застосованих схем управління якістю авторами рекомендована модель управління якістю на підприємствах. Вона передбачає взаємозв’язок завдань управління якістю в різних </w:t>
      </w:r>
      <w:proofErr w:type="spellStart"/>
      <w:r w:rsidRPr="008460F6">
        <w:rPr>
          <w:rFonts w:ascii="Times New Roman" w:hAnsi="Times New Roman"/>
          <w:sz w:val="28"/>
          <w:szCs w:val="28"/>
        </w:rPr>
        <w:t>галуззях</w:t>
      </w:r>
      <w:proofErr w:type="spellEnd"/>
      <w:r w:rsidRPr="008460F6">
        <w:rPr>
          <w:rFonts w:ascii="Times New Roman" w:hAnsi="Times New Roman"/>
          <w:sz w:val="28"/>
          <w:szCs w:val="28"/>
        </w:rPr>
        <w:t xml:space="preserve"> діяльності на підприємстві: виробництва, контролю за якістю, споживання виготовленої продукції, управління, оцінювання економічної ефективності, менеджменту, інженерно-технічних питань, досліджень, маркетингу, постачання. Практичними заходами щодо управління якістю на підприємстві мають бути: проведення аналізу якості продукції, що випускається; визначення економічної ефективності усунення браку; розрахунки втрат від браку; розробка системи пріоритетів інвестицій; контроль за управлінням якістю продукції; класифікація причин браку продукції; виявлення відхилень у технологічному циклі;заходи усунення браку в технологічному циклі; проведення аналізу браку вхідної сировини.</w:t>
      </w:r>
    </w:p>
    <w:p w:rsidR="008460F6" w:rsidRPr="008460F6" w:rsidRDefault="008460F6" w:rsidP="008460F6">
      <w:pPr>
        <w:ind w:firstLine="567"/>
        <w:jc w:val="both"/>
        <w:rPr>
          <w:rFonts w:ascii="Times New Roman" w:hAnsi="Times New Roman"/>
          <w:sz w:val="28"/>
          <w:szCs w:val="28"/>
        </w:rPr>
      </w:pPr>
      <w:r w:rsidRPr="008460F6">
        <w:rPr>
          <w:rFonts w:ascii="Times New Roman" w:hAnsi="Times New Roman"/>
          <w:sz w:val="28"/>
          <w:szCs w:val="28"/>
        </w:rPr>
        <w:t>Результати досліджень засвідчили про необхідність системного, комплексного висвітлення змісту поняття «якість» як сукупності різних чинників підприємства: економічних, організаційних, соціальних та ін. Актуальним уявляється опис економічного змісту кожного із цих  складових, що методично може бути здійснено, на думку авторів, на основі оцінювання динаміки і ефективності витрат на якість, при цьому використання витратного принципу є водночас методичним підґрунтям для формування самої моделі ефективності менеджменту якості.</w:t>
      </w:r>
    </w:p>
    <w:p w:rsidR="008460F6" w:rsidRPr="008460F6" w:rsidRDefault="008460F6" w:rsidP="008460F6">
      <w:pPr>
        <w:ind w:firstLine="567"/>
        <w:jc w:val="both"/>
        <w:rPr>
          <w:rFonts w:ascii="Times New Roman" w:hAnsi="Times New Roman"/>
          <w:sz w:val="28"/>
          <w:szCs w:val="28"/>
        </w:rPr>
      </w:pPr>
      <w:r w:rsidRPr="008460F6">
        <w:rPr>
          <w:rFonts w:ascii="Times New Roman" w:hAnsi="Times New Roman"/>
          <w:sz w:val="28"/>
          <w:szCs w:val="28"/>
        </w:rPr>
        <w:t xml:space="preserve">Авторами система якості розглядається як цільова підсистема системи управління організацією. Звідси, у найбільш загальному розумінні, управління якістю – це управління тими чинниками та умовами, що найсуттєвіше впливають на рівень  продукції (послуг), або ж , як сукупності організаційної структури, методик, процесів і ресурсів, необхідних для здійснення загального керівництва. Універсальна структура системи управління якістю продукції визначається як сукупність її компонентів і внутрішніх зв’язків, які забезпечують ефективне функціонування цієї системи. Структура управління якістю, як система визначається  за сукупністю всіх видів витрат на якість, їх кількісною та якісною інтерпретацією, що у своїй основі ґрунтується на функціональному значенні кожного з видів цих витрат на внутрішніх зв’язків </w:t>
      </w:r>
      <w:r w:rsidRPr="008460F6">
        <w:rPr>
          <w:rFonts w:ascii="Times New Roman" w:hAnsi="Times New Roman"/>
          <w:sz w:val="28"/>
          <w:szCs w:val="28"/>
        </w:rPr>
        <w:lastRenderedPageBreak/>
        <w:t xml:space="preserve">між ними. Саме тому ефективність такої системи управління розглядається, як сукупність досягнення результату, заданого її функцією, а саме – досягненням, забезпеченням ефективності функціонування самого підприємства. Оптимум управління якістю продукції, як системи представляє собою максимально досягнуте при наявних ресурсах значення цільової функції системи. Звідси, як ефективність, так і оптимальність системи управління якістю продукції визначальною мірою залежать від того, наскільки обґрунтованими є кількісні та якісні співвідношення видів відповідних витрат.                                                          </w:t>
      </w:r>
    </w:p>
    <w:p w:rsidR="008460F6" w:rsidRPr="008460F6" w:rsidRDefault="008460F6" w:rsidP="008460F6">
      <w:pPr>
        <w:ind w:firstLine="567"/>
        <w:jc w:val="both"/>
        <w:rPr>
          <w:rFonts w:ascii="Times New Roman" w:hAnsi="Times New Roman"/>
          <w:sz w:val="28"/>
        </w:rPr>
      </w:pPr>
      <w:r w:rsidRPr="008460F6">
        <w:rPr>
          <w:rFonts w:ascii="Times New Roman" w:hAnsi="Times New Roman"/>
          <w:sz w:val="28"/>
        </w:rPr>
        <w:t>Основне завдання виробляючих, посередницьких і торгуючих організацій - доведення до споживача товарів належного рівня якості, створеного на стадіях проектування (моделювання та конструювання) і безпосереднього виготовлення.</w:t>
      </w:r>
      <w:r w:rsidRPr="008460F6">
        <w:rPr>
          <w:rFonts w:ascii="Times New Roman" w:hAnsi="Times New Roman"/>
        </w:rPr>
        <w:t xml:space="preserve"> </w:t>
      </w:r>
      <w:r w:rsidRPr="008460F6">
        <w:rPr>
          <w:rFonts w:ascii="Times New Roman" w:hAnsi="Times New Roman"/>
          <w:sz w:val="28"/>
        </w:rPr>
        <w:t>Рішення її залежить від організації та ефективності контролю якості, як в ході операції виробничого циклу, так і у сфері торгівлі.</w:t>
      </w:r>
    </w:p>
    <w:p w:rsidR="008460F6" w:rsidRPr="008460F6" w:rsidRDefault="008460F6" w:rsidP="008460F6">
      <w:pPr>
        <w:ind w:firstLine="567"/>
        <w:jc w:val="both"/>
        <w:rPr>
          <w:rFonts w:ascii="Times New Roman" w:hAnsi="Times New Roman"/>
          <w:sz w:val="28"/>
        </w:rPr>
      </w:pPr>
      <w:r w:rsidRPr="008460F6">
        <w:rPr>
          <w:rFonts w:ascii="Times New Roman" w:hAnsi="Times New Roman"/>
          <w:sz w:val="28"/>
        </w:rPr>
        <w:t>Контроль якості товару, здійснюваний фахівцями торгівлі, є одним з основних елементів у системі управління якістю. При цьому основним методом, використовуваним у практиці торгівлі при контролі якості, є органолептичний. При цьому методі первинна інформація про стан об'єкта сприймається тільки за допомогою органів почуттів, тобто фахівець тільки знайомиться з товаром і дає загальну оцінку.</w:t>
      </w:r>
    </w:p>
    <w:p w:rsidR="008460F6" w:rsidRPr="008460F6" w:rsidRDefault="008460F6" w:rsidP="008460F6">
      <w:pPr>
        <w:ind w:firstLine="567"/>
        <w:jc w:val="both"/>
        <w:rPr>
          <w:rFonts w:ascii="Times New Roman" w:hAnsi="Times New Roman"/>
          <w:sz w:val="28"/>
        </w:rPr>
      </w:pPr>
      <w:r w:rsidRPr="008460F6">
        <w:rPr>
          <w:rFonts w:ascii="Times New Roman" w:hAnsi="Times New Roman"/>
          <w:sz w:val="28"/>
        </w:rPr>
        <w:t>Достовірність органолептичного методу може бути різною, що залежить від досвіду фахівця, що виробляє оцінку.</w:t>
      </w:r>
    </w:p>
    <w:p w:rsidR="008460F6" w:rsidRPr="008460F6" w:rsidRDefault="008460F6" w:rsidP="008460F6">
      <w:pPr>
        <w:ind w:firstLine="567"/>
        <w:jc w:val="both"/>
        <w:rPr>
          <w:rFonts w:ascii="Times New Roman" w:hAnsi="Times New Roman"/>
          <w:sz w:val="28"/>
        </w:rPr>
      </w:pPr>
      <w:r w:rsidRPr="008460F6">
        <w:rPr>
          <w:rFonts w:ascii="Times New Roman" w:hAnsi="Times New Roman"/>
          <w:b/>
          <w:sz w:val="28"/>
        </w:rPr>
        <w:t>Висновок.</w:t>
      </w:r>
      <w:r w:rsidRPr="008460F6">
        <w:rPr>
          <w:rFonts w:ascii="Times New Roman" w:hAnsi="Times New Roman"/>
          <w:sz w:val="28"/>
        </w:rPr>
        <w:t xml:space="preserve"> В процесі управління якістю товарів у торгівлі можна досягти позитивних результатів при наступних умовах:</w:t>
      </w:r>
    </w:p>
    <w:p w:rsidR="008460F6" w:rsidRPr="008460F6" w:rsidRDefault="008460F6" w:rsidP="008460F6">
      <w:pPr>
        <w:ind w:firstLine="567"/>
        <w:jc w:val="both"/>
        <w:rPr>
          <w:rFonts w:ascii="Times New Roman" w:hAnsi="Times New Roman"/>
          <w:sz w:val="28"/>
        </w:rPr>
      </w:pPr>
      <w:r w:rsidRPr="008460F6">
        <w:rPr>
          <w:rFonts w:ascii="Times New Roman" w:hAnsi="Times New Roman"/>
          <w:sz w:val="28"/>
        </w:rPr>
        <w:t>- ретельна розробка нормативної документації з контролю якості;</w:t>
      </w:r>
    </w:p>
    <w:p w:rsidR="008460F6" w:rsidRPr="008460F6" w:rsidRDefault="008460F6" w:rsidP="008460F6">
      <w:pPr>
        <w:ind w:firstLine="567"/>
        <w:jc w:val="both"/>
        <w:rPr>
          <w:rFonts w:ascii="Times New Roman" w:hAnsi="Times New Roman"/>
          <w:sz w:val="28"/>
        </w:rPr>
      </w:pPr>
      <w:r w:rsidRPr="008460F6">
        <w:rPr>
          <w:rFonts w:ascii="Times New Roman" w:hAnsi="Times New Roman"/>
          <w:sz w:val="28"/>
        </w:rPr>
        <w:t>- широке використання найпростіших лабораторних методів оцінки якості;</w:t>
      </w:r>
    </w:p>
    <w:p w:rsidR="008460F6" w:rsidRPr="008460F6" w:rsidRDefault="008460F6" w:rsidP="008460F6">
      <w:pPr>
        <w:ind w:firstLine="567"/>
        <w:jc w:val="both"/>
        <w:rPr>
          <w:rFonts w:ascii="Times New Roman" w:hAnsi="Times New Roman"/>
          <w:sz w:val="28"/>
        </w:rPr>
      </w:pPr>
      <w:r w:rsidRPr="008460F6">
        <w:rPr>
          <w:rFonts w:ascii="Times New Roman" w:hAnsi="Times New Roman"/>
          <w:sz w:val="28"/>
        </w:rPr>
        <w:t>- тестування продукту з метою оцінки його споживчих властивостей;</w:t>
      </w:r>
    </w:p>
    <w:p w:rsidR="008460F6" w:rsidRPr="008460F6" w:rsidRDefault="008460F6" w:rsidP="008460F6">
      <w:pPr>
        <w:ind w:firstLine="567"/>
        <w:jc w:val="both"/>
        <w:rPr>
          <w:rFonts w:ascii="Times New Roman" w:hAnsi="Times New Roman"/>
          <w:sz w:val="28"/>
        </w:rPr>
      </w:pPr>
      <w:r w:rsidRPr="008460F6">
        <w:rPr>
          <w:rFonts w:ascii="Times New Roman" w:hAnsi="Times New Roman"/>
          <w:sz w:val="28"/>
        </w:rPr>
        <w:t>- особливе місце належить діяльності служби маркетингу з розробки та реалізації концепції нового продукту, розподілу товарів на ринку, організації ефективної реклами на всіх етапах життєвого циклу продукту і дослідження думок покупців з реклами;</w:t>
      </w:r>
    </w:p>
    <w:p w:rsidR="008460F6" w:rsidRPr="008460F6" w:rsidRDefault="008460F6" w:rsidP="008460F6">
      <w:pPr>
        <w:ind w:firstLine="567"/>
        <w:jc w:val="both"/>
        <w:rPr>
          <w:rFonts w:ascii="Times New Roman" w:hAnsi="Times New Roman"/>
          <w:sz w:val="28"/>
        </w:rPr>
      </w:pPr>
      <w:r w:rsidRPr="008460F6">
        <w:rPr>
          <w:rFonts w:ascii="Times New Roman" w:hAnsi="Times New Roman"/>
          <w:sz w:val="28"/>
        </w:rPr>
        <w:t>- впровадження інтегрованої концепції корисності і якості товарів на основі проведення спільних маркетингових і товарознавчих досліджень з метою задоволення потреб споживачів.</w:t>
      </w:r>
    </w:p>
    <w:p w:rsidR="008460F6" w:rsidRPr="008460F6" w:rsidRDefault="008460F6" w:rsidP="008460F6">
      <w:pPr>
        <w:ind w:firstLine="567"/>
        <w:jc w:val="both"/>
        <w:rPr>
          <w:rFonts w:ascii="Times New Roman" w:hAnsi="Times New Roman"/>
          <w:sz w:val="28"/>
        </w:rPr>
      </w:pPr>
    </w:p>
    <w:p w:rsidR="008460F6" w:rsidRPr="008460F6" w:rsidRDefault="008460F6" w:rsidP="008460F6">
      <w:pPr>
        <w:jc w:val="both"/>
        <w:rPr>
          <w:rFonts w:ascii="Times New Roman" w:hAnsi="Times New Roman"/>
          <w:sz w:val="28"/>
          <w:szCs w:val="28"/>
        </w:rPr>
      </w:pPr>
    </w:p>
    <w:p w:rsidR="008460F6" w:rsidRPr="008460F6" w:rsidRDefault="008460F6" w:rsidP="008460F6">
      <w:pPr>
        <w:ind w:firstLine="567"/>
        <w:jc w:val="center"/>
        <w:rPr>
          <w:rFonts w:ascii="Times New Roman" w:hAnsi="Times New Roman"/>
        </w:rPr>
      </w:pPr>
      <w:r w:rsidRPr="008460F6">
        <w:rPr>
          <w:rFonts w:ascii="Times New Roman" w:hAnsi="Times New Roman"/>
        </w:rPr>
        <w:t>Література</w:t>
      </w:r>
    </w:p>
    <w:p w:rsidR="008460F6" w:rsidRPr="008460F6" w:rsidRDefault="008460F6" w:rsidP="008460F6">
      <w:pPr>
        <w:ind w:firstLine="567"/>
        <w:rPr>
          <w:rFonts w:ascii="Times New Roman" w:hAnsi="Times New Roman"/>
        </w:rPr>
      </w:pPr>
    </w:p>
    <w:p w:rsidR="008460F6" w:rsidRPr="008460F6" w:rsidRDefault="008460F6" w:rsidP="008460F6">
      <w:pPr>
        <w:ind w:firstLine="567"/>
        <w:jc w:val="both"/>
        <w:rPr>
          <w:rFonts w:ascii="Times New Roman" w:hAnsi="Times New Roman"/>
          <w:bCs/>
        </w:rPr>
      </w:pPr>
      <w:r w:rsidRPr="008460F6">
        <w:rPr>
          <w:rFonts w:ascii="Times New Roman" w:hAnsi="Times New Roman"/>
          <w:bCs/>
        </w:rPr>
        <w:t xml:space="preserve">1.  </w:t>
      </w:r>
      <w:proofErr w:type="spellStart"/>
      <w:r w:rsidRPr="008460F6">
        <w:rPr>
          <w:rFonts w:ascii="Times New Roman" w:hAnsi="Times New Roman"/>
          <w:bCs/>
        </w:rPr>
        <w:t>Байдакова</w:t>
      </w:r>
      <w:proofErr w:type="spellEnd"/>
      <w:r w:rsidRPr="008460F6">
        <w:rPr>
          <w:rFonts w:ascii="Times New Roman" w:hAnsi="Times New Roman"/>
          <w:bCs/>
        </w:rPr>
        <w:t xml:space="preserve"> І.М. Обґрунтування стратегії побудови комплексного показника якості / Ірина Миколаївна </w:t>
      </w:r>
      <w:proofErr w:type="spellStart"/>
      <w:r w:rsidRPr="008460F6">
        <w:rPr>
          <w:rFonts w:ascii="Times New Roman" w:hAnsi="Times New Roman"/>
          <w:bCs/>
        </w:rPr>
        <w:t>Байдакова</w:t>
      </w:r>
      <w:proofErr w:type="spellEnd"/>
      <w:r w:rsidRPr="008460F6">
        <w:rPr>
          <w:rFonts w:ascii="Times New Roman" w:hAnsi="Times New Roman"/>
          <w:bCs/>
        </w:rPr>
        <w:t xml:space="preserve"> // Матеріали ІІ Міжнародної конференції молодих учених і студентів «Інноваційні процеси економічного і соціально-культурного розвитку: вітчизняний та зарубіжний досвід» - Тернопіль: Тернопільський національний економічний університет, 2009. – С. 286 – 288.</w:t>
      </w:r>
    </w:p>
    <w:p w:rsidR="008460F6" w:rsidRPr="008460F6" w:rsidRDefault="008460F6" w:rsidP="008460F6">
      <w:pPr>
        <w:ind w:firstLine="567"/>
        <w:jc w:val="both"/>
        <w:rPr>
          <w:rFonts w:ascii="Times New Roman" w:hAnsi="Times New Roman"/>
          <w:bCs/>
        </w:rPr>
      </w:pPr>
      <w:r w:rsidRPr="008460F6">
        <w:rPr>
          <w:rFonts w:ascii="Times New Roman" w:hAnsi="Times New Roman"/>
          <w:bCs/>
        </w:rPr>
        <w:t>2. Павлова В.А. Конкурентоспроможність підприємства: оцінки та стратегія забезпечення / Дніпропетровський ун-т економіки та права. –  Д.: Видавництво ДУЕП, 2006. – 276 с.</w:t>
      </w:r>
    </w:p>
    <w:p w:rsidR="008460F6" w:rsidRPr="008460F6" w:rsidRDefault="008460F6" w:rsidP="008460F6">
      <w:pPr>
        <w:ind w:firstLine="567"/>
        <w:jc w:val="both"/>
        <w:rPr>
          <w:rFonts w:ascii="Times New Roman" w:hAnsi="Times New Roman"/>
          <w:bCs/>
        </w:rPr>
      </w:pPr>
      <w:r w:rsidRPr="008460F6">
        <w:rPr>
          <w:rFonts w:ascii="Times New Roman" w:hAnsi="Times New Roman"/>
          <w:bCs/>
        </w:rPr>
        <w:t xml:space="preserve">3. Шинкаренко В.Г. Управління конкурентоспроможністю підприємств / В.Г. Шинкаренко, О.Н. </w:t>
      </w:r>
      <w:proofErr w:type="spellStart"/>
      <w:r w:rsidRPr="008460F6">
        <w:rPr>
          <w:rFonts w:ascii="Times New Roman" w:hAnsi="Times New Roman"/>
          <w:bCs/>
        </w:rPr>
        <w:t>Криворучко</w:t>
      </w:r>
      <w:proofErr w:type="spellEnd"/>
      <w:r w:rsidRPr="008460F6">
        <w:rPr>
          <w:rFonts w:ascii="Times New Roman" w:hAnsi="Times New Roman"/>
          <w:bCs/>
        </w:rPr>
        <w:t xml:space="preserve">. К.: Вид-во «Консультант», 2003. – 164 с.  </w:t>
      </w:r>
    </w:p>
    <w:p w:rsidR="008460F6" w:rsidRPr="008460F6" w:rsidRDefault="008460F6" w:rsidP="008460F6">
      <w:pPr>
        <w:rPr>
          <w:rFonts w:ascii="Times New Roman" w:hAnsi="Times New Roman"/>
          <w:lang w:val="en-US"/>
        </w:rPr>
      </w:pPr>
    </w:p>
    <w:p w:rsidR="00D93D4E" w:rsidRPr="008460F6" w:rsidRDefault="00D93D4E" w:rsidP="008460F6">
      <w:pPr>
        <w:rPr>
          <w:rFonts w:ascii="Times New Roman" w:hAnsi="Times New Roman"/>
          <w:szCs w:val="28"/>
        </w:rPr>
      </w:pPr>
    </w:p>
    <w:sectPr w:rsidR="00D93D4E" w:rsidRPr="008460F6" w:rsidSect="00F50F13">
      <w:footerReference w:type="even" r:id="rId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ragmaticaC">
    <w:altName w:val="PragmaticaC"/>
    <w:panose1 w:val="00000000000000000000"/>
    <w:charset w:val="CC"/>
    <w:family w:val="swiss"/>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ED7" w:rsidRDefault="00DE2BDD">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981ED7" w:rsidRDefault="00DE2BDD">
    <w:pPr>
      <w:pStyle w:val="af1"/>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F318F"/>
    <w:multiLevelType w:val="hybridMultilevel"/>
    <w:tmpl w:val="6DEEAA1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0978738E"/>
    <w:multiLevelType w:val="singleLevel"/>
    <w:tmpl w:val="860628FA"/>
    <w:lvl w:ilvl="0">
      <w:start w:val="1"/>
      <w:numFmt w:val="decimal"/>
      <w:lvlText w:val="%1."/>
      <w:lvlJc w:val="left"/>
      <w:pPr>
        <w:tabs>
          <w:tab w:val="num" w:pos="360"/>
        </w:tabs>
        <w:ind w:left="360" w:hanging="360"/>
      </w:pPr>
    </w:lvl>
  </w:abstractNum>
  <w:abstractNum w:abstractNumId="2">
    <w:nsid w:val="25DF0A43"/>
    <w:multiLevelType w:val="hybridMultilevel"/>
    <w:tmpl w:val="A1A26706"/>
    <w:lvl w:ilvl="0" w:tplc="B344D914">
      <w:start w:val="1"/>
      <w:numFmt w:val="decimal"/>
      <w:lvlText w:val="%1."/>
      <w:lvlJc w:val="left"/>
      <w:pPr>
        <w:tabs>
          <w:tab w:val="num" w:pos="567"/>
        </w:tabs>
        <w:ind w:left="567" w:hanging="567"/>
      </w:pPr>
      <w:rPr>
        <w:rFonts w:ascii="Times New Roman" w:hAnsi="Times New Roman" w:hint="default"/>
        <w:b w:val="0"/>
        <w:i w:val="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FA40886"/>
    <w:multiLevelType w:val="hybridMultilevel"/>
    <w:tmpl w:val="2696CE5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1"/>
    <w:lvlOverride w:ilvl="0">
      <w:startOverride w:val="1"/>
    </w:lvlOverride>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A304D"/>
    <w:rsid w:val="00012009"/>
    <w:rsid w:val="00024A89"/>
    <w:rsid w:val="00051107"/>
    <w:rsid w:val="00056DCA"/>
    <w:rsid w:val="000B35BE"/>
    <w:rsid w:val="00113127"/>
    <w:rsid w:val="00135ED3"/>
    <w:rsid w:val="001A304D"/>
    <w:rsid w:val="00236989"/>
    <w:rsid w:val="002D21DF"/>
    <w:rsid w:val="00302ACA"/>
    <w:rsid w:val="00390438"/>
    <w:rsid w:val="003C20AF"/>
    <w:rsid w:val="00453812"/>
    <w:rsid w:val="004572D6"/>
    <w:rsid w:val="00495C65"/>
    <w:rsid w:val="004A22E1"/>
    <w:rsid w:val="004A2DD1"/>
    <w:rsid w:val="004E1246"/>
    <w:rsid w:val="004F7E72"/>
    <w:rsid w:val="0051152E"/>
    <w:rsid w:val="006302B7"/>
    <w:rsid w:val="006709EF"/>
    <w:rsid w:val="00683F6E"/>
    <w:rsid w:val="006A4025"/>
    <w:rsid w:val="007100D1"/>
    <w:rsid w:val="00763157"/>
    <w:rsid w:val="008168B8"/>
    <w:rsid w:val="008460F6"/>
    <w:rsid w:val="008725E5"/>
    <w:rsid w:val="00876C95"/>
    <w:rsid w:val="00903BF6"/>
    <w:rsid w:val="00951BA6"/>
    <w:rsid w:val="00976EB0"/>
    <w:rsid w:val="00A11021"/>
    <w:rsid w:val="00A44103"/>
    <w:rsid w:val="00A448CA"/>
    <w:rsid w:val="00A46699"/>
    <w:rsid w:val="00AB2CE6"/>
    <w:rsid w:val="00AD1964"/>
    <w:rsid w:val="00B12AD2"/>
    <w:rsid w:val="00B44AC2"/>
    <w:rsid w:val="00BB0FBD"/>
    <w:rsid w:val="00BB1B74"/>
    <w:rsid w:val="00BC2A50"/>
    <w:rsid w:val="00C13ADE"/>
    <w:rsid w:val="00C15038"/>
    <w:rsid w:val="00CC35FB"/>
    <w:rsid w:val="00CD6110"/>
    <w:rsid w:val="00D24A8E"/>
    <w:rsid w:val="00D3046A"/>
    <w:rsid w:val="00D4704E"/>
    <w:rsid w:val="00D93D4E"/>
    <w:rsid w:val="00DB0ABD"/>
    <w:rsid w:val="00DC1B1E"/>
    <w:rsid w:val="00DC6DA3"/>
    <w:rsid w:val="00DE2BDD"/>
    <w:rsid w:val="00E315A3"/>
    <w:rsid w:val="00E673C7"/>
    <w:rsid w:val="00EF6F0F"/>
    <w:rsid w:val="00F07F3A"/>
    <w:rsid w:val="00FA11D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110"/>
    <w:rPr>
      <w:rFonts w:ascii="Calibri" w:eastAsia="Calibri" w:hAnsi="Calibri" w:cs="Times New Roman"/>
    </w:rPr>
  </w:style>
  <w:style w:type="paragraph" w:styleId="1">
    <w:name w:val="heading 1"/>
    <w:basedOn w:val="a"/>
    <w:next w:val="a"/>
    <w:link w:val="10"/>
    <w:qFormat/>
    <w:rsid w:val="00CD6110"/>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8460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A11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30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304D"/>
    <w:rPr>
      <w:rFonts w:ascii="Tahoma" w:hAnsi="Tahoma" w:cs="Tahoma"/>
      <w:sz w:val="16"/>
      <w:szCs w:val="16"/>
    </w:rPr>
  </w:style>
  <w:style w:type="character" w:styleId="a5">
    <w:name w:val="Placeholder Text"/>
    <w:basedOn w:val="a0"/>
    <w:uiPriority w:val="99"/>
    <w:semiHidden/>
    <w:rsid w:val="00135ED3"/>
    <w:rPr>
      <w:color w:val="808080"/>
    </w:rPr>
  </w:style>
  <w:style w:type="character" w:customStyle="1" w:styleId="10">
    <w:name w:val="Заголовок 1 Знак"/>
    <w:basedOn w:val="a0"/>
    <w:link w:val="1"/>
    <w:rsid w:val="00CD6110"/>
    <w:rPr>
      <w:rFonts w:ascii="Cambria" w:eastAsia="Times New Roman" w:hAnsi="Cambria" w:cs="Times New Roman"/>
      <w:b/>
      <w:bCs/>
      <w:kern w:val="32"/>
      <w:sz w:val="32"/>
      <w:szCs w:val="32"/>
    </w:rPr>
  </w:style>
  <w:style w:type="paragraph" w:styleId="a6">
    <w:name w:val="Title"/>
    <w:basedOn w:val="a"/>
    <w:next w:val="a"/>
    <w:link w:val="a7"/>
    <w:qFormat/>
    <w:rsid w:val="00CD6110"/>
    <w:pPr>
      <w:spacing w:before="240" w:after="60"/>
      <w:jc w:val="center"/>
      <w:outlineLvl w:val="0"/>
    </w:pPr>
    <w:rPr>
      <w:rFonts w:ascii="Cambria" w:eastAsia="Times New Roman" w:hAnsi="Cambria"/>
      <w:b/>
      <w:bCs/>
      <w:kern w:val="28"/>
      <w:sz w:val="32"/>
      <w:szCs w:val="32"/>
    </w:rPr>
  </w:style>
  <w:style w:type="character" w:customStyle="1" w:styleId="a7">
    <w:name w:val="Название Знак"/>
    <w:basedOn w:val="a0"/>
    <w:link w:val="a6"/>
    <w:rsid w:val="00CD6110"/>
    <w:rPr>
      <w:rFonts w:ascii="Cambria" w:eastAsia="Times New Roman" w:hAnsi="Cambria" w:cs="Times New Roman"/>
      <w:b/>
      <w:bCs/>
      <w:kern w:val="28"/>
      <w:sz w:val="32"/>
      <w:szCs w:val="32"/>
    </w:rPr>
  </w:style>
  <w:style w:type="paragraph" w:styleId="a8">
    <w:name w:val="Body Text Indent"/>
    <w:basedOn w:val="a"/>
    <w:link w:val="a9"/>
    <w:uiPriority w:val="99"/>
    <w:semiHidden/>
    <w:unhideWhenUsed/>
    <w:rsid w:val="00CD6110"/>
    <w:pPr>
      <w:spacing w:after="120"/>
      <w:ind w:left="283"/>
    </w:pPr>
  </w:style>
  <w:style w:type="character" w:customStyle="1" w:styleId="a9">
    <w:name w:val="Основной текст с отступом Знак"/>
    <w:basedOn w:val="a0"/>
    <w:link w:val="a8"/>
    <w:uiPriority w:val="99"/>
    <w:semiHidden/>
    <w:rsid w:val="00CD6110"/>
    <w:rPr>
      <w:rFonts w:ascii="Calibri" w:eastAsia="Calibri" w:hAnsi="Calibri" w:cs="Times New Roman"/>
    </w:rPr>
  </w:style>
  <w:style w:type="table" w:styleId="aa">
    <w:name w:val="Table Grid"/>
    <w:basedOn w:val="a1"/>
    <w:uiPriority w:val="59"/>
    <w:rsid w:val="006302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6302B7"/>
    <w:pPr>
      <w:ind w:left="720"/>
      <w:contextualSpacing/>
    </w:pPr>
    <w:rPr>
      <w:rFonts w:asciiTheme="minorHAnsi" w:eastAsiaTheme="minorHAnsi" w:hAnsiTheme="minorHAnsi" w:cstheme="minorBidi"/>
    </w:rPr>
  </w:style>
  <w:style w:type="paragraph" w:styleId="ac">
    <w:name w:val="Normal (Web)"/>
    <w:basedOn w:val="a"/>
    <w:semiHidden/>
    <w:unhideWhenUsed/>
    <w:rsid w:val="00DB0ABD"/>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basedOn w:val="a0"/>
    <w:rsid w:val="00DB0ABD"/>
  </w:style>
  <w:style w:type="character" w:styleId="ad">
    <w:name w:val="Emphasis"/>
    <w:basedOn w:val="a0"/>
    <w:uiPriority w:val="20"/>
    <w:qFormat/>
    <w:rsid w:val="00DB0ABD"/>
    <w:rPr>
      <w:i/>
      <w:iCs/>
    </w:rPr>
  </w:style>
  <w:style w:type="character" w:customStyle="1" w:styleId="30">
    <w:name w:val="Заголовок 3 Знак"/>
    <w:basedOn w:val="a0"/>
    <w:link w:val="3"/>
    <w:uiPriority w:val="9"/>
    <w:semiHidden/>
    <w:rsid w:val="00FA11D6"/>
    <w:rPr>
      <w:rFonts w:asciiTheme="majorHAnsi" w:eastAsiaTheme="majorEastAsia" w:hAnsiTheme="majorHAnsi" w:cstheme="majorBidi"/>
      <w:b/>
      <w:bCs/>
      <w:color w:val="4F81BD" w:themeColor="accent1"/>
    </w:rPr>
  </w:style>
  <w:style w:type="character" w:styleId="ae">
    <w:name w:val="Strong"/>
    <w:basedOn w:val="a0"/>
    <w:uiPriority w:val="22"/>
    <w:qFormat/>
    <w:rsid w:val="00E315A3"/>
    <w:rPr>
      <w:b/>
      <w:bCs/>
    </w:rPr>
  </w:style>
  <w:style w:type="paragraph" w:customStyle="1" w:styleId="Default">
    <w:name w:val="Default"/>
    <w:rsid w:val="00903BF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0">
    <w:name w:val="A7"/>
    <w:uiPriority w:val="99"/>
    <w:rsid w:val="00A44103"/>
    <w:rPr>
      <w:rFonts w:cs="PragmaticaC"/>
      <w:i/>
      <w:iCs/>
      <w:color w:val="000000"/>
      <w:sz w:val="16"/>
      <w:szCs w:val="16"/>
    </w:rPr>
  </w:style>
  <w:style w:type="character" w:customStyle="1" w:styleId="20">
    <w:name w:val="Заголовок 2 Знак"/>
    <w:basedOn w:val="a0"/>
    <w:link w:val="2"/>
    <w:uiPriority w:val="9"/>
    <w:semiHidden/>
    <w:rsid w:val="008460F6"/>
    <w:rPr>
      <w:rFonts w:asciiTheme="majorHAnsi" w:eastAsiaTheme="majorEastAsia" w:hAnsiTheme="majorHAnsi" w:cstheme="majorBidi"/>
      <w:b/>
      <w:bCs/>
      <w:color w:val="4F81BD" w:themeColor="accent1"/>
      <w:sz w:val="26"/>
      <w:szCs w:val="26"/>
    </w:rPr>
  </w:style>
  <w:style w:type="paragraph" w:styleId="af">
    <w:name w:val="Body Text"/>
    <w:basedOn w:val="a"/>
    <w:link w:val="af0"/>
    <w:uiPriority w:val="99"/>
    <w:semiHidden/>
    <w:unhideWhenUsed/>
    <w:rsid w:val="008460F6"/>
    <w:pPr>
      <w:spacing w:after="120"/>
    </w:pPr>
  </w:style>
  <w:style w:type="character" w:customStyle="1" w:styleId="af0">
    <w:name w:val="Основной текст Знак"/>
    <w:basedOn w:val="a0"/>
    <w:link w:val="af"/>
    <w:uiPriority w:val="99"/>
    <w:semiHidden/>
    <w:rsid w:val="008460F6"/>
    <w:rPr>
      <w:rFonts w:ascii="Calibri" w:eastAsia="Calibri" w:hAnsi="Calibri" w:cs="Times New Roman"/>
    </w:rPr>
  </w:style>
  <w:style w:type="paragraph" w:styleId="21">
    <w:name w:val="Body Text 2"/>
    <w:basedOn w:val="a"/>
    <w:link w:val="22"/>
    <w:uiPriority w:val="99"/>
    <w:semiHidden/>
    <w:unhideWhenUsed/>
    <w:rsid w:val="008460F6"/>
    <w:pPr>
      <w:spacing w:after="120" w:line="480" w:lineRule="auto"/>
    </w:pPr>
  </w:style>
  <w:style w:type="character" w:customStyle="1" w:styleId="22">
    <w:name w:val="Основной текст 2 Знак"/>
    <w:basedOn w:val="a0"/>
    <w:link w:val="21"/>
    <w:uiPriority w:val="99"/>
    <w:semiHidden/>
    <w:rsid w:val="008460F6"/>
    <w:rPr>
      <w:rFonts w:ascii="Calibri" w:eastAsia="Calibri" w:hAnsi="Calibri" w:cs="Times New Roman"/>
    </w:rPr>
  </w:style>
  <w:style w:type="paragraph" w:styleId="af1">
    <w:name w:val="footer"/>
    <w:basedOn w:val="a"/>
    <w:link w:val="af2"/>
    <w:rsid w:val="008460F6"/>
    <w:pPr>
      <w:tabs>
        <w:tab w:val="center" w:pos="4153"/>
        <w:tab w:val="right" w:pos="8306"/>
      </w:tabs>
      <w:spacing w:after="0" w:line="240" w:lineRule="auto"/>
    </w:pPr>
    <w:rPr>
      <w:rFonts w:ascii="Times New Roman" w:eastAsia="Times New Roman" w:hAnsi="Times New Roman"/>
      <w:sz w:val="24"/>
      <w:szCs w:val="24"/>
      <w:lang w:val="ru-RU" w:eastAsia="ru-RU"/>
    </w:rPr>
  </w:style>
  <w:style w:type="character" w:customStyle="1" w:styleId="af2">
    <w:name w:val="Нижний колонтитул Знак"/>
    <w:basedOn w:val="a0"/>
    <w:link w:val="af1"/>
    <w:rsid w:val="008460F6"/>
    <w:rPr>
      <w:rFonts w:ascii="Times New Roman" w:eastAsia="Times New Roman" w:hAnsi="Times New Roman" w:cs="Times New Roman"/>
      <w:sz w:val="24"/>
      <w:szCs w:val="24"/>
      <w:lang w:val="ru-RU" w:eastAsia="ru-RU"/>
    </w:rPr>
  </w:style>
  <w:style w:type="character" w:styleId="af3">
    <w:name w:val="page number"/>
    <w:basedOn w:val="a0"/>
    <w:rsid w:val="008460F6"/>
  </w:style>
</w:styles>
</file>

<file path=word/webSettings.xml><?xml version="1.0" encoding="utf-8"?>
<w:webSettings xmlns:r="http://schemas.openxmlformats.org/officeDocument/2006/relationships" xmlns:w="http://schemas.openxmlformats.org/wordprocessingml/2006/main">
  <w:divs>
    <w:div w:id="1689327103">
      <w:bodyDiv w:val="1"/>
      <w:marLeft w:val="0"/>
      <w:marRight w:val="0"/>
      <w:marTop w:val="0"/>
      <w:marBottom w:val="0"/>
      <w:divBdr>
        <w:top w:val="none" w:sz="0" w:space="0" w:color="auto"/>
        <w:left w:val="none" w:sz="0" w:space="0" w:color="auto"/>
        <w:bottom w:val="none" w:sz="0" w:space="0" w:color="auto"/>
        <w:right w:val="none" w:sz="0" w:space="0" w:color="auto"/>
      </w:divBdr>
    </w:div>
    <w:div w:id="1814519648">
      <w:bodyDiv w:val="1"/>
      <w:marLeft w:val="0"/>
      <w:marRight w:val="0"/>
      <w:marTop w:val="0"/>
      <w:marBottom w:val="0"/>
      <w:divBdr>
        <w:top w:val="none" w:sz="0" w:space="0" w:color="auto"/>
        <w:left w:val="none" w:sz="0" w:space="0" w:color="auto"/>
        <w:bottom w:val="none" w:sz="0" w:space="0" w:color="auto"/>
        <w:right w:val="none" w:sz="0" w:space="0" w:color="auto"/>
      </w:divBdr>
    </w:div>
    <w:div w:id="204624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12474</Words>
  <Characters>7111</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gylunska</dc:creator>
  <cp:lastModifiedBy>gylunska</cp:lastModifiedBy>
  <cp:revision>2</cp:revision>
  <cp:lastPrinted>2014-02-13T08:50:00Z</cp:lastPrinted>
  <dcterms:created xsi:type="dcterms:W3CDTF">2014-05-08T10:09:00Z</dcterms:created>
  <dcterms:modified xsi:type="dcterms:W3CDTF">2014-05-08T10:09:00Z</dcterms:modified>
</cp:coreProperties>
</file>