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679D8" w14:textId="77777777" w:rsidR="00774D00" w:rsidRPr="00774D00" w:rsidRDefault="00774D00" w:rsidP="00774D00">
      <w:pPr>
        <w:widowControl w:val="0"/>
        <w:spacing w:after="0" w:line="360" w:lineRule="auto"/>
        <w:jc w:val="center"/>
        <w:rPr>
          <w:rFonts w:ascii="Times New Roman" w:eastAsia="Times New Roman" w:hAnsi="Times New Roman" w:cs="Times New Roman"/>
          <w:b/>
          <w:bCs/>
          <w:i/>
          <w:kern w:val="0"/>
          <w:sz w:val="28"/>
          <w:szCs w:val="28"/>
          <w:lang w:eastAsia="ru-RU"/>
          <w14:ligatures w14:val="none"/>
        </w:rPr>
      </w:pPr>
      <w:bookmarkStart w:id="0" w:name="ВСТУП"/>
      <w:r w:rsidRPr="00774D00">
        <w:rPr>
          <w:rFonts w:ascii="Times New Roman" w:eastAsia="Times New Roman" w:hAnsi="Times New Roman" w:cs="Times New Roman"/>
          <w:b/>
          <w:bCs/>
          <w:kern w:val="0"/>
          <w:sz w:val="28"/>
          <w:szCs w:val="28"/>
          <w:lang w:eastAsia="ru-RU"/>
          <w14:ligatures w14:val="none"/>
        </w:rPr>
        <w:t>ПОЛТАВСЬКИЙ УНІВЕРСИТЕТ ЕКОНОМІКИ І ТОРГІВЛІ</w:t>
      </w:r>
    </w:p>
    <w:p w14:paraId="780D1AF2" w14:textId="77777777" w:rsidR="00774D00" w:rsidRPr="00774D00" w:rsidRDefault="00774D00" w:rsidP="00774D00">
      <w:pPr>
        <w:widowControl w:val="0"/>
        <w:shd w:val="clear" w:color="auto" w:fill="FFFFFF"/>
        <w:tabs>
          <w:tab w:val="left" w:pos="6691"/>
        </w:tabs>
        <w:spacing w:after="0" w:line="360" w:lineRule="auto"/>
        <w:jc w:val="center"/>
        <w:rPr>
          <w:rFonts w:ascii="Times New Roman" w:eastAsia="Times New Roman" w:hAnsi="Times New Roman" w:cs="Times New Roman"/>
          <w:kern w:val="0"/>
          <w:sz w:val="28"/>
          <w:szCs w:val="28"/>
          <w:lang w:eastAsia="ru-RU"/>
          <w14:ligatures w14:val="none"/>
        </w:rPr>
      </w:pPr>
      <w:r w:rsidRPr="00774D00">
        <w:rPr>
          <w:rFonts w:ascii="Times New Roman" w:eastAsia="Times New Roman" w:hAnsi="Times New Roman" w:cs="Times New Roman"/>
          <w:kern w:val="0"/>
          <w:sz w:val="28"/>
          <w:szCs w:val="28"/>
          <w:lang w:eastAsia="ru-RU"/>
          <w14:ligatures w14:val="none"/>
        </w:rPr>
        <w:t xml:space="preserve">Навчально-науковий інститут денної освіти </w:t>
      </w:r>
    </w:p>
    <w:p w14:paraId="29CFC10F" w14:textId="77777777" w:rsidR="00774D00" w:rsidRPr="00774D00" w:rsidRDefault="00774D00" w:rsidP="00774D00">
      <w:pPr>
        <w:widowControl w:val="0"/>
        <w:shd w:val="clear" w:color="auto" w:fill="FFFFFF"/>
        <w:tabs>
          <w:tab w:val="left" w:pos="6691"/>
        </w:tabs>
        <w:spacing w:after="0" w:line="360" w:lineRule="auto"/>
        <w:jc w:val="center"/>
        <w:rPr>
          <w:rFonts w:ascii="Times New Roman" w:eastAsia="Times New Roman" w:hAnsi="Times New Roman" w:cs="Times New Roman"/>
          <w:kern w:val="0"/>
          <w:sz w:val="28"/>
          <w:szCs w:val="28"/>
          <w:lang w:eastAsia="uk-UA"/>
          <w14:ligatures w14:val="none"/>
        </w:rPr>
      </w:pPr>
      <w:r w:rsidRPr="00774D00">
        <w:rPr>
          <w:rFonts w:ascii="Times New Roman" w:eastAsia="Times New Roman" w:hAnsi="Times New Roman" w:cs="Times New Roman"/>
          <w:kern w:val="0"/>
          <w:sz w:val="28"/>
          <w:szCs w:val="28"/>
          <w:lang w:eastAsia="uk-UA"/>
          <w14:ligatures w14:val="none"/>
        </w:rPr>
        <w:t>Форма навчання денна</w:t>
      </w:r>
    </w:p>
    <w:p w14:paraId="222E1BC4" w14:textId="77777777" w:rsidR="00774D00" w:rsidRPr="00774D00" w:rsidRDefault="00774D00" w:rsidP="00774D00">
      <w:pPr>
        <w:widowControl w:val="0"/>
        <w:shd w:val="clear" w:color="auto" w:fill="FFFFFF"/>
        <w:tabs>
          <w:tab w:val="left" w:pos="6691"/>
        </w:tabs>
        <w:spacing w:after="0" w:line="360" w:lineRule="auto"/>
        <w:jc w:val="center"/>
        <w:rPr>
          <w:rFonts w:ascii="Times New Roman" w:eastAsia="Times New Roman" w:hAnsi="Times New Roman" w:cs="Times New Roman"/>
          <w:kern w:val="0"/>
          <w:sz w:val="28"/>
          <w:szCs w:val="28"/>
          <w:lang w:eastAsia="uk-UA"/>
          <w14:ligatures w14:val="none"/>
        </w:rPr>
      </w:pPr>
      <w:r w:rsidRPr="00774D00">
        <w:rPr>
          <w:rFonts w:ascii="Times New Roman" w:eastAsia="Times New Roman" w:hAnsi="Times New Roman" w:cs="Times New Roman"/>
          <w:kern w:val="0"/>
          <w:sz w:val="28"/>
          <w:szCs w:val="28"/>
          <w:lang w:eastAsia="uk-UA"/>
          <w14:ligatures w14:val="none"/>
        </w:rPr>
        <w:t>Кафедра міжнародної економіки та міжнародних економічних відносин</w:t>
      </w:r>
    </w:p>
    <w:p w14:paraId="5DEBF456" w14:textId="77777777" w:rsidR="00774D00" w:rsidRPr="00774D00" w:rsidRDefault="00774D00" w:rsidP="00774D00">
      <w:pPr>
        <w:widowControl w:val="0"/>
        <w:shd w:val="clear" w:color="auto" w:fill="FFFFFF"/>
        <w:spacing w:after="0" w:line="240" w:lineRule="auto"/>
        <w:ind w:left="6379"/>
        <w:rPr>
          <w:rFonts w:ascii="Times New Roman" w:eastAsia="Times New Roman" w:hAnsi="Times New Roman" w:cs="Times New Roman"/>
          <w:b/>
          <w:bCs/>
          <w:kern w:val="0"/>
          <w:sz w:val="28"/>
          <w:szCs w:val="28"/>
          <w:lang w:eastAsia="uk-UA"/>
          <w14:ligatures w14:val="none"/>
        </w:rPr>
      </w:pPr>
    </w:p>
    <w:p w14:paraId="400961AE" w14:textId="77777777" w:rsidR="00774D00" w:rsidRPr="00774D00" w:rsidRDefault="00774D00" w:rsidP="00774D00">
      <w:pPr>
        <w:widowControl w:val="0"/>
        <w:shd w:val="clear" w:color="auto" w:fill="FFFFFF"/>
        <w:spacing w:after="0" w:line="360" w:lineRule="auto"/>
        <w:ind w:left="6379"/>
        <w:rPr>
          <w:rFonts w:ascii="Times New Roman" w:eastAsia="Times New Roman" w:hAnsi="Times New Roman" w:cs="Times New Roman"/>
          <w:kern w:val="0"/>
          <w:sz w:val="28"/>
          <w:szCs w:val="28"/>
          <w:lang w:eastAsia="uk-UA"/>
          <w14:ligatures w14:val="none"/>
        </w:rPr>
      </w:pPr>
      <w:r w:rsidRPr="00774D00">
        <w:rPr>
          <w:rFonts w:ascii="Times New Roman" w:eastAsia="Times New Roman" w:hAnsi="Times New Roman" w:cs="Times New Roman"/>
          <w:b/>
          <w:bCs/>
          <w:kern w:val="0"/>
          <w:sz w:val="28"/>
          <w:szCs w:val="28"/>
          <w:lang w:eastAsia="uk-UA"/>
          <w14:ligatures w14:val="none"/>
        </w:rPr>
        <w:t>Допускається до захисту</w:t>
      </w:r>
    </w:p>
    <w:p w14:paraId="42F53344" w14:textId="77777777" w:rsidR="00774D00" w:rsidRPr="00774D00" w:rsidRDefault="00774D00" w:rsidP="00774D00">
      <w:pPr>
        <w:widowControl w:val="0"/>
        <w:shd w:val="clear" w:color="auto" w:fill="FFFFFF"/>
        <w:tabs>
          <w:tab w:val="left" w:pos="4395"/>
        </w:tabs>
        <w:spacing w:after="0" w:line="360" w:lineRule="auto"/>
        <w:ind w:left="6379"/>
        <w:rPr>
          <w:rFonts w:ascii="Times New Roman" w:eastAsia="Times New Roman" w:hAnsi="Times New Roman" w:cs="Times New Roman"/>
          <w:bCs/>
          <w:kern w:val="0"/>
          <w:sz w:val="28"/>
          <w:szCs w:val="28"/>
          <w:lang w:eastAsia="uk-UA"/>
          <w14:ligatures w14:val="none"/>
        </w:rPr>
      </w:pPr>
      <w:r w:rsidRPr="00774D00">
        <w:rPr>
          <w:rFonts w:ascii="Times New Roman" w:eastAsia="Times New Roman" w:hAnsi="Times New Roman" w:cs="Times New Roman"/>
          <w:bCs/>
          <w:kern w:val="0"/>
          <w:sz w:val="28"/>
          <w:szCs w:val="28"/>
          <w:lang w:eastAsia="uk-UA"/>
          <w14:ligatures w14:val="none"/>
        </w:rPr>
        <w:t xml:space="preserve">Завідувач кафедри </w:t>
      </w:r>
    </w:p>
    <w:p w14:paraId="53BC967D" w14:textId="77777777" w:rsidR="00774D00" w:rsidRPr="00774D00" w:rsidRDefault="00774D00" w:rsidP="00774D00">
      <w:pPr>
        <w:widowControl w:val="0"/>
        <w:shd w:val="clear" w:color="auto" w:fill="FFFFFF"/>
        <w:tabs>
          <w:tab w:val="left" w:pos="4395"/>
        </w:tabs>
        <w:spacing w:after="0" w:line="360" w:lineRule="auto"/>
        <w:ind w:left="6379"/>
        <w:rPr>
          <w:rFonts w:ascii="Times New Roman" w:eastAsia="Times New Roman" w:hAnsi="Times New Roman" w:cs="Times New Roman"/>
          <w:kern w:val="0"/>
          <w:sz w:val="28"/>
          <w:szCs w:val="28"/>
          <w:lang w:eastAsia="uk-UA"/>
          <w14:ligatures w14:val="none"/>
        </w:rPr>
      </w:pPr>
      <w:r w:rsidRPr="00774D00">
        <w:rPr>
          <w:rFonts w:ascii="Times New Roman" w:eastAsia="Times New Roman" w:hAnsi="Times New Roman" w:cs="Times New Roman"/>
          <w:bCs/>
          <w:kern w:val="0"/>
          <w:sz w:val="28"/>
          <w:szCs w:val="28"/>
          <w:lang w:eastAsia="uk-UA"/>
          <w14:ligatures w14:val="none"/>
        </w:rPr>
        <w:t>______ В. Стрілець</w:t>
      </w:r>
    </w:p>
    <w:p w14:paraId="04E60AA3" w14:textId="77777777" w:rsidR="00774D00" w:rsidRPr="00774D00" w:rsidRDefault="00774D00" w:rsidP="00774D00">
      <w:pPr>
        <w:widowControl w:val="0"/>
        <w:shd w:val="clear" w:color="auto" w:fill="FFFFFF"/>
        <w:tabs>
          <w:tab w:val="left" w:pos="4395"/>
        </w:tabs>
        <w:spacing w:after="0" w:line="360" w:lineRule="auto"/>
        <w:ind w:left="6379"/>
        <w:rPr>
          <w:rFonts w:ascii="Times New Roman" w:eastAsia="Times New Roman" w:hAnsi="Times New Roman" w:cs="Times New Roman"/>
          <w:b/>
          <w:bCs/>
          <w:kern w:val="0"/>
          <w:sz w:val="28"/>
          <w:szCs w:val="28"/>
          <w:lang w:eastAsia="uk-UA"/>
          <w14:ligatures w14:val="none"/>
        </w:rPr>
      </w:pPr>
      <w:r w:rsidRPr="00774D00">
        <w:rPr>
          <w:rFonts w:ascii="Times New Roman" w:eastAsia="Times New Roman" w:hAnsi="Times New Roman" w:cs="Times New Roman"/>
          <w:kern w:val="0"/>
          <w:sz w:val="28"/>
          <w:szCs w:val="28"/>
          <w:lang w:eastAsia="uk-UA"/>
          <w14:ligatures w14:val="none"/>
        </w:rPr>
        <w:t>«______»_________2024 р.</w:t>
      </w:r>
    </w:p>
    <w:p w14:paraId="0832BECC" w14:textId="77777777" w:rsidR="00774D00" w:rsidRPr="00774D00" w:rsidRDefault="00774D00" w:rsidP="00774D00">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kern w:val="0"/>
          <w:sz w:val="28"/>
          <w:szCs w:val="28"/>
          <w:lang w:eastAsia="uk-UA"/>
          <w14:ligatures w14:val="none"/>
        </w:rPr>
      </w:pPr>
    </w:p>
    <w:p w14:paraId="1DCE58B3" w14:textId="77777777" w:rsidR="00774D00" w:rsidRPr="00774D00" w:rsidRDefault="00774D00" w:rsidP="00774D00">
      <w:pPr>
        <w:widowControl w:val="0"/>
        <w:shd w:val="clear" w:color="auto" w:fill="FFFFFF"/>
        <w:autoSpaceDE w:val="0"/>
        <w:autoSpaceDN w:val="0"/>
        <w:adjustRightInd w:val="0"/>
        <w:spacing w:after="0" w:line="360" w:lineRule="auto"/>
        <w:jc w:val="center"/>
        <w:rPr>
          <w:rFonts w:ascii="Times New Roman" w:eastAsia="Times New Roman" w:hAnsi="Times New Roman" w:cs="Times New Roman"/>
          <w:b/>
          <w:bCs/>
          <w:kern w:val="0"/>
          <w:sz w:val="28"/>
          <w:szCs w:val="28"/>
          <w:lang w:eastAsia="uk-UA"/>
          <w14:ligatures w14:val="none"/>
        </w:rPr>
      </w:pPr>
      <w:r w:rsidRPr="00774D00">
        <w:rPr>
          <w:rFonts w:ascii="Times New Roman" w:eastAsia="Times New Roman" w:hAnsi="Times New Roman" w:cs="Times New Roman"/>
          <w:b/>
          <w:bCs/>
          <w:kern w:val="0"/>
          <w:sz w:val="28"/>
          <w:szCs w:val="28"/>
          <w:lang w:eastAsia="uk-UA"/>
          <w14:ligatures w14:val="none"/>
        </w:rPr>
        <w:t>КВАЛІФІКАЦІЙНА РОБОТА</w:t>
      </w:r>
    </w:p>
    <w:p w14:paraId="102D9489" w14:textId="77777777" w:rsidR="00774D00" w:rsidRPr="00774D00" w:rsidRDefault="00774D00" w:rsidP="00774D00">
      <w:pPr>
        <w:widowControl w:val="0"/>
        <w:shd w:val="clear" w:color="auto" w:fill="FFFFFF"/>
        <w:autoSpaceDE w:val="0"/>
        <w:autoSpaceDN w:val="0"/>
        <w:adjustRightInd w:val="0"/>
        <w:spacing w:after="0" w:line="360" w:lineRule="auto"/>
        <w:jc w:val="both"/>
        <w:rPr>
          <w:rFonts w:ascii="Times New Roman" w:eastAsia="Times New Roman" w:hAnsi="Times New Roman" w:cs="Times New Roman"/>
          <w:b/>
          <w:iCs/>
          <w:kern w:val="0"/>
          <w:sz w:val="28"/>
          <w:szCs w:val="28"/>
          <w:lang w:eastAsia="uk-UA"/>
          <w14:ligatures w14:val="none"/>
        </w:rPr>
      </w:pPr>
      <w:r w:rsidRPr="00774D00">
        <w:rPr>
          <w:rFonts w:ascii="Times New Roman" w:eastAsia="Times New Roman" w:hAnsi="Times New Roman" w:cs="Times New Roman"/>
          <w:b/>
          <w:i/>
          <w:kern w:val="0"/>
          <w:sz w:val="28"/>
          <w:szCs w:val="28"/>
          <w:lang w:eastAsia="uk-UA"/>
          <w14:ligatures w14:val="none"/>
        </w:rPr>
        <w:t xml:space="preserve">на тему: </w:t>
      </w:r>
      <w:r w:rsidRPr="00774D00">
        <w:rPr>
          <w:rFonts w:ascii="Times New Roman" w:eastAsia="Times New Roman" w:hAnsi="Times New Roman" w:cs="Times New Roman"/>
          <w:b/>
          <w:iCs/>
          <w:kern w:val="0"/>
          <w:sz w:val="28"/>
          <w:szCs w:val="28"/>
          <w:lang w:eastAsia="uk-UA"/>
          <w14:ligatures w14:val="none"/>
        </w:rPr>
        <w:t>«Внутрішні суперечності та проблеми сучасного економічного розвитку ЄС»</w:t>
      </w:r>
    </w:p>
    <w:p w14:paraId="3FA80683" w14:textId="77777777" w:rsidR="00774D00" w:rsidRPr="00774D00" w:rsidRDefault="00774D00" w:rsidP="00774D00">
      <w:pPr>
        <w:widowControl w:val="0"/>
        <w:shd w:val="clear" w:color="auto" w:fill="FFFFFF"/>
        <w:spacing w:after="0" w:line="360" w:lineRule="auto"/>
        <w:jc w:val="both"/>
        <w:rPr>
          <w:rFonts w:ascii="Times New Roman" w:eastAsia="Times New Roman" w:hAnsi="Times New Roman" w:cs="Times New Roman"/>
          <w:b/>
          <w:bCs/>
          <w:i/>
          <w:iCs/>
          <w:kern w:val="0"/>
          <w:sz w:val="28"/>
          <w:szCs w:val="28"/>
          <w:lang w:eastAsia="uk-UA"/>
          <w14:ligatures w14:val="none"/>
        </w:rPr>
      </w:pPr>
    </w:p>
    <w:p w14:paraId="2C0EB904" w14:textId="77777777" w:rsidR="00774D00" w:rsidRPr="00774D00" w:rsidRDefault="00774D00" w:rsidP="00774D00">
      <w:pPr>
        <w:widowControl w:val="0"/>
        <w:shd w:val="clear" w:color="auto" w:fill="FFFFFF"/>
        <w:spacing w:after="0" w:line="360" w:lineRule="auto"/>
        <w:jc w:val="both"/>
        <w:rPr>
          <w:rFonts w:ascii="Times New Roman" w:eastAsia="Times New Roman" w:hAnsi="Times New Roman" w:cs="Times New Roman"/>
          <w:b/>
          <w:bCs/>
          <w:i/>
          <w:iCs/>
          <w:kern w:val="0"/>
          <w:sz w:val="28"/>
          <w:szCs w:val="28"/>
          <w:lang w:eastAsia="uk-UA"/>
          <w14:ligatures w14:val="none"/>
        </w:rPr>
      </w:pPr>
      <w:r w:rsidRPr="00774D00">
        <w:rPr>
          <w:rFonts w:ascii="Times New Roman" w:eastAsia="Times New Roman" w:hAnsi="Times New Roman" w:cs="Times New Roman"/>
          <w:b/>
          <w:bCs/>
          <w:i/>
          <w:iCs/>
          <w:kern w:val="0"/>
          <w:sz w:val="28"/>
          <w:szCs w:val="28"/>
          <w:lang w:eastAsia="uk-UA"/>
          <w14:ligatures w14:val="none"/>
        </w:rPr>
        <w:t xml:space="preserve">зі спеціальності </w:t>
      </w:r>
      <w:r w:rsidRPr="00774D00">
        <w:rPr>
          <w:rFonts w:ascii="Times New Roman" w:eastAsia="Times New Roman" w:hAnsi="Times New Roman" w:cs="Times New Roman"/>
          <w:kern w:val="0"/>
          <w:sz w:val="28"/>
          <w:szCs w:val="28"/>
          <w:lang w:eastAsia="uk-UA"/>
          <w14:ligatures w14:val="none"/>
        </w:rPr>
        <w:t>292 Міжнародні економічні відносини</w:t>
      </w:r>
      <w:r w:rsidRPr="00774D00">
        <w:rPr>
          <w:rFonts w:ascii="Times New Roman" w:eastAsia="Times New Roman" w:hAnsi="Times New Roman" w:cs="Times New Roman"/>
          <w:b/>
          <w:bCs/>
          <w:i/>
          <w:iCs/>
          <w:kern w:val="0"/>
          <w:sz w:val="28"/>
          <w:szCs w:val="28"/>
          <w:lang w:eastAsia="uk-UA"/>
          <w14:ligatures w14:val="none"/>
        </w:rPr>
        <w:t xml:space="preserve"> </w:t>
      </w:r>
    </w:p>
    <w:p w14:paraId="4BDC97BC" w14:textId="77777777" w:rsidR="00774D00" w:rsidRPr="00774D00" w:rsidRDefault="00774D00" w:rsidP="00774D00">
      <w:pPr>
        <w:widowControl w:val="0"/>
        <w:shd w:val="clear" w:color="auto" w:fill="FFFFFF"/>
        <w:spacing w:after="0" w:line="360" w:lineRule="auto"/>
        <w:jc w:val="both"/>
        <w:rPr>
          <w:rFonts w:ascii="Times New Roman" w:eastAsia="Times New Roman" w:hAnsi="Times New Roman" w:cs="Times New Roman"/>
          <w:b/>
          <w:bCs/>
          <w:i/>
          <w:iCs/>
          <w:kern w:val="0"/>
          <w:sz w:val="28"/>
          <w:szCs w:val="28"/>
          <w:lang w:eastAsia="uk-UA"/>
          <w14:ligatures w14:val="none"/>
        </w:rPr>
      </w:pPr>
      <w:r w:rsidRPr="00774D00">
        <w:rPr>
          <w:rFonts w:ascii="Times New Roman" w:eastAsia="Times New Roman" w:hAnsi="Times New Roman" w:cs="Times New Roman"/>
          <w:b/>
          <w:bCs/>
          <w:i/>
          <w:iCs/>
          <w:kern w:val="0"/>
          <w:sz w:val="28"/>
          <w:szCs w:val="28"/>
          <w:lang w:eastAsia="uk-UA"/>
          <w14:ligatures w14:val="none"/>
        </w:rPr>
        <w:t xml:space="preserve">освітня програма </w:t>
      </w:r>
      <w:r w:rsidRPr="00774D00">
        <w:rPr>
          <w:rFonts w:ascii="Times New Roman" w:eastAsia="Times New Roman" w:hAnsi="Times New Roman" w:cs="Times New Roman"/>
          <w:kern w:val="0"/>
          <w:sz w:val="28"/>
          <w:szCs w:val="28"/>
          <w:lang w:eastAsia="uk-UA"/>
          <w14:ligatures w14:val="none"/>
        </w:rPr>
        <w:t>Міжнародний бізнес</w:t>
      </w:r>
    </w:p>
    <w:p w14:paraId="68B5D37F" w14:textId="77777777" w:rsidR="00774D00" w:rsidRPr="00774D00" w:rsidRDefault="00774D00" w:rsidP="00774D00">
      <w:pPr>
        <w:widowControl w:val="0"/>
        <w:shd w:val="clear" w:color="auto" w:fill="FFFFFF"/>
        <w:spacing w:after="0" w:line="360" w:lineRule="auto"/>
        <w:jc w:val="both"/>
        <w:rPr>
          <w:rFonts w:ascii="Times New Roman" w:eastAsia="Times New Roman" w:hAnsi="Times New Roman" w:cs="Times New Roman"/>
          <w:kern w:val="0"/>
          <w:sz w:val="28"/>
          <w:szCs w:val="28"/>
          <w:lang w:eastAsia="uk-UA"/>
          <w14:ligatures w14:val="none"/>
        </w:rPr>
      </w:pPr>
      <w:r w:rsidRPr="00774D00">
        <w:rPr>
          <w:rFonts w:ascii="Times New Roman" w:eastAsia="Times New Roman" w:hAnsi="Times New Roman" w:cs="Times New Roman"/>
          <w:b/>
          <w:bCs/>
          <w:i/>
          <w:iCs/>
          <w:kern w:val="0"/>
          <w:sz w:val="28"/>
          <w:szCs w:val="28"/>
          <w:lang w:eastAsia="uk-UA"/>
          <w14:ligatures w14:val="none"/>
        </w:rPr>
        <w:t xml:space="preserve">ступеня </w:t>
      </w:r>
      <w:r w:rsidRPr="00774D00">
        <w:rPr>
          <w:rFonts w:ascii="Times New Roman" w:eastAsia="Times New Roman" w:hAnsi="Times New Roman" w:cs="Times New Roman"/>
          <w:kern w:val="0"/>
          <w:sz w:val="28"/>
          <w:szCs w:val="28"/>
          <w:lang w:eastAsia="uk-UA"/>
          <w14:ligatures w14:val="none"/>
        </w:rPr>
        <w:t>бакалавра</w:t>
      </w:r>
    </w:p>
    <w:p w14:paraId="227FA4ED" w14:textId="77777777" w:rsidR="00774D00" w:rsidRPr="00774D00" w:rsidRDefault="00774D00" w:rsidP="00774D00">
      <w:pPr>
        <w:widowControl w:val="0"/>
        <w:shd w:val="clear" w:color="auto" w:fill="FFFFFF"/>
        <w:tabs>
          <w:tab w:val="left" w:pos="7513"/>
        </w:tabs>
        <w:spacing w:before="120" w:after="0" w:line="360" w:lineRule="auto"/>
        <w:rPr>
          <w:rFonts w:ascii="Times New Roman" w:eastAsia="Times New Roman" w:hAnsi="Times New Roman" w:cs="Times New Roman"/>
          <w:b/>
          <w:bCs/>
          <w:kern w:val="0"/>
          <w:sz w:val="28"/>
          <w:szCs w:val="28"/>
          <w:lang w:eastAsia="uk-UA"/>
          <w14:ligatures w14:val="none"/>
        </w:rPr>
      </w:pPr>
      <w:r w:rsidRPr="00774D00">
        <w:rPr>
          <w:rFonts w:ascii="Times New Roman" w:eastAsia="Times New Roman" w:hAnsi="Times New Roman" w:cs="Times New Roman"/>
          <w:b/>
          <w:bCs/>
          <w:kern w:val="0"/>
          <w:sz w:val="28"/>
          <w:szCs w:val="28"/>
          <w:lang w:eastAsia="uk-UA"/>
          <w14:ligatures w14:val="none"/>
        </w:rPr>
        <w:t>Виконавець роботи Васильченко Катерина Ігорівна</w:t>
      </w:r>
    </w:p>
    <w:p w14:paraId="15E6E042" w14:textId="77777777" w:rsidR="00774D00" w:rsidRPr="00774D00" w:rsidRDefault="00774D00" w:rsidP="00774D00">
      <w:pPr>
        <w:widowControl w:val="0"/>
        <w:shd w:val="clear" w:color="auto" w:fill="FFFFFF"/>
        <w:spacing w:after="0" w:line="360" w:lineRule="auto"/>
        <w:ind w:firstLine="2127"/>
        <w:jc w:val="both"/>
        <w:rPr>
          <w:rFonts w:ascii="Times New Roman" w:eastAsia="Times New Roman" w:hAnsi="Times New Roman" w:cs="Times New Roman"/>
          <w:kern w:val="0"/>
          <w:sz w:val="28"/>
          <w:szCs w:val="28"/>
          <w:lang w:eastAsia="uk-UA"/>
          <w14:ligatures w14:val="none"/>
        </w:rPr>
      </w:pPr>
      <w:r w:rsidRPr="00774D00">
        <w:rPr>
          <w:rFonts w:ascii="Times New Roman" w:eastAsia="Times New Roman" w:hAnsi="Times New Roman" w:cs="Times New Roman"/>
          <w:kern w:val="0"/>
          <w:sz w:val="28"/>
          <w:szCs w:val="28"/>
          <w:lang w:eastAsia="uk-UA"/>
          <w14:ligatures w14:val="none"/>
        </w:rPr>
        <w:t>_____________________</w:t>
      </w:r>
    </w:p>
    <w:p w14:paraId="5535F461" w14:textId="77777777" w:rsidR="00774D00" w:rsidRPr="00774D00" w:rsidRDefault="00774D00" w:rsidP="00774D00">
      <w:pPr>
        <w:widowControl w:val="0"/>
        <w:shd w:val="clear" w:color="auto" w:fill="FFFFFF"/>
        <w:spacing w:after="0" w:line="360" w:lineRule="auto"/>
        <w:ind w:left="2127" w:right="2012"/>
        <w:rPr>
          <w:rFonts w:ascii="Times New Roman" w:eastAsia="Times New Roman" w:hAnsi="Times New Roman" w:cs="Times New Roman"/>
          <w:kern w:val="0"/>
          <w:sz w:val="28"/>
          <w:szCs w:val="28"/>
          <w:vertAlign w:val="superscript"/>
          <w:lang w:eastAsia="uk-UA"/>
          <w14:ligatures w14:val="none"/>
        </w:rPr>
      </w:pPr>
      <w:r w:rsidRPr="00774D00">
        <w:rPr>
          <w:rFonts w:ascii="Times New Roman" w:eastAsia="Times New Roman" w:hAnsi="Times New Roman" w:cs="Times New Roman"/>
          <w:kern w:val="0"/>
          <w:sz w:val="28"/>
          <w:szCs w:val="28"/>
          <w:vertAlign w:val="superscript"/>
          <w:lang w:eastAsia="uk-UA"/>
          <w14:ligatures w14:val="none"/>
        </w:rPr>
        <w:t xml:space="preserve">                      (підпис, дата)</w:t>
      </w:r>
    </w:p>
    <w:p w14:paraId="11ED141E" w14:textId="77777777" w:rsidR="00774D00" w:rsidRPr="00774D00" w:rsidRDefault="00774D00" w:rsidP="00774D00">
      <w:pPr>
        <w:widowControl w:val="0"/>
        <w:spacing w:after="0" w:line="360" w:lineRule="auto"/>
        <w:outlineLvl w:val="0"/>
        <w:rPr>
          <w:rFonts w:ascii="Times New Roman" w:eastAsia="Times New Roman" w:hAnsi="Times New Roman" w:cs="Times New Roman"/>
          <w:b/>
          <w:kern w:val="0"/>
          <w:sz w:val="28"/>
          <w:szCs w:val="28"/>
          <w:lang w:eastAsia="ru-RU"/>
          <w14:ligatures w14:val="none"/>
        </w:rPr>
      </w:pPr>
      <w:r w:rsidRPr="00774D00">
        <w:rPr>
          <w:rFonts w:ascii="Times New Roman" w:eastAsia="Times New Roman" w:hAnsi="Times New Roman" w:cs="Times New Roman"/>
          <w:b/>
          <w:kern w:val="0"/>
          <w:sz w:val="28"/>
          <w:szCs w:val="28"/>
          <w:lang w:eastAsia="ru-RU"/>
          <w14:ligatures w14:val="none"/>
        </w:rPr>
        <w:t>Науковий керівник</w:t>
      </w:r>
      <w:r w:rsidRPr="00774D00">
        <w:rPr>
          <w:rFonts w:ascii="Times New Roman" w:eastAsia="Times New Roman" w:hAnsi="Times New Roman" w:cs="Times New Roman"/>
          <w:kern w:val="0"/>
          <w:sz w:val="28"/>
          <w:szCs w:val="28"/>
          <w:lang w:eastAsia="ru-RU"/>
          <w14:ligatures w14:val="none"/>
        </w:rPr>
        <w:t xml:space="preserve"> </w:t>
      </w:r>
      <w:r w:rsidRPr="00774D00">
        <w:rPr>
          <w:rFonts w:ascii="Times New Roman" w:eastAsia="Times New Roman" w:hAnsi="Times New Roman" w:cs="Times New Roman"/>
          <w:b/>
          <w:kern w:val="0"/>
          <w:sz w:val="28"/>
          <w:szCs w:val="28"/>
          <w:lang w:eastAsia="ru-RU"/>
          <w14:ligatures w14:val="none"/>
        </w:rPr>
        <w:t>старший викладач</w:t>
      </w:r>
      <w:r w:rsidRPr="00774D00">
        <w:rPr>
          <w:rFonts w:ascii="Times New Roman" w:eastAsia="Times New Roman" w:hAnsi="Times New Roman" w:cs="Times New Roman"/>
          <w:kern w:val="0"/>
          <w:sz w:val="28"/>
          <w:szCs w:val="28"/>
          <w:lang w:eastAsia="ru-RU"/>
          <w14:ligatures w14:val="none"/>
        </w:rPr>
        <w:t xml:space="preserve"> </w:t>
      </w:r>
      <w:r w:rsidRPr="00774D00">
        <w:rPr>
          <w:rFonts w:ascii="Times New Roman" w:eastAsia="Times New Roman" w:hAnsi="Times New Roman" w:cs="Times New Roman"/>
          <w:b/>
          <w:kern w:val="0"/>
          <w:sz w:val="28"/>
          <w:szCs w:val="28"/>
          <w:lang w:eastAsia="ru-RU"/>
          <w14:ligatures w14:val="none"/>
        </w:rPr>
        <w:t>Франко Людмила Сергіївна</w:t>
      </w:r>
    </w:p>
    <w:p w14:paraId="4F29856F" w14:textId="77777777" w:rsidR="00774D00" w:rsidRPr="00774D00" w:rsidRDefault="00774D00" w:rsidP="00774D00">
      <w:pPr>
        <w:widowControl w:val="0"/>
        <w:shd w:val="clear" w:color="auto" w:fill="FFFFFF"/>
        <w:spacing w:after="0" w:line="360" w:lineRule="auto"/>
        <w:ind w:firstLine="2127"/>
        <w:jc w:val="both"/>
        <w:rPr>
          <w:rFonts w:ascii="Times New Roman" w:eastAsia="Times New Roman" w:hAnsi="Times New Roman" w:cs="Times New Roman"/>
          <w:kern w:val="0"/>
          <w:sz w:val="28"/>
          <w:szCs w:val="28"/>
          <w:lang w:eastAsia="uk-UA"/>
          <w14:ligatures w14:val="none"/>
        </w:rPr>
      </w:pPr>
      <w:r w:rsidRPr="00774D00">
        <w:rPr>
          <w:rFonts w:ascii="Times New Roman" w:eastAsia="Times New Roman" w:hAnsi="Times New Roman" w:cs="Times New Roman"/>
          <w:kern w:val="0"/>
          <w:sz w:val="28"/>
          <w:szCs w:val="28"/>
          <w:lang w:eastAsia="uk-UA"/>
          <w14:ligatures w14:val="none"/>
        </w:rPr>
        <w:t>_____________________</w:t>
      </w:r>
    </w:p>
    <w:p w14:paraId="06F0D88E" w14:textId="77777777" w:rsidR="00774D00" w:rsidRPr="00774D00" w:rsidRDefault="00774D00" w:rsidP="00774D00">
      <w:pPr>
        <w:widowControl w:val="0"/>
        <w:shd w:val="clear" w:color="auto" w:fill="FFFFFF"/>
        <w:spacing w:after="0" w:line="360" w:lineRule="auto"/>
        <w:ind w:left="2127" w:right="2012"/>
        <w:rPr>
          <w:rFonts w:ascii="Times New Roman" w:eastAsia="Times New Roman" w:hAnsi="Times New Roman" w:cs="Times New Roman"/>
          <w:kern w:val="0"/>
          <w:sz w:val="28"/>
          <w:szCs w:val="28"/>
          <w:vertAlign w:val="superscript"/>
          <w:lang w:eastAsia="uk-UA"/>
          <w14:ligatures w14:val="none"/>
        </w:rPr>
      </w:pPr>
      <w:r w:rsidRPr="00774D00">
        <w:rPr>
          <w:rFonts w:ascii="Times New Roman" w:eastAsia="Times New Roman" w:hAnsi="Times New Roman" w:cs="Times New Roman"/>
          <w:kern w:val="0"/>
          <w:sz w:val="28"/>
          <w:szCs w:val="28"/>
          <w:vertAlign w:val="superscript"/>
          <w:lang w:eastAsia="uk-UA"/>
          <w14:ligatures w14:val="none"/>
        </w:rPr>
        <w:t xml:space="preserve">                      (підпис, дата)</w:t>
      </w:r>
    </w:p>
    <w:p w14:paraId="60B08245" w14:textId="77777777" w:rsidR="00774D00" w:rsidRPr="00774D00" w:rsidRDefault="00774D00" w:rsidP="00774D00">
      <w:pPr>
        <w:widowControl w:val="0"/>
        <w:tabs>
          <w:tab w:val="left" w:pos="2410"/>
        </w:tabs>
        <w:spacing w:after="0" w:line="360" w:lineRule="auto"/>
        <w:outlineLvl w:val="0"/>
        <w:rPr>
          <w:rFonts w:ascii="Times New Roman" w:eastAsia="Times New Roman" w:hAnsi="Times New Roman" w:cs="Times New Roman"/>
          <w:b/>
          <w:kern w:val="0"/>
          <w:sz w:val="28"/>
          <w:szCs w:val="28"/>
          <w:lang w:eastAsia="ru-RU"/>
          <w14:ligatures w14:val="none"/>
        </w:rPr>
      </w:pPr>
    </w:p>
    <w:p w14:paraId="6E82843B" w14:textId="77777777" w:rsidR="00774D00" w:rsidRPr="00774D00" w:rsidRDefault="00774D00" w:rsidP="00774D00">
      <w:pPr>
        <w:widowControl w:val="0"/>
        <w:tabs>
          <w:tab w:val="left" w:pos="2410"/>
        </w:tabs>
        <w:spacing w:after="0" w:line="360" w:lineRule="auto"/>
        <w:outlineLvl w:val="0"/>
        <w:rPr>
          <w:rFonts w:ascii="Times New Roman" w:eastAsia="Times New Roman" w:hAnsi="Times New Roman" w:cs="Times New Roman"/>
          <w:b/>
          <w:i/>
          <w:iCs/>
          <w:kern w:val="0"/>
          <w:sz w:val="28"/>
          <w:szCs w:val="28"/>
          <w:lang w:eastAsia="ru-RU"/>
          <w14:ligatures w14:val="none"/>
        </w:rPr>
      </w:pPr>
      <w:r w:rsidRPr="00774D00">
        <w:rPr>
          <w:rFonts w:ascii="Times New Roman" w:eastAsia="Times New Roman" w:hAnsi="Times New Roman" w:cs="Times New Roman"/>
          <w:b/>
          <w:kern w:val="0"/>
          <w:sz w:val="28"/>
          <w:szCs w:val="28"/>
          <w:lang w:eastAsia="ru-RU"/>
          <w14:ligatures w14:val="none"/>
        </w:rPr>
        <w:t>Рецензент</w:t>
      </w:r>
      <w:r w:rsidRPr="00774D00">
        <w:rPr>
          <w:rFonts w:ascii="Times New Roman" w:eastAsia="Times New Roman" w:hAnsi="Times New Roman" w:cs="Times New Roman"/>
          <w:kern w:val="0"/>
          <w:sz w:val="28"/>
          <w:szCs w:val="28"/>
          <w:lang w:eastAsia="ru-RU"/>
          <w14:ligatures w14:val="none"/>
        </w:rPr>
        <w:t xml:space="preserve"> </w:t>
      </w:r>
      <w:r w:rsidRPr="00774D00">
        <w:rPr>
          <w:rFonts w:ascii="Times New Roman" w:eastAsia="Times New Roman" w:hAnsi="Times New Roman" w:cs="Times New Roman"/>
          <w:b/>
          <w:kern w:val="0"/>
          <w:sz w:val="28"/>
          <w:szCs w:val="28"/>
          <w:lang w:eastAsia="ru-RU"/>
          <w14:ligatures w14:val="none"/>
        </w:rPr>
        <w:t xml:space="preserve">Рекотова Віта Іванівна </w:t>
      </w:r>
    </w:p>
    <w:p w14:paraId="2017AC3E" w14:textId="77777777" w:rsidR="00774D00" w:rsidRPr="00774D00" w:rsidRDefault="00774D00" w:rsidP="00774D00">
      <w:pPr>
        <w:widowControl w:val="0"/>
        <w:spacing w:after="0" w:line="360" w:lineRule="auto"/>
        <w:ind w:firstLine="600"/>
        <w:jc w:val="center"/>
        <w:rPr>
          <w:rFonts w:ascii="Times New Roman" w:eastAsia="Times New Roman" w:hAnsi="Times New Roman" w:cs="Times New Roman"/>
          <w:b/>
          <w:i/>
          <w:iCs/>
          <w:kern w:val="0"/>
          <w:sz w:val="28"/>
          <w:szCs w:val="28"/>
          <w:lang w:eastAsia="uk-UA"/>
          <w14:ligatures w14:val="none"/>
        </w:rPr>
      </w:pPr>
    </w:p>
    <w:p w14:paraId="47379413" w14:textId="77777777" w:rsidR="00774D00" w:rsidRPr="00774D00" w:rsidRDefault="00774D00" w:rsidP="00774D00">
      <w:pPr>
        <w:widowControl w:val="0"/>
        <w:spacing w:after="0" w:line="360" w:lineRule="auto"/>
        <w:ind w:firstLine="600"/>
        <w:jc w:val="center"/>
        <w:rPr>
          <w:rFonts w:ascii="Times New Roman" w:eastAsia="Times New Roman" w:hAnsi="Times New Roman" w:cs="Times New Roman"/>
          <w:b/>
          <w:i/>
          <w:iCs/>
          <w:kern w:val="0"/>
          <w:sz w:val="28"/>
          <w:szCs w:val="28"/>
          <w:lang w:eastAsia="uk-UA"/>
          <w14:ligatures w14:val="none"/>
        </w:rPr>
      </w:pPr>
    </w:p>
    <w:p w14:paraId="3A3876AB" w14:textId="77777777" w:rsidR="00774D00" w:rsidRPr="00774D00" w:rsidRDefault="00774D00" w:rsidP="00774D00">
      <w:pPr>
        <w:widowControl w:val="0"/>
        <w:spacing w:after="0" w:line="240" w:lineRule="auto"/>
        <w:jc w:val="center"/>
        <w:rPr>
          <w:rFonts w:ascii="Times New Roman" w:eastAsia="Times New Roman" w:hAnsi="Times New Roman" w:cs="Times New Roman"/>
          <w:b/>
          <w:i/>
          <w:iCs/>
          <w:kern w:val="0"/>
          <w:sz w:val="28"/>
          <w:szCs w:val="28"/>
          <w:lang w:eastAsia="uk-UA"/>
          <w14:ligatures w14:val="none"/>
        </w:rPr>
      </w:pPr>
    </w:p>
    <w:p w14:paraId="232D48D4" w14:textId="77777777" w:rsidR="00774D00" w:rsidRPr="00774D00" w:rsidRDefault="00774D00" w:rsidP="00774D00">
      <w:pPr>
        <w:widowControl w:val="0"/>
        <w:spacing w:after="0" w:line="240" w:lineRule="auto"/>
        <w:jc w:val="center"/>
        <w:rPr>
          <w:rFonts w:ascii="Times New Roman" w:eastAsia="Times New Roman" w:hAnsi="Times New Roman" w:cs="Times New Roman"/>
          <w:b/>
          <w:i/>
          <w:iCs/>
          <w:kern w:val="0"/>
          <w:sz w:val="28"/>
          <w:szCs w:val="28"/>
          <w:lang w:eastAsia="uk-UA"/>
          <w14:ligatures w14:val="none"/>
        </w:rPr>
      </w:pPr>
    </w:p>
    <w:p w14:paraId="1B4FA42A" w14:textId="77777777" w:rsidR="00774D00" w:rsidRPr="00774D00" w:rsidRDefault="00774D00" w:rsidP="00774D00">
      <w:pPr>
        <w:widowControl w:val="0"/>
        <w:spacing w:after="0" w:line="240" w:lineRule="auto"/>
        <w:jc w:val="center"/>
        <w:rPr>
          <w:rFonts w:ascii="Times New Roman" w:eastAsia="Times New Roman" w:hAnsi="Times New Roman" w:cs="Times New Roman"/>
          <w:b/>
          <w:i/>
          <w:iCs/>
          <w:kern w:val="0"/>
          <w:sz w:val="28"/>
          <w:szCs w:val="28"/>
          <w:lang w:eastAsia="uk-UA"/>
          <w14:ligatures w14:val="none"/>
        </w:rPr>
      </w:pPr>
    </w:p>
    <w:p w14:paraId="5959AD1B" w14:textId="77777777" w:rsidR="00774D00" w:rsidRPr="00774D00" w:rsidRDefault="00774D00" w:rsidP="00774D00">
      <w:pPr>
        <w:widowControl w:val="0"/>
        <w:spacing w:after="0" w:line="240" w:lineRule="auto"/>
        <w:jc w:val="center"/>
        <w:rPr>
          <w:rFonts w:ascii="Times New Roman" w:eastAsia="Times New Roman" w:hAnsi="Times New Roman" w:cs="Times New Roman"/>
          <w:b/>
          <w:i/>
          <w:iCs/>
          <w:kern w:val="0"/>
          <w:sz w:val="28"/>
          <w:szCs w:val="28"/>
          <w:lang w:eastAsia="uk-UA"/>
          <w14:ligatures w14:val="none"/>
        </w:rPr>
      </w:pPr>
    </w:p>
    <w:p w14:paraId="6052DA72" w14:textId="77777777" w:rsidR="00774D00" w:rsidRPr="00774D00" w:rsidRDefault="00774D00" w:rsidP="00774D00">
      <w:pPr>
        <w:widowControl w:val="0"/>
        <w:spacing w:after="0" w:line="240" w:lineRule="auto"/>
        <w:jc w:val="center"/>
        <w:rPr>
          <w:rFonts w:ascii="Calibri" w:eastAsia="Times New Roman" w:hAnsi="Calibri" w:cs="Times New Roman"/>
          <w:kern w:val="0"/>
          <w:sz w:val="28"/>
          <w:szCs w:val="28"/>
          <w:lang w:eastAsia="uk-UA"/>
          <w14:ligatures w14:val="none"/>
        </w:rPr>
      </w:pPr>
      <w:r w:rsidRPr="00774D00">
        <w:rPr>
          <w:rFonts w:ascii="Times New Roman" w:eastAsia="Times New Roman" w:hAnsi="Times New Roman" w:cs="Times New Roman"/>
          <w:b/>
          <w:i/>
          <w:iCs/>
          <w:kern w:val="0"/>
          <w:sz w:val="28"/>
          <w:szCs w:val="28"/>
          <w:lang w:eastAsia="uk-UA"/>
          <w14:ligatures w14:val="none"/>
        </w:rPr>
        <w:t>Полтава</w:t>
      </w:r>
      <w:r w:rsidRPr="00774D00">
        <w:rPr>
          <w:rFonts w:ascii="Times New Roman" w:eastAsia="Times New Roman" w:hAnsi="Times New Roman" w:cs="Times New Roman"/>
          <w:i/>
          <w:iCs/>
          <w:kern w:val="0"/>
          <w:sz w:val="28"/>
          <w:szCs w:val="28"/>
          <w:lang w:eastAsia="uk-UA"/>
          <w14:ligatures w14:val="none"/>
        </w:rPr>
        <w:t xml:space="preserve"> </w:t>
      </w:r>
      <w:r w:rsidRPr="00774D00">
        <w:rPr>
          <w:rFonts w:ascii="Times New Roman" w:eastAsia="Times New Roman" w:hAnsi="Times New Roman" w:cs="Times New Roman"/>
          <w:b/>
          <w:i/>
          <w:iCs/>
          <w:kern w:val="0"/>
          <w:sz w:val="28"/>
          <w:szCs w:val="28"/>
          <w:lang w:eastAsia="uk-UA"/>
          <w14:ligatures w14:val="none"/>
        </w:rPr>
        <w:t>2024</w:t>
      </w:r>
    </w:p>
    <w:p w14:paraId="7A94AB3C" w14:textId="7565EE95" w:rsidR="00C55F06" w:rsidRPr="003B5255" w:rsidRDefault="00C55F06" w:rsidP="00C55F06">
      <w:pPr>
        <w:widowControl w:val="0"/>
        <w:spacing w:after="0" w:line="360" w:lineRule="auto"/>
        <w:jc w:val="center"/>
        <w:rPr>
          <w:rFonts w:ascii="Times New Roman" w:hAnsi="Times New Roman"/>
          <w:b/>
          <w:sz w:val="28"/>
          <w:szCs w:val="28"/>
        </w:rPr>
      </w:pPr>
      <w:r w:rsidRPr="003B5255">
        <w:rPr>
          <w:rFonts w:ascii="Times New Roman" w:hAnsi="Times New Roman"/>
          <w:b/>
          <w:sz w:val="28"/>
          <w:szCs w:val="28"/>
        </w:rPr>
        <w:lastRenderedPageBreak/>
        <w:t>ВСТУП</w:t>
      </w:r>
      <w:bookmarkEnd w:id="0"/>
    </w:p>
    <w:p w14:paraId="347A185B" w14:textId="77777777" w:rsidR="00C55F06" w:rsidRPr="003B5255" w:rsidRDefault="00C55F06" w:rsidP="00C55F06">
      <w:pPr>
        <w:widowControl w:val="0"/>
        <w:spacing w:after="0" w:line="360" w:lineRule="auto"/>
        <w:ind w:firstLine="709"/>
        <w:jc w:val="both"/>
        <w:rPr>
          <w:rFonts w:ascii="Times New Roman" w:hAnsi="Times New Roman"/>
          <w:sz w:val="28"/>
          <w:szCs w:val="28"/>
        </w:rPr>
      </w:pPr>
    </w:p>
    <w:p w14:paraId="4B0522C4" w14:textId="77777777" w:rsidR="00C55F06" w:rsidRPr="003B5255" w:rsidRDefault="00C55F06" w:rsidP="00C55F06">
      <w:pPr>
        <w:widowControl w:val="0"/>
        <w:spacing w:after="0" w:line="360" w:lineRule="auto"/>
        <w:ind w:firstLine="709"/>
        <w:jc w:val="both"/>
        <w:rPr>
          <w:rFonts w:ascii="Times New Roman" w:hAnsi="Times New Roman"/>
          <w:sz w:val="28"/>
          <w:szCs w:val="28"/>
        </w:rPr>
      </w:pPr>
    </w:p>
    <w:p w14:paraId="4C02C9EB" w14:textId="61F19ED8" w:rsidR="00C55F06" w:rsidRPr="005778A1" w:rsidRDefault="00C55F06" w:rsidP="00D305C5">
      <w:pPr>
        <w:widowControl w:val="0"/>
        <w:spacing w:after="0" w:line="360" w:lineRule="auto"/>
        <w:ind w:firstLine="709"/>
        <w:jc w:val="both"/>
        <w:rPr>
          <w:rStyle w:val="2"/>
        </w:rPr>
      </w:pPr>
      <w:r w:rsidRPr="008831F3">
        <w:rPr>
          <w:rStyle w:val="2"/>
          <w:b/>
        </w:rPr>
        <w:t>Актуальність теми дослідження.</w:t>
      </w:r>
      <w:r w:rsidRPr="008831F3">
        <w:rPr>
          <w:rStyle w:val="2"/>
        </w:rPr>
        <w:t xml:space="preserve"> </w:t>
      </w:r>
      <w:r w:rsidR="00D305C5" w:rsidRPr="00D305C5">
        <w:rPr>
          <w:rStyle w:val="2"/>
        </w:rPr>
        <w:t>Європейський Союз є унікальн</w:t>
      </w:r>
      <w:r w:rsidR="00D305C5">
        <w:rPr>
          <w:rStyle w:val="2"/>
        </w:rPr>
        <w:t>им</w:t>
      </w:r>
      <w:r w:rsidR="00D305C5" w:rsidRPr="00D305C5">
        <w:rPr>
          <w:rStyle w:val="2"/>
        </w:rPr>
        <w:t xml:space="preserve"> </w:t>
      </w:r>
      <w:r w:rsidR="00D305C5">
        <w:rPr>
          <w:rStyle w:val="2"/>
        </w:rPr>
        <w:t>утворенням</w:t>
      </w:r>
      <w:r w:rsidR="00D305C5" w:rsidRPr="00D305C5">
        <w:rPr>
          <w:rStyle w:val="2"/>
        </w:rPr>
        <w:t xml:space="preserve">, </w:t>
      </w:r>
      <w:r w:rsidR="00D305C5">
        <w:rPr>
          <w:rStyle w:val="2"/>
        </w:rPr>
        <w:t>що</w:t>
      </w:r>
      <w:r w:rsidR="00D305C5" w:rsidRPr="00D305C5">
        <w:rPr>
          <w:rStyle w:val="2"/>
        </w:rPr>
        <w:t xml:space="preserve"> </w:t>
      </w:r>
      <w:r w:rsidR="00D305C5">
        <w:rPr>
          <w:rStyle w:val="2"/>
        </w:rPr>
        <w:t>знаходиться у</w:t>
      </w:r>
      <w:r w:rsidR="00D305C5" w:rsidRPr="00D305C5">
        <w:rPr>
          <w:rStyle w:val="2"/>
        </w:rPr>
        <w:t xml:space="preserve"> процес</w:t>
      </w:r>
      <w:r w:rsidR="00D305C5">
        <w:rPr>
          <w:rStyle w:val="2"/>
        </w:rPr>
        <w:t>і</w:t>
      </w:r>
      <w:r w:rsidR="00D305C5" w:rsidRPr="00D305C5">
        <w:rPr>
          <w:rStyle w:val="2"/>
        </w:rPr>
        <w:t xml:space="preserve"> політичного становлення. </w:t>
      </w:r>
      <w:r w:rsidR="00D305C5">
        <w:rPr>
          <w:rStyle w:val="2"/>
        </w:rPr>
        <w:t>В</w:t>
      </w:r>
      <w:r w:rsidR="00D305C5" w:rsidRPr="00D305C5">
        <w:rPr>
          <w:rStyle w:val="2"/>
        </w:rPr>
        <w:t xml:space="preserve"> рамках об'єднаної Європи створюється можливість для держав-учасниць вирішувати ключові проблеми соціально-економічного, політичного, культурного, екологічного розвитку та питань внутрішньої </w:t>
      </w:r>
      <w:r w:rsidR="00D305C5">
        <w:rPr>
          <w:rStyle w:val="2"/>
        </w:rPr>
        <w:t>і</w:t>
      </w:r>
      <w:r w:rsidR="00D305C5" w:rsidRPr="00D305C5">
        <w:rPr>
          <w:rStyle w:val="2"/>
        </w:rPr>
        <w:t xml:space="preserve"> зовнішньої безпеки. Вивчення</w:t>
      </w:r>
      <w:r w:rsidR="00D305C5">
        <w:rPr>
          <w:rStyle w:val="2"/>
        </w:rPr>
        <w:t xml:space="preserve"> проблем</w:t>
      </w:r>
      <w:r w:rsidR="009411CA">
        <w:rPr>
          <w:rStyle w:val="2"/>
        </w:rPr>
        <w:t>, суперечностей</w:t>
      </w:r>
      <w:r w:rsidR="00D305C5">
        <w:rPr>
          <w:rStyle w:val="2"/>
        </w:rPr>
        <w:t xml:space="preserve"> та</w:t>
      </w:r>
      <w:r w:rsidR="00D305C5" w:rsidRPr="00D305C5">
        <w:rPr>
          <w:rStyle w:val="2"/>
        </w:rPr>
        <w:t xml:space="preserve"> механізмів економічної інтеграції </w:t>
      </w:r>
      <w:r w:rsidR="00D305C5">
        <w:rPr>
          <w:rStyle w:val="2"/>
        </w:rPr>
        <w:t>і</w:t>
      </w:r>
      <w:r w:rsidR="00D305C5" w:rsidRPr="00D305C5">
        <w:rPr>
          <w:rStyle w:val="2"/>
        </w:rPr>
        <w:t xml:space="preserve"> зближення країн на прикладі Європейського Союзу може бути корисним та ефективним для розуміння міжнародних економічних відносин.</w:t>
      </w:r>
    </w:p>
    <w:p w14:paraId="22092306" w14:textId="6A223B47" w:rsidR="00C55F06" w:rsidRPr="00D26094" w:rsidRDefault="00D305C5" w:rsidP="00C55F06">
      <w:pPr>
        <w:widowControl w:val="0"/>
        <w:spacing w:after="0" w:line="360" w:lineRule="auto"/>
        <w:ind w:firstLine="709"/>
        <w:jc w:val="both"/>
        <w:rPr>
          <w:rFonts w:ascii="Times New Roman" w:hAnsi="Times New Roman"/>
          <w:sz w:val="28"/>
          <w:szCs w:val="28"/>
        </w:rPr>
      </w:pPr>
      <w:r w:rsidRPr="00D305C5">
        <w:rPr>
          <w:rFonts w:ascii="Times New Roman" w:hAnsi="Times New Roman"/>
          <w:sz w:val="28"/>
          <w:szCs w:val="28"/>
        </w:rPr>
        <w:t xml:space="preserve">Питання, пов'язані з європейськими інтеграційними процесами, висвітлено у роботах </w:t>
      </w:r>
      <w:r w:rsidR="00AB6EB2" w:rsidRPr="00D305C5">
        <w:rPr>
          <w:rFonts w:ascii="Times New Roman" w:hAnsi="Times New Roman"/>
          <w:sz w:val="28"/>
          <w:szCs w:val="28"/>
        </w:rPr>
        <w:t xml:space="preserve">українських </w:t>
      </w:r>
      <w:r w:rsidRPr="00D305C5">
        <w:rPr>
          <w:rFonts w:ascii="Times New Roman" w:hAnsi="Times New Roman"/>
          <w:sz w:val="28"/>
          <w:szCs w:val="28"/>
        </w:rPr>
        <w:t xml:space="preserve">та </w:t>
      </w:r>
      <w:r w:rsidR="00AB6EB2" w:rsidRPr="00D305C5">
        <w:rPr>
          <w:rFonts w:ascii="Times New Roman" w:hAnsi="Times New Roman"/>
          <w:sz w:val="28"/>
          <w:szCs w:val="28"/>
        </w:rPr>
        <w:t xml:space="preserve">зарубіжних </w:t>
      </w:r>
      <w:r w:rsidRPr="00D305C5">
        <w:rPr>
          <w:rFonts w:ascii="Times New Roman" w:hAnsi="Times New Roman"/>
          <w:sz w:val="28"/>
          <w:szCs w:val="28"/>
        </w:rPr>
        <w:t xml:space="preserve">науковців, зокрема </w:t>
      </w:r>
      <w:r>
        <w:rPr>
          <w:rFonts w:ascii="Times New Roman" w:hAnsi="Times New Roman"/>
          <w:sz w:val="28"/>
          <w:szCs w:val="28"/>
        </w:rPr>
        <w:t>Г. Ряполової</w:t>
      </w:r>
      <w:r w:rsidRPr="00D305C5">
        <w:rPr>
          <w:rFonts w:ascii="Times New Roman" w:hAnsi="Times New Roman"/>
          <w:sz w:val="28"/>
          <w:szCs w:val="28"/>
        </w:rPr>
        <w:t xml:space="preserve"> [</w:t>
      </w:r>
      <w:r>
        <w:rPr>
          <w:rFonts w:ascii="Times New Roman" w:hAnsi="Times New Roman"/>
          <w:sz w:val="28"/>
          <w:szCs w:val="28"/>
        </w:rPr>
        <w:t>8</w:t>
      </w:r>
      <w:r w:rsidRPr="00D305C5">
        <w:rPr>
          <w:rFonts w:ascii="Times New Roman" w:hAnsi="Times New Roman"/>
          <w:sz w:val="28"/>
          <w:szCs w:val="28"/>
        </w:rPr>
        <w:t xml:space="preserve">], </w:t>
      </w:r>
      <w:r>
        <w:rPr>
          <w:rFonts w:ascii="Times New Roman" w:hAnsi="Times New Roman"/>
          <w:sz w:val="28"/>
          <w:szCs w:val="28"/>
        </w:rPr>
        <w:t>О.</w:t>
      </w:r>
      <w:r w:rsidR="009411CA">
        <w:rPr>
          <w:rFonts w:ascii="Times New Roman" w:hAnsi="Times New Roman"/>
          <w:sz w:val="28"/>
          <w:szCs w:val="28"/>
        </w:rPr>
        <w:t> </w:t>
      </w:r>
      <w:r>
        <w:rPr>
          <w:rFonts w:ascii="Times New Roman" w:hAnsi="Times New Roman"/>
          <w:sz w:val="28"/>
          <w:szCs w:val="28"/>
        </w:rPr>
        <w:t>Демчик, В. Мірошник, Д. Бойчук</w:t>
      </w:r>
      <w:r w:rsidRPr="00D305C5">
        <w:rPr>
          <w:rFonts w:ascii="Times New Roman" w:hAnsi="Times New Roman"/>
          <w:sz w:val="28"/>
          <w:szCs w:val="28"/>
        </w:rPr>
        <w:t xml:space="preserve"> [</w:t>
      </w:r>
      <w:r>
        <w:rPr>
          <w:rFonts w:ascii="Times New Roman" w:hAnsi="Times New Roman"/>
          <w:sz w:val="28"/>
          <w:szCs w:val="28"/>
        </w:rPr>
        <w:t>2</w:t>
      </w:r>
      <w:r w:rsidRPr="00D305C5">
        <w:rPr>
          <w:rFonts w:ascii="Times New Roman" w:hAnsi="Times New Roman"/>
          <w:sz w:val="28"/>
          <w:szCs w:val="28"/>
        </w:rPr>
        <w:t xml:space="preserve">], </w:t>
      </w:r>
      <w:r w:rsidR="00AB6EB2" w:rsidRPr="00CC2C73">
        <w:rPr>
          <w:rFonts w:ascii="Times New Roman" w:hAnsi="Times New Roman" w:cs="Times New Roman"/>
          <w:sz w:val="28"/>
          <w:szCs w:val="28"/>
          <w:lang w:val="en-US"/>
        </w:rPr>
        <w:t>C</w:t>
      </w:r>
      <w:r w:rsidR="00AB6EB2" w:rsidRPr="00AB6EB2">
        <w:rPr>
          <w:rFonts w:ascii="Times New Roman" w:hAnsi="Times New Roman" w:cs="Times New Roman"/>
          <w:sz w:val="28"/>
          <w:szCs w:val="28"/>
        </w:rPr>
        <w:t>.</w:t>
      </w:r>
      <w:r w:rsidR="00AB6EB2">
        <w:rPr>
          <w:rFonts w:ascii="Times New Roman" w:hAnsi="Times New Roman" w:cs="Times New Roman"/>
          <w:sz w:val="28"/>
          <w:szCs w:val="28"/>
        </w:rPr>
        <w:t xml:space="preserve"> </w:t>
      </w:r>
      <w:r w:rsidR="009411CA">
        <w:rPr>
          <w:rFonts w:ascii="Times New Roman" w:hAnsi="Times New Roman" w:cs="Times New Roman"/>
          <w:sz w:val="28"/>
          <w:szCs w:val="28"/>
        </w:rPr>
        <w:t>Дастман</w:t>
      </w:r>
      <w:r w:rsidR="00AB6EB2" w:rsidRPr="00AB6EB2">
        <w:rPr>
          <w:rFonts w:ascii="Times New Roman" w:hAnsi="Times New Roman" w:cs="Times New Roman"/>
          <w:sz w:val="28"/>
          <w:szCs w:val="28"/>
        </w:rPr>
        <w:t xml:space="preserve">, </w:t>
      </w:r>
      <w:r w:rsidR="009411CA">
        <w:rPr>
          <w:rFonts w:ascii="Times New Roman" w:hAnsi="Times New Roman" w:cs="Times New Roman"/>
          <w:sz w:val="28"/>
          <w:szCs w:val="28"/>
        </w:rPr>
        <w:t>Дж</w:t>
      </w:r>
      <w:r w:rsidR="00AB6EB2" w:rsidRPr="00AB6EB2">
        <w:rPr>
          <w:rFonts w:ascii="Times New Roman" w:hAnsi="Times New Roman" w:cs="Times New Roman"/>
          <w:sz w:val="28"/>
          <w:szCs w:val="28"/>
        </w:rPr>
        <w:t>.</w:t>
      </w:r>
      <w:r w:rsidR="00AB6EB2">
        <w:rPr>
          <w:rFonts w:ascii="Times New Roman" w:hAnsi="Times New Roman" w:cs="Times New Roman"/>
          <w:sz w:val="28"/>
          <w:szCs w:val="28"/>
        </w:rPr>
        <w:t xml:space="preserve"> </w:t>
      </w:r>
      <w:r w:rsidR="009411CA">
        <w:rPr>
          <w:rFonts w:ascii="Times New Roman" w:hAnsi="Times New Roman" w:cs="Times New Roman"/>
          <w:sz w:val="28"/>
          <w:szCs w:val="28"/>
        </w:rPr>
        <w:t>Горлач</w:t>
      </w:r>
      <w:r w:rsidR="00AB6EB2" w:rsidRPr="00AB6EB2">
        <w:rPr>
          <w:rFonts w:ascii="Times New Roman" w:hAnsi="Times New Roman" w:cs="Times New Roman"/>
          <w:sz w:val="28"/>
          <w:szCs w:val="28"/>
        </w:rPr>
        <w:t xml:space="preserve"> </w:t>
      </w:r>
      <w:r w:rsidRPr="00D305C5">
        <w:rPr>
          <w:rFonts w:ascii="Times New Roman" w:hAnsi="Times New Roman"/>
          <w:sz w:val="28"/>
          <w:szCs w:val="28"/>
        </w:rPr>
        <w:t xml:space="preserve"> [</w:t>
      </w:r>
      <w:r w:rsidR="00AB6EB2">
        <w:rPr>
          <w:rFonts w:ascii="Times New Roman" w:hAnsi="Times New Roman"/>
          <w:sz w:val="28"/>
          <w:szCs w:val="28"/>
        </w:rPr>
        <w:t>35</w:t>
      </w:r>
      <w:r w:rsidRPr="00D305C5">
        <w:rPr>
          <w:rFonts w:ascii="Times New Roman" w:hAnsi="Times New Roman"/>
          <w:sz w:val="28"/>
          <w:szCs w:val="28"/>
        </w:rPr>
        <w:t xml:space="preserve">], </w:t>
      </w:r>
      <w:r w:rsidR="00AB6EB2" w:rsidRPr="009D6FE5">
        <w:rPr>
          <w:rFonts w:ascii="Times New Roman" w:hAnsi="Times New Roman" w:cs="Times New Roman"/>
          <w:sz w:val="28"/>
          <w:szCs w:val="28"/>
          <w:lang w:val="en-US"/>
        </w:rPr>
        <w:t>C</w:t>
      </w:r>
      <w:r w:rsidR="00AB6EB2" w:rsidRPr="00AB6EB2">
        <w:rPr>
          <w:rFonts w:ascii="Times New Roman" w:hAnsi="Times New Roman" w:cs="Times New Roman"/>
          <w:sz w:val="28"/>
          <w:szCs w:val="28"/>
        </w:rPr>
        <w:t>.</w:t>
      </w:r>
      <w:r w:rsidR="00AB6EB2">
        <w:rPr>
          <w:rFonts w:ascii="Times New Roman" w:hAnsi="Times New Roman" w:cs="Times New Roman"/>
          <w:sz w:val="28"/>
          <w:szCs w:val="28"/>
        </w:rPr>
        <w:t xml:space="preserve"> </w:t>
      </w:r>
      <w:r w:rsidR="009411CA">
        <w:rPr>
          <w:rFonts w:ascii="Times New Roman" w:hAnsi="Times New Roman" w:cs="Times New Roman"/>
          <w:sz w:val="28"/>
          <w:szCs w:val="28"/>
        </w:rPr>
        <w:t>Фассіо</w:t>
      </w:r>
      <w:r w:rsidR="00AB6EB2" w:rsidRPr="00AB6EB2">
        <w:rPr>
          <w:rFonts w:ascii="Times New Roman" w:hAnsi="Times New Roman" w:cs="Times New Roman"/>
          <w:sz w:val="28"/>
          <w:szCs w:val="28"/>
        </w:rPr>
        <w:t xml:space="preserve">, </w:t>
      </w:r>
      <w:r w:rsidR="009411CA">
        <w:rPr>
          <w:rFonts w:ascii="Times New Roman" w:hAnsi="Times New Roman" w:cs="Times New Roman"/>
          <w:sz w:val="28"/>
          <w:szCs w:val="28"/>
        </w:rPr>
        <w:t>Ф</w:t>
      </w:r>
      <w:r w:rsidR="00AB6EB2" w:rsidRPr="00AB6EB2">
        <w:rPr>
          <w:rFonts w:ascii="Times New Roman" w:hAnsi="Times New Roman" w:cs="Times New Roman"/>
          <w:sz w:val="28"/>
          <w:szCs w:val="28"/>
        </w:rPr>
        <w:t>.</w:t>
      </w:r>
      <w:r w:rsidR="00AB6EB2">
        <w:rPr>
          <w:rFonts w:ascii="Times New Roman" w:hAnsi="Times New Roman" w:cs="Times New Roman"/>
          <w:sz w:val="28"/>
          <w:szCs w:val="28"/>
        </w:rPr>
        <w:t xml:space="preserve"> </w:t>
      </w:r>
      <w:r w:rsidR="009411CA">
        <w:rPr>
          <w:rFonts w:ascii="Times New Roman" w:hAnsi="Times New Roman" w:cs="Times New Roman"/>
          <w:sz w:val="28"/>
          <w:szCs w:val="28"/>
        </w:rPr>
        <w:t>Монтоббіо</w:t>
      </w:r>
      <w:r w:rsidR="00AB6EB2" w:rsidRPr="00AB6EB2">
        <w:rPr>
          <w:rFonts w:ascii="Times New Roman" w:hAnsi="Times New Roman" w:cs="Times New Roman"/>
          <w:sz w:val="28"/>
          <w:szCs w:val="28"/>
        </w:rPr>
        <w:t xml:space="preserve">, </w:t>
      </w:r>
      <w:r w:rsidR="00AB6EB2" w:rsidRPr="009D6FE5">
        <w:rPr>
          <w:rFonts w:ascii="Times New Roman" w:hAnsi="Times New Roman" w:cs="Times New Roman"/>
          <w:sz w:val="28"/>
          <w:szCs w:val="28"/>
          <w:lang w:val="en-US"/>
        </w:rPr>
        <w:t>A</w:t>
      </w:r>
      <w:r w:rsidR="00AB6EB2" w:rsidRPr="00AB6EB2">
        <w:rPr>
          <w:rFonts w:ascii="Times New Roman" w:hAnsi="Times New Roman" w:cs="Times New Roman"/>
          <w:sz w:val="28"/>
          <w:szCs w:val="28"/>
        </w:rPr>
        <w:t>.</w:t>
      </w:r>
      <w:r w:rsidR="00AB6EB2">
        <w:rPr>
          <w:rFonts w:ascii="Times New Roman" w:hAnsi="Times New Roman" w:cs="Times New Roman"/>
          <w:sz w:val="28"/>
          <w:szCs w:val="28"/>
        </w:rPr>
        <w:t xml:space="preserve"> </w:t>
      </w:r>
      <w:r w:rsidR="009411CA">
        <w:rPr>
          <w:rFonts w:ascii="Times New Roman" w:hAnsi="Times New Roman" w:cs="Times New Roman"/>
          <w:sz w:val="28"/>
          <w:szCs w:val="28"/>
        </w:rPr>
        <w:t>Вентуріні</w:t>
      </w:r>
      <w:r w:rsidR="00AB6EB2" w:rsidRPr="00AB6EB2">
        <w:rPr>
          <w:rFonts w:ascii="Times New Roman" w:hAnsi="Times New Roman" w:cs="Times New Roman"/>
          <w:sz w:val="28"/>
          <w:szCs w:val="28"/>
        </w:rPr>
        <w:t xml:space="preserve"> </w:t>
      </w:r>
      <w:r w:rsidRPr="00D305C5">
        <w:rPr>
          <w:rFonts w:ascii="Times New Roman" w:hAnsi="Times New Roman"/>
          <w:sz w:val="28"/>
          <w:szCs w:val="28"/>
        </w:rPr>
        <w:t>[</w:t>
      </w:r>
      <w:r w:rsidR="00AB6EB2">
        <w:rPr>
          <w:rFonts w:ascii="Times New Roman" w:hAnsi="Times New Roman"/>
          <w:sz w:val="28"/>
          <w:szCs w:val="28"/>
        </w:rPr>
        <w:t>53</w:t>
      </w:r>
      <w:r w:rsidRPr="00D305C5">
        <w:rPr>
          <w:rFonts w:ascii="Times New Roman" w:hAnsi="Times New Roman"/>
          <w:sz w:val="28"/>
          <w:szCs w:val="28"/>
        </w:rPr>
        <w:t xml:space="preserve">], </w:t>
      </w:r>
      <w:r w:rsidR="00AB6EB2" w:rsidRPr="00CC2C73">
        <w:rPr>
          <w:rFonts w:ascii="Times New Roman" w:hAnsi="Times New Roman" w:cs="Times New Roman"/>
          <w:sz w:val="28"/>
          <w:szCs w:val="28"/>
          <w:lang w:val="en-US"/>
        </w:rPr>
        <w:t>P</w:t>
      </w:r>
      <w:r w:rsidR="00AB6EB2" w:rsidRPr="00AB6EB2">
        <w:rPr>
          <w:rFonts w:ascii="Times New Roman" w:hAnsi="Times New Roman" w:cs="Times New Roman"/>
          <w:sz w:val="28"/>
          <w:szCs w:val="28"/>
        </w:rPr>
        <w:t xml:space="preserve">. </w:t>
      </w:r>
      <w:r w:rsidR="00AB6EB2" w:rsidRPr="00D305C5">
        <w:rPr>
          <w:rFonts w:ascii="Times New Roman" w:hAnsi="Times New Roman"/>
          <w:sz w:val="28"/>
          <w:szCs w:val="28"/>
        </w:rPr>
        <w:t xml:space="preserve"> </w:t>
      </w:r>
      <w:r w:rsidR="009411CA">
        <w:rPr>
          <w:rFonts w:ascii="Times New Roman" w:hAnsi="Times New Roman" w:cs="Times New Roman"/>
          <w:sz w:val="28"/>
          <w:szCs w:val="28"/>
        </w:rPr>
        <w:t>Грінсвен</w:t>
      </w:r>
      <w:r w:rsidR="00AB6EB2" w:rsidRPr="00AB6EB2">
        <w:rPr>
          <w:rFonts w:ascii="Times New Roman" w:hAnsi="Times New Roman" w:cs="Times New Roman"/>
          <w:sz w:val="28"/>
          <w:szCs w:val="28"/>
        </w:rPr>
        <w:t xml:space="preserve"> </w:t>
      </w:r>
      <w:r w:rsidRPr="00D305C5">
        <w:rPr>
          <w:rFonts w:ascii="Times New Roman" w:hAnsi="Times New Roman"/>
          <w:sz w:val="28"/>
          <w:szCs w:val="28"/>
        </w:rPr>
        <w:t>[</w:t>
      </w:r>
      <w:r w:rsidR="00AB6EB2">
        <w:rPr>
          <w:rFonts w:ascii="Times New Roman" w:hAnsi="Times New Roman"/>
          <w:sz w:val="28"/>
          <w:szCs w:val="28"/>
        </w:rPr>
        <w:t>56</w:t>
      </w:r>
      <w:r w:rsidRPr="00D305C5">
        <w:rPr>
          <w:rFonts w:ascii="Times New Roman" w:hAnsi="Times New Roman"/>
          <w:sz w:val="28"/>
          <w:szCs w:val="28"/>
        </w:rPr>
        <w:t xml:space="preserve">] та ін. Однак залишається недостатньо дослідженим ряд теоретичних та практичних питань, зокрема: </w:t>
      </w:r>
      <w:r w:rsidR="00AB6EB2">
        <w:rPr>
          <w:rFonts w:ascii="Times New Roman" w:hAnsi="Times New Roman"/>
          <w:sz w:val="28"/>
          <w:szCs w:val="28"/>
        </w:rPr>
        <w:t>міграційні процеси в Європейському Союзі</w:t>
      </w:r>
      <w:r w:rsidRPr="00D305C5">
        <w:rPr>
          <w:rFonts w:ascii="Times New Roman" w:hAnsi="Times New Roman"/>
          <w:sz w:val="28"/>
          <w:szCs w:val="28"/>
        </w:rPr>
        <w:t xml:space="preserve">, </w:t>
      </w:r>
      <w:r w:rsidR="00AB6EB2">
        <w:rPr>
          <w:rFonts w:ascii="Times New Roman" w:hAnsi="Times New Roman"/>
          <w:sz w:val="28"/>
          <w:szCs w:val="28"/>
        </w:rPr>
        <w:t>розвиток спільного європейського ринку</w:t>
      </w:r>
      <w:r w:rsidRPr="00D305C5">
        <w:rPr>
          <w:rFonts w:ascii="Times New Roman" w:hAnsi="Times New Roman"/>
          <w:sz w:val="28"/>
          <w:szCs w:val="28"/>
        </w:rPr>
        <w:t xml:space="preserve">, </w:t>
      </w:r>
      <w:r w:rsidR="00AB6EB2">
        <w:rPr>
          <w:rFonts w:ascii="Times New Roman" w:hAnsi="Times New Roman"/>
          <w:sz w:val="28"/>
          <w:szCs w:val="28"/>
        </w:rPr>
        <w:t>подальше розширення Євросоюзу</w:t>
      </w:r>
      <w:r w:rsidRPr="00D305C5">
        <w:rPr>
          <w:rFonts w:ascii="Times New Roman" w:hAnsi="Times New Roman"/>
          <w:sz w:val="28"/>
          <w:szCs w:val="28"/>
        </w:rPr>
        <w:t>,</w:t>
      </w:r>
      <w:r w:rsidR="00AB6EB2">
        <w:rPr>
          <w:rFonts w:ascii="Times New Roman" w:hAnsi="Times New Roman"/>
          <w:sz w:val="28"/>
          <w:szCs w:val="28"/>
        </w:rPr>
        <w:t xml:space="preserve"> питання забезпечення колективної безпеки та ін.,</w:t>
      </w:r>
      <w:r w:rsidRPr="00D305C5">
        <w:rPr>
          <w:rFonts w:ascii="Times New Roman" w:hAnsi="Times New Roman"/>
          <w:sz w:val="28"/>
          <w:szCs w:val="28"/>
        </w:rPr>
        <w:t xml:space="preserve"> які, будучи взаємозалежними, утворюють складну та комплексну перешкоду для європейських інтеграційних процесів.</w:t>
      </w:r>
    </w:p>
    <w:p w14:paraId="5391712C" w14:textId="4E116733" w:rsidR="00C55F06" w:rsidRPr="00D26094" w:rsidRDefault="00C55F06" w:rsidP="00C55F06">
      <w:pPr>
        <w:widowControl w:val="0"/>
        <w:spacing w:after="0" w:line="360" w:lineRule="auto"/>
        <w:ind w:firstLine="709"/>
        <w:jc w:val="both"/>
        <w:rPr>
          <w:rFonts w:ascii="Times New Roman" w:hAnsi="Times New Roman"/>
          <w:sz w:val="28"/>
          <w:szCs w:val="28"/>
        </w:rPr>
      </w:pPr>
      <w:r w:rsidRPr="00D26094">
        <w:rPr>
          <w:rFonts w:ascii="Times New Roman" w:hAnsi="Times New Roman"/>
          <w:b/>
          <w:sz w:val="28"/>
          <w:szCs w:val="28"/>
        </w:rPr>
        <w:t>Метою кваліфікаційної роботи</w:t>
      </w:r>
      <w:r w:rsidRPr="00D26094">
        <w:rPr>
          <w:rFonts w:ascii="Times New Roman" w:hAnsi="Times New Roman"/>
          <w:sz w:val="28"/>
          <w:szCs w:val="28"/>
        </w:rPr>
        <w:t xml:space="preserve"> є </w:t>
      </w:r>
      <w:r w:rsidR="00A8069F">
        <w:rPr>
          <w:rFonts w:ascii="Times New Roman" w:hAnsi="Times New Roman"/>
          <w:sz w:val="28"/>
          <w:szCs w:val="28"/>
        </w:rPr>
        <w:t>до</w:t>
      </w:r>
      <w:r w:rsidRPr="00D26094">
        <w:rPr>
          <w:rFonts w:ascii="Times New Roman" w:hAnsi="Times New Roman"/>
          <w:sz w:val="28"/>
          <w:szCs w:val="20"/>
        </w:rPr>
        <w:t xml:space="preserve">слідження </w:t>
      </w:r>
      <w:r w:rsidR="00A8069F">
        <w:rPr>
          <w:rFonts w:ascii="Times New Roman" w:hAnsi="Times New Roman"/>
          <w:sz w:val="28"/>
          <w:szCs w:val="20"/>
        </w:rPr>
        <w:t>внутрішніх суперечностей та проблем сучасного економічного розвитку ЄС</w:t>
      </w:r>
      <w:r w:rsidRPr="00D26094">
        <w:rPr>
          <w:rFonts w:ascii="Times New Roman" w:hAnsi="Times New Roman"/>
          <w:sz w:val="28"/>
          <w:szCs w:val="20"/>
        </w:rPr>
        <w:t xml:space="preserve">. Робота спрямована на виявлення основних аспектів, які впливають на </w:t>
      </w:r>
      <w:r w:rsidR="00A8069F">
        <w:rPr>
          <w:rFonts w:ascii="Times New Roman" w:hAnsi="Times New Roman"/>
          <w:sz w:val="28"/>
          <w:szCs w:val="20"/>
        </w:rPr>
        <w:t>підсилення стабільності</w:t>
      </w:r>
      <w:r w:rsidRPr="00D26094">
        <w:rPr>
          <w:rFonts w:ascii="Times New Roman" w:hAnsi="Times New Roman"/>
          <w:sz w:val="28"/>
          <w:szCs w:val="20"/>
        </w:rPr>
        <w:t xml:space="preserve">, </w:t>
      </w:r>
      <w:r w:rsidR="00A8069F">
        <w:rPr>
          <w:rFonts w:ascii="Times New Roman" w:hAnsi="Times New Roman"/>
          <w:sz w:val="28"/>
          <w:szCs w:val="20"/>
        </w:rPr>
        <w:t>адаптивності</w:t>
      </w:r>
      <w:r w:rsidRPr="00D26094">
        <w:rPr>
          <w:rFonts w:ascii="Times New Roman" w:hAnsi="Times New Roman"/>
          <w:sz w:val="28"/>
          <w:szCs w:val="20"/>
        </w:rPr>
        <w:t xml:space="preserve"> та </w:t>
      </w:r>
      <w:r w:rsidR="00A8069F">
        <w:rPr>
          <w:rFonts w:ascii="Times New Roman" w:hAnsi="Times New Roman"/>
          <w:sz w:val="28"/>
          <w:szCs w:val="20"/>
        </w:rPr>
        <w:t>інклюзивності</w:t>
      </w:r>
      <w:r w:rsidRPr="00D26094">
        <w:rPr>
          <w:rFonts w:ascii="Times New Roman" w:hAnsi="Times New Roman"/>
          <w:sz w:val="28"/>
          <w:szCs w:val="20"/>
        </w:rPr>
        <w:t xml:space="preserve"> </w:t>
      </w:r>
      <w:r w:rsidR="00A8069F">
        <w:rPr>
          <w:rFonts w:ascii="Times New Roman" w:hAnsi="Times New Roman"/>
          <w:sz w:val="28"/>
          <w:szCs w:val="20"/>
        </w:rPr>
        <w:t>нової глобальної Європи</w:t>
      </w:r>
      <w:r w:rsidRPr="00D26094">
        <w:rPr>
          <w:rFonts w:ascii="Times New Roman" w:hAnsi="Times New Roman"/>
          <w:sz w:val="28"/>
          <w:szCs w:val="20"/>
        </w:rPr>
        <w:t>.</w:t>
      </w:r>
      <w:r w:rsidRPr="00D26094">
        <w:rPr>
          <w:rFonts w:ascii="Times New Roman" w:hAnsi="Times New Roman"/>
          <w:sz w:val="28"/>
          <w:szCs w:val="28"/>
        </w:rPr>
        <w:t xml:space="preserve"> Відповідно до визначеної мети, у кваліфікаційній роботі поставлено наступні </w:t>
      </w:r>
      <w:r w:rsidRPr="00D26094">
        <w:rPr>
          <w:rFonts w:ascii="Times New Roman" w:hAnsi="Times New Roman"/>
          <w:b/>
          <w:sz w:val="28"/>
          <w:szCs w:val="28"/>
        </w:rPr>
        <w:t>завдання</w:t>
      </w:r>
      <w:r w:rsidRPr="00D26094">
        <w:rPr>
          <w:rFonts w:ascii="Times New Roman" w:hAnsi="Times New Roman"/>
          <w:sz w:val="28"/>
          <w:szCs w:val="28"/>
        </w:rPr>
        <w:t>:</w:t>
      </w:r>
    </w:p>
    <w:p w14:paraId="0DAF9694" w14:textId="547610F5" w:rsidR="00C55F06" w:rsidRPr="00D26094" w:rsidRDefault="00C55F06" w:rsidP="00C55F06">
      <w:pPr>
        <w:pStyle w:val="a9"/>
        <w:widowControl w:val="0"/>
        <w:numPr>
          <w:ilvl w:val="0"/>
          <w:numId w:val="6"/>
        </w:numPr>
        <w:spacing w:after="0" w:line="360" w:lineRule="auto"/>
        <w:ind w:left="0" w:firstLine="709"/>
        <w:contextualSpacing w:val="0"/>
        <w:jc w:val="both"/>
        <w:rPr>
          <w:rFonts w:ascii="Times New Roman" w:hAnsi="Times New Roman"/>
          <w:sz w:val="28"/>
          <w:szCs w:val="28"/>
        </w:rPr>
      </w:pPr>
      <w:r w:rsidRPr="00D26094">
        <w:rPr>
          <w:rFonts w:ascii="Times New Roman" w:hAnsi="Times New Roman"/>
          <w:sz w:val="28"/>
          <w:szCs w:val="28"/>
        </w:rPr>
        <w:t xml:space="preserve">розглянути </w:t>
      </w:r>
      <w:r w:rsidR="00A8069F">
        <w:rPr>
          <w:rFonts w:ascii="Times New Roman" w:hAnsi="Times New Roman" w:cs="Times New Roman"/>
          <w:sz w:val="28"/>
          <w:szCs w:val="28"/>
        </w:rPr>
        <w:t>передумови, цілі та головні етапи європейської інтеграції</w:t>
      </w:r>
      <w:r w:rsidRPr="00D26094">
        <w:rPr>
          <w:rFonts w:ascii="Times New Roman" w:hAnsi="Times New Roman"/>
          <w:sz w:val="28"/>
          <w:szCs w:val="28"/>
        </w:rPr>
        <w:t>;</w:t>
      </w:r>
    </w:p>
    <w:p w14:paraId="24306D54" w14:textId="55ED600B" w:rsidR="00C55F06" w:rsidRPr="00D26094" w:rsidRDefault="00C55F06" w:rsidP="00C55F06">
      <w:pPr>
        <w:pStyle w:val="a9"/>
        <w:widowControl w:val="0"/>
        <w:numPr>
          <w:ilvl w:val="0"/>
          <w:numId w:val="6"/>
        </w:numPr>
        <w:spacing w:after="0" w:line="360" w:lineRule="auto"/>
        <w:ind w:left="0" w:firstLine="709"/>
        <w:contextualSpacing w:val="0"/>
        <w:jc w:val="both"/>
        <w:rPr>
          <w:rFonts w:ascii="Times New Roman" w:hAnsi="Times New Roman"/>
          <w:sz w:val="28"/>
          <w:szCs w:val="28"/>
        </w:rPr>
      </w:pPr>
      <w:r w:rsidRPr="00D26094">
        <w:rPr>
          <w:rFonts w:ascii="Times New Roman" w:hAnsi="Times New Roman"/>
          <w:sz w:val="28"/>
          <w:szCs w:val="28"/>
        </w:rPr>
        <w:t xml:space="preserve">охарактеризувати </w:t>
      </w:r>
      <w:r w:rsidR="00A8069F">
        <w:rPr>
          <w:rFonts w:ascii="Times New Roman" w:hAnsi="Times New Roman" w:cs="Times New Roman"/>
          <w:sz w:val="28"/>
          <w:szCs w:val="28"/>
        </w:rPr>
        <w:t>сучасну економічну і політичну архітектуру ЄС</w:t>
      </w:r>
      <w:r w:rsidRPr="00D26094">
        <w:rPr>
          <w:rFonts w:ascii="Times New Roman" w:hAnsi="Times New Roman"/>
          <w:sz w:val="28"/>
          <w:szCs w:val="28"/>
        </w:rPr>
        <w:t>;</w:t>
      </w:r>
    </w:p>
    <w:p w14:paraId="70DF06E1" w14:textId="2B9422E8" w:rsidR="00C55F06" w:rsidRPr="00D26094" w:rsidRDefault="00C55F06" w:rsidP="00C55F06">
      <w:pPr>
        <w:pStyle w:val="a9"/>
        <w:widowControl w:val="0"/>
        <w:numPr>
          <w:ilvl w:val="0"/>
          <w:numId w:val="6"/>
        </w:numPr>
        <w:spacing w:after="0" w:line="360" w:lineRule="auto"/>
        <w:ind w:left="0" w:firstLine="709"/>
        <w:contextualSpacing w:val="0"/>
        <w:jc w:val="both"/>
        <w:rPr>
          <w:rFonts w:ascii="Times New Roman" w:hAnsi="Times New Roman"/>
          <w:sz w:val="28"/>
          <w:szCs w:val="28"/>
        </w:rPr>
      </w:pPr>
      <w:r w:rsidRPr="00D26094">
        <w:rPr>
          <w:rFonts w:ascii="Times New Roman" w:hAnsi="Times New Roman"/>
          <w:sz w:val="28"/>
          <w:szCs w:val="28"/>
        </w:rPr>
        <w:t xml:space="preserve">здійснити аналіз </w:t>
      </w:r>
      <w:r w:rsidR="003E4CE1">
        <w:rPr>
          <w:rFonts w:ascii="Times New Roman" w:hAnsi="Times New Roman" w:cs="Times New Roman"/>
          <w:sz w:val="28"/>
          <w:szCs w:val="28"/>
        </w:rPr>
        <w:t>о</w:t>
      </w:r>
      <w:r w:rsidR="003E4CE1" w:rsidRPr="00EB7FBF">
        <w:rPr>
          <w:rFonts w:ascii="Times New Roman" w:hAnsi="Times New Roman" w:cs="Times New Roman"/>
          <w:sz w:val="28"/>
          <w:szCs w:val="28"/>
        </w:rPr>
        <w:t>собливост</w:t>
      </w:r>
      <w:r w:rsidR="003E4CE1">
        <w:rPr>
          <w:rFonts w:ascii="Times New Roman" w:hAnsi="Times New Roman" w:cs="Times New Roman"/>
          <w:sz w:val="28"/>
          <w:szCs w:val="28"/>
        </w:rPr>
        <w:t>ей</w:t>
      </w:r>
      <w:r w:rsidR="003E4CE1" w:rsidRPr="00EB7FBF">
        <w:rPr>
          <w:rFonts w:ascii="Times New Roman" w:hAnsi="Times New Roman" w:cs="Times New Roman"/>
          <w:sz w:val="28"/>
          <w:szCs w:val="28"/>
        </w:rPr>
        <w:t xml:space="preserve"> створення та розвитку спільного ринку Європейського союзу</w:t>
      </w:r>
      <w:r w:rsidRPr="00D26094">
        <w:rPr>
          <w:rFonts w:ascii="Times New Roman" w:hAnsi="Times New Roman"/>
          <w:sz w:val="28"/>
          <w:szCs w:val="28"/>
        </w:rPr>
        <w:t>;</w:t>
      </w:r>
    </w:p>
    <w:p w14:paraId="3717DE00" w14:textId="0478FF0D" w:rsidR="00C55F06" w:rsidRPr="00D26094" w:rsidRDefault="00C55F06" w:rsidP="00C55F06">
      <w:pPr>
        <w:pStyle w:val="a9"/>
        <w:widowControl w:val="0"/>
        <w:numPr>
          <w:ilvl w:val="0"/>
          <w:numId w:val="6"/>
        </w:numPr>
        <w:spacing w:after="0" w:line="360" w:lineRule="auto"/>
        <w:ind w:left="0" w:firstLine="709"/>
        <w:contextualSpacing w:val="0"/>
        <w:jc w:val="both"/>
        <w:rPr>
          <w:rFonts w:ascii="Times New Roman" w:hAnsi="Times New Roman"/>
          <w:sz w:val="28"/>
          <w:szCs w:val="28"/>
        </w:rPr>
      </w:pPr>
      <w:r w:rsidRPr="00D26094">
        <w:rPr>
          <w:rFonts w:ascii="Times New Roman" w:hAnsi="Times New Roman"/>
          <w:sz w:val="28"/>
          <w:szCs w:val="28"/>
        </w:rPr>
        <w:t xml:space="preserve">дослідити </w:t>
      </w:r>
      <w:r w:rsidR="0040043B">
        <w:rPr>
          <w:rFonts w:ascii="Times New Roman" w:hAnsi="Times New Roman" w:cs="Times New Roman"/>
          <w:sz w:val="28"/>
          <w:szCs w:val="28"/>
        </w:rPr>
        <w:t xml:space="preserve">вплив міграційних процесів на економіку та демографію </w:t>
      </w:r>
      <w:r w:rsidR="0040043B">
        <w:rPr>
          <w:rFonts w:ascii="Times New Roman" w:hAnsi="Times New Roman" w:cs="Times New Roman"/>
          <w:sz w:val="28"/>
          <w:szCs w:val="28"/>
        </w:rPr>
        <w:lastRenderedPageBreak/>
        <w:t>країн-членів ЄС</w:t>
      </w:r>
      <w:r w:rsidRPr="00D26094">
        <w:rPr>
          <w:rFonts w:ascii="Times New Roman" w:hAnsi="Times New Roman"/>
          <w:sz w:val="28"/>
          <w:szCs w:val="28"/>
        </w:rPr>
        <w:t>;</w:t>
      </w:r>
    </w:p>
    <w:p w14:paraId="29AC6E02" w14:textId="3CF33A51" w:rsidR="00C55F06" w:rsidRPr="00D26094" w:rsidRDefault="00C55F06" w:rsidP="00C55F06">
      <w:pPr>
        <w:pStyle w:val="a9"/>
        <w:widowControl w:val="0"/>
        <w:numPr>
          <w:ilvl w:val="0"/>
          <w:numId w:val="6"/>
        </w:numPr>
        <w:spacing w:after="0" w:line="360" w:lineRule="auto"/>
        <w:ind w:left="0" w:firstLine="709"/>
        <w:contextualSpacing w:val="0"/>
        <w:jc w:val="both"/>
        <w:rPr>
          <w:rFonts w:ascii="Times New Roman" w:hAnsi="Times New Roman"/>
          <w:sz w:val="28"/>
          <w:szCs w:val="28"/>
        </w:rPr>
      </w:pPr>
      <w:r w:rsidRPr="00D26094">
        <w:rPr>
          <w:rFonts w:ascii="Times New Roman" w:hAnsi="Times New Roman"/>
          <w:sz w:val="28"/>
          <w:szCs w:val="28"/>
        </w:rPr>
        <w:t xml:space="preserve">проаналізувати </w:t>
      </w:r>
      <w:r w:rsidR="0040043B">
        <w:rPr>
          <w:rFonts w:ascii="Times New Roman" w:hAnsi="Times New Roman" w:cs="Times New Roman"/>
          <w:sz w:val="28"/>
          <w:szCs w:val="28"/>
        </w:rPr>
        <w:t>вигоди і загрози для окремих країн ЄС у зв’язку з прийняттям нових членів</w:t>
      </w:r>
      <w:r w:rsidRPr="00D26094">
        <w:rPr>
          <w:rFonts w:ascii="Times New Roman" w:hAnsi="Times New Roman"/>
          <w:sz w:val="28"/>
          <w:szCs w:val="28"/>
        </w:rPr>
        <w:t>;</w:t>
      </w:r>
    </w:p>
    <w:p w14:paraId="57050B8E" w14:textId="31829103" w:rsidR="00C55F06" w:rsidRPr="00D26094" w:rsidRDefault="00C55F06" w:rsidP="00C55F06">
      <w:pPr>
        <w:pStyle w:val="a9"/>
        <w:widowControl w:val="0"/>
        <w:numPr>
          <w:ilvl w:val="0"/>
          <w:numId w:val="6"/>
        </w:numPr>
        <w:spacing w:after="0" w:line="360" w:lineRule="auto"/>
        <w:ind w:left="0" w:firstLine="709"/>
        <w:contextualSpacing w:val="0"/>
        <w:jc w:val="both"/>
        <w:rPr>
          <w:rFonts w:ascii="Times New Roman" w:hAnsi="Times New Roman"/>
          <w:sz w:val="28"/>
          <w:szCs w:val="28"/>
        </w:rPr>
      </w:pPr>
      <w:r w:rsidRPr="00D26094">
        <w:rPr>
          <w:rFonts w:ascii="Times New Roman" w:hAnsi="Times New Roman"/>
          <w:sz w:val="28"/>
          <w:szCs w:val="28"/>
        </w:rPr>
        <w:t xml:space="preserve">визначити </w:t>
      </w:r>
      <w:r w:rsidR="0040043B">
        <w:rPr>
          <w:rFonts w:ascii="Times New Roman" w:hAnsi="Times New Roman" w:cs="Times New Roman"/>
          <w:sz w:val="28"/>
          <w:szCs w:val="28"/>
        </w:rPr>
        <w:t>перспективи української євроінтеграції.</w:t>
      </w:r>
    </w:p>
    <w:p w14:paraId="779935B4" w14:textId="311EECBD" w:rsidR="00C55F06" w:rsidRPr="00D26094" w:rsidRDefault="00C55F06" w:rsidP="0040043B">
      <w:pPr>
        <w:widowControl w:val="0"/>
        <w:spacing w:after="0" w:line="360" w:lineRule="auto"/>
        <w:ind w:firstLine="709"/>
        <w:jc w:val="both"/>
        <w:rPr>
          <w:rFonts w:ascii="Times New Roman" w:hAnsi="Times New Roman"/>
          <w:sz w:val="28"/>
          <w:szCs w:val="28"/>
        </w:rPr>
      </w:pPr>
      <w:r w:rsidRPr="00D26094">
        <w:rPr>
          <w:rFonts w:ascii="Times New Roman" w:hAnsi="Times New Roman"/>
          <w:b/>
          <w:sz w:val="28"/>
          <w:szCs w:val="28"/>
        </w:rPr>
        <w:t>Об’єктом дослідження</w:t>
      </w:r>
      <w:r w:rsidRPr="00D26094">
        <w:rPr>
          <w:rFonts w:ascii="Times New Roman" w:hAnsi="Times New Roman"/>
          <w:sz w:val="28"/>
          <w:szCs w:val="28"/>
        </w:rPr>
        <w:t xml:space="preserve"> є </w:t>
      </w:r>
      <w:r w:rsidR="0040043B" w:rsidRPr="0040043B">
        <w:rPr>
          <w:rFonts w:ascii="Times New Roman" w:hAnsi="Times New Roman"/>
          <w:sz w:val="28"/>
          <w:szCs w:val="28"/>
        </w:rPr>
        <w:t>внутрішні суперечності та проблеми сучасного економічного розвитку ЄС</w:t>
      </w:r>
      <w:r w:rsidRPr="00D26094">
        <w:rPr>
          <w:rFonts w:ascii="Times New Roman" w:hAnsi="Times New Roman"/>
          <w:sz w:val="28"/>
          <w:szCs w:val="28"/>
        </w:rPr>
        <w:t xml:space="preserve">. У цьому контексті досліджуються процеси </w:t>
      </w:r>
      <w:r w:rsidR="0040043B">
        <w:rPr>
          <w:rFonts w:ascii="Times New Roman" w:hAnsi="Times New Roman"/>
          <w:sz w:val="28"/>
          <w:szCs w:val="28"/>
        </w:rPr>
        <w:t>імміграції, становлення єдиного європейського ринку</w:t>
      </w:r>
      <w:r w:rsidRPr="00D26094">
        <w:rPr>
          <w:rFonts w:ascii="Times New Roman" w:hAnsi="Times New Roman"/>
          <w:sz w:val="28"/>
          <w:szCs w:val="28"/>
        </w:rPr>
        <w:t xml:space="preserve">, </w:t>
      </w:r>
      <w:r w:rsidR="0040043B">
        <w:rPr>
          <w:rFonts w:ascii="Times New Roman" w:hAnsi="Times New Roman"/>
          <w:sz w:val="28"/>
          <w:szCs w:val="28"/>
        </w:rPr>
        <w:t xml:space="preserve">розширення союзу </w:t>
      </w:r>
      <w:r w:rsidRPr="00D26094">
        <w:rPr>
          <w:rFonts w:ascii="Times New Roman" w:hAnsi="Times New Roman"/>
          <w:sz w:val="28"/>
          <w:szCs w:val="28"/>
        </w:rPr>
        <w:t xml:space="preserve">та інших аспектів, що впливають на </w:t>
      </w:r>
      <w:r w:rsidR="0040043B">
        <w:rPr>
          <w:rFonts w:ascii="Times New Roman" w:hAnsi="Times New Roman"/>
          <w:sz w:val="28"/>
          <w:szCs w:val="28"/>
        </w:rPr>
        <w:t>розвиток ЄС</w:t>
      </w:r>
      <w:r w:rsidRPr="00D26094">
        <w:rPr>
          <w:rFonts w:ascii="Times New Roman" w:hAnsi="Times New Roman"/>
          <w:sz w:val="28"/>
          <w:szCs w:val="28"/>
        </w:rPr>
        <w:t>.</w:t>
      </w:r>
    </w:p>
    <w:p w14:paraId="4BAE228A" w14:textId="30E126F2" w:rsidR="00C55F06" w:rsidRPr="00D26094" w:rsidRDefault="00C55F06" w:rsidP="00C55F06">
      <w:pPr>
        <w:widowControl w:val="0"/>
        <w:spacing w:after="0" w:line="360" w:lineRule="auto"/>
        <w:ind w:firstLine="709"/>
        <w:jc w:val="both"/>
        <w:rPr>
          <w:rFonts w:ascii="Times New Roman" w:hAnsi="Times New Roman"/>
          <w:sz w:val="28"/>
          <w:szCs w:val="28"/>
        </w:rPr>
      </w:pPr>
      <w:r w:rsidRPr="00D26094">
        <w:rPr>
          <w:rFonts w:ascii="Times New Roman" w:hAnsi="Times New Roman"/>
          <w:b/>
          <w:sz w:val="28"/>
          <w:szCs w:val="28"/>
        </w:rPr>
        <w:t>Предмет</w:t>
      </w:r>
      <w:r w:rsidR="0040043B">
        <w:rPr>
          <w:rFonts w:ascii="Times New Roman" w:hAnsi="Times New Roman"/>
          <w:b/>
          <w:sz w:val="28"/>
          <w:szCs w:val="28"/>
        </w:rPr>
        <w:t>ом</w:t>
      </w:r>
      <w:r w:rsidRPr="00D26094">
        <w:rPr>
          <w:rFonts w:ascii="Times New Roman" w:hAnsi="Times New Roman"/>
          <w:b/>
          <w:sz w:val="28"/>
          <w:szCs w:val="28"/>
        </w:rPr>
        <w:t xml:space="preserve"> дослідження</w:t>
      </w:r>
      <w:r w:rsidRPr="00D26094">
        <w:rPr>
          <w:rFonts w:ascii="Times New Roman" w:hAnsi="Times New Roman"/>
          <w:sz w:val="28"/>
          <w:szCs w:val="28"/>
        </w:rPr>
        <w:t xml:space="preserve"> є </w:t>
      </w:r>
      <w:r w:rsidR="0040043B">
        <w:rPr>
          <w:rFonts w:ascii="Times New Roman" w:hAnsi="Times New Roman"/>
          <w:sz w:val="28"/>
          <w:szCs w:val="28"/>
        </w:rPr>
        <w:t xml:space="preserve">розв’язання суперечностей та проблем </w:t>
      </w:r>
      <w:r w:rsidR="0040043B" w:rsidRPr="0040043B">
        <w:rPr>
          <w:rFonts w:ascii="Times New Roman" w:hAnsi="Times New Roman"/>
          <w:sz w:val="28"/>
          <w:szCs w:val="28"/>
        </w:rPr>
        <w:t>сучасного економічного розвитку ЄС</w:t>
      </w:r>
      <w:r w:rsidR="0040043B" w:rsidRPr="00D26094">
        <w:rPr>
          <w:rFonts w:ascii="Times New Roman" w:hAnsi="Times New Roman"/>
          <w:sz w:val="28"/>
          <w:szCs w:val="28"/>
        </w:rPr>
        <w:t>.</w:t>
      </w:r>
      <w:r w:rsidR="0040043B">
        <w:rPr>
          <w:rFonts w:ascii="Times New Roman" w:hAnsi="Times New Roman"/>
          <w:sz w:val="28"/>
          <w:szCs w:val="28"/>
        </w:rPr>
        <w:t xml:space="preserve"> </w:t>
      </w:r>
      <w:r w:rsidRPr="00D26094">
        <w:rPr>
          <w:rStyle w:val="2"/>
        </w:rPr>
        <w:t xml:space="preserve">Досліджуються </w:t>
      </w:r>
      <w:r w:rsidR="0040043B">
        <w:rPr>
          <w:rStyle w:val="2"/>
        </w:rPr>
        <w:t>можливості та варіанти подальшого розширення Європейського Союзу</w:t>
      </w:r>
      <w:r w:rsidRPr="00D26094">
        <w:rPr>
          <w:rStyle w:val="2"/>
        </w:rPr>
        <w:t xml:space="preserve">, що впливають на </w:t>
      </w:r>
      <w:r w:rsidR="0040043B">
        <w:rPr>
          <w:rStyle w:val="2"/>
        </w:rPr>
        <w:t>забезпечення економічного зростання та підвищення рівня безпеки країн Європи</w:t>
      </w:r>
      <w:r w:rsidRPr="00D26094">
        <w:rPr>
          <w:rStyle w:val="2"/>
        </w:rPr>
        <w:t>.</w:t>
      </w:r>
    </w:p>
    <w:p w14:paraId="726FF48D" w14:textId="69138FDA" w:rsidR="00C55F06" w:rsidRPr="00D26094" w:rsidRDefault="00C55F06" w:rsidP="00C55F06">
      <w:pPr>
        <w:pStyle w:val="21"/>
        <w:spacing w:after="0" w:line="360" w:lineRule="auto"/>
        <w:ind w:firstLine="709"/>
        <w:jc w:val="both"/>
        <w:rPr>
          <w:rStyle w:val="2"/>
        </w:rPr>
      </w:pPr>
      <w:r w:rsidRPr="00D26094">
        <w:rPr>
          <w:b/>
        </w:rPr>
        <w:t>Методи дослідження.</w:t>
      </w:r>
      <w:r w:rsidRPr="00D26094">
        <w:t xml:space="preserve"> </w:t>
      </w:r>
      <w:r w:rsidR="005A7EF5" w:rsidRPr="005A7EF5">
        <w:rPr>
          <w:shd w:val="clear" w:color="auto" w:fill="FFFFFF"/>
        </w:rPr>
        <w:t>У процесі дослідження використано такі методи: системний – для з'ясування передумов створення Європейського Союзу; класифікація – для груп</w:t>
      </w:r>
      <w:r w:rsidR="005A7EF5">
        <w:rPr>
          <w:shd w:val="clear" w:color="auto" w:fill="FFFFFF"/>
        </w:rPr>
        <w:t>у</w:t>
      </w:r>
      <w:r w:rsidR="005A7EF5" w:rsidRPr="005A7EF5">
        <w:rPr>
          <w:shd w:val="clear" w:color="auto" w:fill="FFFFFF"/>
        </w:rPr>
        <w:t xml:space="preserve">вання та опису основних </w:t>
      </w:r>
      <w:r w:rsidR="005A7EF5">
        <w:rPr>
          <w:shd w:val="clear" w:color="auto" w:fill="FFFFFF"/>
        </w:rPr>
        <w:t>політичних та економічних інституцій ЄС</w:t>
      </w:r>
      <w:r w:rsidR="005A7EF5" w:rsidRPr="005A7EF5">
        <w:rPr>
          <w:shd w:val="clear" w:color="auto" w:fill="FFFFFF"/>
        </w:rPr>
        <w:t xml:space="preserve">; системний аналіз – для розкриття особливостей політичного устрою ЄС; структурний аналіз – на дослідження особливостей економічної інтеграції країн ЄС; графічний метод – для опису основних тенденцій трудової міграції у країнах ЄС; порівняльний аналіз – </w:t>
      </w:r>
      <w:r w:rsidR="009411CA">
        <w:rPr>
          <w:shd w:val="clear" w:color="auto" w:fill="FFFFFF"/>
        </w:rPr>
        <w:t>для</w:t>
      </w:r>
      <w:r w:rsidR="005A7EF5" w:rsidRPr="005A7EF5">
        <w:rPr>
          <w:shd w:val="clear" w:color="auto" w:fill="FFFFFF"/>
        </w:rPr>
        <w:t xml:space="preserve"> дослідження альтернативних шляхів подальшого розвитку європейських інтеграційних процесів.</w:t>
      </w:r>
    </w:p>
    <w:p w14:paraId="4C05BF0E" w14:textId="38E060AA" w:rsidR="00C55F06" w:rsidRPr="00D26094" w:rsidRDefault="00C55F06" w:rsidP="00C55F06">
      <w:pPr>
        <w:widowControl w:val="0"/>
        <w:spacing w:after="0" w:line="360" w:lineRule="auto"/>
        <w:ind w:firstLine="709"/>
        <w:jc w:val="both"/>
        <w:rPr>
          <w:rFonts w:ascii="Times New Roman" w:hAnsi="Times New Roman"/>
          <w:sz w:val="28"/>
          <w:szCs w:val="28"/>
        </w:rPr>
      </w:pPr>
      <w:r w:rsidRPr="00D26094">
        <w:rPr>
          <w:rFonts w:ascii="Times New Roman" w:hAnsi="Times New Roman"/>
          <w:b/>
          <w:sz w:val="28"/>
          <w:szCs w:val="28"/>
          <w:lang w:eastAsia="uk-UA"/>
        </w:rPr>
        <w:t>Інформаційн</w:t>
      </w:r>
      <w:r w:rsidR="005A7EF5">
        <w:rPr>
          <w:rFonts w:ascii="Times New Roman" w:hAnsi="Times New Roman"/>
          <w:b/>
          <w:sz w:val="28"/>
          <w:szCs w:val="28"/>
          <w:lang w:eastAsia="uk-UA"/>
        </w:rPr>
        <w:t>у</w:t>
      </w:r>
      <w:r w:rsidRPr="00D26094">
        <w:rPr>
          <w:rFonts w:ascii="Times New Roman" w:hAnsi="Times New Roman"/>
          <w:b/>
          <w:sz w:val="28"/>
          <w:szCs w:val="28"/>
          <w:lang w:eastAsia="uk-UA"/>
        </w:rPr>
        <w:t xml:space="preserve"> баз</w:t>
      </w:r>
      <w:r w:rsidR="005A7EF5">
        <w:rPr>
          <w:rFonts w:ascii="Times New Roman" w:hAnsi="Times New Roman"/>
          <w:b/>
          <w:sz w:val="28"/>
          <w:szCs w:val="28"/>
          <w:lang w:eastAsia="uk-UA"/>
        </w:rPr>
        <w:t>у</w:t>
      </w:r>
      <w:r w:rsidRPr="00D26094">
        <w:rPr>
          <w:rFonts w:ascii="Times New Roman" w:hAnsi="Times New Roman"/>
          <w:b/>
          <w:sz w:val="28"/>
          <w:szCs w:val="28"/>
          <w:lang w:eastAsia="uk-UA"/>
        </w:rPr>
        <w:t xml:space="preserve"> дослідження </w:t>
      </w:r>
      <w:r w:rsidR="005A7EF5">
        <w:rPr>
          <w:rFonts w:ascii="Times New Roman" w:hAnsi="Times New Roman"/>
          <w:sz w:val="28"/>
          <w:szCs w:val="28"/>
          <w:lang w:eastAsia="uk-UA"/>
        </w:rPr>
        <w:t>становить</w:t>
      </w:r>
      <w:r w:rsidR="005A7EF5" w:rsidRPr="005A7EF5">
        <w:rPr>
          <w:rFonts w:ascii="Times New Roman" w:hAnsi="Times New Roman"/>
          <w:sz w:val="28"/>
          <w:szCs w:val="28"/>
          <w:lang w:eastAsia="uk-UA"/>
        </w:rPr>
        <w:t xml:space="preserve"> монографічна література, статті зарубіжних та українських науковців у періодичних виданнях, електронні ресурси мережі Інтернет, зокрема офіційні сайти Європейського Союзу, його структурних інститутів та міжнародних організацій.</w:t>
      </w:r>
    </w:p>
    <w:p w14:paraId="137F636A" w14:textId="0A51A95E" w:rsidR="00C55F06" w:rsidRPr="00D26094" w:rsidRDefault="00C55F06" w:rsidP="00C55F06">
      <w:pPr>
        <w:widowControl w:val="0"/>
        <w:spacing w:after="0" w:line="360" w:lineRule="auto"/>
        <w:ind w:firstLine="709"/>
        <w:jc w:val="both"/>
        <w:rPr>
          <w:rFonts w:ascii="Times New Roman" w:hAnsi="Times New Roman"/>
          <w:sz w:val="28"/>
          <w:szCs w:val="28"/>
        </w:rPr>
      </w:pPr>
      <w:r w:rsidRPr="00D26094">
        <w:rPr>
          <w:rFonts w:ascii="Times New Roman" w:hAnsi="Times New Roman"/>
          <w:i/>
          <w:sz w:val="28"/>
          <w:szCs w:val="28"/>
        </w:rPr>
        <w:t xml:space="preserve">Зв’язок роботи з науковими програмами, планами, темами. </w:t>
      </w:r>
      <w:r w:rsidRPr="00D26094">
        <w:rPr>
          <w:rFonts w:ascii="Times New Roman" w:hAnsi="Times New Roman"/>
          <w:sz w:val="28"/>
          <w:szCs w:val="28"/>
        </w:rPr>
        <w:t>Виконання кваліфікаційної роботи пов’язане з планом наукових досліджень Полтавськ</w:t>
      </w:r>
      <w:r w:rsidR="005A7EF5">
        <w:rPr>
          <w:rFonts w:ascii="Times New Roman" w:hAnsi="Times New Roman"/>
          <w:sz w:val="28"/>
          <w:szCs w:val="28"/>
        </w:rPr>
        <w:t>ого</w:t>
      </w:r>
      <w:r w:rsidRPr="00D26094">
        <w:rPr>
          <w:rFonts w:ascii="Times New Roman" w:hAnsi="Times New Roman"/>
          <w:sz w:val="28"/>
          <w:szCs w:val="28"/>
        </w:rPr>
        <w:t xml:space="preserve"> університет</w:t>
      </w:r>
      <w:r w:rsidR="005A7EF5">
        <w:rPr>
          <w:rFonts w:ascii="Times New Roman" w:hAnsi="Times New Roman"/>
          <w:sz w:val="28"/>
          <w:szCs w:val="28"/>
        </w:rPr>
        <w:t>у</w:t>
      </w:r>
      <w:r w:rsidRPr="00D26094">
        <w:rPr>
          <w:rFonts w:ascii="Times New Roman" w:hAnsi="Times New Roman"/>
          <w:sz w:val="28"/>
          <w:szCs w:val="28"/>
        </w:rPr>
        <w:t xml:space="preserve"> економіки і торгівлі за темою «Сучасні процеси глобалізації: рушійні сили, мегатренди, суперечності» (0113U006220). </w:t>
      </w:r>
      <w:r w:rsidR="005A7EF5" w:rsidRPr="005A7EF5">
        <w:rPr>
          <w:rFonts w:ascii="Times New Roman" w:hAnsi="Times New Roman"/>
          <w:sz w:val="28"/>
          <w:szCs w:val="28"/>
        </w:rPr>
        <w:t xml:space="preserve">Внесок автора полягає у деталізації сучасних </w:t>
      </w:r>
      <w:r w:rsidR="005A7EF5">
        <w:rPr>
          <w:rFonts w:ascii="Times New Roman" w:hAnsi="Times New Roman"/>
          <w:sz w:val="28"/>
          <w:szCs w:val="28"/>
        </w:rPr>
        <w:t>суперечностей та проблем</w:t>
      </w:r>
      <w:r w:rsidR="005A7EF5" w:rsidRPr="005A7EF5">
        <w:rPr>
          <w:rFonts w:ascii="Times New Roman" w:hAnsi="Times New Roman"/>
          <w:sz w:val="28"/>
          <w:szCs w:val="28"/>
        </w:rPr>
        <w:t xml:space="preserve"> </w:t>
      </w:r>
      <w:r w:rsidR="005A7EF5">
        <w:rPr>
          <w:rFonts w:ascii="Times New Roman" w:hAnsi="Times New Roman"/>
          <w:sz w:val="28"/>
          <w:szCs w:val="28"/>
        </w:rPr>
        <w:t>сучасного економічного розвитку ЄС</w:t>
      </w:r>
      <w:r w:rsidR="005A7EF5" w:rsidRPr="005A7EF5">
        <w:rPr>
          <w:rFonts w:ascii="Times New Roman" w:hAnsi="Times New Roman"/>
          <w:sz w:val="28"/>
          <w:szCs w:val="28"/>
        </w:rPr>
        <w:t>.</w:t>
      </w:r>
    </w:p>
    <w:p w14:paraId="19159F7E" w14:textId="519038A8" w:rsidR="00C55F06" w:rsidRPr="00E85FB1" w:rsidRDefault="00C55F06" w:rsidP="00E85FB1">
      <w:pPr>
        <w:widowControl w:val="0"/>
        <w:spacing w:after="0" w:line="360" w:lineRule="auto"/>
        <w:ind w:firstLine="709"/>
        <w:jc w:val="both"/>
        <w:rPr>
          <w:rFonts w:ascii="Times New Roman" w:eastAsia="Times New Roman" w:hAnsi="Times New Roman" w:cs="Times New Roman"/>
          <w:sz w:val="28"/>
          <w:szCs w:val="28"/>
          <w:lang w:eastAsia="ru-RU"/>
        </w:rPr>
      </w:pPr>
      <w:r w:rsidRPr="00E85FB1">
        <w:rPr>
          <w:rFonts w:ascii="Times New Roman" w:hAnsi="Times New Roman"/>
          <w:i/>
          <w:sz w:val="28"/>
          <w:szCs w:val="28"/>
        </w:rPr>
        <w:lastRenderedPageBreak/>
        <w:t xml:space="preserve">Апробація результатів кваліфікаційної роботи. </w:t>
      </w:r>
      <w:r w:rsidRPr="00E85FB1">
        <w:rPr>
          <w:rFonts w:ascii="Times New Roman" w:hAnsi="Times New Roman"/>
          <w:sz w:val="28"/>
          <w:szCs w:val="28"/>
        </w:rPr>
        <w:t xml:space="preserve">Основні положення і отримані результати дослідження оприлюднені на </w:t>
      </w:r>
      <w:bookmarkStart w:id="1" w:name="_Hlk27493512"/>
      <w:r w:rsidR="003538A5" w:rsidRPr="00E85FB1">
        <w:rPr>
          <w:rFonts w:ascii="Times New Roman" w:hAnsi="Times New Roman"/>
          <w:sz w:val="28"/>
          <w:szCs w:val="28"/>
        </w:rPr>
        <w:t xml:space="preserve">міжнародній науково-практичній інтернет-конференції </w:t>
      </w:r>
      <w:r w:rsidRPr="00E85FB1">
        <w:rPr>
          <w:rFonts w:ascii="Times New Roman" w:hAnsi="Times New Roman"/>
          <w:sz w:val="28"/>
          <w:szCs w:val="28"/>
          <w:shd w:val="clear" w:color="auto" w:fill="FFFFFF"/>
        </w:rPr>
        <w:t>«</w:t>
      </w:r>
      <w:r w:rsidR="003538A5" w:rsidRPr="00E85FB1">
        <w:rPr>
          <w:rFonts w:ascii="Times New Roman" w:hAnsi="Times New Roman"/>
          <w:bCs/>
          <w:sz w:val="28"/>
          <w:szCs w:val="28"/>
        </w:rPr>
        <w:t>Вплив глобалізаційних процесів та цифрової трансформації на формування міжнародного економічного клімату та фінансової екосистеми</w:t>
      </w:r>
      <w:r w:rsidRPr="00E85FB1">
        <w:rPr>
          <w:rFonts w:ascii="Times New Roman" w:hAnsi="Times New Roman"/>
          <w:sz w:val="28"/>
          <w:szCs w:val="28"/>
          <w:shd w:val="clear" w:color="auto" w:fill="FFFFFF"/>
        </w:rPr>
        <w:t>»</w:t>
      </w:r>
      <w:r w:rsidRPr="00E85FB1">
        <w:rPr>
          <w:rFonts w:ascii="Times New Roman" w:hAnsi="Times New Roman"/>
          <w:sz w:val="28"/>
          <w:szCs w:val="28"/>
        </w:rPr>
        <w:t xml:space="preserve"> (м. Полта</w:t>
      </w:r>
      <w:r w:rsidRPr="00E85FB1">
        <w:rPr>
          <w:rFonts w:ascii="Times New Roman" w:eastAsia="Times New Roman" w:hAnsi="Times New Roman" w:cs="Times New Roman"/>
          <w:sz w:val="28"/>
          <w:szCs w:val="28"/>
          <w:lang w:eastAsia="ru-RU"/>
        </w:rPr>
        <w:t xml:space="preserve">ва, </w:t>
      </w:r>
      <w:r w:rsidR="003538A5" w:rsidRPr="00E85FB1">
        <w:rPr>
          <w:rFonts w:ascii="Times New Roman" w:eastAsia="Times New Roman" w:hAnsi="Times New Roman" w:cs="Times New Roman"/>
          <w:sz w:val="28"/>
          <w:szCs w:val="28"/>
          <w:lang w:eastAsia="ru-RU"/>
        </w:rPr>
        <w:t>28</w:t>
      </w:r>
      <w:r w:rsidRPr="00E85FB1">
        <w:rPr>
          <w:rFonts w:ascii="Times New Roman" w:eastAsia="Times New Roman" w:hAnsi="Times New Roman" w:cs="Times New Roman"/>
          <w:sz w:val="28"/>
          <w:szCs w:val="28"/>
          <w:lang w:eastAsia="ru-RU"/>
        </w:rPr>
        <w:t> </w:t>
      </w:r>
      <w:r w:rsidR="003538A5" w:rsidRPr="00E85FB1">
        <w:rPr>
          <w:rFonts w:ascii="Times New Roman" w:eastAsia="Times New Roman" w:hAnsi="Times New Roman" w:cs="Times New Roman"/>
          <w:sz w:val="28"/>
          <w:szCs w:val="28"/>
          <w:lang w:eastAsia="ru-RU"/>
        </w:rPr>
        <w:t>березня</w:t>
      </w:r>
      <w:r w:rsidRPr="00E85FB1">
        <w:rPr>
          <w:rFonts w:ascii="Times New Roman" w:eastAsia="Times New Roman" w:hAnsi="Times New Roman" w:cs="Times New Roman"/>
          <w:sz w:val="28"/>
          <w:szCs w:val="28"/>
          <w:lang w:eastAsia="ru-RU"/>
        </w:rPr>
        <w:t xml:space="preserve"> 202</w:t>
      </w:r>
      <w:r w:rsidR="003538A5" w:rsidRPr="00E85FB1">
        <w:rPr>
          <w:rFonts w:ascii="Times New Roman" w:eastAsia="Times New Roman" w:hAnsi="Times New Roman" w:cs="Times New Roman"/>
          <w:sz w:val="28"/>
          <w:szCs w:val="28"/>
          <w:lang w:eastAsia="ru-RU"/>
        </w:rPr>
        <w:t>4</w:t>
      </w:r>
      <w:r w:rsidRPr="00E85FB1">
        <w:rPr>
          <w:rFonts w:ascii="Times New Roman" w:eastAsia="Times New Roman" w:hAnsi="Times New Roman" w:cs="Times New Roman"/>
          <w:sz w:val="28"/>
          <w:szCs w:val="28"/>
          <w:lang w:eastAsia="ru-RU"/>
        </w:rPr>
        <w:t xml:space="preserve"> року).</w:t>
      </w:r>
    </w:p>
    <w:bookmarkEnd w:id="1"/>
    <w:p w14:paraId="6D947146" w14:textId="25F4D999" w:rsidR="00C55F06" w:rsidRPr="00C55F06" w:rsidRDefault="00C55F06" w:rsidP="00E85FB1">
      <w:pPr>
        <w:widowControl w:val="0"/>
        <w:spacing w:after="0" w:line="360" w:lineRule="auto"/>
        <w:ind w:firstLine="709"/>
        <w:jc w:val="both"/>
      </w:pPr>
      <w:r w:rsidRPr="00E85FB1">
        <w:rPr>
          <w:rFonts w:ascii="Times New Roman" w:eastAsia="Times New Roman" w:hAnsi="Times New Roman" w:cs="Times New Roman"/>
          <w:i/>
          <w:iCs/>
          <w:sz w:val="28"/>
          <w:szCs w:val="28"/>
          <w:lang w:eastAsia="ru-RU"/>
        </w:rPr>
        <w:t>Публікації</w:t>
      </w:r>
      <w:r w:rsidRPr="00E85FB1">
        <w:rPr>
          <w:rFonts w:ascii="Times New Roman" w:eastAsia="Times New Roman" w:hAnsi="Times New Roman" w:cs="Times New Roman"/>
          <w:sz w:val="28"/>
          <w:szCs w:val="28"/>
          <w:lang w:eastAsia="ru-RU"/>
        </w:rPr>
        <w:t xml:space="preserve">: </w:t>
      </w:r>
      <w:r w:rsidR="00E85FB1" w:rsidRPr="00E85FB1">
        <w:rPr>
          <w:rFonts w:ascii="Times New Roman" w:hAnsi="Times New Roman"/>
          <w:sz w:val="28"/>
          <w:szCs w:val="28"/>
        </w:rPr>
        <w:t>Васильченко</w:t>
      </w:r>
      <w:r w:rsidR="00E85FB1" w:rsidRPr="00E85FB1">
        <w:rPr>
          <w:rFonts w:ascii="Times New Roman" w:eastAsia="Times New Roman" w:hAnsi="Times New Roman" w:cs="Times New Roman"/>
          <w:sz w:val="28"/>
          <w:szCs w:val="28"/>
          <w:lang w:eastAsia="ru-RU"/>
        </w:rPr>
        <w:t xml:space="preserve"> К.І.,  Франко Л.С. Сучасні проблеми розвитку Європейського Союзу. </w:t>
      </w:r>
      <w:r w:rsidR="00E85FB1" w:rsidRPr="00E85FB1">
        <w:rPr>
          <w:rFonts w:ascii="Times New Roman" w:eastAsia="Times New Roman" w:hAnsi="Times New Roman" w:cs="Times New Roman"/>
          <w:i/>
          <w:iCs/>
          <w:sz w:val="28"/>
          <w:szCs w:val="28"/>
          <w:lang w:eastAsia="ru-RU"/>
        </w:rPr>
        <w:t>Вплив глобалізаційних процесів та цифрової трансформації на формування міжнародного економічного клімату та фінансової екосистеми</w:t>
      </w:r>
      <w:r w:rsidR="00E85FB1" w:rsidRPr="00E85FB1">
        <w:rPr>
          <w:rFonts w:ascii="Times New Roman" w:eastAsia="Times New Roman" w:hAnsi="Times New Roman" w:cs="Times New Roman"/>
          <w:sz w:val="28"/>
          <w:szCs w:val="28"/>
          <w:lang w:eastAsia="ru-RU"/>
        </w:rPr>
        <w:t xml:space="preserve"> : матеріали Міжнар. наук.-прак. інтернет-конференції (м. Полтава, 28 березня 2024 року). Полтава, 2024. С. 389-391 </w:t>
      </w:r>
      <w:r w:rsidRPr="00E85FB1">
        <w:rPr>
          <w:rFonts w:ascii="Times New Roman" w:eastAsia="Times New Roman" w:hAnsi="Times New Roman" w:cs="Times New Roman"/>
          <w:sz w:val="28"/>
          <w:szCs w:val="28"/>
          <w:lang w:eastAsia="ru-RU"/>
        </w:rPr>
        <w:t>[</w:t>
      </w:r>
      <w:r w:rsidR="00E85FB1" w:rsidRPr="00E85FB1">
        <w:rPr>
          <w:rFonts w:ascii="Times New Roman" w:eastAsia="Times New Roman" w:hAnsi="Times New Roman" w:cs="Times New Roman"/>
          <w:sz w:val="28"/>
          <w:szCs w:val="28"/>
          <w:lang w:eastAsia="ru-RU"/>
        </w:rPr>
        <w:t>1</w:t>
      </w:r>
      <w:r w:rsidRPr="00E85FB1">
        <w:rPr>
          <w:rFonts w:ascii="Times New Roman" w:eastAsia="Times New Roman" w:hAnsi="Times New Roman" w:cs="Times New Roman"/>
          <w:sz w:val="28"/>
          <w:szCs w:val="28"/>
          <w:lang w:eastAsia="ru-RU"/>
        </w:rPr>
        <w:t>].</w:t>
      </w:r>
      <w:r w:rsidRPr="00C55F06">
        <w:br w:type="page"/>
      </w:r>
    </w:p>
    <w:p w14:paraId="29816907" w14:textId="29AF97B0" w:rsidR="008245E4" w:rsidRPr="00D94181" w:rsidRDefault="00C1741C" w:rsidP="0002647C">
      <w:pPr>
        <w:widowControl w:val="0"/>
        <w:spacing w:after="0" w:line="360" w:lineRule="auto"/>
        <w:jc w:val="center"/>
        <w:rPr>
          <w:rFonts w:ascii="Times New Roman" w:hAnsi="Times New Roman" w:cs="Times New Roman"/>
          <w:b/>
          <w:bCs/>
          <w:sz w:val="28"/>
          <w:szCs w:val="28"/>
        </w:rPr>
      </w:pPr>
      <w:r w:rsidRPr="00D94181">
        <w:rPr>
          <w:rFonts w:ascii="Times New Roman" w:hAnsi="Times New Roman" w:cs="Times New Roman"/>
          <w:b/>
          <w:bCs/>
          <w:sz w:val="28"/>
          <w:szCs w:val="28"/>
        </w:rPr>
        <w:lastRenderedPageBreak/>
        <w:t>РОЗДІЛ 1</w:t>
      </w:r>
    </w:p>
    <w:p w14:paraId="7D7EAD38" w14:textId="64A70682" w:rsidR="00C1741C" w:rsidRPr="00D94181" w:rsidRDefault="00C1741C" w:rsidP="0002647C">
      <w:pPr>
        <w:widowControl w:val="0"/>
        <w:spacing w:after="0" w:line="360" w:lineRule="auto"/>
        <w:jc w:val="center"/>
        <w:rPr>
          <w:rFonts w:ascii="Times New Roman" w:hAnsi="Times New Roman" w:cs="Times New Roman"/>
          <w:b/>
          <w:bCs/>
          <w:sz w:val="28"/>
          <w:szCs w:val="28"/>
        </w:rPr>
      </w:pPr>
      <w:r w:rsidRPr="00D94181">
        <w:rPr>
          <w:rFonts w:ascii="Times New Roman" w:hAnsi="Times New Roman" w:cs="Times New Roman"/>
          <w:b/>
          <w:bCs/>
          <w:sz w:val="28"/>
          <w:szCs w:val="28"/>
        </w:rPr>
        <w:t>ОСНОВНІ ЗАСАДИ СТВОРЕННЯ ТА РОЗВИТКУ ЄВРОПЕЙСЬКОГО СОЮЗУ</w:t>
      </w:r>
    </w:p>
    <w:p w14:paraId="37462216" w14:textId="77777777" w:rsidR="00C1741C" w:rsidRPr="00D94181" w:rsidRDefault="00C1741C" w:rsidP="0002647C">
      <w:pPr>
        <w:spacing w:after="0" w:line="360" w:lineRule="auto"/>
        <w:rPr>
          <w:rFonts w:ascii="Times New Roman" w:hAnsi="Times New Roman" w:cs="Times New Roman"/>
          <w:sz w:val="28"/>
          <w:szCs w:val="28"/>
        </w:rPr>
      </w:pPr>
    </w:p>
    <w:p w14:paraId="5F570FB3" w14:textId="77777777" w:rsidR="00C1741C" w:rsidRPr="00D94181" w:rsidRDefault="00C1741C" w:rsidP="0002647C">
      <w:pPr>
        <w:spacing w:after="0" w:line="360" w:lineRule="auto"/>
        <w:rPr>
          <w:rFonts w:ascii="Times New Roman" w:hAnsi="Times New Roman" w:cs="Times New Roman"/>
          <w:sz w:val="28"/>
          <w:szCs w:val="28"/>
        </w:rPr>
      </w:pPr>
    </w:p>
    <w:p w14:paraId="7FC8274A" w14:textId="189676C5" w:rsidR="00C1741C" w:rsidRPr="00D94181" w:rsidRDefault="00C1741C" w:rsidP="0002647C">
      <w:pPr>
        <w:spacing w:after="0" w:line="360" w:lineRule="auto"/>
        <w:ind w:firstLine="709"/>
        <w:rPr>
          <w:rFonts w:ascii="Times New Roman" w:hAnsi="Times New Roman" w:cs="Times New Roman"/>
          <w:b/>
          <w:bCs/>
          <w:sz w:val="28"/>
          <w:szCs w:val="28"/>
        </w:rPr>
      </w:pPr>
      <w:r w:rsidRPr="00D94181">
        <w:rPr>
          <w:rFonts w:ascii="Times New Roman" w:hAnsi="Times New Roman" w:cs="Times New Roman"/>
          <w:b/>
          <w:bCs/>
          <w:sz w:val="28"/>
          <w:szCs w:val="28"/>
        </w:rPr>
        <w:t>1.1. Передумови, цілі та головні етапи європейської інтеграції</w:t>
      </w:r>
    </w:p>
    <w:p w14:paraId="7C657C47" w14:textId="77777777" w:rsidR="00C1741C" w:rsidRPr="00D94181" w:rsidRDefault="00C1741C" w:rsidP="0002647C">
      <w:pPr>
        <w:widowControl w:val="0"/>
        <w:spacing w:after="0" w:line="360" w:lineRule="auto"/>
        <w:ind w:firstLine="709"/>
        <w:jc w:val="both"/>
        <w:rPr>
          <w:rFonts w:ascii="Times New Roman" w:hAnsi="Times New Roman" w:cs="Times New Roman"/>
          <w:sz w:val="28"/>
          <w:szCs w:val="28"/>
        </w:rPr>
      </w:pPr>
    </w:p>
    <w:p w14:paraId="11411ADF" w14:textId="77777777" w:rsidR="00C1741C" w:rsidRPr="00D94181" w:rsidRDefault="00C1741C" w:rsidP="0002647C">
      <w:pPr>
        <w:widowControl w:val="0"/>
        <w:spacing w:after="0" w:line="360" w:lineRule="auto"/>
        <w:ind w:firstLine="709"/>
        <w:jc w:val="both"/>
        <w:rPr>
          <w:rFonts w:ascii="Times New Roman" w:hAnsi="Times New Roman" w:cs="Times New Roman"/>
          <w:sz w:val="28"/>
          <w:szCs w:val="28"/>
          <w:lang w:val="ru-RU"/>
        </w:rPr>
      </w:pPr>
    </w:p>
    <w:p w14:paraId="6B6EA0D9" w14:textId="0FC78542" w:rsidR="00C1741C" w:rsidRPr="00D94181" w:rsidRDefault="00C1741C" w:rsidP="0002647C">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Європейський Союз </w:t>
      </w:r>
      <w:r w:rsidRPr="00D94181">
        <w:rPr>
          <w:rFonts w:ascii="Times New Roman" w:hAnsi="Times New Roman" w:cs="Times New Roman"/>
          <w:sz w:val="28"/>
          <w:szCs w:val="28"/>
          <w:lang w:val="ru-RU"/>
        </w:rPr>
        <w:t>–</w:t>
      </w:r>
      <w:r w:rsidRPr="00D94181">
        <w:rPr>
          <w:rFonts w:ascii="Times New Roman" w:hAnsi="Times New Roman" w:cs="Times New Roman"/>
          <w:sz w:val="28"/>
          <w:szCs w:val="28"/>
        </w:rPr>
        <w:t xml:space="preserve"> це</w:t>
      </w:r>
      <w:r w:rsidRPr="00D94181">
        <w:rPr>
          <w:rFonts w:ascii="Times New Roman" w:hAnsi="Times New Roman" w:cs="Times New Roman"/>
          <w:sz w:val="28"/>
          <w:szCs w:val="28"/>
          <w:lang w:val="ru-RU"/>
        </w:rPr>
        <w:t xml:space="preserve"> </w:t>
      </w:r>
      <w:r w:rsidRPr="00D94181">
        <w:rPr>
          <w:rFonts w:ascii="Times New Roman" w:hAnsi="Times New Roman" w:cs="Times New Roman"/>
          <w:sz w:val="28"/>
          <w:szCs w:val="28"/>
        </w:rPr>
        <w:t xml:space="preserve">геополітичне утворення, </w:t>
      </w:r>
      <w:r w:rsidR="00434440" w:rsidRPr="00D94181">
        <w:rPr>
          <w:rFonts w:ascii="Times New Roman" w:hAnsi="Times New Roman" w:cs="Times New Roman"/>
          <w:sz w:val="28"/>
          <w:szCs w:val="28"/>
        </w:rPr>
        <w:t>засноване у</w:t>
      </w:r>
      <w:r w:rsidRPr="00D94181">
        <w:rPr>
          <w:rFonts w:ascii="Times New Roman" w:hAnsi="Times New Roman" w:cs="Times New Roman"/>
          <w:sz w:val="28"/>
          <w:szCs w:val="28"/>
        </w:rPr>
        <w:t xml:space="preserve"> 1993 </w:t>
      </w:r>
      <w:r w:rsidR="00F33361" w:rsidRPr="00D94181">
        <w:rPr>
          <w:rFonts w:ascii="Times New Roman" w:hAnsi="Times New Roman" w:cs="Times New Roman"/>
          <w:sz w:val="28"/>
          <w:szCs w:val="28"/>
        </w:rPr>
        <w:t>р.</w:t>
      </w:r>
      <w:r w:rsidRPr="00D94181">
        <w:rPr>
          <w:rFonts w:ascii="Times New Roman" w:hAnsi="Times New Roman" w:cs="Times New Roman"/>
          <w:sz w:val="28"/>
          <w:szCs w:val="28"/>
        </w:rPr>
        <w:t xml:space="preserve">, яке охоплює значну частину європейського континенту. </w:t>
      </w:r>
      <w:r w:rsidR="00434440" w:rsidRPr="00D94181">
        <w:rPr>
          <w:rFonts w:ascii="Times New Roman" w:hAnsi="Times New Roman" w:cs="Times New Roman"/>
          <w:sz w:val="28"/>
          <w:szCs w:val="28"/>
        </w:rPr>
        <w:t>ЄС</w:t>
      </w:r>
      <w:r w:rsidRPr="00D94181">
        <w:rPr>
          <w:rFonts w:ascii="Times New Roman" w:hAnsi="Times New Roman" w:cs="Times New Roman"/>
          <w:sz w:val="28"/>
          <w:szCs w:val="28"/>
        </w:rPr>
        <w:t xml:space="preserve"> заснован</w:t>
      </w:r>
      <w:r w:rsidR="00434440" w:rsidRPr="00D94181">
        <w:rPr>
          <w:rFonts w:ascii="Times New Roman" w:hAnsi="Times New Roman" w:cs="Times New Roman"/>
          <w:sz w:val="28"/>
          <w:szCs w:val="28"/>
        </w:rPr>
        <w:t>о</w:t>
      </w:r>
      <w:r w:rsidRPr="00D94181">
        <w:rPr>
          <w:rFonts w:ascii="Times New Roman" w:hAnsi="Times New Roman" w:cs="Times New Roman"/>
          <w:sz w:val="28"/>
          <w:szCs w:val="28"/>
        </w:rPr>
        <w:t xml:space="preserve"> на численних договорах</w:t>
      </w:r>
      <w:r w:rsidR="00434440" w:rsidRPr="00D94181">
        <w:rPr>
          <w:rFonts w:ascii="Times New Roman" w:hAnsi="Times New Roman" w:cs="Times New Roman"/>
          <w:sz w:val="28"/>
          <w:szCs w:val="28"/>
        </w:rPr>
        <w:t>, він</w:t>
      </w:r>
      <w:r w:rsidRPr="00D94181">
        <w:rPr>
          <w:rFonts w:ascii="Times New Roman" w:hAnsi="Times New Roman" w:cs="Times New Roman"/>
          <w:sz w:val="28"/>
          <w:szCs w:val="28"/>
        </w:rPr>
        <w:t xml:space="preserve"> зазна</w:t>
      </w:r>
      <w:r w:rsidR="00434440" w:rsidRPr="00D94181">
        <w:rPr>
          <w:rFonts w:ascii="Times New Roman" w:hAnsi="Times New Roman" w:cs="Times New Roman"/>
          <w:sz w:val="28"/>
          <w:szCs w:val="28"/>
        </w:rPr>
        <w:t>в</w:t>
      </w:r>
      <w:r w:rsidRPr="00D94181">
        <w:rPr>
          <w:rFonts w:ascii="Times New Roman" w:hAnsi="Times New Roman" w:cs="Times New Roman"/>
          <w:sz w:val="28"/>
          <w:szCs w:val="28"/>
        </w:rPr>
        <w:t xml:space="preserve"> розширен</w:t>
      </w:r>
      <w:r w:rsidR="00434440" w:rsidRPr="00D94181">
        <w:rPr>
          <w:rFonts w:ascii="Times New Roman" w:hAnsi="Times New Roman" w:cs="Times New Roman"/>
          <w:sz w:val="28"/>
          <w:szCs w:val="28"/>
        </w:rPr>
        <w:t>ня</w:t>
      </w:r>
      <w:r w:rsidRPr="00D94181">
        <w:rPr>
          <w:rFonts w:ascii="Times New Roman" w:hAnsi="Times New Roman" w:cs="Times New Roman"/>
          <w:sz w:val="28"/>
          <w:szCs w:val="28"/>
        </w:rPr>
        <w:t xml:space="preserve"> і </w:t>
      </w:r>
      <w:r w:rsidR="00434440" w:rsidRPr="00D94181">
        <w:rPr>
          <w:rFonts w:ascii="Times New Roman" w:hAnsi="Times New Roman" w:cs="Times New Roman"/>
          <w:sz w:val="28"/>
          <w:szCs w:val="28"/>
        </w:rPr>
        <w:t>зменшення</w:t>
      </w:r>
      <w:r w:rsidRPr="00D94181">
        <w:rPr>
          <w:rFonts w:ascii="Times New Roman" w:hAnsi="Times New Roman" w:cs="Times New Roman"/>
          <w:sz w:val="28"/>
          <w:szCs w:val="28"/>
        </w:rPr>
        <w:t>, у результаті чого</w:t>
      </w:r>
      <w:r w:rsidR="00434440" w:rsidRPr="00D94181">
        <w:rPr>
          <w:rFonts w:ascii="Times New Roman" w:hAnsi="Times New Roman" w:cs="Times New Roman"/>
          <w:sz w:val="28"/>
          <w:szCs w:val="28"/>
        </w:rPr>
        <w:t xml:space="preserve"> кількість</w:t>
      </w:r>
      <w:r w:rsidRPr="00D94181">
        <w:rPr>
          <w:rFonts w:ascii="Times New Roman" w:hAnsi="Times New Roman" w:cs="Times New Roman"/>
          <w:sz w:val="28"/>
          <w:szCs w:val="28"/>
        </w:rPr>
        <w:t xml:space="preserve"> </w:t>
      </w:r>
      <w:r w:rsidR="00434440" w:rsidRPr="00D94181">
        <w:rPr>
          <w:rFonts w:ascii="Times New Roman" w:hAnsi="Times New Roman" w:cs="Times New Roman"/>
          <w:sz w:val="28"/>
          <w:szCs w:val="28"/>
        </w:rPr>
        <w:t>держав-членів із 6</w:t>
      </w:r>
      <w:r w:rsidRPr="00D94181">
        <w:rPr>
          <w:rFonts w:ascii="Times New Roman" w:hAnsi="Times New Roman" w:cs="Times New Roman"/>
          <w:sz w:val="28"/>
          <w:szCs w:val="28"/>
        </w:rPr>
        <w:t xml:space="preserve"> </w:t>
      </w:r>
      <w:r w:rsidR="00434440" w:rsidRPr="00D94181">
        <w:rPr>
          <w:rFonts w:ascii="Times New Roman" w:hAnsi="Times New Roman" w:cs="Times New Roman"/>
          <w:sz w:val="28"/>
          <w:szCs w:val="28"/>
        </w:rPr>
        <w:t>збільшилася до</w:t>
      </w:r>
      <w:r w:rsidRPr="00D94181">
        <w:rPr>
          <w:rFonts w:ascii="Times New Roman" w:hAnsi="Times New Roman" w:cs="Times New Roman"/>
          <w:sz w:val="28"/>
          <w:szCs w:val="28"/>
        </w:rPr>
        <w:t xml:space="preserve"> 27 </w:t>
      </w:r>
      <w:r w:rsidR="00434440" w:rsidRPr="00D94181">
        <w:rPr>
          <w:rFonts w:ascii="Times New Roman" w:hAnsi="Times New Roman" w:cs="Times New Roman"/>
          <w:sz w:val="28"/>
          <w:szCs w:val="28"/>
        </w:rPr>
        <w:t>(</w:t>
      </w:r>
      <w:r w:rsidRPr="00D94181">
        <w:rPr>
          <w:rFonts w:ascii="Times New Roman" w:hAnsi="Times New Roman" w:cs="Times New Roman"/>
          <w:sz w:val="28"/>
          <w:szCs w:val="28"/>
        </w:rPr>
        <w:t>більшість держав Європи</w:t>
      </w:r>
      <w:r w:rsidR="00434440" w:rsidRPr="00D94181">
        <w:rPr>
          <w:rFonts w:ascii="Times New Roman" w:hAnsi="Times New Roman" w:cs="Times New Roman"/>
          <w:sz w:val="28"/>
          <w:szCs w:val="28"/>
        </w:rPr>
        <w:t>)</w:t>
      </w:r>
      <w:r w:rsidRPr="00D94181">
        <w:rPr>
          <w:rFonts w:ascii="Times New Roman" w:hAnsi="Times New Roman" w:cs="Times New Roman"/>
          <w:sz w:val="28"/>
          <w:szCs w:val="28"/>
        </w:rPr>
        <w:t>.</w:t>
      </w:r>
    </w:p>
    <w:p w14:paraId="0E1D8A10" w14:textId="359FB70D" w:rsidR="00C1741C" w:rsidRPr="00D94181" w:rsidRDefault="00C1741C" w:rsidP="00C1741C">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З початку інституціоналізованої сучасної європейської інтеграції в 1948 році</w:t>
      </w:r>
      <w:r w:rsidR="00434440" w:rsidRPr="00D94181">
        <w:rPr>
          <w:rFonts w:ascii="Times New Roman" w:hAnsi="Times New Roman" w:cs="Times New Roman"/>
          <w:sz w:val="28"/>
          <w:szCs w:val="28"/>
        </w:rPr>
        <w:t>,</w:t>
      </w:r>
      <w:r w:rsidRPr="00D94181">
        <w:rPr>
          <w:rFonts w:ascii="Times New Roman" w:hAnsi="Times New Roman" w:cs="Times New Roman"/>
          <w:sz w:val="28"/>
          <w:szCs w:val="28"/>
        </w:rPr>
        <w:t xml:space="preserve"> розвиток Європейського Союзу базувався на наднаціональному фундаменті, який</w:t>
      </w:r>
      <w:r w:rsidR="00434440" w:rsidRPr="00D94181">
        <w:rPr>
          <w:rFonts w:ascii="Times New Roman" w:hAnsi="Times New Roman" w:cs="Times New Roman"/>
          <w:sz w:val="28"/>
          <w:szCs w:val="28"/>
        </w:rPr>
        <w:t xml:space="preserve"> мав</w:t>
      </w:r>
      <w:r w:rsidRPr="00D94181">
        <w:rPr>
          <w:rFonts w:ascii="Times New Roman" w:hAnsi="Times New Roman" w:cs="Times New Roman"/>
          <w:sz w:val="28"/>
          <w:szCs w:val="28"/>
        </w:rPr>
        <w:t xml:space="preserve"> «зробит</w:t>
      </w:r>
      <w:r w:rsidR="00434440" w:rsidRPr="00D94181">
        <w:rPr>
          <w:rFonts w:ascii="Times New Roman" w:hAnsi="Times New Roman" w:cs="Times New Roman"/>
          <w:sz w:val="28"/>
          <w:szCs w:val="28"/>
        </w:rPr>
        <w:t>и</w:t>
      </w:r>
      <w:r w:rsidRPr="00D94181">
        <w:rPr>
          <w:rFonts w:ascii="Times New Roman" w:hAnsi="Times New Roman" w:cs="Times New Roman"/>
          <w:sz w:val="28"/>
          <w:szCs w:val="28"/>
        </w:rPr>
        <w:t xml:space="preserve"> війну немислимою та матеріально неможливою»</w:t>
      </w:r>
      <w:r w:rsidR="00F33361" w:rsidRPr="00D94181">
        <w:rPr>
          <w:rFonts w:ascii="Times New Roman" w:hAnsi="Times New Roman" w:cs="Times New Roman"/>
          <w:sz w:val="28"/>
          <w:szCs w:val="28"/>
        </w:rPr>
        <w:t xml:space="preserve"> </w:t>
      </w:r>
      <w:r w:rsidRPr="00D94181">
        <w:rPr>
          <w:rFonts w:ascii="Times New Roman" w:hAnsi="Times New Roman" w:cs="Times New Roman"/>
          <w:sz w:val="28"/>
          <w:szCs w:val="28"/>
        </w:rPr>
        <w:t>[</w:t>
      </w:r>
      <w:r w:rsidR="00F3522A" w:rsidRPr="00D94181">
        <w:rPr>
          <w:rFonts w:ascii="Times New Roman" w:hAnsi="Times New Roman" w:cs="Times New Roman"/>
          <w:sz w:val="28"/>
          <w:szCs w:val="28"/>
          <w:lang w:val="ru-RU"/>
        </w:rPr>
        <w:t>97</w:t>
      </w:r>
      <w:r w:rsidR="00D94181">
        <w:rPr>
          <w:rFonts w:ascii="Times New Roman" w:hAnsi="Times New Roman" w:cs="Times New Roman"/>
          <w:sz w:val="28"/>
          <w:szCs w:val="28"/>
          <w:lang w:val="ru-RU"/>
        </w:rPr>
        <w:t xml:space="preserve">; </w:t>
      </w:r>
      <w:r w:rsidR="00F3522A" w:rsidRPr="00D94181">
        <w:rPr>
          <w:rFonts w:ascii="Times New Roman" w:hAnsi="Times New Roman" w:cs="Times New Roman"/>
          <w:sz w:val="28"/>
          <w:szCs w:val="28"/>
          <w:lang w:val="ru-RU"/>
        </w:rPr>
        <w:t>108</w:t>
      </w:r>
      <w:r w:rsidRPr="00D94181">
        <w:rPr>
          <w:rFonts w:ascii="Times New Roman" w:hAnsi="Times New Roman" w:cs="Times New Roman"/>
          <w:sz w:val="28"/>
          <w:szCs w:val="28"/>
        </w:rPr>
        <w:t>] і зміцнит</w:t>
      </w:r>
      <w:r w:rsidR="00434440" w:rsidRPr="00D94181">
        <w:rPr>
          <w:rFonts w:ascii="Times New Roman" w:hAnsi="Times New Roman" w:cs="Times New Roman"/>
          <w:sz w:val="28"/>
          <w:szCs w:val="28"/>
        </w:rPr>
        <w:t>и</w:t>
      </w:r>
      <w:r w:rsidRPr="00D94181">
        <w:rPr>
          <w:rFonts w:ascii="Times New Roman" w:hAnsi="Times New Roman" w:cs="Times New Roman"/>
          <w:sz w:val="28"/>
          <w:szCs w:val="28"/>
        </w:rPr>
        <w:t xml:space="preserve"> демократію </w:t>
      </w:r>
      <w:r w:rsidR="00434440" w:rsidRPr="00D94181">
        <w:rPr>
          <w:rFonts w:ascii="Times New Roman" w:hAnsi="Times New Roman" w:cs="Times New Roman"/>
          <w:sz w:val="28"/>
          <w:szCs w:val="28"/>
        </w:rPr>
        <w:t>у</w:t>
      </w:r>
      <w:r w:rsidRPr="00D94181">
        <w:rPr>
          <w:rFonts w:ascii="Times New Roman" w:hAnsi="Times New Roman" w:cs="Times New Roman"/>
          <w:sz w:val="28"/>
          <w:szCs w:val="28"/>
        </w:rPr>
        <w:t xml:space="preserve"> його </w:t>
      </w:r>
      <w:r w:rsidR="00434440" w:rsidRPr="00D94181">
        <w:rPr>
          <w:rFonts w:ascii="Times New Roman" w:hAnsi="Times New Roman" w:cs="Times New Roman"/>
          <w:sz w:val="28"/>
          <w:szCs w:val="28"/>
        </w:rPr>
        <w:t>країнах-</w:t>
      </w:r>
      <w:r w:rsidRPr="00D94181">
        <w:rPr>
          <w:rFonts w:ascii="Times New Roman" w:hAnsi="Times New Roman" w:cs="Times New Roman"/>
          <w:sz w:val="28"/>
          <w:szCs w:val="28"/>
        </w:rPr>
        <w:t>член</w:t>
      </w:r>
      <w:r w:rsidR="00434440" w:rsidRPr="00D94181">
        <w:rPr>
          <w:rFonts w:ascii="Times New Roman" w:hAnsi="Times New Roman" w:cs="Times New Roman"/>
          <w:sz w:val="28"/>
          <w:szCs w:val="28"/>
        </w:rPr>
        <w:t>ах»,</w:t>
      </w:r>
      <w:r w:rsidRPr="00D94181">
        <w:rPr>
          <w:rFonts w:ascii="Times New Roman" w:hAnsi="Times New Roman" w:cs="Times New Roman"/>
          <w:sz w:val="28"/>
          <w:szCs w:val="28"/>
        </w:rPr>
        <w:t xml:space="preserve"> як було </w:t>
      </w:r>
      <w:r w:rsidR="00434440" w:rsidRPr="00D94181">
        <w:rPr>
          <w:rFonts w:ascii="Times New Roman" w:hAnsi="Times New Roman" w:cs="Times New Roman"/>
          <w:sz w:val="28"/>
          <w:szCs w:val="28"/>
        </w:rPr>
        <w:t>сформульовано</w:t>
      </w:r>
      <w:r w:rsidRPr="00D94181">
        <w:rPr>
          <w:rFonts w:ascii="Times New Roman" w:hAnsi="Times New Roman" w:cs="Times New Roman"/>
          <w:sz w:val="28"/>
          <w:szCs w:val="28"/>
        </w:rPr>
        <w:t xml:space="preserve"> Робертом Шуманом та іншими лідерами в Декларації Шумана (1950</w:t>
      </w:r>
      <w:r w:rsidR="00434440" w:rsidRPr="00D94181">
        <w:rPr>
          <w:rFonts w:ascii="Times New Roman" w:hAnsi="Times New Roman" w:cs="Times New Roman"/>
          <w:sz w:val="28"/>
          <w:szCs w:val="28"/>
        </w:rPr>
        <w:t xml:space="preserve"> р.</w:t>
      </w:r>
      <w:r w:rsidRPr="00D94181">
        <w:rPr>
          <w:rFonts w:ascii="Times New Roman" w:hAnsi="Times New Roman" w:cs="Times New Roman"/>
          <w:sz w:val="28"/>
          <w:szCs w:val="28"/>
        </w:rPr>
        <w:t>) і Європейській декларації (1951</w:t>
      </w:r>
      <w:r w:rsidR="00434440" w:rsidRPr="00D94181">
        <w:rPr>
          <w:rFonts w:ascii="Times New Roman" w:hAnsi="Times New Roman" w:cs="Times New Roman"/>
          <w:sz w:val="28"/>
          <w:szCs w:val="28"/>
        </w:rPr>
        <w:t xml:space="preserve"> р.</w:t>
      </w:r>
      <w:r w:rsidRPr="00D94181">
        <w:rPr>
          <w:rFonts w:ascii="Times New Roman" w:hAnsi="Times New Roman" w:cs="Times New Roman"/>
          <w:sz w:val="28"/>
          <w:szCs w:val="28"/>
        </w:rPr>
        <w:t>). Цей принцип бу</w:t>
      </w:r>
      <w:r w:rsidR="00434440" w:rsidRPr="00D94181">
        <w:rPr>
          <w:rFonts w:ascii="Times New Roman" w:hAnsi="Times New Roman" w:cs="Times New Roman"/>
          <w:sz w:val="28"/>
          <w:szCs w:val="28"/>
        </w:rPr>
        <w:t>ло покладено у</w:t>
      </w:r>
      <w:r w:rsidRPr="00D94181">
        <w:rPr>
          <w:rFonts w:ascii="Times New Roman" w:hAnsi="Times New Roman" w:cs="Times New Roman"/>
          <w:sz w:val="28"/>
          <w:szCs w:val="28"/>
        </w:rPr>
        <w:t xml:space="preserve"> основ</w:t>
      </w:r>
      <w:r w:rsidR="00434440" w:rsidRPr="00D94181">
        <w:rPr>
          <w:rFonts w:ascii="Times New Roman" w:hAnsi="Times New Roman" w:cs="Times New Roman"/>
          <w:sz w:val="28"/>
          <w:szCs w:val="28"/>
        </w:rPr>
        <w:t>у</w:t>
      </w:r>
      <w:r w:rsidRPr="00D94181">
        <w:rPr>
          <w:rFonts w:ascii="Times New Roman" w:hAnsi="Times New Roman" w:cs="Times New Roman"/>
          <w:sz w:val="28"/>
          <w:szCs w:val="28"/>
        </w:rPr>
        <w:t xml:space="preserve"> Європейсько</w:t>
      </w:r>
      <w:r w:rsidR="00434440" w:rsidRPr="00D94181">
        <w:rPr>
          <w:rFonts w:ascii="Times New Roman" w:hAnsi="Times New Roman" w:cs="Times New Roman"/>
          <w:sz w:val="28"/>
          <w:szCs w:val="28"/>
        </w:rPr>
        <w:t>ї</w:t>
      </w:r>
      <w:r w:rsidRPr="00D94181">
        <w:rPr>
          <w:rFonts w:ascii="Times New Roman" w:hAnsi="Times New Roman" w:cs="Times New Roman"/>
          <w:sz w:val="28"/>
          <w:szCs w:val="28"/>
        </w:rPr>
        <w:t xml:space="preserve"> </w:t>
      </w:r>
      <w:r w:rsidR="00434440" w:rsidRPr="00D94181">
        <w:rPr>
          <w:rFonts w:ascii="Times New Roman" w:hAnsi="Times New Roman" w:cs="Times New Roman"/>
          <w:sz w:val="28"/>
          <w:szCs w:val="28"/>
        </w:rPr>
        <w:t>спільноти з</w:t>
      </w:r>
      <w:r w:rsidRPr="00D94181">
        <w:rPr>
          <w:rFonts w:ascii="Times New Roman" w:hAnsi="Times New Roman" w:cs="Times New Roman"/>
          <w:sz w:val="28"/>
          <w:szCs w:val="28"/>
        </w:rPr>
        <w:t xml:space="preserve"> вугілля та сталі (</w:t>
      </w:r>
      <w:r w:rsidR="008A461D" w:rsidRPr="00D94181">
        <w:rPr>
          <w:rFonts w:ascii="Times New Roman" w:hAnsi="Times New Roman" w:cs="Times New Roman"/>
          <w:sz w:val="28"/>
          <w:szCs w:val="28"/>
        </w:rPr>
        <w:t>ЄСВС</w:t>
      </w:r>
      <w:r w:rsidRPr="00D94181">
        <w:rPr>
          <w:rFonts w:ascii="Times New Roman" w:hAnsi="Times New Roman" w:cs="Times New Roman"/>
          <w:sz w:val="28"/>
          <w:szCs w:val="28"/>
        </w:rPr>
        <w:t>) (1951</w:t>
      </w:r>
      <w:r w:rsidR="00434440" w:rsidRPr="00D94181">
        <w:rPr>
          <w:rFonts w:ascii="Times New Roman" w:hAnsi="Times New Roman" w:cs="Times New Roman"/>
          <w:sz w:val="28"/>
          <w:szCs w:val="28"/>
        </w:rPr>
        <w:t xml:space="preserve"> р.</w:t>
      </w:r>
      <w:r w:rsidRPr="00D94181">
        <w:rPr>
          <w:rFonts w:ascii="Times New Roman" w:hAnsi="Times New Roman" w:cs="Times New Roman"/>
          <w:sz w:val="28"/>
          <w:szCs w:val="28"/>
        </w:rPr>
        <w:t>), Паризького договору (1951</w:t>
      </w:r>
      <w:r w:rsidR="00434440" w:rsidRPr="00D94181">
        <w:rPr>
          <w:rFonts w:ascii="Times New Roman" w:hAnsi="Times New Roman" w:cs="Times New Roman"/>
          <w:sz w:val="28"/>
          <w:szCs w:val="28"/>
        </w:rPr>
        <w:t xml:space="preserve"> р.</w:t>
      </w:r>
      <w:r w:rsidRPr="00D94181">
        <w:rPr>
          <w:rFonts w:ascii="Times New Roman" w:hAnsi="Times New Roman" w:cs="Times New Roman"/>
          <w:sz w:val="28"/>
          <w:szCs w:val="28"/>
        </w:rPr>
        <w:t>), а пізніше</w:t>
      </w:r>
      <w:r w:rsidR="00434440" w:rsidRPr="00D94181">
        <w:rPr>
          <w:rFonts w:ascii="Times New Roman" w:hAnsi="Times New Roman" w:cs="Times New Roman"/>
          <w:sz w:val="28"/>
          <w:szCs w:val="28"/>
        </w:rPr>
        <w:t xml:space="preserve"> і</w:t>
      </w:r>
      <w:r w:rsidRPr="00D94181">
        <w:rPr>
          <w:rFonts w:ascii="Times New Roman" w:hAnsi="Times New Roman" w:cs="Times New Roman"/>
          <w:sz w:val="28"/>
          <w:szCs w:val="28"/>
        </w:rPr>
        <w:t xml:space="preserve"> Римського договору (1958</w:t>
      </w:r>
      <w:r w:rsidR="00434440" w:rsidRPr="00D94181">
        <w:rPr>
          <w:rFonts w:ascii="Times New Roman" w:hAnsi="Times New Roman" w:cs="Times New Roman"/>
          <w:sz w:val="28"/>
          <w:szCs w:val="28"/>
        </w:rPr>
        <w:t xml:space="preserve"> р.</w:t>
      </w:r>
      <w:r w:rsidRPr="00D94181">
        <w:rPr>
          <w:rFonts w:ascii="Times New Roman" w:hAnsi="Times New Roman" w:cs="Times New Roman"/>
          <w:sz w:val="28"/>
          <w:szCs w:val="28"/>
        </w:rPr>
        <w:t xml:space="preserve">), який </w:t>
      </w:r>
      <w:r w:rsidR="00434440" w:rsidRPr="00D94181">
        <w:rPr>
          <w:rFonts w:ascii="Times New Roman" w:hAnsi="Times New Roman" w:cs="Times New Roman"/>
          <w:sz w:val="28"/>
          <w:szCs w:val="28"/>
        </w:rPr>
        <w:t>ліг в основу</w:t>
      </w:r>
      <w:r w:rsidRPr="00D94181">
        <w:rPr>
          <w:rFonts w:ascii="Times New Roman" w:hAnsi="Times New Roman" w:cs="Times New Roman"/>
          <w:sz w:val="28"/>
          <w:szCs w:val="28"/>
        </w:rPr>
        <w:t xml:space="preserve"> Європейськ</w:t>
      </w:r>
      <w:r w:rsidR="00434440" w:rsidRPr="00D94181">
        <w:rPr>
          <w:rFonts w:ascii="Times New Roman" w:hAnsi="Times New Roman" w:cs="Times New Roman"/>
          <w:sz w:val="28"/>
          <w:szCs w:val="28"/>
        </w:rPr>
        <w:t>ої</w:t>
      </w:r>
      <w:r w:rsidRPr="00D94181">
        <w:rPr>
          <w:rFonts w:ascii="Times New Roman" w:hAnsi="Times New Roman" w:cs="Times New Roman"/>
          <w:sz w:val="28"/>
          <w:szCs w:val="28"/>
        </w:rPr>
        <w:t xml:space="preserve"> економічн</w:t>
      </w:r>
      <w:r w:rsidR="00434440" w:rsidRPr="00D94181">
        <w:rPr>
          <w:rFonts w:ascii="Times New Roman" w:hAnsi="Times New Roman" w:cs="Times New Roman"/>
          <w:sz w:val="28"/>
          <w:szCs w:val="28"/>
        </w:rPr>
        <w:t>ої</w:t>
      </w:r>
      <w:r w:rsidRPr="00D94181">
        <w:rPr>
          <w:rFonts w:ascii="Times New Roman" w:hAnsi="Times New Roman" w:cs="Times New Roman"/>
          <w:sz w:val="28"/>
          <w:szCs w:val="28"/>
        </w:rPr>
        <w:t xml:space="preserve"> </w:t>
      </w:r>
      <w:r w:rsidR="00434440" w:rsidRPr="00D94181">
        <w:rPr>
          <w:rFonts w:ascii="Times New Roman" w:hAnsi="Times New Roman" w:cs="Times New Roman"/>
          <w:sz w:val="28"/>
          <w:szCs w:val="28"/>
        </w:rPr>
        <w:t>спільноти</w:t>
      </w:r>
      <w:r w:rsidRPr="00D94181">
        <w:rPr>
          <w:rFonts w:ascii="Times New Roman" w:hAnsi="Times New Roman" w:cs="Times New Roman"/>
          <w:sz w:val="28"/>
          <w:szCs w:val="28"/>
        </w:rPr>
        <w:t xml:space="preserve"> (ЄЕС) та Європейськ</w:t>
      </w:r>
      <w:r w:rsidR="00434440" w:rsidRPr="00D94181">
        <w:rPr>
          <w:rFonts w:ascii="Times New Roman" w:hAnsi="Times New Roman" w:cs="Times New Roman"/>
          <w:sz w:val="28"/>
          <w:szCs w:val="28"/>
        </w:rPr>
        <w:t>ої</w:t>
      </w:r>
      <w:r w:rsidRPr="00D94181">
        <w:rPr>
          <w:rFonts w:ascii="Times New Roman" w:hAnsi="Times New Roman" w:cs="Times New Roman"/>
          <w:sz w:val="28"/>
          <w:szCs w:val="28"/>
        </w:rPr>
        <w:t xml:space="preserve"> </w:t>
      </w:r>
      <w:r w:rsidR="00434440" w:rsidRPr="00D94181">
        <w:rPr>
          <w:rFonts w:ascii="Times New Roman" w:hAnsi="Times New Roman" w:cs="Times New Roman"/>
          <w:sz w:val="28"/>
          <w:szCs w:val="28"/>
        </w:rPr>
        <w:t>Спільноти з Атомної Енергії</w:t>
      </w:r>
      <w:r w:rsidRPr="00D94181">
        <w:rPr>
          <w:rFonts w:ascii="Times New Roman" w:hAnsi="Times New Roman" w:cs="Times New Roman"/>
          <w:sz w:val="28"/>
          <w:szCs w:val="28"/>
        </w:rPr>
        <w:t xml:space="preserve"> (</w:t>
      </w:r>
      <w:r w:rsidR="00434440" w:rsidRPr="00D94181">
        <w:rPr>
          <w:rFonts w:ascii="Times New Roman" w:hAnsi="Times New Roman" w:cs="Times New Roman"/>
          <w:sz w:val="28"/>
          <w:szCs w:val="28"/>
        </w:rPr>
        <w:t>Євратом</w:t>
      </w:r>
      <w:r w:rsidRPr="00D94181">
        <w:rPr>
          <w:rFonts w:ascii="Times New Roman" w:hAnsi="Times New Roman" w:cs="Times New Roman"/>
          <w:sz w:val="28"/>
          <w:szCs w:val="28"/>
        </w:rPr>
        <w:t>). Маастрихтська угода (1992</w:t>
      </w:r>
      <w:r w:rsidR="008A461D" w:rsidRPr="00D94181">
        <w:rPr>
          <w:rFonts w:ascii="Times New Roman" w:hAnsi="Times New Roman" w:cs="Times New Roman"/>
          <w:sz w:val="28"/>
          <w:szCs w:val="28"/>
        </w:rPr>
        <w:t xml:space="preserve"> р.</w:t>
      </w:r>
      <w:r w:rsidRPr="00D94181">
        <w:rPr>
          <w:rFonts w:ascii="Times New Roman" w:hAnsi="Times New Roman" w:cs="Times New Roman"/>
          <w:sz w:val="28"/>
          <w:szCs w:val="28"/>
        </w:rPr>
        <w:t>) створила Європейський Союз</w:t>
      </w:r>
      <w:r w:rsidR="008A461D" w:rsidRPr="00D94181">
        <w:rPr>
          <w:rFonts w:ascii="Times New Roman" w:hAnsi="Times New Roman" w:cs="Times New Roman"/>
          <w:sz w:val="28"/>
          <w:szCs w:val="28"/>
        </w:rPr>
        <w:t>.</w:t>
      </w:r>
      <w:r w:rsidRPr="00D94181">
        <w:rPr>
          <w:rFonts w:ascii="Times New Roman" w:hAnsi="Times New Roman" w:cs="Times New Roman"/>
          <w:sz w:val="28"/>
          <w:szCs w:val="28"/>
        </w:rPr>
        <w:t xml:space="preserve"> Це, у свою чергу, призвело до створення єдиної європейської валюти євро (</w:t>
      </w:r>
      <w:r w:rsidR="008A461D" w:rsidRPr="00D94181">
        <w:rPr>
          <w:rFonts w:ascii="Times New Roman" w:hAnsi="Times New Roman" w:cs="Times New Roman"/>
          <w:sz w:val="28"/>
          <w:szCs w:val="28"/>
        </w:rPr>
        <w:t>запровадженої у</w:t>
      </w:r>
      <w:r w:rsidRPr="00D94181">
        <w:rPr>
          <w:rFonts w:ascii="Times New Roman" w:hAnsi="Times New Roman" w:cs="Times New Roman"/>
          <w:sz w:val="28"/>
          <w:szCs w:val="28"/>
        </w:rPr>
        <w:t xml:space="preserve"> 1999 р</w:t>
      </w:r>
      <w:r w:rsidR="008A461D" w:rsidRPr="00D94181">
        <w:rPr>
          <w:rFonts w:ascii="Times New Roman" w:hAnsi="Times New Roman" w:cs="Times New Roman"/>
          <w:sz w:val="28"/>
          <w:szCs w:val="28"/>
        </w:rPr>
        <w:t>.</w:t>
      </w:r>
      <w:r w:rsidRPr="00D94181">
        <w:rPr>
          <w:rFonts w:ascii="Times New Roman" w:hAnsi="Times New Roman" w:cs="Times New Roman"/>
          <w:sz w:val="28"/>
          <w:szCs w:val="28"/>
        </w:rPr>
        <w:t xml:space="preserve">). Термін дії </w:t>
      </w:r>
      <w:r w:rsidR="008A461D" w:rsidRPr="00D94181">
        <w:rPr>
          <w:rFonts w:ascii="Times New Roman" w:hAnsi="Times New Roman" w:cs="Times New Roman"/>
          <w:sz w:val="28"/>
          <w:szCs w:val="28"/>
        </w:rPr>
        <w:t>ЄСВС</w:t>
      </w:r>
      <w:r w:rsidRPr="00D94181">
        <w:rPr>
          <w:rFonts w:ascii="Times New Roman" w:hAnsi="Times New Roman" w:cs="Times New Roman"/>
          <w:sz w:val="28"/>
          <w:szCs w:val="28"/>
        </w:rPr>
        <w:t xml:space="preserve"> закінчився в 2002 </w:t>
      </w:r>
      <w:r w:rsidR="008A461D" w:rsidRPr="00D94181">
        <w:rPr>
          <w:rFonts w:ascii="Times New Roman" w:hAnsi="Times New Roman" w:cs="Times New Roman"/>
          <w:sz w:val="28"/>
          <w:szCs w:val="28"/>
        </w:rPr>
        <w:t>р.</w:t>
      </w:r>
      <w:r w:rsidRPr="00D94181">
        <w:rPr>
          <w:rFonts w:ascii="Times New Roman" w:hAnsi="Times New Roman" w:cs="Times New Roman"/>
          <w:sz w:val="28"/>
          <w:szCs w:val="28"/>
        </w:rPr>
        <w:t xml:space="preserve"> До Маастрихтської угоди було внесено зміни Амстердамським (1997</w:t>
      </w:r>
      <w:r w:rsidR="008A461D" w:rsidRPr="00D94181">
        <w:rPr>
          <w:rFonts w:ascii="Times New Roman" w:hAnsi="Times New Roman" w:cs="Times New Roman"/>
          <w:sz w:val="28"/>
          <w:szCs w:val="28"/>
        </w:rPr>
        <w:t xml:space="preserve"> р.</w:t>
      </w:r>
      <w:r w:rsidRPr="00D94181">
        <w:rPr>
          <w:rFonts w:ascii="Times New Roman" w:hAnsi="Times New Roman" w:cs="Times New Roman"/>
          <w:sz w:val="28"/>
          <w:szCs w:val="28"/>
        </w:rPr>
        <w:t>), Ніццьким (2001</w:t>
      </w:r>
      <w:r w:rsidR="008A461D" w:rsidRPr="00D94181">
        <w:rPr>
          <w:rFonts w:ascii="Times New Roman" w:hAnsi="Times New Roman" w:cs="Times New Roman"/>
          <w:sz w:val="28"/>
          <w:szCs w:val="28"/>
        </w:rPr>
        <w:t xml:space="preserve"> р.</w:t>
      </w:r>
      <w:r w:rsidRPr="00D94181">
        <w:rPr>
          <w:rFonts w:ascii="Times New Roman" w:hAnsi="Times New Roman" w:cs="Times New Roman"/>
          <w:sz w:val="28"/>
          <w:szCs w:val="28"/>
        </w:rPr>
        <w:t>) і Лісабонським (2007</w:t>
      </w:r>
      <w:r w:rsidR="008A461D" w:rsidRPr="00D94181">
        <w:rPr>
          <w:rFonts w:ascii="Times New Roman" w:hAnsi="Times New Roman" w:cs="Times New Roman"/>
          <w:sz w:val="28"/>
          <w:szCs w:val="28"/>
        </w:rPr>
        <w:t xml:space="preserve"> р.</w:t>
      </w:r>
      <w:r w:rsidRPr="00D94181">
        <w:rPr>
          <w:rFonts w:ascii="Times New Roman" w:hAnsi="Times New Roman" w:cs="Times New Roman"/>
          <w:sz w:val="28"/>
          <w:szCs w:val="28"/>
        </w:rPr>
        <w:t xml:space="preserve">) договорами, останній об’єднав три </w:t>
      </w:r>
      <w:r w:rsidR="008A461D" w:rsidRPr="00D94181">
        <w:rPr>
          <w:rFonts w:ascii="Times New Roman" w:hAnsi="Times New Roman" w:cs="Times New Roman"/>
          <w:sz w:val="28"/>
          <w:szCs w:val="28"/>
        </w:rPr>
        <w:t>компоненти</w:t>
      </w:r>
      <w:r w:rsidRPr="00D94181">
        <w:rPr>
          <w:rFonts w:ascii="Times New Roman" w:hAnsi="Times New Roman" w:cs="Times New Roman"/>
          <w:sz w:val="28"/>
          <w:szCs w:val="28"/>
        </w:rPr>
        <w:t xml:space="preserve"> в єдину юридичну особу, хоча </w:t>
      </w:r>
      <w:r w:rsidR="008A461D" w:rsidRPr="00D94181">
        <w:rPr>
          <w:rFonts w:ascii="Times New Roman" w:hAnsi="Times New Roman" w:cs="Times New Roman"/>
          <w:sz w:val="28"/>
          <w:szCs w:val="28"/>
        </w:rPr>
        <w:t xml:space="preserve">Євратом </w:t>
      </w:r>
      <w:r w:rsidRPr="00D94181">
        <w:rPr>
          <w:rFonts w:ascii="Times New Roman" w:hAnsi="Times New Roman" w:cs="Times New Roman"/>
          <w:sz w:val="28"/>
          <w:szCs w:val="28"/>
        </w:rPr>
        <w:t>зберіг окрему правов</w:t>
      </w:r>
      <w:r w:rsidR="008A461D" w:rsidRPr="00D94181">
        <w:rPr>
          <w:rFonts w:ascii="Times New Roman" w:hAnsi="Times New Roman" w:cs="Times New Roman"/>
          <w:sz w:val="28"/>
          <w:szCs w:val="28"/>
        </w:rPr>
        <w:t>у</w:t>
      </w:r>
      <w:r w:rsidRPr="00D94181">
        <w:rPr>
          <w:rFonts w:ascii="Times New Roman" w:hAnsi="Times New Roman" w:cs="Times New Roman"/>
          <w:sz w:val="28"/>
          <w:szCs w:val="28"/>
        </w:rPr>
        <w:t xml:space="preserve"> ідентичність, незважаючи на спільн</w:t>
      </w:r>
      <w:r w:rsidR="008A461D" w:rsidRPr="00D94181">
        <w:rPr>
          <w:rFonts w:ascii="Times New Roman" w:hAnsi="Times New Roman" w:cs="Times New Roman"/>
          <w:sz w:val="28"/>
          <w:szCs w:val="28"/>
        </w:rPr>
        <w:t>ість</w:t>
      </w:r>
      <w:r w:rsidRPr="00D94181">
        <w:rPr>
          <w:rFonts w:ascii="Times New Roman" w:hAnsi="Times New Roman" w:cs="Times New Roman"/>
          <w:sz w:val="28"/>
          <w:szCs w:val="28"/>
        </w:rPr>
        <w:t xml:space="preserve"> членів та установ.</w:t>
      </w:r>
    </w:p>
    <w:p w14:paraId="2B81CAF9" w14:textId="509EF2BB" w:rsidR="00C1741C" w:rsidRPr="00D94181" w:rsidRDefault="00C1741C" w:rsidP="00C1741C">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Загальноєвропейська політична думка </w:t>
      </w:r>
      <w:r w:rsidR="007F4391" w:rsidRPr="00D94181">
        <w:rPr>
          <w:rFonts w:ascii="Times New Roman" w:hAnsi="Times New Roman" w:cs="Times New Roman"/>
          <w:sz w:val="28"/>
          <w:szCs w:val="28"/>
        </w:rPr>
        <w:t>дійсно</w:t>
      </w:r>
      <w:r w:rsidRPr="00D94181">
        <w:rPr>
          <w:rFonts w:ascii="Times New Roman" w:hAnsi="Times New Roman" w:cs="Times New Roman"/>
          <w:sz w:val="28"/>
          <w:szCs w:val="28"/>
        </w:rPr>
        <w:t xml:space="preserve"> виникла </w:t>
      </w:r>
      <w:r w:rsidR="007F4391" w:rsidRPr="00D94181">
        <w:rPr>
          <w:rFonts w:ascii="Times New Roman" w:hAnsi="Times New Roman" w:cs="Times New Roman"/>
          <w:sz w:val="28"/>
          <w:szCs w:val="28"/>
        </w:rPr>
        <w:t>у ХІХ</w:t>
      </w:r>
      <w:r w:rsidRPr="00D94181">
        <w:rPr>
          <w:rFonts w:ascii="Times New Roman" w:hAnsi="Times New Roman" w:cs="Times New Roman"/>
          <w:sz w:val="28"/>
          <w:szCs w:val="28"/>
        </w:rPr>
        <w:t xml:space="preserve"> столітті, натхненна ліберальними ідеями Французької та Американської революцій. Після </w:t>
      </w:r>
      <w:r w:rsidRPr="00D94181">
        <w:rPr>
          <w:rFonts w:ascii="Times New Roman" w:hAnsi="Times New Roman" w:cs="Times New Roman"/>
          <w:sz w:val="28"/>
          <w:szCs w:val="28"/>
        </w:rPr>
        <w:lastRenderedPageBreak/>
        <w:t>Наполеонівських війн і Першої Французької імперії (1804</w:t>
      </w:r>
      <w:r w:rsidR="007F4391" w:rsidRPr="00D94181">
        <w:rPr>
          <w:rFonts w:ascii="Times New Roman" w:hAnsi="Times New Roman" w:cs="Times New Roman"/>
          <w:sz w:val="28"/>
          <w:szCs w:val="28"/>
        </w:rPr>
        <w:t>-</w:t>
      </w:r>
      <w:r w:rsidRPr="00D94181">
        <w:rPr>
          <w:rFonts w:ascii="Times New Roman" w:hAnsi="Times New Roman" w:cs="Times New Roman"/>
          <w:sz w:val="28"/>
          <w:szCs w:val="28"/>
        </w:rPr>
        <w:t>1815</w:t>
      </w:r>
      <w:r w:rsidR="007F4391" w:rsidRPr="00D94181">
        <w:rPr>
          <w:rFonts w:ascii="Times New Roman" w:hAnsi="Times New Roman" w:cs="Times New Roman"/>
          <w:sz w:val="28"/>
          <w:szCs w:val="28"/>
        </w:rPr>
        <w:t xml:space="preserve"> рр.</w:t>
      </w:r>
      <w:r w:rsidRPr="00D94181">
        <w:rPr>
          <w:rFonts w:ascii="Times New Roman" w:hAnsi="Times New Roman" w:cs="Times New Roman"/>
          <w:sz w:val="28"/>
          <w:szCs w:val="28"/>
        </w:rPr>
        <w:t>) було зруйновано Священну Римську імперію, уможливлено націоналізм, а після Віденського конгресу [</w:t>
      </w:r>
      <w:r w:rsidR="00F3522A" w:rsidRPr="00D94181">
        <w:rPr>
          <w:rFonts w:ascii="Times New Roman" w:hAnsi="Times New Roman" w:cs="Times New Roman"/>
          <w:sz w:val="28"/>
          <w:szCs w:val="28"/>
        </w:rPr>
        <w:t>55</w:t>
      </w:r>
      <w:r w:rsidRPr="00D94181">
        <w:rPr>
          <w:rFonts w:ascii="Times New Roman" w:hAnsi="Times New Roman" w:cs="Times New Roman"/>
          <w:sz w:val="28"/>
          <w:szCs w:val="28"/>
        </w:rPr>
        <w:t>] ідеали інтернаціоналізму</w:t>
      </w:r>
      <w:r w:rsidR="00737F80" w:rsidRPr="00D94181">
        <w:rPr>
          <w:rFonts w:ascii="Times New Roman" w:hAnsi="Times New Roman" w:cs="Times New Roman"/>
          <w:sz w:val="28"/>
          <w:szCs w:val="28"/>
        </w:rPr>
        <w:t xml:space="preserve"> </w:t>
      </w:r>
      <w:r w:rsidRPr="00D94181">
        <w:rPr>
          <w:rFonts w:ascii="Times New Roman" w:hAnsi="Times New Roman" w:cs="Times New Roman"/>
          <w:sz w:val="28"/>
          <w:szCs w:val="28"/>
        </w:rPr>
        <w:t>і європейськ</w:t>
      </w:r>
      <w:r w:rsidR="00737F80" w:rsidRPr="00D94181">
        <w:rPr>
          <w:rFonts w:ascii="Times New Roman" w:hAnsi="Times New Roman" w:cs="Times New Roman"/>
          <w:sz w:val="28"/>
          <w:szCs w:val="28"/>
        </w:rPr>
        <w:t>ої</w:t>
      </w:r>
      <w:r w:rsidRPr="00D94181">
        <w:rPr>
          <w:rFonts w:ascii="Times New Roman" w:hAnsi="Times New Roman" w:cs="Times New Roman"/>
          <w:sz w:val="28"/>
          <w:szCs w:val="28"/>
        </w:rPr>
        <w:t xml:space="preserve"> єдн</w:t>
      </w:r>
      <w:r w:rsidR="00737F80" w:rsidRPr="00D94181">
        <w:rPr>
          <w:rFonts w:ascii="Times New Roman" w:hAnsi="Times New Roman" w:cs="Times New Roman"/>
          <w:sz w:val="28"/>
          <w:szCs w:val="28"/>
        </w:rPr>
        <w:t>ості</w:t>
      </w:r>
      <w:r w:rsidRPr="00D94181">
        <w:rPr>
          <w:rFonts w:ascii="Times New Roman" w:hAnsi="Times New Roman" w:cs="Times New Roman"/>
          <w:sz w:val="28"/>
          <w:szCs w:val="28"/>
        </w:rPr>
        <w:t xml:space="preserve"> процвітали на всьому континенті, особливо у працях Войцеха Ястшембовського (1799</w:t>
      </w:r>
      <w:r w:rsidR="00737F80" w:rsidRPr="00D94181">
        <w:rPr>
          <w:rFonts w:ascii="Times New Roman" w:hAnsi="Times New Roman" w:cs="Times New Roman"/>
          <w:sz w:val="28"/>
          <w:szCs w:val="28"/>
        </w:rPr>
        <w:t>-</w:t>
      </w:r>
      <w:r w:rsidRPr="00D94181">
        <w:rPr>
          <w:rFonts w:ascii="Times New Roman" w:hAnsi="Times New Roman" w:cs="Times New Roman"/>
          <w:sz w:val="28"/>
          <w:szCs w:val="28"/>
        </w:rPr>
        <w:t>1882</w:t>
      </w:r>
      <w:r w:rsidR="00737F80" w:rsidRPr="00D94181">
        <w:rPr>
          <w:rFonts w:ascii="Times New Roman" w:hAnsi="Times New Roman" w:cs="Times New Roman"/>
          <w:sz w:val="28"/>
          <w:szCs w:val="28"/>
        </w:rPr>
        <w:t xml:space="preserve"> рр.</w:t>
      </w:r>
      <w:r w:rsidRPr="00D94181">
        <w:rPr>
          <w:rFonts w:ascii="Times New Roman" w:hAnsi="Times New Roman" w:cs="Times New Roman"/>
          <w:sz w:val="28"/>
          <w:szCs w:val="28"/>
        </w:rPr>
        <w:t>)</w:t>
      </w:r>
      <w:r w:rsidR="00737F80" w:rsidRPr="00D94181">
        <w:rPr>
          <w:rFonts w:ascii="Times New Roman" w:hAnsi="Times New Roman" w:cs="Times New Roman"/>
          <w:sz w:val="28"/>
          <w:szCs w:val="28"/>
        </w:rPr>
        <w:t xml:space="preserve"> </w:t>
      </w:r>
      <w:r w:rsidRPr="00D94181">
        <w:rPr>
          <w:rFonts w:ascii="Times New Roman" w:hAnsi="Times New Roman" w:cs="Times New Roman"/>
          <w:sz w:val="28"/>
          <w:szCs w:val="28"/>
        </w:rPr>
        <w:t>[</w:t>
      </w:r>
      <w:r w:rsidR="00F3522A" w:rsidRPr="00D94181">
        <w:rPr>
          <w:rFonts w:ascii="Times New Roman" w:hAnsi="Times New Roman" w:cs="Times New Roman"/>
          <w:sz w:val="28"/>
          <w:szCs w:val="28"/>
        </w:rPr>
        <w:t>80</w:t>
      </w:r>
      <w:r w:rsidRPr="00D94181">
        <w:rPr>
          <w:rFonts w:ascii="Times New Roman" w:hAnsi="Times New Roman" w:cs="Times New Roman"/>
          <w:sz w:val="28"/>
          <w:szCs w:val="28"/>
        </w:rPr>
        <w:t>] або Джузеппе Мадзіні (1805</w:t>
      </w:r>
      <w:r w:rsidR="00737F80" w:rsidRPr="00D94181">
        <w:rPr>
          <w:rFonts w:ascii="Times New Roman" w:hAnsi="Times New Roman" w:cs="Times New Roman"/>
          <w:sz w:val="28"/>
          <w:szCs w:val="28"/>
        </w:rPr>
        <w:t>-</w:t>
      </w:r>
      <w:r w:rsidRPr="00D94181">
        <w:rPr>
          <w:rFonts w:ascii="Times New Roman" w:hAnsi="Times New Roman" w:cs="Times New Roman"/>
          <w:sz w:val="28"/>
          <w:szCs w:val="28"/>
        </w:rPr>
        <w:t>1872)</w:t>
      </w:r>
      <w:r w:rsidR="00737F80" w:rsidRPr="00D94181">
        <w:rPr>
          <w:rFonts w:ascii="Times New Roman" w:hAnsi="Times New Roman" w:cs="Times New Roman"/>
          <w:sz w:val="28"/>
          <w:szCs w:val="28"/>
        </w:rPr>
        <w:t xml:space="preserve"> </w:t>
      </w:r>
      <w:r w:rsidRPr="00D94181">
        <w:rPr>
          <w:rFonts w:ascii="Times New Roman" w:hAnsi="Times New Roman" w:cs="Times New Roman"/>
          <w:sz w:val="28"/>
          <w:szCs w:val="28"/>
        </w:rPr>
        <w:t>[</w:t>
      </w:r>
      <w:r w:rsidR="00F3522A" w:rsidRPr="00D94181">
        <w:rPr>
          <w:rFonts w:ascii="Times New Roman" w:hAnsi="Times New Roman" w:cs="Times New Roman"/>
          <w:sz w:val="28"/>
          <w:szCs w:val="28"/>
        </w:rPr>
        <w:t>100</w:t>
      </w:r>
      <w:r w:rsidRPr="00D94181">
        <w:rPr>
          <w:rFonts w:ascii="Times New Roman" w:hAnsi="Times New Roman" w:cs="Times New Roman"/>
          <w:sz w:val="28"/>
          <w:szCs w:val="28"/>
        </w:rPr>
        <w:t>]</w:t>
      </w:r>
      <w:r w:rsidR="00737F80" w:rsidRPr="00D94181">
        <w:rPr>
          <w:rFonts w:ascii="Times New Roman" w:hAnsi="Times New Roman" w:cs="Times New Roman"/>
          <w:sz w:val="28"/>
          <w:szCs w:val="28"/>
        </w:rPr>
        <w:t>.</w:t>
      </w:r>
      <w:r w:rsidRPr="00D94181">
        <w:rPr>
          <w:rFonts w:ascii="Times New Roman" w:hAnsi="Times New Roman" w:cs="Times New Roman"/>
          <w:sz w:val="28"/>
          <w:szCs w:val="28"/>
        </w:rPr>
        <w:t xml:space="preserve"> Термін «Сполучені Штати Європи» (фр. États-Unis d'Europe) був використаний у той час Віктором Гюго (1802</w:t>
      </w:r>
      <w:r w:rsidR="00737F80" w:rsidRPr="00D94181">
        <w:rPr>
          <w:rFonts w:ascii="Times New Roman" w:hAnsi="Times New Roman" w:cs="Times New Roman"/>
          <w:sz w:val="28"/>
          <w:szCs w:val="28"/>
        </w:rPr>
        <w:t>-</w:t>
      </w:r>
      <w:r w:rsidRPr="00D94181">
        <w:rPr>
          <w:rFonts w:ascii="Times New Roman" w:hAnsi="Times New Roman" w:cs="Times New Roman"/>
          <w:sz w:val="28"/>
          <w:szCs w:val="28"/>
        </w:rPr>
        <w:t>1885</w:t>
      </w:r>
      <w:r w:rsidR="00737F80" w:rsidRPr="00D94181">
        <w:rPr>
          <w:rFonts w:ascii="Times New Roman" w:hAnsi="Times New Roman" w:cs="Times New Roman"/>
          <w:sz w:val="28"/>
          <w:szCs w:val="28"/>
        </w:rPr>
        <w:t xml:space="preserve"> рр.</w:t>
      </w:r>
      <w:r w:rsidRPr="00D94181">
        <w:rPr>
          <w:rFonts w:ascii="Times New Roman" w:hAnsi="Times New Roman" w:cs="Times New Roman"/>
          <w:sz w:val="28"/>
          <w:szCs w:val="28"/>
        </w:rPr>
        <w:t>) під час виступу на Міжнародному конгресі миру, що відбувся в Парижі в 1849 році:</w:t>
      </w:r>
      <w:r w:rsidR="00737F80" w:rsidRPr="00D94181">
        <w:rPr>
          <w:rFonts w:ascii="Times New Roman" w:hAnsi="Times New Roman" w:cs="Times New Roman"/>
          <w:sz w:val="28"/>
          <w:szCs w:val="28"/>
        </w:rPr>
        <w:t xml:space="preserve"> «</w:t>
      </w:r>
      <w:r w:rsidRPr="00D94181">
        <w:rPr>
          <w:rFonts w:ascii="Times New Roman" w:hAnsi="Times New Roman" w:cs="Times New Roman"/>
          <w:sz w:val="28"/>
          <w:szCs w:val="28"/>
        </w:rPr>
        <w:t>Прийде день, коли всі нації нашого континенту створять європейське братерство... Прийде день, коли ми побачимо... Сполучені Штати Америки та Сполучені Штати Європи віч-на-віч, тягнучись один до одного через моря</w:t>
      </w:r>
      <w:r w:rsidR="00737F80" w:rsidRPr="00D94181">
        <w:rPr>
          <w:rFonts w:ascii="Times New Roman" w:hAnsi="Times New Roman" w:cs="Times New Roman"/>
          <w:sz w:val="28"/>
          <w:szCs w:val="28"/>
        </w:rPr>
        <w:t xml:space="preserve">» </w:t>
      </w:r>
      <w:r w:rsidRPr="00D94181">
        <w:rPr>
          <w:rFonts w:ascii="Times New Roman" w:hAnsi="Times New Roman" w:cs="Times New Roman"/>
          <w:sz w:val="28"/>
          <w:szCs w:val="28"/>
        </w:rPr>
        <w:t>[</w:t>
      </w:r>
      <w:r w:rsidR="00F3522A" w:rsidRPr="00D94181">
        <w:rPr>
          <w:rFonts w:ascii="Times New Roman" w:hAnsi="Times New Roman" w:cs="Times New Roman"/>
          <w:sz w:val="28"/>
          <w:szCs w:val="28"/>
          <w:lang w:val="ru-RU"/>
        </w:rPr>
        <w:t>71</w:t>
      </w:r>
      <w:r w:rsidRPr="00D94181">
        <w:rPr>
          <w:rFonts w:ascii="Times New Roman" w:hAnsi="Times New Roman" w:cs="Times New Roman"/>
          <w:sz w:val="28"/>
          <w:szCs w:val="28"/>
        </w:rPr>
        <w:t>]</w:t>
      </w:r>
      <w:r w:rsidR="00737F80" w:rsidRPr="00D94181">
        <w:rPr>
          <w:rFonts w:ascii="Times New Roman" w:hAnsi="Times New Roman" w:cs="Times New Roman"/>
          <w:sz w:val="28"/>
          <w:szCs w:val="28"/>
        </w:rPr>
        <w:t>.</w:t>
      </w:r>
    </w:p>
    <w:p w14:paraId="2D546F13" w14:textId="5594BB0A" w:rsidR="00C1741C" w:rsidRPr="00D94181" w:rsidRDefault="00C1741C" w:rsidP="00C1741C">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У міжвоєнний період усвідомлення того, що національні ринки в Європі є взаємозалежними, хоча й конфронтаційними, разом із спостереженням за більшим і зростаючим американським ринком по інший бік океану, підживлювали потяг до економічної інтеграції континенту</w:t>
      </w:r>
      <w:r w:rsidR="0030702B" w:rsidRPr="00D94181">
        <w:rPr>
          <w:rFonts w:ascii="Times New Roman" w:hAnsi="Times New Roman" w:cs="Times New Roman"/>
          <w:sz w:val="28"/>
          <w:szCs w:val="28"/>
        </w:rPr>
        <w:t xml:space="preserve"> </w:t>
      </w:r>
      <w:r w:rsidRPr="00D94181">
        <w:rPr>
          <w:rFonts w:ascii="Times New Roman" w:hAnsi="Times New Roman" w:cs="Times New Roman"/>
          <w:sz w:val="28"/>
          <w:szCs w:val="28"/>
        </w:rPr>
        <w:t>[</w:t>
      </w:r>
      <w:r w:rsidR="00F3522A" w:rsidRPr="00D94181">
        <w:rPr>
          <w:rFonts w:ascii="Times New Roman" w:hAnsi="Times New Roman" w:cs="Times New Roman"/>
          <w:sz w:val="28"/>
          <w:szCs w:val="28"/>
        </w:rPr>
        <w:t>65</w:t>
      </w:r>
      <w:r w:rsidRPr="00D94181">
        <w:rPr>
          <w:rFonts w:ascii="Times New Roman" w:hAnsi="Times New Roman" w:cs="Times New Roman"/>
          <w:sz w:val="28"/>
          <w:szCs w:val="28"/>
        </w:rPr>
        <w:t>]</w:t>
      </w:r>
      <w:r w:rsidR="0030702B" w:rsidRPr="00D94181">
        <w:rPr>
          <w:rFonts w:ascii="Times New Roman" w:hAnsi="Times New Roman" w:cs="Times New Roman"/>
          <w:sz w:val="28"/>
          <w:szCs w:val="28"/>
        </w:rPr>
        <w:t>.</w:t>
      </w:r>
      <w:r w:rsidRPr="00D94181">
        <w:rPr>
          <w:rFonts w:ascii="Times New Roman" w:hAnsi="Times New Roman" w:cs="Times New Roman"/>
          <w:sz w:val="28"/>
          <w:szCs w:val="28"/>
        </w:rPr>
        <w:t xml:space="preserve"> У 1920 р</w:t>
      </w:r>
      <w:r w:rsidR="0030702B" w:rsidRPr="00D94181">
        <w:rPr>
          <w:rFonts w:ascii="Times New Roman" w:hAnsi="Times New Roman" w:cs="Times New Roman"/>
          <w:sz w:val="28"/>
          <w:szCs w:val="28"/>
        </w:rPr>
        <w:t>.,</w:t>
      </w:r>
      <w:r w:rsidRPr="00D94181">
        <w:rPr>
          <w:rFonts w:ascii="Times New Roman" w:hAnsi="Times New Roman" w:cs="Times New Roman"/>
          <w:sz w:val="28"/>
          <w:szCs w:val="28"/>
        </w:rPr>
        <w:t xml:space="preserve"> виступаючи за створення Європейського економічного союзу, британський економіст Джон Мейнард Кейнс писав, що «Вільн</w:t>
      </w:r>
      <w:r w:rsidR="0030702B" w:rsidRPr="00D94181">
        <w:rPr>
          <w:rFonts w:ascii="Times New Roman" w:hAnsi="Times New Roman" w:cs="Times New Roman"/>
          <w:sz w:val="28"/>
          <w:szCs w:val="28"/>
        </w:rPr>
        <w:t>ий</w:t>
      </w:r>
      <w:r w:rsidRPr="00D94181">
        <w:rPr>
          <w:rFonts w:ascii="Times New Roman" w:hAnsi="Times New Roman" w:cs="Times New Roman"/>
          <w:sz w:val="28"/>
          <w:szCs w:val="28"/>
        </w:rPr>
        <w:t xml:space="preserve"> торгов</w:t>
      </w:r>
      <w:r w:rsidR="0030702B" w:rsidRPr="00D94181">
        <w:rPr>
          <w:rFonts w:ascii="Times New Roman" w:hAnsi="Times New Roman" w:cs="Times New Roman"/>
          <w:sz w:val="28"/>
          <w:szCs w:val="28"/>
        </w:rPr>
        <w:t>ий</w:t>
      </w:r>
      <w:r w:rsidRPr="00D94181">
        <w:rPr>
          <w:rFonts w:ascii="Times New Roman" w:hAnsi="Times New Roman" w:cs="Times New Roman"/>
          <w:sz w:val="28"/>
          <w:szCs w:val="28"/>
        </w:rPr>
        <w:t xml:space="preserve"> </w:t>
      </w:r>
      <w:r w:rsidR="0030702B" w:rsidRPr="00D94181">
        <w:rPr>
          <w:rFonts w:ascii="Times New Roman" w:hAnsi="Times New Roman" w:cs="Times New Roman"/>
          <w:sz w:val="28"/>
          <w:szCs w:val="28"/>
        </w:rPr>
        <w:t>союз</w:t>
      </w:r>
      <w:r w:rsidRPr="00D94181">
        <w:rPr>
          <w:rFonts w:ascii="Times New Roman" w:hAnsi="Times New Roman" w:cs="Times New Roman"/>
          <w:sz w:val="28"/>
          <w:szCs w:val="28"/>
        </w:rPr>
        <w:t xml:space="preserve"> має бути заснован</w:t>
      </w:r>
      <w:r w:rsidR="0030702B" w:rsidRPr="00D94181">
        <w:rPr>
          <w:rFonts w:ascii="Times New Roman" w:hAnsi="Times New Roman" w:cs="Times New Roman"/>
          <w:sz w:val="28"/>
          <w:szCs w:val="28"/>
        </w:rPr>
        <w:t>ий</w:t>
      </w:r>
      <w:r w:rsidRPr="00D94181">
        <w:rPr>
          <w:rFonts w:ascii="Times New Roman" w:hAnsi="Times New Roman" w:cs="Times New Roman"/>
          <w:sz w:val="28"/>
          <w:szCs w:val="28"/>
        </w:rPr>
        <w:t xml:space="preserve">... </w:t>
      </w:r>
      <w:r w:rsidR="0030702B" w:rsidRPr="00D94181">
        <w:rPr>
          <w:rFonts w:ascii="Times New Roman" w:hAnsi="Times New Roman" w:cs="Times New Roman"/>
          <w:sz w:val="28"/>
          <w:szCs w:val="28"/>
        </w:rPr>
        <w:t>аби</w:t>
      </w:r>
      <w:r w:rsidRPr="00D94181">
        <w:rPr>
          <w:rFonts w:ascii="Times New Roman" w:hAnsi="Times New Roman" w:cs="Times New Roman"/>
          <w:sz w:val="28"/>
          <w:szCs w:val="28"/>
        </w:rPr>
        <w:t xml:space="preserve"> не вводити жодних протекціоністських мит проти продукції інших членів </w:t>
      </w:r>
      <w:r w:rsidR="0030702B" w:rsidRPr="00D94181">
        <w:rPr>
          <w:rFonts w:ascii="Times New Roman" w:hAnsi="Times New Roman" w:cs="Times New Roman"/>
          <w:sz w:val="28"/>
          <w:szCs w:val="28"/>
        </w:rPr>
        <w:t>с</w:t>
      </w:r>
      <w:r w:rsidRPr="00D94181">
        <w:rPr>
          <w:rFonts w:ascii="Times New Roman" w:hAnsi="Times New Roman" w:cs="Times New Roman"/>
          <w:sz w:val="28"/>
          <w:szCs w:val="28"/>
        </w:rPr>
        <w:t>оюзу»</w:t>
      </w:r>
      <w:r w:rsidR="0030702B" w:rsidRPr="00D94181">
        <w:rPr>
          <w:rFonts w:ascii="Times New Roman" w:hAnsi="Times New Roman" w:cs="Times New Roman"/>
          <w:sz w:val="28"/>
          <w:szCs w:val="28"/>
        </w:rPr>
        <w:t xml:space="preserve"> </w:t>
      </w:r>
      <w:r w:rsidRPr="00D94181">
        <w:rPr>
          <w:rFonts w:ascii="Times New Roman" w:hAnsi="Times New Roman" w:cs="Times New Roman"/>
          <w:sz w:val="28"/>
          <w:szCs w:val="28"/>
        </w:rPr>
        <w:t>[</w:t>
      </w:r>
      <w:r w:rsidR="00F3522A" w:rsidRPr="00D94181">
        <w:rPr>
          <w:rFonts w:ascii="Times New Roman" w:hAnsi="Times New Roman" w:cs="Times New Roman"/>
          <w:sz w:val="28"/>
          <w:szCs w:val="28"/>
          <w:lang w:val="ru-RU"/>
        </w:rPr>
        <w:t>66</w:t>
      </w:r>
      <w:r w:rsidRPr="00D94181">
        <w:rPr>
          <w:rFonts w:ascii="Times New Roman" w:hAnsi="Times New Roman" w:cs="Times New Roman"/>
          <w:sz w:val="28"/>
          <w:szCs w:val="28"/>
        </w:rPr>
        <w:t>]</w:t>
      </w:r>
      <w:r w:rsidR="0030702B" w:rsidRPr="00D94181">
        <w:rPr>
          <w:rFonts w:ascii="Times New Roman" w:hAnsi="Times New Roman" w:cs="Times New Roman"/>
          <w:sz w:val="28"/>
          <w:szCs w:val="28"/>
        </w:rPr>
        <w:t>.</w:t>
      </w:r>
      <w:r w:rsidRPr="00D94181">
        <w:rPr>
          <w:rFonts w:ascii="Times New Roman" w:hAnsi="Times New Roman" w:cs="Times New Roman"/>
          <w:sz w:val="28"/>
          <w:szCs w:val="28"/>
        </w:rPr>
        <w:t xml:space="preserve"> Протягом того ж десятиліття австрієць Ріхард фон Куденхове-Калергі, у світлі розпаду Габсбурзької імперії, яку уявляли як один із перших сучасних політичних союзів Європи, заснував Панєвропейський рух [</w:t>
      </w:r>
      <w:r w:rsidR="00F3522A" w:rsidRPr="00D94181">
        <w:rPr>
          <w:rFonts w:ascii="Times New Roman" w:hAnsi="Times New Roman" w:cs="Times New Roman"/>
          <w:sz w:val="28"/>
          <w:szCs w:val="28"/>
        </w:rPr>
        <w:t>90</w:t>
      </w:r>
      <w:r w:rsidRPr="00D94181">
        <w:rPr>
          <w:rFonts w:ascii="Times New Roman" w:hAnsi="Times New Roman" w:cs="Times New Roman"/>
          <w:sz w:val="28"/>
          <w:szCs w:val="28"/>
        </w:rPr>
        <w:t xml:space="preserve">]. Його ідеї вплинули на його сучасників, серед яких був тодішній прем'єр-міністр Франції Арістід Бріан. </w:t>
      </w:r>
      <w:r w:rsidR="0030702B" w:rsidRPr="00D94181">
        <w:rPr>
          <w:rFonts w:ascii="Times New Roman" w:hAnsi="Times New Roman" w:cs="Times New Roman"/>
          <w:sz w:val="28"/>
          <w:szCs w:val="28"/>
        </w:rPr>
        <w:t>5 вересня 1929 року у Женеві,</w:t>
      </w:r>
      <w:r w:rsidRPr="00D94181">
        <w:rPr>
          <w:rFonts w:ascii="Times New Roman" w:hAnsi="Times New Roman" w:cs="Times New Roman"/>
          <w:sz w:val="28"/>
          <w:szCs w:val="28"/>
        </w:rPr>
        <w:t xml:space="preserve"> Арістід Бріан</w:t>
      </w:r>
      <w:r w:rsidR="0030702B" w:rsidRPr="00D94181">
        <w:rPr>
          <w:rFonts w:ascii="Times New Roman" w:hAnsi="Times New Roman" w:cs="Times New Roman"/>
          <w:sz w:val="28"/>
          <w:szCs w:val="28"/>
        </w:rPr>
        <w:t xml:space="preserve"> (прем’єр-міністр Франції, лауреат Нобелівської премії миру та послідовник Панєвропейського Союзу)</w:t>
      </w:r>
      <w:r w:rsidRPr="00D94181">
        <w:rPr>
          <w:rFonts w:ascii="Times New Roman" w:hAnsi="Times New Roman" w:cs="Times New Roman"/>
          <w:sz w:val="28"/>
          <w:szCs w:val="28"/>
        </w:rPr>
        <w:t xml:space="preserve"> виголосив </w:t>
      </w:r>
      <w:r w:rsidR="0030702B" w:rsidRPr="00D94181">
        <w:rPr>
          <w:rFonts w:ascii="Times New Roman" w:hAnsi="Times New Roman" w:cs="Times New Roman"/>
          <w:sz w:val="28"/>
          <w:szCs w:val="28"/>
        </w:rPr>
        <w:t>у Лізі Націй (попередниці Організації Об’єднаних Націй) славетну</w:t>
      </w:r>
      <w:r w:rsidRPr="00D94181">
        <w:rPr>
          <w:rFonts w:ascii="Times New Roman" w:hAnsi="Times New Roman" w:cs="Times New Roman"/>
          <w:sz w:val="28"/>
          <w:szCs w:val="28"/>
        </w:rPr>
        <w:t xml:space="preserve"> промову [</w:t>
      </w:r>
      <w:r w:rsidR="00F3522A" w:rsidRPr="00D94181">
        <w:rPr>
          <w:rFonts w:ascii="Times New Roman" w:hAnsi="Times New Roman" w:cs="Times New Roman"/>
          <w:sz w:val="28"/>
          <w:szCs w:val="28"/>
        </w:rPr>
        <w:t>122</w:t>
      </w:r>
      <w:r w:rsidRPr="00D94181">
        <w:rPr>
          <w:rFonts w:ascii="Times New Roman" w:hAnsi="Times New Roman" w:cs="Times New Roman"/>
          <w:sz w:val="28"/>
          <w:szCs w:val="28"/>
        </w:rPr>
        <w:t xml:space="preserve">] </w:t>
      </w:r>
      <w:r w:rsidR="0030702B" w:rsidRPr="00D94181">
        <w:rPr>
          <w:rFonts w:ascii="Times New Roman" w:hAnsi="Times New Roman" w:cs="Times New Roman"/>
          <w:sz w:val="28"/>
          <w:szCs w:val="28"/>
        </w:rPr>
        <w:t>щодо</w:t>
      </w:r>
      <w:r w:rsidRPr="00D94181">
        <w:rPr>
          <w:rFonts w:ascii="Times New Roman" w:hAnsi="Times New Roman" w:cs="Times New Roman"/>
          <w:sz w:val="28"/>
          <w:szCs w:val="28"/>
        </w:rPr>
        <w:t xml:space="preserve"> </w:t>
      </w:r>
      <w:r w:rsidR="0030702B" w:rsidRPr="00D94181">
        <w:rPr>
          <w:rFonts w:ascii="Times New Roman" w:hAnsi="Times New Roman" w:cs="Times New Roman"/>
          <w:sz w:val="28"/>
          <w:szCs w:val="28"/>
        </w:rPr>
        <w:t>федералізації</w:t>
      </w:r>
      <w:r w:rsidRPr="00D94181">
        <w:rPr>
          <w:rFonts w:ascii="Times New Roman" w:hAnsi="Times New Roman" w:cs="Times New Roman"/>
          <w:sz w:val="28"/>
          <w:szCs w:val="28"/>
        </w:rPr>
        <w:t xml:space="preserve"> Європи </w:t>
      </w:r>
      <w:r w:rsidR="0030702B" w:rsidRPr="00D94181">
        <w:rPr>
          <w:rFonts w:ascii="Times New Roman" w:hAnsi="Times New Roman" w:cs="Times New Roman"/>
          <w:sz w:val="28"/>
          <w:szCs w:val="28"/>
        </w:rPr>
        <w:t>за</w:t>
      </w:r>
      <w:r w:rsidRPr="00D94181">
        <w:rPr>
          <w:rFonts w:ascii="Times New Roman" w:hAnsi="Times New Roman" w:cs="Times New Roman"/>
          <w:sz w:val="28"/>
          <w:szCs w:val="28"/>
        </w:rPr>
        <w:t xml:space="preserve">для </w:t>
      </w:r>
      <w:r w:rsidR="0030702B" w:rsidRPr="00D94181">
        <w:rPr>
          <w:rFonts w:ascii="Times New Roman" w:hAnsi="Times New Roman" w:cs="Times New Roman"/>
          <w:sz w:val="28"/>
          <w:szCs w:val="28"/>
        </w:rPr>
        <w:t xml:space="preserve">європейської </w:t>
      </w:r>
      <w:r w:rsidRPr="00D94181">
        <w:rPr>
          <w:rFonts w:ascii="Times New Roman" w:hAnsi="Times New Roman" w:cs="Times New Roman"/>
          <w:sz w:val="28"/>
          <w:szCs w:val="28"/>
        </w:rPr>
        <w:t>безпеки та врегулювання історичної франко-німецької ворожнечі</w:t>
      </w:r>
      <w:r w:rsidR="0002647C">
        <w:rPr>
          <w:rFonts w:ascii="Times New Roman" w:hAnsi="Times New Roman" w:cs="Times New Roman"/>
          <w:sz w:val="28"/>
          <w:szCs w:val="28"/>
        </w:rPr>
        <w:t> </w:t>
      </w:r>
      <w:r w:rsidRPr="00D94181">
        <w:rPr>
          <w:rFonts w:ascii="Times New Roman" w:hAnsi="Times New Roman" w:cs="Times New Roman"/>
          <w:sz w:val="28"/>
          <w:szCs w:val="28"/>
        </w:rPr>
        <w:t>[</w:t>
      </w:r>
      <w:r w:rsidR="009411CA" w:rsidRPr="00D94181">
        <w:rPr>
          <w:rFonts w:ascii="Times New Roman" w:hAnsi="Times New Roman" w:cs="Times New Roman"/>
          <w:sz w:val="28"/>
          <w:szCs w:val="28"/>
        </w:rPr>
        <w:t>75</w:t>
      </w:r>
      <w:r w:rsidR="00D94181">
        <w:rPr>
          <w:rFonts w:ascii="Times New Roman" w:hAnsi="Times New Roman" w:cs="Times New Roman"/>
          <w:sz w:val="28"/>
          <w:szCs w:val="28"/>
        </w:rPr>
        <w:t>;</w:t>
      </w:r>
      <w:r w:rsidR="009411CA" w:rsidRPr="009411CA">
        <w:rPr>
          <w:rFonts w:ascii="Times New Roman" w:hAnsi="Times New Roman" w:cs="Times New Roman"/>
          <w:sz w:val="28"/>
          <w:szCs w:val="28"/>
        </w:rPr>
        <w:t xml:space="preserve"> </w:t>
      </w:r>
      <w:r w:rsidR="009411CA" w:rsidRPr="00D94181">
        <w:rPr>
          <w:rFonts w:ascii="Times New Roman" w:hAnsi="Times New Roman" w:cs="Times New Roman"/>
          <w:sz w:val="28"/>
          <w:szCs w:val="28"/>
        </w:rPr>
        <w:t>96</w:t>
      </w:r>
      <w:r w:rsidRPr="00D94181">
        <w:rPr>
          <w:rFonts w:ascii="Times New Roman" w:hAnsi="Times New Roman" w:cs="Times New Roman"/>
          <w:sz w:val="28"/>
          <w:szCs w:val="28"/>
        </w:rPr>
        <w:t>]</w:t>
      </w:r>
      <w:r w:rsidR="0030702B" w:rsidRPr="00D94181">
        <w:rPr>
          <w:rFonts w:ascii="Times New Roman" w:hAnsi="Times New Roman" w:cs="Times New Roman"/>
          <w:sz w:val="28"/>
          <w:szCs w:val="28"/>
        </w:rPr>
        <w:t>.</w:t>
      </w:r>
    </w:p>
    <w:p w14:paraId="1B3603B9" w14:textId="37F89B7C" w:rsidR="00C1741C" w:rsidRPr="00D94181" w:rsidRDefault="00C1741C" w:rsidP="00C1741C">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Друга світова війна </w:t>
      </w:r>
      <w:r w:rsidR="001868CB" w:rsidRPr="00D94181">
        <w:rPr>
          <w:rFonts w:ascii="Times New Roman" w:hAnsi="Times New Roman" w:cs="Times New Roman"/>
          <w:sz w:val="28"/>
          <w:szCs w:val="28"/>
        </w:rPr>
        <w:t>(</w:t>
      </w:r>
      <w:r w:rsidRPr="00D94181">
        <w:rPr>
          <w:rFonts w:ascii="Times New Roman" w:hAnsi="Times New Roman" w:cs="Times New Roman"/>
          <w:sz w:val="28"/>
          <w:szCs w:val="28"/>
        </w:rPr>
        <w:t>1939</w:t>
      </w:r>
      <w:r w:rsidR="001868CB" w:rsidRPr="00D94181">
        <w:rPr>
          <w:rFonts w:ascii="Times New Roman" w:hAnsi="Times New Roman" w:cs="Times New Roman"/>
          <w:sz w:val="28"/>
          <w:szCs w:val="28"/>
        </w:rPr>
        <w:t>-</w:t>
      </w:r>
      <w:r w:rsidRPr="00D94181">
        <w:rPr>
          <w:rFonts w:ascii="Times New Roman" w:hAnsi="Times New Roman" w:cs="Times New Roman"/>
          <w:sz w:val="28"/>
          <w:szCs w:val="28"/>
        </w:rPr>
        <w:t>1945</w:t>
      </w:r>
      <w:r w:rsidR="001868CB" w:rsidRPr="00D94181">
        <w:rPr>
          <w:rFonts w:ascii="Times New Roman" w:hAnsi="Times New Roman" w:cs="Times New Roman"/>
          <w:sz w:val="28"/>
          <w:szCs w:val="28"/>
        </w:rPr>
        <w:t xml:space="preserve"> рр.)</w:t>
      </w:r>
      <w:r w:rsidRPr="00D94181">
        <w:rPr>
          <w:rFonts w:ascii="Times New Roman" w:hAnsi="Times New Roman" w:cs="Times New Roman"/>
          <w:sz w:val="28"/>
          <w:szCs w:val="28"/>
        </w:rPr>
        <w:t xml:space="preserve"> як ніколи продемонструвала жахи війни, </w:t>
      </w:r>
      <w:r w:rsidR="006A1EEB" w:rsidRPr="00D94181">
        <w:rPr>
          <w:rFonts w:ascii="Times New Roman" w:hAnsi="Times New Roman" w:cs="Times New Roman"/>
          <w:sz w:val="28"/>
          <w:szCs w:val="28"/>
        </w:rPr>
        <w:t>а</w:t>
      </w:r>
      <w:r w:rsidRPr="00D94181">
        <w:rPr>
          <w:rFonts w:ascii="Times New Roman" w:hAnsi="Times New Roman" w:cs="Times New Roman"/>
          <w:sz w:val="28"/>
          <w:szCs w:val="28"/>
        </w:rPr>
        <w:t xml:space="preserve"> також екстремізму, дискримінації та геноциду. Як і у випадк</w:t>
      </w:r>
      <w:r w:rsidR="006A1EEB" w:rsidRPr="00D94181">
        <w:rPr>
          <w:rFonts w:ascii="Times New Roman" w:hAnsi="Times New Roman" w:cs="Times New Roman"/>
          <w:sz w:val="28"/>
          <w:szCs w:val="28"/>
        </w:rPr>
        <w:t>ах</w:t>
      </w:r>
      <w:r w:rsidRPr="00D94181">
        <w:rPr>
          <w:rFonts w:ascii="Times New Roman" w:hAnsi="Times New Roman" w:cs="Times New Roman"/>
          <w:sz w:val="28"/>
          <w:szCs w:val="28"/>
        </w:rPr>
        <w:t xml:space="preserve"> з </w:t>
      </w:r>
      <w:r w:rsidR="006A1EEB" w:rsidRPr="00D94181">
        <w:rPr>
          <w:rFonts w:ascii="Times New Roman" w:hAnsi="Times New Roman" w:cs="Times New Roman"/>
          <w:sz w:val="28"/>
          <w:szCs w:val="28"/>
        </w:rPr>
        <w:lastRenderedPageBreak/>
        <w:t xml:space="preserve">попередніми </w:t>
      </w:r>
      <w:r w:rsidRPr="00D94181">
        <w:rPr>
          <w:rFonts w:ascii="Times New Roman" w:hAnsi="Times New Roman" w:cs="Times New Roman"/>
          <w:sz w:val="28"/>
          <w:szCs w:val="28"/>
        </w:rPr>
        <w:t xml:space="preserve">руйнівними війнами, було бажання переконатися, що це ніколи не повториться, особливо коли </w:t>
      </w:r>
      <w:r w:rsidR="006A1EEB" w:rsidRPr="00D94181">
        <w:rPr>
          <w:rFonts w:ascii="Times New Roman" w:hAnsi="Times New Roman" w:cs="Times New Roman"/>
          <w:sz w:val="28"/>
          <w:szCs w:val="28"/>
        </w:rPr>
        <w:t xml:space="preserve">ця </w:t>
      </w:r>
      <w:r w:rsidRPr="00D94181">
        <w:rPr>
          <w:rFonts w:ascii="Times New Roman" w:hAnsi="Times New Roman" w:cs="Times New Roman"/>
          <w:sz w:val="28"/>
          <w:szCs w:val="28"/>
        </w:rPr>
        <w:t>війна принесла</w:t>
      </w:r>
      <w:r w:rsidR="006A1EEB" w:rsidRPr="00D94181">
        <w:rPr>
          <w:rFonts w:ascii="Times New Roman" w:hAnsi="Times New Roman" w:cs="Times New Roman"/>
          <w:sz w:val="28"/>
          <w:szCs w:val="28"/>
        </w:rPr>
        <w:t xml:space="preserve"> у</w:t>
      </w:r>
      <w:r w:rsidRPr="00D94181">
        <w:rPr>
          <w:rFonts w:ascii="Times New Roman" w:hAnsi="Times New Roman" w:cs="Times New Roman"/>
          <w:sz w:val="28"/>
          <w:szCs w:val="28"/>
        </w:rPr>
        <w:t xml:space="preserve"> світ ядерну зброю. Більшість європейських країн не змогли зберегти статус велик</w:t>
      </w:r>
      <w:r w:rsidR="006A1EEB" w:rsidRPr="00D94181">
        <w:rPr>
          <w:rFonts w:ascii="Times New Roman" w:hAnsi="Times New Roman" w:cs="Times New Roman"/>
          <w:sz w:val="28"/>
          <w:szCs w:val="28"/>
        </w:rPr>
        <w:t>их</w:t>
      </w:r>
      <w:r w:rsidRPr="00D94181">
        <w:rPr>
          <w:rFonts w:ascii="Times New Roman" w:hAnsi="Times New Roman" w:cs="Times New Roman"/>
          <w:sz w:val="28"/>
          <w:szCs w:val="28"/>
        </w:rPr>
        <w:t xml:space="preserve"> держав, за винятком Радянського Союзу, який </w:t>
      </w:r>
      <w:r w:rsidR="006A1EEB" w:rsidRPr="00D94181">
        <w:rPr>
          <w:rFonts w:ascii="Times New Roman" w:hAnsi="Times New Roman" w:cs="Times New Roman"/>
          <w:sz w:val="28"/>
          <w:szCs w:val="28"/>
        </w:rPr>
        <w:t xml:space="preserve">після Другої світової війни </w:t>
      </w:r>
      <w:r w:rsidRPr="00D94181">
        <w:rPr>
          <w:rFonts w:ascii="Times New Roman" w:hAnsi="Times New Roman" w:cs="Times New Roman"/>
          <w:sz w:val="28"/>
          <w:szCs w:val="28"/>
        </w:rPr>
        <w:t xml:space="preserve">став наддержавою і зберігав цей статус протягом 45 років. Це </w:t>
      </w:r>
      <w:r w:rsidR="006A1EEB" w:rsidRPr="00D94181">
        <w:rPr>
          <w:rFonts w:ascii="Times New Roman" w:hAnsi="Times New Roman" w:cs="Times New Roman"/>
          <w:sz w:val="28"/>
          <w:szCs w:val="28"/>
        </w:rPr>
        <w:t>створило</w:t>
      </w:r>
      <w:r w:rsidRPr="00D94181">
        <w:rPr>
          <w:rFonts w:ascii="Times New Roman" w:hAnsi="Times New Roman" w:cs="Times New Roman"/>
          <w:sz w:val="28"/>
          <w:szCs w:val="28"/>
        </w:rPr>
        <w:t xml:space="preserve"> дві конкуруючі</w:t>
      </w:r>
      <w:r w:rsidR="006A1EEB" w:rsidRPr="00D94181">
        <w:rPr>
          <w:rFonts w:ascii="Times New Roman" w:hAnsi="Times New Roman" w:cs="Times New Roman"/>
          <w:sz w:val="28"/>
          <w:szCs w:val="28"/>
        </w:rPr>
        <w:t xml:space="preserve"> та</w:t>
      </w:r>
      <w:r w:rsidRPr="00D94181">
        <w:rPr>
          <w:rFonts w:ascii="Times New Roman" w:hAnsi="Times New Roman" w:cs="Times New Roman"/>
          <w:sz w:val="28"/>
          <w:szCs w:val="28"/>
        </w:rPr>
        <w:t xml:space="preserve"> ідеологічно протилежні наддержави</w:t>
      </w:r>
      <w:r w:rsidR="006A1EEB" w:rsidRPr="00D94181">
        <w:rPr>
          <w:rFonts w:ascii="Times New Roman" w:hAnsi="Times New Roman" w:cs="Times New Roman"/>
          <w:sz w:val="28"/>
          <w:szCs w:val="28"/>
        </w:rPr>
        <w:t xml:space="preserve"> </w:t>
      </w:r>
      <w:r w:rsidRPr="00D94181">
        <w:rPr>
          <w:rFonts w:ascii="Times New Roman" w:hAnsi="Times New Roman" w:cs="Times New Roman"/>
          <w:sz w:val="28"/>
          <w:szCs w:val="28"/>
        </w:rPr>
        <w:t>[</w:t>
      </w:r>
      <w:r w:rsidR="00F3522A" w:rsidRPr="00D94181">
        <w:rPr>
          <w:rFonts w:ascii="Times New Roman" w:hAnsi="Times New Roman" w:cs="Times New Roman"/>
          <w:sz w:val="28"/>
          <w:szCs w:val="28"/>
          <w:lang w:val="ru-RU"/>
        </w:rPr>
        <w:t>45</w:t>
      </w:r>
      <w:r w:rsidRPr="00D94181">
        <w:rPr>
          <w:rFonts w:ascii="Times New Roman" w:hAnsi="Times New Roman" w:cs="Times New Roman"/>
          <w:sz w:val="28"/>
          <w:szCs w:val="28"/>
        </w:rPr>
        <w:t>]</w:t>
      </w:r>
      <w:r w:rsidR="006A1EEB" w:rsidRPr="00D94181">
        <w:rPr>
          <w:rFonts w:ascii="Times New Roman" w:hAnsi="Times New Roman" w:cs="Times New Roman"/>
          <w:sz w:val="28"/>
          <w:szCs w:val="28"/>
        </w:rPr>
        <w:t>.</w:t>
      </w:r>
    </w:p>
    <w:p w14:paraId="02397F31" w14:textId="24DF5B84" w:rsidR="00C1741C" w:rsidRPr="00D94181" w:rsidRDefault="00C1741C" w:rsidP="00C1741C">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З огляду на те, що в 1930-х </w:t>
      </w:r>
      <w:r w:rsidR="003E054B" w:rsidRPr="00D94181">
        <w:rPr>
          <w:rFonts w:ascii="Times New Roman" w:hAnsi="Times New Roman" w:cs="Times New Roman"/>
          <w:sz w:val="28"/>
          <w:szCs w:val="28"/>
        </w:rPr>
        <w:t>рр.</w:t>
      </w:r>
      <w:r w:rsidRPr="00D94181">
        <w:rPr>
          <w:rFonts w:ascii="Times New Roman" w:hAnsi="Times New Roman" w:cs="Times New Roman"/>
          <w:sz w:val="28"/>
          <w:szCs w:val="28"/>
        </w:rPr>
        <w:t xml:space="preserve"> у Європі розгорнулася широкомасштабна війна, </w:t>
      </w:r>
      <w:r w:rsidR="003E054B" w:rsidRPr="00D94181">
        <w:rPr>
          <w:rFonts w:ascii="Times New Roman" w:hAnsi="Times New Roman" w:cs="Times New Roman"/>
          <w:sz w:val="28"/>
          <w:szCs w:val="28"/>
        </w:rPr>
        <w:t>яка переросла у</w:t>
      </w:r>
      <w:r w:rsidRPr="00D94181">
        <w:rPr>
          <w:rFonts w:ascii="Times New Roman" w:hAnsi="Times New Roman" w:cs="Times New Roman"/>
          <w:sz w:val="28"/>
          <w:szCs w:val="28"/>
        </w:rPr>
        <w:t xml:space="preserve"> Друг</w:t>
      </w:r>
      <w:r w:rsidR="003E054B" w:rsidRPr="00D94181">
        <w:rPr>
          <w:rFonts w:ascii="Times New Roman" w:hAnsi="Times New Roman" w:cs="Times New Roman"/>
          <w:sz w:val="28"/>
          <w:szCs w:val="28"/>
        </w:rPr>
        <w:t>у</w:t>
      </w:r>
      <w:r w:rsidRPr="00D94181">
        <w:rPr>
          <w:rFonts w:ascii="Times New Roman" w:hAnsi="Times New Roman" w:cs="Times New Roman"/>
          <w:sz w:val="28"/>
          <w:szCs w:val="28"/>
        </w:rPr>
        <w:t xml:space="preserve"> світов</w:t>
      </w:r>
      <w:r w:rsidR="003E054B" w:rsidRPr="00D94181">
        <w:rPr>
          <w:rFonts w:ascii="Times New Roman" w:hAnsi="Times New Roman" w:cs="Times New Roman"/>
          <w:sz w:val="28"/>
          <w:szCs w:val="28"/>
        </w:rPr>
        <w:t>у</w:t>
      </w:r>
      <w:r w:rsidRPr="00D94181">
        <w:rPr>
          <w:rFonts w:ascii="Times New Roman" w:hAnsi="Times New Roman" w:cs="Times New Roman"/>
          <w:sz w:val="28"/>
          <w:szCs w:val="28"/>
        </w:rPr>
        <w:t xml:space="preserve"> війн</w:t>
      </w:r>
      <w:r w:rsidR="003E054B" w:rsidRPr="00D94181">
        <w:rPr>
          <w:rFonts w:ascii="Times New Roman" w:hAnsi="Times New Roman" w:cs="Times New Roman"/>
          <w:sz w:val="28"/>
          <w:szCs w:val="28"/>
        </w:rPr>
        <w:t>у</w:t>
      </w:r>
      <w:r w:rsidRPr="00D94181">
        <w:rPr>
          <w:rFonts w:ascii="Times New Roman" w:hAnsi="Times New Roman" w:cs="Times New Roman"/>
          <w:sz w:val="28"/>
          <w:szCs w:val="28"/>
        </w:rPr>
        <w:t xml:space="preserve">, необхідно було вирішити питання про те, проти чого і за що воювати. Першою угодою стала Декларація Сент-Джеймського палацу 1941 </w:t>
      </w:r>
      <w:r w:rsidR="003E054B" w:rsidRPr="00D94181">
        <w:rPr>
          <w:rFonts w:ascii="Times New Roman" w:hAnsi="Times New Roman" w:cs="Times New Roman"/>
          <w:sz w:val="28"/>
          <w:szCs w:val="28"/>
        </w:rPr>
        <w:t>р.</w:t>
      </w:r>
      <w:r w:rsidRPr="00D94181">
        <w:rPr>
          <w:rFonts w:ascii="Times New Roman" w:hAnsi="Times New Roman" w:cs="Times New Roman"/>
          <w:sz w:val="28"/>
          <w:szCs w:val="28"/>
        </w:rPr>
        <w:t xml:space="preserve">, коли </w:t>
      </w:r>
      <w:r w:rsidR="003E054B" w:rsidRPr="00D94181">
        <w:rPr>
          <w:rFonts w:ascii="Times New Roman" w:hAnsi="Times New Roman" w:cs="Times New Roman"/>
          <w:sz w:val="28"/>
          <w:szCs w:val="28"/>
        </w:rPr>
        <w:t>у</w:t>
      </w:r>
      <w:r w:rsidRPr="00D94181">
        <w:rPr>
          <w:rFonts w:ascii="Times New Roman" w:hAnsi="Times New Roman" w:cs="Times New Roman"/>
          <w:sz w:val="28"/>
          <w:szCs w:val="28"/>
        </w:rPr>
        <w:t xml:space="preserve"> Лондоні зібра</w:t>
      </w:r>
      <w:r w:rsidR="003E054B" w:rsidRPr="00D94181">
        <w:rPr>
          <w:rFonts w:ascii="Times New Roman" w:hAnsi="Times New Roman" w:cs="Times New Roman"/>
          <w:sz w:val="28"/>
          <w:szCs w:val="28"/>
        </w:rPr>
        <w:t>лися представники сил</w:t>
      </w:r>
      <w:r w:rsidRPr="00D94181">
        <w:rPr>
          <w:rFonts w:ascii="Times New Roman" w:hAnsi="Times New Roman" w:cs="Times New Roman"/>
          <w:sz w:val="28"/>
          <w:szCs w:val="28"/>
        </w:rPr>
        <w:t xml:space="preserve"> </w:t>
      </w:r>
      <w:r w:rsidR="003E054B" w:rsidRPr="00D94181">
        <w:rPr>
          <w:rFonts w:ascii="Times New Roman" w:hAnsi="Times New Roman" w:cs="Times New Roman"/>
          <w:sz w:val="28"/>
          <w:szCs w:val="28"/>
        </w:rPr>
        <w:t>опору</w:t>
      </w:r>
      <w:r w:rsidRPr="00D94181">
        <w:rPr>
          <w:rFonts w:ascii="Times New Roman" w:hAnsi="Times New Roman" w:cs="Times New Roman"/>
          <w:sz w:val="28"/>
          <w:szCs w:val="28"/>
        </w:rPr>
        <w:t xml:space="preserve"> Європи. </w:t>
      </w:r>
      <w:r w:rsidR="003E054B" w:rsidRPr="00D94181">
        <w:rPr>
          <w:rFonts w:ascii="Times New Roman" w:hAnsi="Times New Roman" w:cs="Times New Roman"/>
          <w:sz w:val="28"/>
          <w:szCs w:val="28"/>
        </w:rPr>
        <w:t>Вона була</w:t>
      </w:r>
      <w:r w:rsidRPr="00D94181">
        <w:rPr>
          <w:rFonts w:ascii="Times New Roman" w:hAnsi="Times New Roman" w:cs="Times New Roman"/>
          <w:sz w:val="28"/>
          <w:szCs w:val="28"/>
        </w:rPr>
        <w:t xml:space="preserve"> розширен</w:t>
      </w:r>
      <w:r w:rsidR="003E054B" w:rsidRPr="00D94181">
        <w:rPr>
          <w:rFonts w:ascii="Times New Roman" w:hAnsi="Times New Roman" w:cs="Times New Roman"/>
          <w:sz w:val="28"/>
          <w:szCs w:val="28"/>
        </w:rPr>
        <w:t>а</w:t>
      </w:r>
      <w:r w:rsidRPr="00D94181">
        <w:rPr>
          <w:rFonts w:ascii="Times New Roman" w:hAnsi="Times New Roman" w:cs="Times New Roman"/>
          <w:sz w:val="28"/>
          <w:szCs w:val="28"/>
        </w:rPr>
        <w:t xml:space="preserve"> </w:t>
      </w:r>
      <w:r w:rsidR="003E054B" w:rsidRPr="00D94181">
        <w:rPr>
          <w:rFonts w:ascii="Times New Roman" w:hAnsi="Times New Roman" w:cs="Times New Roman"/>
          <w:sz w:val="28"/>
          <w:szCs w:val="28"/>
        </w:rPr>
        <w:t>у</w:t>
      </w:r>
      <w:r w:rsidRPr="00D94181">
        <w:rPr>
          <w:rFonts w:ascii="Times New Roman" w:hAnsi="Times New Roman" w:cs="Times New Roman"/>
          <w:sz w:val="28"/>
          <w:szCs w:val="28"/>
        </w:rPr>
        <w:t xml:space="preserve"> Атлантичній хартії 1941 </w:t>
      </w:r>
      <w:r w:rsidR="003E054B" w:rsidRPr="00D94181">
        <w:rPr>
          <w:rFonts w:ascii="Times New Roman" w:hAnsi="Times New Roman" w:cs="Times New Roman"/>
          <w:sz w:val="28"/>
          <w:szCs w:val="28"/>
        </w:rPr>
        <w:t>р.</w:t>
      </w:r>
      <w:r w:rsidRPr="00D94181">
        <w:rPr>
          <w:rFonts w:ascii="Times New Roman" w:hAnsi="Times New Roman" w:cs="Times New Roman"/>
          <w:sz w:val="28"/>
          <w:szCs w:val="28"/>
        </w:rPr>
        <w:t xml:space="preserve">, </w:t>
      </w:r>
      <w:r w:rsidR="003E054B" w:rsidRPr="00D94181">
        <w:rPr>
          <w:rFonts w:ascii="Times New Roman" w:hAnsi="Times New Roman" w:cs="Times New Roman"/>
          <w:sz w:val="28"/>
          <w:szCs w:val="28"/>
        </w:rPr>
        <w:t>визначивши</w:t>
      </w:r>
      <w:r w:rsidRPr="00D94181">
        <w:rPr>
          <w:rFonts w:ascii="Times New Roman" w:hAnsi="Times New Roman" w:cs="Times New Roman"/>
          <w:sz w:val="28"/>
          <w:szCs w:val="28"/>
        </w:rPr>
        <w:t xml:space="preserve"> союзників та їхні спільні цілі, </w:t>
      </w:r>
      <w:r w:rsidR="003E054B" w:rsidRPr="00D94181">
        <w:rPr>
          <w:rFonts w:ascii="Times New Roman" w:hAnsi="Times New Roman" w:cs="Times New Roman"/>
          <w:sz w:val="28"/>
          <w:szCs w:val="28"/>
        </w:rPr>
        <w:t>давши початок</w:t>
      </w:r>
      <w:r w:rsidRPr="00D94181">
        <w:rPr>
          <w:rFonts w:ascii="Times New Roman" w:hAnsi="Times New Roman" w:cs="Times New Roman"/>
          <w:sz w:val="28"/>
          <w:szCs w:val="28"/>
        </w:rPr>
        <w:t xml:space="preserve"> нов</w:t>
      </w:r>
      <w:r w:rsidR="003E054B" w:rsidRPr="00D94181">
        <w:rPr>
          <w:rFonts w:ascii="Times New Roman" w:hAnsi="Times New Roman" w:cs="Times New Roman"/>
          <w:sz w:val="28"/>
          <w:szCs w:val="28"/>
        </w:rPr>
        <w:t>ій</w:t>
      </w:r>
      <w:r w:rsidRPr="00D94181">
        <w:rPr>
          <w:rFonts w:ascii="Times New Roman" w:hAnsi="Times New Roman" w:cs="Times New Roman"/>
          <w:sz w:val="28"/>
          <w:szCs w:val="28"/>
        </w:rPr>
        <w:t xml:space="preserve"> </w:t>
      </w:r>
      <w:r w:rsidR="003E054B" w:rsidRPr="00D94181">
        <w:rPr>
          <w:rFonts w:ascii="Times New Roman" w:hAnsi="Times New Roman" w:cs="Times New Roman"/>
          <w:sz w:val="28"/>
          <w:szCs w:val="28"/>
        </w:rPr>
        <w:t>генерації</w:t>
      </w:r>
      <w:r w:rsidRPr="00D94181">
        <w:rPr>
          <w:rFonts w:ascii="Times New Roman" w:hAnsi="Times New Roman" w:cs="Times New Roman"/>
          <w:sz w:val="28"/>
          <w:szCs w:val="28"/>
        </w:rPr>
        <w:t xml:space="preserve"> глобальних міжнародних інституцій, таких як Організація Об’єднаних Націй (заснована </w:t>
      </w:r>
      <w:r w:rsidR="003E054B" w:rsidRPr="00D94181">
        <w:rPr>
          <w:rFonts w:ascii="Times New Roman" w:hAnsi="Times New Roman" w:cs="Times New Roman"/>
          <w:sz w:val="28"/>
          <w:szCs w:val="28"/>
        </w:rPr>
        <w:t>у</w:t>
      </w:r>
      <w:r w:rsidRPr="00D94181">
        <w:rPr>
          <w:rFonts w:ascii="Times New Roman" w:hAnsi="Times New Roman" w:cs="Times New Roman"/>
          <w:sz w:val="28"/>
          <w:szCs w:val="28"/>
        </w:rPr>
        <w:t xml:space="preserve"> 1945 </w:t>
      </w:r>
      <w:r w:rsidR="003E054B" w:rsidRPr="00D94181">
        <w:rPr>
          <w:rFonts w:ascii="Times New Roman" w:hAnsi="Times New Roman" w:cs="Times New Roman"/>
          <w:sz w:val="28"/>
          <w:szCs w:val="28"/>
        </w:rPr>
        <w:t>р.</w:t>
      </w:r>
      <w:r w:rsidRPr="00D94181">
        <w:rPr>
          <w:rFonts w:ascii="Times New Roman" w:hAnsi="Times New Roman" w:cs="Times New Roman"/>
          <w:sz w:val="28"/>
          <w:szCs w:val="28"/>
        </w:rPr>
        <w:t>) або Бреттон-Вудська система (1944</w:t>
      </w:r>
      <w:r w:rsidR="003E054B" w:rsidRPr="00D94181">
        <w:rPr>
          <w:rFonts w:ascii="Times New Roman" w:hAnsi="Times New Roman" w:cs="Times New Roman"/>
          <w:sz w:val="28"/>
          <w:szCs w:val="28"/>
        </w:rPr>
        <w:t xml:space="preserve"> р.</w:t>
      </w:r>
      <w:r w:rsidRPr="00D94181">
        <w:rPr>
          <w:rFonts w:ascii="Times New Roman" w:hAnsi="Times New Roman" w:cs="Times New Roman"/>
          <w:sz w:val="28"/>
          <w:szCs w:val="28"/>
        </w:rPr>
        <w:t>)</w:t>
      </w:r>
      <w:r w:rsidR="003E054B" w:rsidRPr="00D94181">
        <w:rPr>
          <w:rFonts w:ascii="Times New Roman" w:hAnsi="Times New Roman" w:cs="Times New Roman"/>
          <w:sz w:val="28"/>
          <w:szCs w:val="28"/>
        </w:rPr>
        <w:t xml:space="preserve"> </w:t>
      </w:r>
      <w:r w:rsidRPr="00D94181">
        <w:rPr>
          <w:rFonts w:ascii="Times New Roman" w:hAnsi="Times New Roman" w:cs="Times New Roman"/>
          <w:sz w:val="28"/>
          <w:szCs w:val="28"/>
        </w:rPr>
        <w:t>[</w:t>
      </w:r>
      <w:r w:rsidR="00F3522A" w:rsidRPr="00D94181">
        <w:rPr>
          <w:rFonts w:ascii="Times New Roman" w:hAnsi="Times New Roman" w:cs="Times New Roman"/>
          <w:sz w:val="28"/>
          <w:szCs w:val="28"/>
          <w:lang w:val="ru-RU"/>
        </w:rPr>
        <w:t>72</w:t>
      </w:r>
      <w:r w:rsidRPr="00D94181">
        <w:rPr>
          <w:rFonts w:ascii="Times New Roman" w:hAnsi="Times New Roman" w:cs="Times New Roman"/>
          <w:sz w:val="28"/>
          <w:szCs w:val="28"/>
        </w:rPr>
        <w:t>]</w:t>
      </w:r>
      <w:r w:rsidR="003E054B" w:rsidRPr="00D94181">
        <w:rPr>
          <w:rFonts w:ascii="Times New Roman" w:hAnsi="Times New Roman" w:cs="Times New Roman"/>
          <w:sz w:val="28"/>
          <w:szCs w:val="28"/>
        </w:rPr>
        <w:t>.</w:t>
      </w:r>
    </w:p>
    <w:p w14:paraId="72D12A01" w14:textId="61026607" w:rsidR="00C1741C" w:rsidRPr="00D94181" w:rsidRDefault="00C1741C" w:rsidP="00C1741C">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Під час Московської конференції та Тегеранської конференції </w:t>
      </w:r>
      <w:r w:rsidR="00DE4DC2" w:rsidRPr="00D94181">
        <w:rPr>
          <w:rFonts w:ascii="Times New Roman" w:hAnsi="Times New Roman" w:cs="Times New Roman"/>
          <w:sz w:val="28"/>
          <w:szCs w:val="28"/>
        </w:rPr>
        <w:t xml:space="preserve">1943 р. </w:t>
      </w:r>
      <w:r w:rsidRPr="00D94181">
        <w:rPr>
          <w:rFonts w:ascii="Times New Roman" w:hAnsi="Times New Roman" w:cs="Times New Roman"/>
          <w:sz w:val="28"/>
          <w:szCs w:val="28"/>
        </w:rPr>
        <w:t>плани щодо створення спільних інституцій для післявоєнного світу та Європи</w:t>
      </w:r>
      <w:r w:rsidR="00DE4DC2" w:rsidRPr="00D94181">
        <w:rPr>
          <w:rFonts w:ascii="Times New Roman" w:hAnsi="Times New Roman" w:cs="Times New Roman"/>
          <w:sz w:val="28"/>
          <w:szCs w:val="28"/>
        </w:rPr>
        <w:t xml:space="preserve"> </w:t>
      </w:r>
      <w:r w:rsidRPr="00D94181">
        <w:rPr>
          <w:rFonts w:ascii="Times New Roman" w:hAnsi="Times New Roman" w:cs="Times New Roman"/>
          <w:sz w:val="28"/>
          <w:szCs w:val="28"/>
        </w:rPr>
        <w:t xml:space="preserve">все більше ставали </w:t>
      </w:r>
      <w:r w:rsidR="00DE4DC2" w:rsidRPr="00D94181">
        <w:rPr>
          <w:rFonts w:ascii="Times New Roman" w:hAnsi="Times New Roman" w:cs="Times New Roman"/>
          <w:sz w:val="28"/>
          <w:szCs w:val="28"/>
        </w:rPr>
        <w:t>на</w:t>
      </w:r>
      <w:r w:rsidRPr="00D94181">
        <w:rPr>
          <w:rFonts w:ascii="Times New Roman" w:hAnsi="Times New Roman" w:cs="Times New Roman"/>
          <w:sz w:val="28"/>
          <w:szCs w:val="28"/>
        </w:rPr>
        <w:t xml:space="preserve"> порядку денно</w:t>
      </w:r>
      <w:r w:rsidR="00DE4DC2" w:rsidRPr="00D94181">
        <w:rPr>
          <w:rFonts w:ascii="Times New Roman" w:hAnsi="Times New Roman" w:cs="Times New Roman"/>
          <w:sz w:val="28"/>
          <w:szCs w:val="28"/>
        </w:rPr>
        <w:t>му</w:t>
      </w:r>
      <w:r w:rsidRPr="00D94181">
        <w:rPr>
          <w:rFonts w:ascii="Times New Roman" w:hAnsi="Times New Roman" w:cs="Times New Roman"/>
          <w:sz w:val="28"/>
          <w:szCs w:val="28"/>
        </w:rPr>
        <w:t xml:space="preserve">. Це призвело до рішення на Ялтинській конференції 1944 </w:t>
      </w:r>
      <w:r w:rsidR="00DE4DC2" w:rsidRPr="00D94181">
        <w:rPr>
          <w:rFonts w:ascii="Times New Roman" w:hAnsi="Times New Roman" w:cs="Times New Roman"/>
          <w:sz w:val="28"/>
          <w:szCs w:val="28"/>
        </w:rPr>
        <w:t>р.</w:t>
      </w:r>
      <w:r w:rsidRPr="00D94181">
        <w:rPr>
          <w:rFonts w:ascii="Times New Roman" w:hAnsi="Times New Roman" w:cs="Times New Roman"/>
          <w:sz w:val="28"/>
          <w:szCs w:val="28"/>
        </w:rPr>
        <w:t xml:space="preserve"> сформувати Європейську консультативну комісію, яку пізніше замінил</w:t>
      </w:r>
      <w:r w:rsidR="00DE4DC2" w:rsidRPr="00D94181">
        <w:rPr>
          <w:rFonts w:ascii="Times New Roman" w:hAnsi="Times New Roman" w:cs="Times New Roman"/>
          <w:sz w:val="28"/>
          <w:szCs w:val="28"/>
        </w:rPr>
        <w:t>а</w:t>
      </w:r>
      <w:r w:rsidRPr="00D94181">
        <w:rPr>
          <w:rFonts w:ascii="Times New Roman" w:hAnsi="Times New Roman" w:cs="Times New Roman"/>
          <w:sz w:val="28"/>
          <w:szCs w:val="28"/>
        </w:rPr>
        <w:t xml:space="preserve"> Рада міністрів закордонних справ і Контрольна рада союзників, після капітуляції Німеччини та Потсдамської угоди в 1945 </w:t>
      </w:r>
      <w:r w:rsidR="00DE4DC2" w:rsidRPr="00D94181">
        <w:rPr>
          <w:rFonts w:ascii="Times New Roman" w:hAnsi="Times New Roman" w:cs="Times New Roman"/>
          <w:sz w:val="28"/>
          <w:szCs w:val="28"/>
        </w:rPr>
        <w:t>р</w:t>
      </w:r>
      <w:r w:rsidRPr="00D94181">
        <w:rPr>
          <w:rFonts w:ascii="Times New Roman" w:hAnsi="Times New Roman" w:cs="Times New Roman"/>
          <w:sz w:val="28"/>
          <w:szCs w:val="28"/>
        </w:rPr>
        <w:t>.</w:t>
      </w:r>
    </w:p>
    <w:p w14:paraId="7C29522E" w14:textId="77777777" w:rsidR="009411CA" w:rsidRDefault="00C1741C" w:rsidP="00C1741C">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У березні 1943 року </w:t>
      </w:r>
      <w:r w:rsidR="00131468" w:rsidRPr="00D94181">
        <w:rPr>
          <w:rFonts w:ascii="Times New Roman" w:hAnsi="Times New Roman" w:cs="Times New Roman"/>
          <w:sz w:val="28"/>
          <w:szCs w:val="28"/>
        </w:rPr>
        <w:t>у своєму</w:t>
      </w:r>
      <w:r w:rsidRPr="00D94181">
        <w:rPr>
          <w:rFonts w:ascii="Times New Roman" w:hAnsi="Times New Roman" w:cs="Times New Roman"/>
          <w:sz w:val="28"/>
          <w:szCs w:val="28"/>
        </w:rPr>
        <w:t xml:space="preserve"> радіозверненні</w:t>
      </w:r>
      <w:r w:rsidR="00131468" w:rsidRPr="00D94181">
        <w:rPr>
          <w:rFonts w:ascii="Times New Roman" w:hAnsi="Times New Roman" w:cs="Times New Roman"/>
          <w:sz w:val="28"/>
          <w:szCs w:val="28"/>
        </w:rPr>
        <w:t>,</w:t>
      </w:r>
      <w:r w:rsidRPr="00D94181">
        <w:rPr>
          <w:rFonts w:ascii="Times New Roman" w:hAnsi="Times New Roman" w:cs="Times New Roman"/>
          <w:sz w:val="28"/>
          <w:szCs w:val="28"/>
        </w:rPr>
        <w:t xml:space="preserve"> лідер Сполученого Королівства сер Уїнстон Черчилль тепло говорив про «відновлення справжньої величі Європи» після перемоги та </w:t>
      </w:r>
      <w:r w:rsidR="00131468" w:rsidRPr="00D94181">
        <w:rPr>
          <w:rFonts w:ascii="Times New Roman" w:hAnsi="Times New Roman" w:cs="Times New Roman"/>
          <w:sz w:val="28"/>
          <w:szCs w:val="28"/>
        </w:rPr>
        <w:t>розмірковував</w:t>
      </w:r>
      <w:r w:rsidRPr="00D94181">
        <w:rPr>
          <w:rFonts w:ascii="Times New Roman" w:hAnsi="Times New Roman" w:cs="Times New Roman"/>
          <w:sz w:val="28"/>
          <w:szCs w:val="28"/>
        </w:rPr>
        <w:t xml:space="preserve"> про післявоєнне створення «Ради Європи», яка мала об’єднати європейські країни для </w:t>
      </w:r>
      <w:r w:rsidR="00131468" w:rsidRPr="00D94181">
        <w:rPr>
          <w:rFonts w:ascii="Times New Roman" w:hAnsi="Times New Roman" w:cs="Times New Roman"/>
          <w:sz w:val="28"/>
          <w:szCs w:val="28"/>
        </w:rPr>
        <w:t>розбудови</w:t>
      </w:r>
      <w:r w:rsidRPr="00D94181">
        <w:rPr>
          <w:rFonts w:ascii="Times New Roman" w:hAnsi="Times New Roman" w:cs="Times New Roman"/>
          <w:sz w:val="28"/>
          <w:szCs w:val="28"/>
        </w:rPr>
        <w:t xml:space="preserve"> миру</w:t>
      </w:r>
      <w:r w:rsidR="00131468" w:rsidRPr="00D94181">
        <w:rPr>
          <w:rFonts w:ascii="Times New Roman" w:hAnsi="Times New Roman" w:cs="Times New Roman"/>
          <w:sz w:val="28"/>
          <w:szCs w:val="28"/>
        </w:rPr>
        <w:t xml:space="preserve"> </w:t>
      </w:r>
      <w:r w:rsidRPr="00D94181">
        <w:rPr>
          <w:rFonts w:ascii="Times New Roman" w:hAnsi="Times New Roman" w:cs="Times New Roman"/>
          <w:sz w:val="28"/>
          <w:szCs w:val="28"/>
        </w:rPr>
        <w:t>[</w:t>
      </w:r>
      <w:r w:rsidR="009411CA" w:rsidRPr="00D94181">
        <w:rPr>
          <w:rFonts w:ascii="Times New Roman" w:hAnsi="Times New Roman" w:cs="Times New Roman"/>
          <w:sz w:val="28"/>
          <w:szCs w:val="28"/>
        </w:rPr>
        <w:t>24</w:t>
      </w:r>
      <w:r w:rsidR="009411CA">
        <w:rPr>
          <w:rFonts w:ascii="Times New Roman" w:hAnsi="Times New Roman" w:cs="Times New Roman"/>
          <w:sz w:val="28"/>
          <w:szCs w:val="28"/>
        </w:rPr>
        <w:t xml:space="preserve">; </w:t>
      </w:r>
      <w:r w:rsidR="00F3522A" w:rsidRPr="00D94181">
        <w:rPr>
          <w:rFonts w:ascii="Times New Roman" w:hAnsi="Times New Roman" w:cs="Times New Roman"/>
          <w:sz w:val="28"/>
          <w:szCs w:val="28"/>
        </w:rPr>
        <w:t>67</w:t>
      </w:r>
      <w:r w:rsidRPr="00D94181">
        <w:rPr>
          <w:rFonts w:ascii="Times New Roman" w:hAnsi="Times New Roman" w:cs="Times New Roman"/>
          <w:sz w:val="28"/>
          <w:szCs w:val="28"/>
        </w:rPr>
        <w:t>]</w:t>
      </w:r>
      <w:r w:rsidR="00131468" w:rsidRPr="00D94181">
        <w:rPr>
          <w:rFonts w:ascii="Times New Roman" w:hAnsi="Times New Roman" w:cs="Times New Roman"/>
          <w:sz w:val="28"/>
          <w:szCs w:val="28"/>
        </w:rPr>
        <w:t>.</w:t>
      </w:r>
      <w:r w:rsidR="009411CA">
        <w:rPr>
          <w:rFonts w:ascii="Times New Roman" w:hAnsi="Times New Roman" w:cs="Times New Roman"/>
          <w:sz w:val="28"/>
          <w:szCs w:val="28"/>
        </w:rPr>
        <w:t xml:space="preserve"> </w:t>
      </w:r>
      <w:r w:rsidR="004B496F" w:rsidRPr="00D94181">
        <w:rPr>
          <w:rFonts w:ascii="Times New Roman" w:hAnsi="Times New Roman" w:cs="Times New Roman"/>
          <w:sz w:val="28"/>
          <w:szCs w:val="28"/>
        </w:rPr>
        <w:t>Наприкінці</w:t>
      </w:r>
      <w:r w:rsidRPr="00D94181">
        <w:rPr>
          <w:rFonts w:ascii="Times New Roman" w:hAnsi="Times New Roman" w:cs="Times New Roman"/>
          <w:sz w:val="28"/>
          <w:szCs w:val="28"/>
        </w:rPr>
        <w:t xml:space="preserve"> війни європейська інтеграція стала розглядатися як протиотрута від крайнього націоналізму, який </w:t>
      </w:r>
      <w:r w:rsidR="004B496F" w:rsidRPr="00D94181">
        <w:rPr>
          <w:rFonts w:ascii="Times New Roman" w:hAnsi="Times New Roman" w:cs="Times New Roman"/>
          <w:sz w:val="28"/>
          <w:szCs w:val="28"/>
        </w:rPr>
        <w:t xml:space="preserve">і </w:t>
      </w:r>
      <w:r w:rsidRPr="00D94181">
        <w:rPr>
          <w:rFonts w:ascii="Times New Roman" w:hAnsi="Times New Roman" w:cs="Times New Roman"/>
          <w:sz w:val="28"/>
          <w:szCs w:val="28"/>
        </w:rPr>
        <w:t>спричинив війну</w:t>
      </w:r>
      <w:r w:rsidR="004B496F" w:rsidRPr="00D94181">
        <w:rPr>
          <w:rFonts w:ascii="Times New Roman" w:hAnsi="Times New Roman" w:cs="Times New Roman"/>
          <w:sz w:val="28"/>
          <w:szCs w:val="28"/>
        </w:rPr>
        <w:t xml:space="preserve"> </w:t>
      </w:r>
      <w:r w:rsidRPr="00D94181">
        <w:rPr>
          <w:rFonts w:ascii="Times New Roman" w:hAnsi="Times New Roman" w:cs="Times New Roman"/>
          <w:sz w:val="28"/>
          <w:szCs w:val="28"/>
        </w:rPr>
        <w:t>[</w:t>
      </w:r>
      <w:r w:rsidR="00F3522A" w:rsidRPr="00D94181">
        <w:rPr>
          <w:rFonts w:ascii="Times New Roman" w:hAnsi="Times New Roman" w:cs="Times New Roman"/>
          <w:sz w:val="28"/>
          <w:szCs w:val="28"/>
        </w:rPr>
        <w:t>116</w:t>
      </w:r>
      <w:r w:rsidRPr="00D94181">
        <w:rPr>
          <w:rFonts w:ascii="Times New Roman" w:hAnsi="Times New Roman" w:cs="Times New Roman"/>
          <w:sz w:val="28"/>
          <w:szCs w:val="28"/>
        </w:rPr>
        <w:t>]</w:t>
      </w:r>
      <w:r w:rsidR="004B496F" w:rsidRPr="00D94181">
        <w:rPr>
          <w:rFonts w:ascii="Times New Roman" w:hAnsi="Times New Roman" w:cs="Times New Roman"/>
          <w:sz w:val="28"/>
          <w:szCs w:val="28"/>
        </w:rPr>
        <w:t>.</w:t>
      </w:r>
      <w:r w:rsidRPr="00D94181">
        <w:rPr>
          <w:rFonts w:ascii="Times New Roman" w:hAnsi="Times New Roman" w:cs="Times New Roman"/>
          <w:sz w:val="28"/>
          <w:szCs w:val="28"/>
        </w:rPr>
        <w:t xml:space="preserve"> </w:t>
      </w:r>
    </w:p>
    <w:p w14:paraId="406437BA" w14:textId="5B3E32A2" w:rsidR="00C1741C" w:rsidRPr="00D94181" w:rsidRDefault="00C1741C" w:rsidP="00C1741C">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19 вересня 1946 </w:t>
      </w:r>
      <w:r w:rsidR="004B496F" w:rsidRPr="00D94181">
        <w:rPr>
          <w:rFonts w:ascii="Times New Roman" w:hAnsi="Times New Roman" w:cs="Times New Roman"/>
          <w:sz w:val="28"/>
          <w:szCs w:val="28"/>
        </w:rPr>
        <w:t>р.</w:t>
      </w:r>
      <w:r w:rsidRPr="00D94181">
        <w:rPr>
          <w:rFonts w:ascii="Times New Roman" w:hAnsi="Times New Roman" w:cs="Times New Roman"/>
          <w:sz w:val="28"/>
          <w:szCs w:val="28"/>
        </w:rPr>
        <w:t xml:space="preserve"> </w:t>
      </w:r>
      <w:r w:rsidR="004B496F" w:rsidRPr="00D94181">
        <w:rPr>
          <w:rFonts w:ascii="Times New Roman" w:hAnsi="Times New Roman" w:cs="Times New Roman"/>
          <w:sz w:val="28"/>
          <w:szCs w:val="28"/>
        </w:rPr>
        <w:t xml:space="preserve">Уїнстон </w:t>
      </w:r>
      <w:r w:rsidRPr="00D94181">
        <w:rPr>
          <w:rFonts w:ascii="Times New Roman" w:hAnsi="Times New Roman" w:cs="Times New Roman"/>
          <w:sz w:val="28"/>
          <w:szCs w:val="28"/>
        </w:rPr>
        <w:t xml:space="preserve">Черчилль повторив свої заклики </w:t>
      </w:r>
      <w:r w:rsidR="004B496F" w:rsidRPr="00D94181">
        <w:rPr>
          <w:rFonts w:ascii="Times New Roman" w:hAnsi="Times New Roman" w:cs="Times New Roman"/>
          <w:sz w:val="28"/>
          <w:szCs w:val="28"/>
        </w:rPr>
        <w:t>щодо створення</w:t>
      </w:r>
      <w:r w:rsidRPr="00D94181">
        <w:rPr>
          <w:rFonts w:ascii="Times New Roman" w:hAnsi="Times New Roman" w:cs="Times New Roman"/>
          <w:sz w:val="28"/>
          <w:szCs w:val="28"/>
        </w:rPr>
        <w:t xml:space="preserve"> «Європейського Союзу» та «Ради Європи» у Цюрихському університеті у своїй широко </w:t>
      </w:r>
      <w:r w:rsidR="004B496F" w:rsidRPr="00D94181">
        <w:rPr>
          <w:rFonts w:ascii="Times New Roman" w:hAnsi="Times New Roman" w:cs="Times New Roman"/>
          <w:sz w:val="28"/>
          <w:szCs w:val="28"/>
        </w:rPr>
        <w:t>відомій</w:t>
      </w:r>
      <w:r w:rsidRPr="00D94181">
        <w:rPr>
          <w:rFonts w:ascii="Times New Roman" w:hAnsi="Times New Roman" w:cs="Times New Roman"/>
          <w:sz w:val="28"/>
          <w:szCs w:val="28"/>
        </w:rPr>
        <w:t xml:space="preserve"> промові. </w:t>
      </w:r>
      <w:r w:rsidR="004B496F" w:rsidRPr="00D94181">
        <w:rPr>
          <w:rFonts w:ascii="Times New Roman" w:hAnsi="Times New Roman" w:cs="Times New Roman"/>
          <w:sz w:val="28"/>
          <w:szCs w:val="28"/>
        </w:rPr>
        <w:t>П</w:t>
      </w:r>
      <w:r w:rsidRPr="00D94181">
        <w:rPr>
          <w:rFonts w:ascii="Times New Roman" w:hAnsi="Times New Roman" w:cs="Times New Roman"/>
          <w:sz w:val="28"/>
          <w:szCs w:val="28"/>
        </w:rPr>
        <w:t>аралельно з його промовою</w:t>
      </w:r>
      <w:r w:rsidR="004B496F" w:rsidRPr="00D94181">
        <w:rPr>
          <w:rFonts w:ascii="Times New Roman" w:hAnsi="Times New Roman" w:cs="Times New Roman"/>
          <w:sz w:val="28"/>
          <w:szCs w:val="28"/>
        </w:rPr>
        <w:t>,</w:t>
      </w:r>
      <w:r w:rsidRPr="00D94181">
        <w:rPr>
          <w:rFonts w:ascii="Times New Roman" w:hAnsi="Times New Roman" w:cs="Times New Roman"/>
          <w:sz w:val="28"/>
          <w:szCs w:val="28"/>
        </w:rPr>
        <w:t xml:space="preserve"> відбувався </w:t>
      </w:r>
      <w:r w:rsidR="004B496F" w:rsidRPr="00D94181">
        <w:rPr>
          <w:rFonts w:ascii="Times New Roman" w:hAnsi="Times New Roman" w:cs="Times New Roman"/>
          <w:sz w:val="28"/>
          <w:szCs w:val="28"/>
        </w:rPr>
        <w:t xml:space="preserve">Конгрес </w:t>
      </w:r>
      <w:r w:rsidRPr="00D94181">
        <w:rPr>
          <w:rFonts w:ascii="Times New Roman" w:hAnsi="Times New Roman" w:cs="Times New Roman"/>
          <w:sz w:val="28"/>
          <w:szCs w:val="28"/>
        </w:rPr>
        <w:t xml:space="preserve">Гертенштейна в кантоні Люцерн, результатом якого </w:t>
      </w:r>
      <w:r w:rsidR="004B496F" w:rsidRPr="00D94181">
        <w:rPr>
          <w:rFonts w:ascii="Times New Roman" w:hAnsi="Times New Roman" w:cs="Times New Roman"/>
          <w:sz w:val="28"/>
          <w:szCs w:val="28"/>
        </w:rPr>
        <w:t>став</w:t>
      </w:r>
      <w:r w:rsidRPr="00D94181">
        <w:rPr>
          <w:rFonts w:ascii="Times New Roman" w:hAnsi="Times New Roman" w:cs="Times New Roman"/>
          <w:sz w:val="28"/>
          <w:szCs w:val="28"/>
        </w:rPr>
        <w:t xml:space="preserve"> </w:t>
      </w:r>
      <w:r w:rsidRPr="00D94181">
        <w:rPr>
          <w:rFonts w:ascii="Times New Roman" w:hAnsi="Times New Roman" w:cs="Times New Roman"/>
          <w:sz w:val="28"/>
          <w:szCs w:val="28"/>
        </w:rPr>
        <w:lastRenderedPageBreak/>
        <w:t>Союз європейських федералістів [</w:t>
      </w:r>
      <w:r w:rsidR="00F3522A" w:rsidRPr="00D94181">
        <w:rPr>
          <w:rFonts w:ascii="Times New Roman" w:hAnsi="Times New Roman" w:cs="Times New Roman"/>
          <w:sz w:val="28"/>
          <w:szCs w:val="28"/>
          <w:lang w:val="ru-RU"/>
        </w:rPr>
        <w:t>38</w:t>
      </w:r>
      <w:r w:rsidRPr="00D94181">
        <w:rPr>
          <w:rFonts w:ascii="Times New Roman" w:hAnsi="Times New Roman" w:cs="Times New Roman"/>
          <w:sz w:val="28"/>
          <w:szCs w:val="28"/>
        </w:rPr>
        <w:t xml:space="preserve">], </w:t>
      </w:r>
      <w:r w:rsidR="004B496F" w:rsidRPr="00D94181">
        <w:rPr>
          <w:rFonts w:ascii="Times New Roman" w:hAnsi="Times New Roman" w:cs="Times New Roman"/>
          <w:sz w:val="28"/>
          <w:szCs w:val="28"/>
        </w:rPr>
        <w:t xml:space="preserve">який далі виступив у якості </w:t>
      </w:r>
      <w:r w:rsidRPr="00D94181">
        <w:rPr>
          <w:rFonts w:ascii="Times New Roman" w:hAnsi="Times New Roman" w:cs="Times New Roman"/>
          <w:sz w:val="28"/>
          <w:szCs w:val="28"/>
        </w:rPr>
        <w:t>засновник</w:t>
      </w:r>
      <w:r w:rsidR="004B496F" w:rsidRPr="00D94181">
        <w:rPr>
          <w:rFonts w:ascii="Times New Roman" w:hAnsi="Times New Roman" w:cs="Times New Roman"/>
          <w:sz w:val="28"/>
          <w:szCs w:val="28"/>
        </w:rPr>
        <w:t>а</w:t>
      </w:r>
      <w:r w:rsidRPr="00D94181">
        <w:rPr>
          <w:rFonts w:ascii="Times New Roman" w:hAnsi="Times New Roman" w:cs="Times New Roman"/>
          <w:sz w:val="28"/>
          <w:szCs w:val="28"/>
        </w:rPr>
        <w:t xml:space="preserve"> і член</w:t>
      </w:r>
      <w:r w:rsidR="004B496F" w:rsidRPr="00D94181">
        <w:rPr>
          <w:rFonts w:ascii="Times New Roman" w:hAnsi="Times New Roman" w:cs="Times New Roman"/>
          <w:sz w:val="28"/>
          <w:szCs w:val="28"/>
        </w:rPr>
        <w:t>у</w:t>
      </w:r>
      <w:r w:rsidRPr="00D94181">
        <w:rPr>
          <w:rFonts w:ascii="Times New Roman" w:hAnsi="Times New Roman" w:cs="Times New Roman"/>
          <w:sz w:val="28"/>
          <w:szCs w:val="28"/>
        </w:rPr>
        <w:t xml:space="preserve"> Європейського руху. Ріхард фон Куденхове-Калергі, який заснував у міжвоєнний період найстарішу організацію </w:t>
      </w:r>
      <w:r w:rsidR="004B496F" w:rsidRPr="00D94181">
        <w:rPr>
          <w:rFonts w:ascii="Times New Roman" w:hAnsi="Times New Roman" w:cs="Times New Roman"/>
          <w:sz w:val="28"/>
          <w:szCs w:val="28"/>
        </w:rPr>
        <w:t xml:space="preserve">з </w:t>
      </w:r>
      <w:r w:rsidRPr="00D94181">
        <w:rPr>
          <w:rFonts w:ascii="Times New Roman" w:hAnsi="Times New Roman" w:cs="Times New Roman"/>
          <w:sz w:val="28"/>
          <w:szCs w:val="28"/>
        </w:rPr>
        <w:t>європейської інтеграції</w:t>
      </w:r>
      <w:r w:rsidR="004B496F" w:rsidRPr="00D94181">
        <w:rPr>
          <w:rFonts w:ascii="Times New Roman" w:hAnsi="Times New Roman" w:cs="Times New Roman"/>
          <w:sz w:val="28"/>
          <w:szCs w:val="28"/>
        </w:rPr>
        <w:t xml:space="preserve"> –</w:t>
      </w:r>
      <w:r w:rsidRPr="00D94181">
        <w:rPr>
          <w:rFonts w:ascii="Times New Roman" w:hAnsi="Times New Roman" w:cs="Times New Roman"/>
          <w:sz w:val="28"/>
          <w:szCs w:val="28"/>
        </w:rPr>
        <w:t xml:space="preserve"> Панєвропейський союз, </w:t>
      </w:r>
      <w:r w:rsidR="004B496F" w:rsidRPr="00D94181">
        <w:rPr>
          <w:rFonts w:ascii="Times New Roman" w:hAnsi="Times New Roman" w:cs="Times New Roman"/>
          <w:sz w:val="28"/>
          <w:szCs w:val="28"/>
        </w:rPr>
        <w:t xml:space="preserve">у червні 1947 р. </w:t>
      </w:r>
      <w:r w:rsidRPr="00D94181">
        <w:rPr>
          <w:rFonts w:ascii="Times New Roman" w:hAnsi="Times New Roman" w:cs="Times New Roman"/>
          <w:sz w:val="28"/>
          <w:szCs w:val="28"/>
        </w:rPr>
        <w:t>заснував Європейський парламентський союз (ЄПС). Щоб гарантувати, що Німеччина більше ніколи не загрожуватиме миру, її важку промисловість було частково демонтовано, а її головн</w:t>
      </w:r>
      <w:r w:rsidR="004B496F" w:rsidRPr="00D94181">
        <w:rPr>
          <w:rFonts w:ascii="Times New Roman" w:hAnsi="Times New Roman" w:cs="Times New Roman"/>
          <w:sz w:val="28"/>
          <w:szCs w:val="28"/>
        </w:rPr>
        <w:t>і</w:t>
      </w:r>
      <w:r w:rsidRPr="00D94181">
        <w:rPr>
          <w:rFonts w:ascii="Times New Roman" w:hAnsi="Times New Roman" w:cs="Times New Roman"/>
          <w:sz w:val="28"/>
          <w:szCs w:val="28"/>
        </w:rPr>
        <w:t xml:space="preserve"> вуглевидобувн</w:t>
      </w:r>
      <w:r w:rsidR="004B496F" w:rsidRPr="00D94181">
        <w:rPr>
          <w:rFonts w:ascii="Times New Roman" w:hAnsi="Times New Roman" w:cs="Times New Roman"/>
          <w:sz w:val="28"/>
          <w:szCs w:val="28"/>
        </w:rPr>
        <w:t>і</w:t>
      </w:r>
      <w:r w:rsidRPr="00D94181">
        <w:rPr>
          <w:rFonts w:ascii="Times New Roman" w:hAnsi="Times New Roman" w:cs="Times New Roman"/>
          <w:sz w:val="28"/>
          <w:szCs w:val="28"/>
        </w:rPr>
        <w:t xml:space="preserve"> регіон</w:t>
      </w:r>
      <w:r w:rsidR="004B496F" w:rsidRPr="00D94181">
        <w:rPr>
          <w:rFonts w:ascii="Times New Roman" w:hAnsi="Times New Roman" w:cs="Times New Roman"/>
          <w:sz w:val="28"/>
          <w:szCs w:val="28"/>
        </w:rPr>
        <w:t xml:space="preserve">и (Сілезія, Рурська область) були передані сусіднім країнам під контролем держав-окупантів  </w:t>
      </w:r>
      <w:r w:rsidRPr="00D94181">
        <w:rPr>
          <w:rFonts w:ascii="Times New Roman" w:hAnsi="Times New Roman" w:cs="Times New Roman"/>
          <w:sz w:val="28"/>
          <w:szCs w:val="28"/>
        </w:rPr>
        <w:t>[</w:t>
      </w:r>
      <w:r w:rsidR="00F3522A" w:rsidRPr="00D94181">
        <w:rPr>
          <w:rFonts w:ascii="Times New Roman" w:hAnsi="Times New Roman" w:cs="Times New Roman"/>
          <w:sz w:val="28"/>
          <w:szCs w:val="28"/>
        </w:rPr>
        <w:t>92</w:t>
      </w:r>
      <w:r w:rsidRPr="00D94181">
        <w:rPr>
          <w:rFonts w:ascii="Times New Roman" w:hAnsi="Times New Roman" w:cs="Times New Roman"/>
          <w:sz w:val="28"/>
          <w:szCs w:val="28"/>
        </w:rPr>
        <w:t>]</w:t>
      </w:r>
      <w:r w:rsidR="004B496F" w:rsidRPr="00D94181">
        <w:rPr>
          <w:rFonts w:ascii="Times New Roman" w:hAnsi="Times New Roman" w:cs="Times New Roman"/>
          <w:sz w:val="28"/>
          <w:szCs w:val="28"/>
        </w:rPr>
        <w:t>.</w:t>
      </w:r>
    </w:p>
    <w:p w14:paraId="5FBAB010" w14:textId="64F95FA3" w:rsidR="00C1741C" w:rsidRPr="00D94181" w:rsidRDefault="00134332" w:rsidP="00C1741C">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З</w:t>
      </w:r>
      <w:r w:rsidR="00C1741C" w:rsidRPr="00D94181">
        <w:rPr>
          <w:rFonts w:ascii="Times New Roman" w:hAnsi="Times New Roman" w:cs="Times New Roman"/>
          <w:sz w:val="28"/>
          <w:szCs w:val="28"/>
        </w:rPr>
        <w:t xml:space="preserve">ростаючий розрив між західними союзними державами та Радянським Союзом став очевидним у результаті сфальсифікованих виборів до польського парламенту </w:t>
      </w:r>
      <w:r w:rsidRPr="00D94181">
        <w:rPr>
          <w:rFonts w:ascii="Times New Roman" w:hAnsi="Times New Roman" w:cs="Times New Roman"/>
          <w:sz w:val="28"/>
          <w:szCs w:val="28"/>
        </w:rPr>
        <w:t>(</w:t>
      </w:r>
      <w:r w:rsidR="00C1741C" w:rsidRPr="00D94181">
        <w:rPr>
          <w:rFonts w:ascii="Times New Roman" w:hAnsi="Times New Roman" w:cs="Times New Roman"/>
          <w:sz w:val="28"/>
          <w:szCs w:val="28"/>
        </w:rPr>
        <w:t>1947 р</w:t>
      </w:r>
      <w:r w:rsidRPr="00D94181">
        <w:rPr>
          <w:rFonts w:ascii="Times New Roman" w:hAnsi="Times New Roman" w:cs="Times New Roman"/>
          <w:sz w:val="28"/>
          <w:szCs w:val="28"/>
        </w:rPr>
        <w:t>.)</w:t>
      </w:r>
      <w:r w:rsidR="00C1741C" w:rsidRPr="00D94181">
        <w:rPr>
          <w:rFonts w:ascii="Times New Roman" w:hAnsi="Times New Roman" w:cs="Times New Roman"/>
          <w:sz w:val="28"/>
          <w:szCs w:val="28"/>
        </w:rPr>
        <w:t xml:space="preserve">, </w:t>
      </w:r>
      <w:r w:rsidRPr="00D94181">
        <w:rPr>
          <w:rFonts w:ascii="Times New Roman" w:hAnsi="Times New Roman" w:cs="Times New Roman"/>
          <w:sz w:val="28"/>
          <w:szCs w:val="28"/>
        </w:rPr>
        <w:t>що</w:t>
      </w:r>
      <w:r w:rsidR="00C1741C" w:rsidRPr="00D94181">
        <w:rPr>
          <w:rFonts w:ascii="Times New Roman" w:hAnsi="Times New Roman" w:cs="Times New Roman"/>
          <w:sz w:val="28"/>
          <w:szCs w:val="28"/>
        </w:rPr>
        <w:t xml:space="preserve"> являли собою відкрите порушення Ялтинської угоди, після чого 12 березня 1947 </w:t>
      </w:r>
      <w:r w:rsidRPr="00D94181">
        <w:rPr>
          <w:rFonts w:ascii="Times New Roman" w:hAnsi="Times New Roman" w:cs="Times New Roman"/>
          <w:sz w:val="28"/>
          <w:szCs w:val="28"/>
        </w:rPr>
        <w:t>р.</w:t>
      </w:r>
      <w:r w:rsidR="00C1741C" w:rsidRPr="00D94181">
        <w:rPr>
          <w:rFonts w:ascii="Times New Roman" w:hAnsi="Times New Roman" w:cs="Times New Roman"/>
          <w:sz w:val="28"/>
          <w:szCs w:val="28"/>
        </w:rPr>
        <w:t xml:space="preserve"> </w:t>
      </w:r>
      <w:r w:rsidRPr="00D94181">
        <w:rPr>
          <w:rFonts w:ascii="Times New Roman" w:hAnsi="Times New Roman" w:cs="Times New Roman"/>
          <w:sz w:val="28"/>
          <w:szCs w:val="28"/>
        </w:rPr>
        <w:t>відбулося</w:t>
      </w:r>
      <w:r w:rsidR="00C1741C" w:rsidRPr="00D94181">
        <w:rPr>
          <w:rFonts w:ascii="Times New Roman" w:hAnsi="Times New Roman" w:cs="Times New Roman"/>
          <w:sz w:val="28"/>
          <w:szCs w:val="28"/>
        </w:rPr>
        <w:t xml:space="preserve"> оголошення доктрини Трумена. 4 березня 1947 </w:t>
      </w:r>
      <w:r w:rsidRPr="00D94181">
        <w:rPr>
          <w:rFonts w:ascii="Times New Roman" w:hAnsi="Times New Roman" w:cs="Times New Roman"/>
          <w:sz w:val="28"/>
          <w:szCs w:val="28"/>
        </w:rPr>
        <w:t>р.</w:t>
      </w:r>
      <w:r w:rsidR="00C1741C" w:rsidRPr="00D94181">
        <w:rPr>
          <w:rFonts w:ascii="Times New Roman" w:hAnsi="Times New Roman" w:cs="Times New Roman"/>
          <w:sz w:val="28"/>
          <w:szCs w:val="28"/>
        </w:rPr>
        <w:t xml:space="preserve"> Франція та Сполучене Королівство підписали Дюнкеркський договір про взаємну допомогу в разі майбутньої військової агресії після Другої світової війни проти </w:t>
      </w:r>
      <w:r w:rsidRPr="00D94181">
        <w:rPr>
          <w:rFonts w:ascii="Times New Roman" w:hAnsi="Times New Roman" w:cs="Times New Roman"/>
          <w:sz w:val="28"/>
          <w:szCs w:val="28"/>
        </w:rPr>
        <w:t>будь-кого із них</w:t>
      </w:r>
      <w:r w:rsidR="00C1741C" w:rsidRPr="00D94181">
        <w:rPr>
          <w:rFonts w:ascii="Times New Roman" w:hAnsi="Times New Roman" w:cs="Times New Roman"/>
          <w:sz w:val="28"/>
          <w:szCs w:val="28"/>
        </w:rPr>
        <w:t>. Обґрунтуванням договору була загроза потенційного майбутнього військового нападу</w:t>
      </w:r>
      <w:r w:rsidRPr="00D94181">
        <w:rPr>
          <w:rFonts w:ascii="Times New Roman" w:hAnsi="Times New Roman" w:cs="Times New Roman"/>
          <w:sz w:val="28"/>
          <w:szCs w:val="28"/>
        </w:rPr>
        <w:t xml:space="preserve"> зі сторони СРСР, замаскованого </w:t>
      </w:r>
      <w:r w:rsidR="00C1741C" w:rsidRPr="00D94181">
        <w:rPr>
          <w:rFonts w:ascii="Times New Roman" w:hAnsi="Times New Roman" w:cs="Times New Roman"/>
          <w:sz w:val="28"/>
          <w:szCs w:val="28"/>
        </w:rPr>
        <w:t>під</w:t>
      </w:r>
      <w:r w:rsidRPr="00D94181">
        <w:rPr>
          <w:rFonts w:ascii="Times New Roman" w:hAnsi="Times New Roman" w:cs="Times New Roman"/>
          <w:sz w:val="28"/>
          <w:szCs w:val="28"/>
        </w:rPr>
        <w:t xml:space="preserve"> дії окупованої «совєтами» Німеччини</w:t>
      </w:r>
      <w:r w:rsidR="00C1741C" w:rsidRPr="00D94181">
        <w:rPr>
          <w:rFonts w:ascii="Times New Roman" w:hAnsi="Times New Roman" w:cs="Times New Roman"/>
          <w:sz w:val="28"/>
          <w:szCs w:val="28"/>
        </w:rPr>
        <w:t xml:space="preserve">. Відразу після державного перевороту Комуністичної партії Чехословаччини в лютому 1948 </w:t>
      </w:r>
      <w:r w:rsidRPr="00D94181">
        <w:rPr>
          <w:rFonts w:ascii="Times New Roman" w:hAnsi="Times New Roman" w:cs="Times New Roman"/>
          <w:sz w:val="28"/>
          <w:szCs w:val="28"/>
        </w:rPr>
        <w:t>р.</w:t>
      </w:r>
      <w:r w:rsidR="00C1741C" w:rsidRPr="00D94181">
        <w:rPr>
          <w:rFonts w:ascii="Times New Roman" w:hAnsi="Times New Roman" w:cs="Times New Roman"/>
          <w:sz w:val="28"/>
          <w:szCs w:val="28"/>
        </w:rPr>
        <w:t xml:space="preserve"> відбулася Лондонська конференція шести держав, результатом якої став бойкот </w:t>
      </w:r>
      <w:r w:rsidRPr="00D94181">
        <w:rPr>
          <w:rFonts w:ascii="Times New Roman" w:hAnsi="Times New Roman" w:cs="Times New Roman"/>
          <w:sz w:val="28"/>
          <w:szCs w:val="28"/>
        </w:rPr>
        <w:t>СРСР</w:t>
      </w:r>
      <w:r w:rsidR="00C1741C" w:rsidRPr="00D94181">
        <w:rPr>
          <w:rFonts w:ascii="Times New Roman" w:hAnsi="Times New Roman" w:cs="Times New Roman"/>
          <w:sz w:val="28"/>
          <w:szCs w:val="28"/>
        </w:rPr>
        <w:t xml:space="preserve">, що поклало початок </w:t>
      </w:r>
      <w:r w:rsidRPr="00D94181">
        <w:rPr>
          <w:rFonts w:ascii="Times New Roman" w:hAnsi="Times New Roman" w:cs="Times New Roman"/>
          <w:sz w:val="28"/>
          <w:szCs w:val="28"/>
        </w:rPr>
        <w:t>Холодній Війні</w:t>
      </w:r>
      <w:r w:rsidR="00C1741C" w:rsidRPr="00D94181">
        <w:rPr>
          <w:rFonts w:ascii="Times New Roman" w:hAnsi="Times New Roman" w:cs="Times New Roman"/>
          <w:sz w:val="28"/>
          <w:szCs w:val="28"/>
        </w:rPr>
        <w:t xml:space="preserve">. Залишок 1948 </w:t>
      </w:r>
      <w:r w:rsidRPr="00D94181">
        <w:rPr>
          <w:rFonts w:ascii="Times New Roman" w:hAnsi="Times New Roman" w:cs="Times New Roman"/>
          <w:sz w:val="28"/>
          <w:szCs w:val="28"/>
        </w:rPr>
        <w:t>р.</w:t>
      </w:r>
      <w:r w:rsidR="00C1741C" w:rsidRPr="00D94181">
        <w:rPr>
          <w:rFonts w:ascii="Times New Roman" w:hAnsi="Times New Roman" w:cs="Times New Roman"/>
          <w:sz w:val="28"/>
          <w:szCs w:val="28"/>
        </w:rPr>
        <w:t xml:space="preserve"> став початком інституціоналізованої сучасної європейської інтеграції.</w:t>
      </w:r>
    </w:p>
    <w:p w14:paraId="71059DE3" w14:textId="50808611" w:rsidR="00C1741C" w:rsidRPr="00D94181" w:rsidRDefault="00C1741C" w:rsidP="00C1741C">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Ключовим моментом у європейській інтеграції став Гаазький конгрес у травні 1948 </w:t>
      </w:r>
      <w:r w:rsidR="00134332" w:rsidRPr="00D94181">
        <w:rPr>
          <w:rFonts w:ascii="Times New Roman" w:hAnsi="Times New Roman" w:cs="Times New Roman"/>
          <w:sz w:val="28"/>
          <w:szCs w:val="28"/>
        </w:rPr>
        <w:t>р.</w:t>
      </w:r>
      <w:r w:rsidRPr="00D94181">
        <w:rPr>
          <w:rFonts w:ascii="Times New Roman" w:hAnsi="Times New Roman" w:cs="Times New Roman"/>
          <w:sz w:val="28"/>
          <w:szCs w:val="28"/>
        </w:rPr>
        <w:t>, оскільки він призвів до створення Міжнародного європейського руху, Колегії Європи</w:t>
      </w:r>
      <w:r w:rsidR="00134332" w:rsidRPr="00D94181">
        <w:rPr>
          <w:rFonts w:ascii="Times New Roman" w:hAnsi="Times New Roman" w:cs="Times New Roman"/>
          <w:sz w:val="28"/>
          <w:szCs w:val="28"/>
        </w:rPr>
        <w:t xml:space="preserve"> </w:t>
      </w:r>
      <w:r w:rsidRPr="00D94181">
        <w:rPr>
          <w:rFonts w:ascii="Times New Roman" w:hAnsi="Times New Roman" w:cs="Times New Roman"/>
          <w:sz w:val="28"/>
          <w:szCs w:val="28"/>
        </w:rPr>
        <w:t>[</w:t>
      </w:r>
      <w:r w:rsidR="000F56E9" w:rsidRPr="00D94181">
        <w:rPr>
          <w:rFonts w:ascii="Times New Roman" w:hAnsi="Times New Roman" w:cs="Times New Roman"/>
          <w:sz w:val="28"/>
          <w:szCs w:val="28"/>
        </w:rPr>
        <w:t>70</w:t>
      </w:r>
      <w:r w:rsidRPr="00D94181">
        <w:rPr>
          <w:rFonts w:ascii="Times New Roman" w:hAnsi="Times New Roman" w:cs="Times New Roman"/>
          <w:sz w:val="28"/>
          <w:szCs w:val="28"/>
        </w:rPr>
        <w:t xml:space="preserve">] і, що найважливіше, до заснування Ради Європи 5 травня 1949 </w:t>
      </w:r>
      <w:r w:rsidR="00134332" w:rsidRPr="00D94181">
        <w:rPr>
          <w:rFonts w:ascii="Times New Roman" w:hAnsi="Times New Roman" w:cs="Times New Roman"/>
          <w:sz w:val="28"/>
          <w:szCs w:val="28"/>
        </w:rPr>
        <w:t>р</w:t>
      </w:r>
      <w:r w:rsidRPr="00D94181">
        <w:rPr>
          <w:rFonts w:ascii="Times New Roman" w:hAnsi="Times New Roman" w:cs="Times New Roman"/>
          <w:sz w:val="28"/>
          <w:szCs w:val="28"/>
        </w:rPr>
        <w:t>.</w:t>
      </w:r>
      <w:r w:rsidR="00134332" w:rsidRPr="00D94181">
        <w:rPr>
          <w:rFonts w:ascii="Times New Roman" w:hAnsi="Times New Roman" w:cs="Times New Roman"/>
          <w:sz w:val="28"/>
          <w:szCs w:val="28"/>
        </w:rPr>
        <w:t xml:space="preserve"> (тепер цей день відомий як День Європи)</w:t>
      </w:r>
      <w:r w:rsidRPr="00D94181">
        <w:rPr>
          <w:rFonts w:ascii="Times New Roman" w:hAnsi="Times New Roman" w:cs="Times New Roman"/>
          <w:sz w:val="28"/>
          <w:szCs w:val="28"/>
        </w:rPr>
        <w:t xml:space="preserve">. Рада Європи була першою інституцією, яка об’єднала суверенні країни Західної Європи, породжуючи великі надії та гарячі дебати протягом наступних двох років щодо подальшої європейської інтеграції. Відтоді це був широкий форум для подальшої співпраці та </w:t>
      </w:r>
      <w:r w:rsidR="00134332" w:rsidRPr="00D94181">
        <w:rPr>
          <w:rFonts w:ascii="Times New Roman" w:hAnsi="Times New Roman" w:cs="Times New Roman"/>
          <w:sz w:val="28"/>
          <w:szCs w:val="28"/>
        </w:rPr>
        <w:t xml:space="preserve">обговорення </w:t>
      </w:r>
      <w:r w:rsidRPr="00D94181">
        <w:rPr>
          <w:rFonts w:ascii="Times New Roman" w:hAnsi="Times New Roman" w:cs="Times New Roman"/>
          <w:sz w:val="28"/>
          <w:szCs w:val="28"/>
        </w:rPr>
        <w:t xml:space="preserve">спільних проблем, </w:t>
      </w:r>
      <w:r w:rsidR="00134332" w:rsidRPr="00D94181">
        <w:rPr>
          <w:rFonts w:ascii="Times New Roman" w:hAnsi="Times New Roman" w:cs="Times New Roman"/>
          <w:sz w:val="28"/>
          <w:szCs w:val="28"/>
        </w:rPr>
        <w:t>у т.ч. для підписання у</w:t>
      </w:r>
      <w:r w:rsidRPr="00D94181">
        <w:rPr>
          <w:rFonts w:ascii="Times New Roman" w:hAnsi="Times New Roman" w:cs="Times New Roman"/>
          <w:sz w:val="28"/>
          <w:szCs w:val="28"/>
        </w:rPr>
        <w:t xml:space="preserve"> 1950 </w:t>
      </w:r>
      <w:r w:rsidR="00134332" w:rsidRPr="00D94181">
        <w:rPr>
          <w:rFonts w:ascii="Times New Roman" w:hAnsi="Times New Roman" w:cs="Times New Roman"/>
          <w:sz w:val="28"/>
          <w:szCs w:val="28"/>
        </w:rPr>
        <w:t>р.</w:t>
      </w:r>
      <w:r w:rsidRPr="00D94181">
        <w:rPr>
          <w:rFonts w:ascii="Times New Roman" w:hAnsi="Times New Roman" w:cs="Times New Roman"/>
          <w:sz w:val="28"/>
          <w:szCs w:val="28"/>
        </w:rPr>
        <w:t xml:space="preserve"> Європейськ</w:t>
      </w:r>
      <w:r w:rsidR="00134332" w:rsidRPr="00D94181">
        <w:rPr>
          <w:rFonts w:ascii="Times New Roman" w:hAnsi="Times New Roman" w:cs="Times New Roman"/>
          <w:sz w:val="28"/>
          <w:szCs w:val="28"/>
        </w:rPr>
        <w:t>ої</w:t>
      </w:r>
      <w:r w:rsidRPr="00D94181">
        <w:rPr>
          <w:rFonts w:ascii="Times New Roman" w:hAnsi="Times New Roman" w:cs="Times New Roman"/>
          <w:sz w:val="28"/>
          <w:szCs w:val="28"/>
        </w:rPr>
        <w:t xml:space="preserve"> конвенці</w:t>
      </w:r>
      <w:r w:rsidR="00134332" w:rsidRPr="00D94181">
        <w:rPr>
          <w:rFonts w:ascii="Times New Roman" w:hAnsi="Times New Roman" w:cs="Times New Roman"/>
          <w:sz w:val="28"/>
          <w:szCs w:val="28"/>
        </w:rPr>
        <w:t>ї</w:t>
      </w:r>
      <w:r w:rsidRPr="00D94181">
        <w:rPr>
          <w:rFonts w:ascii="Times New Roman" w:hAnsi="Times New Roman" w:cs="Times New Roman"/>
          <w:sz w:val="28"/>
          <w:szCs w:val="28"/>
        </w:rPr>
        <w:t xml:space="preserve"> з прав людини.</w:t>
      </w:r>
    </w:p>
    <w:p w14:paraId="7F870C04" w14:textId="367F9BAC" w:rsidR="00C1741C" w:rsidRPr="00D94181" w:rsidRDefault="00C1741C" w:rsidP="00C1741C">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lastRenderedPageBreak/>
        <w:t xml:space="preserve">Важливе значення для фактичного народження інституцій ЄС мала Декларація Шумана </w:t>
      </w:r>
      <w:r w:rsidR="00745B64" w:rsidRPr="00D94181">
        <w:rPr>
          <w:rFonts w:ascii="Times New Roman" w:hAnsi="Times New Roman" w:cs="Times New Roman"/>
          <w:sz w:val="28"/>
          <w:szCs w:val="28"/>
        </w:rPr>
        <w:t xml:space="preserve">від </w:t>
      </w:r>
      <w:r w:rsidRPr="00D94181">
        <w:rPr>
          <w:rFonts w:ascii="Times New Roman" w:hAnsi="Times New Roman" w:cs="Times New Roman"/>
          <w:sz w:val="28"/>
          <w:szCs w:val="28"/>
        </w:rPr>
        <w:t xml:space="preserve">9 травня 1950 </w:t>
      </w:r>
      <w:r w:rsidR="00745B64" w:rsidRPr="00D94181">
        <w:rPr>
          <w:rFonts w:ascii="Times New Roman" w:hAnsi="Times New Roman" w:cs="Times New Roman"/>
          <w:sz w:val="28"/>
          <w:szCs w:val="28"/>
        </w:rPr>
        <w:t>р.</w:t>
      </w:r>
      <w:r w:rsidRPr="00D94181">
        <w:rPr>
          <w:rFonts w:ascii="Times New Roman" w:hAnsi="Times New Roman" w:cs="Times New Roman"/>
          <w:sz w:val="28"/>
          <w:szCs w:val="28"/>
        </w:rPr>
        <w:t xml:space="preserve"> (</w:t>
      </w:r>
      <w:r w:rsidR="00745B64" w:rsidRPr="00D94181">
        <w:rPr>
          <w:rFonts w:ascii="Times New Roman" w:hAnsi="Times New Roman" w:cs="Times New Roman"/>
          <w:sz w:val="28"/>
          <w:szCs w:val="28"/>
        </w:rPr>
        <w:t xml:space="preserve">підписана </w:t>
      </w:r>
      <w:r w:rsidRPr="00D94181">
        <w:rPr>
          <w:rFonts w:ascii="Times New Roman" w:hAnsi="Times New Roman" w:cs="Times New Roman"/>
          <w:sz w:val="28"/>
          <w:szCs w:val="28"/>
        </w:rPr>
        <w:t xml:space="preserve">на наступний день після п’ятого Дня Перемоги, сьогоднішнього Дня Європи </w:t>
      </w:r>
      <w:r w:rsidR="00745B64" w:rsidRPr="00D94181">
        <w:rPr>
          <w:rFonts w:ascii="Times New Roman" w:hAnsi="Times New Roman" w:cs="Times New Roman"/>
          <w:sz w:val="28"/>
          <w:szCs w:val="28"/>
        </w:rPr>
        <w:t>у</w:t>
      </w:r>
      <w:r w:rsidRPr="00D94181">
        <w:rPr>
          <w:rFonts w:ascii="Times New Roman" w:hAnsi="Times New Roman" w:cs="Times New Roman"/>
          <w:sz w:val="28"/>
          <w:szCs w:val="28"/>
        </w:rPr>
        <w:t xml:space="preserve"> ЄС). На основі цієї промови</w:t>
      </w:r>
      <w:r w:rsidR="00745B64" w:rsidRPr="00D94181">
        <w:rPr>
          <w:rFonts w:ascii="Times New Roman" w:hAnsi="Times New Roman" w:cs="Times New Roman"/>
          <w:sz w:val="28"/>
          <w:szCs w:val="28"/>
        </w:rPr>
        <w:t>,</w:t>
      </w:r>
      <w:r w:rsidRPr="00D94181">
        <w:rPr>
          <w:rFonts w:ascii="Times New Roman" w:hAnsi="Times New Roman" w:cs="Times New Roman"/>
          <w:sz w:val="28"/>
          <w:szCs w:val="28"/>
        </w:rPr>
        <w:t xml:space="preserve"> Франція, Італія, країни Бенілюксу (Бельгія, Нідерланди та Люксембург) разом із Західною Німеччиною підписали Паризький договір (1951</w:t>
      </w:r>
      <w:r w:rsidR="00745B64" w:rsidRPr="00D94181">
        <w:rPr>
          <w:rFonts w:ascii="Times New Roman" w:hAnsi="Times New Roman" w:cs="Times New Roman"/>
          <w:sz w:val="28"/>
          <w:szCs w:val="28"/>
        </w:rPr>
        <w:t xml:space="preserve"> р.</w:t>
      </w:r>
      <w:r w:rsidRPr="00D94181">
        <w:rPr>
          <w:rFonts w:ascii="Times New Roman" w:hAnsi="Times New Roman" w:cs="Times New Roman"/>
          <w:sz w:val="28"/>
          <w:szCs w:val="28"/>
        </w:rPr>
        <w:t xml:space="preserve">), що наступного року </w:t>
      </w:r>
      <w:r w:rsidR="00745B64" w:rsidRPr="00D94181">
        <w:rPr>
          <w:rFonts w:ascii="Times New Roman" w:hAnsi="Times New Roman" w:cs="Times New Roman"/>
          <w:sz w:val="28"/>
          <w:szCs w:val="28"/>
        </w:rPr>
        <w:t>ліг в основу</w:t>
      </w:r>
      <w:r w:rsidRPr="00D94181">
        <w:rPr>
          <w:rFonts w:ascii="Times New Roman" w:hAnsi="Times New Roman" w:cs="Times New Roman"/>
          <w:sz w:val="28"/>
          <w:szCs w:val="28"/>
        </w:rPr>
        <w:t xml:space="preserve"> Європейськ</w:t>
      </w:r>
      <w:r w:rsidR="00745B64" w:rsidRPr="00D94181">
        <w:rPr>
          <w:rFonts w:ascii="Times New Roman" w:hAnsi="Times New Roman" w:cs="Times New Roman"/>
          <w:sz w:val="28"/>
          <w:szCs w:val="28"/>
        </w:rPr>
        <w:t>ої</w:t>
      </w:r>
      <w:r w:rsidRPr="00D94181">
        <w:rPr>
          <w:rFonts w:ascii="Times New Roman" w:hAnsi="Times New Roman" w:cs="Times New Roman"/>
          <w:sz w:val="28"/>
          <w:szCs w:val="28"/>
        </w:rPr>
        <w:t xml:space="preserve"> спільнот</w:t>
      </w:r>
      <w:r w:rsidR="00745B64" w:rsidRPr="00D94181">
        <w:rPr>
          <w:rFonts w:ascii="Times New Roman" w:hAnsi="Times New Roman" w:cs="Times New Roman"/>
          <w:sz w:val="28"/>
          <w:szCs w:val="28"/>
        </w:rPr>
        <w:t>и</w:t>
      </w:r>
      <w:r w:rsidRPr="00D94181">
        <w:rPr>
          <w:rFonts w:ascii="Times New Roman" w:hAnsi="Times New Roman" w:cs="Times New Roman"/>
          <w:sz w:val="28"/>
          <w:szCs w:val="28"/>
        </w:rPr>
        <w:t xml:space="preserve"> вугілля та сталі. Це </w:t>
      </w:r>
      <w:r w:rsidR="00083C76" w:rsidRPr="00D94181">
        <w:rPr>
          <w:rFonts w:ascii="Times New Roman" w:hAnsi="Times New Roman" w:cs="Times New Roman"/>
          <w:sz w:val="28"/>
          <w:szCs w:val="28"/>
        </w:rPr>
        <w:t xml:space="preserve">і </w:t>
      </w:r>
      <w:r w:rsidRPr="00D94181">
        <w:rPr>
          <w:rFonts w:ascii="Times New Roman" w:hAnsi="Times New Roman" w:cs="Times New Roman"/>
          <w:sz w:val="28"/>
          <w:szCs w:val="28"/>
        </w:rPr>
        <w:t xml:space="preserve">дало початок першим </w:t>
      </w:r>
      <w:r w:rsidR="00083C76" w:rsidRPr="00D94181">
        <w:rPr>
          <w:rFonts w:ascii="Times New Roman" w:hAnsi="Times New Roman" w:cs="Times New Roman"/>
          <w:sz w:val="28"/>
          <w:szCs w:val="28"/>
        </w:rPr>
        <w:t xml:space="preserve">європейським </w:t>
      </w:r>
      <w:r w:rsidRPr="00D94181">
        <w:rPr>
          <w:rFonts w:ascii="Times New Roman" w:hAnsi="Times New Roman" w:cs="Times New Roman"/>
          <w:sz w:val="28"/>
          <w:szCs w:val="28"/>
        </w:rPr>
        <w:t xml:space="preserve">інституціям, таким як </w:t>
      </w:r>
      <w:r w:rsidR="00083C76" w:rsidRPr="00D94181">
        <w:rPr>
          <w:rFonts w:ascii="Times New Roman" w:hAnsi="Times New Roman" w:cs="Times New Roman"/>
          <w:sz w:val="28"/>
          <w:szCs w:val="28"/>
        </w:rPr>
        <w:t>Верховна Адміністрація</w:t>
      </w:r>
      <w:r w:rsidRPr="00D94181">
        <w:rPr>
          <w:rFonts w:ascii="Times New Roman" w:hAnsi="Times New Roman" w:cs="Times New Roman"/>
          <w:sz w:val="28"/>
          <w:szCs w:val="28"/>
        </w:rPr>
        <w:t xml:space="preserve"> (нині Європейська комісія) і Загальна </w:t>
      </w:r>
      <w:r w:rsidR="00083C76" w:rsidRPr="00D94181">
        <w:rPr>
          <w:rFonts w:ascii="Times New Roman" w:hAnsi="Times New Roman" w:cs="Times New Roman"/>
          <w:sz w:val="28"/>
          <w:szCs w:val="28"/>
        </w:rPr>
        <w:t xml:space="preserve">Асамблея </w:t>
      </w:r>
      <w:r w:rsidRPr="00D94181">
        <w:rPr>
          <w:rFonts w:ascii="Times New Roman" w:hAnsi="Times New Roman" w:cs="Times New Roman"/>
          <w:sz w:val="28"/>
          <w:szCs w:val="28"/>
        </w:rPr>
        <w:t xml:space="preserve">(нині Європейський </w:t>
      </w:r>
      <w:r w:rsidR="00083C76" w:rsidRPr="00D94181">
        <w:rPr>
          <w:rFonts w:ascii="Times New Roman" w:hAnsi="Times New Roman" w:cs="Times New Roman"/>
          <w:sz w:val="28"/>
          <w:szCs w:val="28"/>
        </w:rPr>
        <w:t>Парламент</w:t>
      </w:r>
      <w:r w:rsidRPr="00D94181">
        <w:rPr>
          <w:rFonts w:ascii="Times New Roman" w:hAnsi="Times New Roman" w:cs="Times New Roman"/>
          <w:sz w:val="28"/>
          <w:szCs w:val="28"/>
        </w:rPr>
        <w:t xml:space="preserve">). Першими президентами цих установ були Жан Моне та Поль-Анрі Спаак відповідно. Батьки-засновники Європейського Союзу розуміли, що вугілля та сталь є двома галузями промисловості, необхідними для ведення війни, і вважали, що, </w:t>
      </w:r>
      <w:r w:rsidR="00083C76" w:rsidRPr="00D94181">
        <w:rPr>
          <w:rFonts w:ascii="Times New Roman" w:hAnsi="Times New Roman" w:cs="Times New Roman"/>
          <w:sz w:val="28"/>
          <w:szCs w:val="28"/>
        </w:rPr>
        <w:t xml:space="preserve">за умов </w:t>
      </w:r>
      <w:r w:rsidRPr="00D94181">
        <w:rPr>
          <w:rFonts w:ascii="Times New Roman" w:hAnsi="Times New Roman" w:cs="Times New Roman"/>
          <w:sz w:val="28"/>
          <w:szCs w:val="28"/>
        </w:rPr>
        <w:t>об’єдна</w:t>
      </w:r>
      <w:r w:rsidR="00083C76" w:rsidRPr="00D94181">
        <w:rPr>
          <w:rFonts w:ascii="Times New Roman" w:hAnsi="Times New Roman" w:cs="Times New Roman"/>
          <w:sz w:val="28"/>
          <w:szCs w:val="28"/>
        </w:rPr>
        <w:t>ння</w:t>
      </w:r>
      <w:r w:rsidRPr="00D94181">
        <w:rPr>
          <w:rFonts w:ascii="Times New Roman" w:hAnsi="Times New Roman" w:cs="Times New Roman"/>
          <w:sz w:val="28"/>
          <w:szCs w:val="28"/>
        </w:rPr>
        <w:t xml:space="preserve"> сво</w:t>
      </w:r>
      <w:r w:rsidR="00083C76" w:rsidRPr="00D94181">
        <w:rPr>
          <w:rFonts w:ascii="Times New Roman" w:hAnsi="Times New Roman" w:cs="Times New Roman"/>
          <w:sz w:val="28"/>
          <w:szCs w:val="28"/>
        </w:rPr>
        <w:t>їх</w:t>
      </w:r>
      <w:r w:rsidRPr="00D94181">
        <w:rPr>
          <w:rFonts w:ascii="Times New Roman" w:hAnsi="Times New Roman" w:cs="Times New Roman"/>
          <w:sz w:val="28"/>
          <w:szCs w:val="28"/>
        </w:rPr>
        <w:t xml:space="preserve"> національн</w:t>
      </w:r>
      <w:r w:rsidR="00083C76" w:rsidRPr="00D94181">
        <w:rPr>
          <w:rFonts w:ascii="Times New Roman" w:hAnsi="Times New Roman" w:cs="Times New Roman"/>
          <w:sz w:val="28"/>
          <w:szCs w:val="28"/>
        </w:rPr>
        <w:t>их</w:t>
      </w:r>
      <w:r w:rsidRPr="00D94181">
        <w:rPr>
          <w:rFonts w:ascii="Times New Roman" w:hAnsi="Times New Roman" w:cs="Times New Roman"/>
          <w:sz w:val="28"/>
          <w:szCs w:val="28"/>
        </w:rPr>
        <w:t xml:space="preserve"> промисловост</w:t>
      </w:r>
      <w:r w:rsidR="00083C76" w:rsidRPr="00D94181">
        <w:rPr>
          <w:rFonts w:ascii="Times New Roman" w:hAnsi="Times New Roman" w:cs="Times New Roman"/>
          <w:sz w:val="28"/>
          <w:szCs w:val="28"/>
        </w:rPr>
        <w:t>ей</w:t>
      </w:r>
      <w:r w:rsidRPr="00D94181">
        <w:rPr>
          <w:rFonts w:ascii="Times New Roman" w:hAnsi="Times New Roman" w:cs="Times New Roman"/>
          <w:sz w:val="28"/>
          <w:szCs w:val="28"/>
        </w:rPr>
        <w:t>, майбутня війна між їхніми націями стане набагато менш імовірною [</w:t>
      </w:r>
      <w:r w:rsidR="00177FFA" w:rsidRPr="00D94181">
        <w:rPr>
          <w:rFonts w:ascii="Times New Roman" w:hAnsi="Times New Roman" w:cs="Times New Roman"/>
          <w:sz w:val="28"/>
          <w:szCs w:val="28"/>
        </w:rPr>
        <w:t>12</w:t>
      </w:r>
      <w:r w:rsidRPr="00D94181">
        <w:rPr>
          <w:rFonts w:ascii="Times New Roman" w:hAnsi="Times New Roman" w:cs="Times New Roman"/>
          <w:sz w:val="28"/>
          <w:szCs w:val="28"/>
        </w:rPr>
        <w:t>]. Спираючись на план Маршалла і значні кошти, що надход</w:t>
      </w:r>
      <w:r w:rsidR="00083C76" w:rsidRPr="00D94181">
        <w:rPr>
          <w:rFonts w:ascii="Times New Roman" w:hAnsi="Times New Roman" w:cs="Times New Roman"/>
          <w:sz w:val="28"/>
          <w:szCs w:val="28"/>
        </w:rPr>
        <w:t>или</w:t>
      </w:r>
      <w:r w:rsidRPr="00D94181">
        <w:rPr>
          <w:rFonts w:ascii="Times New Roman" w:hAnsi="Times New Roman" w:cs="Times New Roman"/>
          <w:sz w:val="28"/>
          <w:szCs w:val="28"/>
        </w:rPr>
        <w:t xml:space="preserve"> із Сполучених Штатів з 1948 </w:t>
      </w:r>
      <w:r w:rsidR="00083C76" w:rsidRPr="00D94181">
        <w:rPr>
          <w:rFonts w:ascii="Times New Roman" w:hAnsi="Times New Roman" w:cs="Times New Roman"/>
          <w:sz w:val="28"/>
          <w:szCs w:val="28"/>
        </w:rPr>
        <w:t>р.</w:t>
      </w:r>
      <w:r w:rsidRPr="00D94181">
        <w:rPr>
          <w:rFonts w:ascii="Times New Roman" w:hAnsi="Times New Roman" w:cs="Times New Roman"/>
          <w:sz w:val="28"/>
          <w:szCs w:val="28"/>
        </w:rPr>
        <w:t>, ЄОВС ста</w:t>
      </w:r>
      <w:r w:rsidR="00083C76" w:rsidRPr="00D94181">
        <w:rPr>
          <w:rFonts w:ascii="Times New Roman" w:hAnsi="Times New Roman" w:cs="Times New Roman"/>
          <w:sz w:val="28"/>
          <w:szCs w:val="28"/>
        </w:rPr>
        <w:t>ло</w:t>
      </w:r>
      <w:r w:rsidRPr="00D94181">
        <w:rPr>
          <w:rFonts w:ascii="Times New Roman" w:hAnsi="Times New Roman" w:cs="Times New Roman"/>
          <w:sz w:val="28"/>
          <w:szCs w:val="28"/>
        </w:rPr>
        <w:t xml:space="preserve"> визначною організацією, </w:t>
      </w:r>
      <w:r w:rsidR="00083C76" w:rsidRPr="00D94181">
        <w:rPr>
          <w:rFonts w:ascii="Times New Roman" w:hAnsi="Times New Roman" w:cs="Times New Roman"/>
          <w:sz w:val="28"/>
          <w:szCs w:val="28"/>
        </w:rPr>
        <w:t>що</w:t>
      </w:r>
      <w:r w:rsidRPr="00D94181">
        <w:rPr>
          <w:rFonts w:ascii="Times New Roman" w:hAnsi="Times New Roman" w:cs="Times New Roman"/>
          <w:sz w:val="28"/>
          <w:szCs w:val="28"/>
        </w:rPr>
        <w:t xml:space="preserve"> забезпечила європейський економічний розвиток та інтеграцію</w:t>
      </w:r>
      <w:r w:rsidR="00083C76" w:rsidRPr="00D94181">
        <w:rPr>
          <w:rFonts w:ascii="Times New Roman" w:hAnsi="Times New Roman" w:cs="Times New Roman"/>
          <w:sz w:val="28"/>
          <w:szCs w:val="28"/>
        </w:rPr>
        <w:t>.</w:t>
      </w:r>
    </w:p>
    <w:p w14:paraId="7AE504A3" w14:textId="3B934FCA" w:rsidR="00C1741C" w:rsidRPr="00D94181" w:rsidRDefault="00C1741C" w:rsidP="00C1741C">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Формування Європейського об</w:t>
      </w:r>
      <w:r w:rsidR="00FB54B1" w:rsidRPr="00D94181">
        <w:rPr>
          <w:rFonts w:ascii="Times New Roman" w:hAnsi="Times New Roman" w:cs="Times New Roman"/>
          <w:sz w:val="28"/>
          <w:szCs w:val="28"/>
          <w:lang w:val="ru-RU"/>
        </w:rPr>
        <w:t>’</w:t>
      </w:r>
      <w:r w:rsidRPr="00D94181">
        <w:rPr>
          <w:rFonts w:ascii="Times New Roman" w:hAnsi="Times New Roman" w:cs="Times New Roman"/>
          <w:sz w:val="28"/>
          <w:szCs w:val="28"/>
        </w:rPr>
        <w:t xml:space="preserve">єднання вугілля та сталі було </w:t>
      </w:r>
      <w:r w:rsidR="00FB54B1" w:rsidRPr="00D94181">
        <w:rPr>
          <w:rFonts w:ascii="Times New Roman" w:hAnsi="Times New Roman" w:cs="Times New Roman"/>
          <w:sz w:val="28"/>
          <w:szCs w:val="28"/>
        </w:rPr>
        <w:t>підтримано</w:t>
      </w:r>
      <w:r w:rsidRPr="00D94181">
        <w:rPr>
          <w:rFonts w:ascii="Times New Roman" w:hAnsi="Times New Roman" w:cs="Times New Roman"/>
          <w:sz w:val="28"/>
          <w:szCs w:val="28"/>
        </w:rPr>
        <w:t xml:space="preserve"> американським державним секретарем Джорджем К. Маршаллом. Його одноіменний план відбудови Європи після Другої світової війни приніс європейцям понад 100 мільярдів доларів </w:t>
      </w:r>
      <w:r w:rsidR="00FB54B1" w:rsidRPr="00D94181">
        <w:rPr>
          <w:rFonts w:ascii="Times New Roman" w:hAnsi="Times New Roman" w:cs="Times New Roman"/>
          <w:sz w:val="28"/>
          <w:szCs w:val="28"/>
        </w:rPr>
        <w:t>за нинішнім курсом</w:t>
      </w:r>
      <w:r w:rsidRPr="00D94181">
        <w:rPr>
          <w:rFonts w:ascii="Times New Roman" w:hAnsi="Times New Roman" w:cs="Times New Roman"/>
          <w:sz w:val="28"/>
          <w:szCs w:val="28"/>
        </w:rPr>
        <w:t xml:space="preserve">, допомагаючи нагодувати європейців, доставляючи сталь для відновлення промисловості, постачаючи вугілля для обігріву домівок і будуючи дамби для </w:t>
      </w:r>
      <w:r w:rsidR="00FB54B1" w:rsidRPr="00D94181">
        <w:rPr>
          <w:rFonts w:ascii="Times New Roman" w:hAnsi="Times New Roman" w:cs="Times New Roman"/>
          <w:sz w:val="28"/>
          <w:szCs w:val="28"/>
        </w:rPr>
        <w:t>електростанцій</w:t>
      </w:r>
      <w:r w:rsidRPr="00D94181">
        <w:rPr>
          <w:rFonts w:ascii="Times New Roman" w:hAnsi="Times New Roman" w:cs="Times New Roman"/>
          <w:sz w:val="28"/>
          <w:szCs w:val="28"/>
        </w:rPr>
        <w:t xml:space="preserve">. При цьому план Маршалла заохочував інтеграцію європейських держав до Європейського об’єднання вугілля та сталі, попередника сучасного Європейського Союзу, </w:t>
      </w:r>
      <w:r w:rsidR="00FB54B1" w:rsidRPr="00D94181">
        <w:rPr>
          <w:rFonts w:ascii="Times New Roman" w:hAnsi="Times New Roman" w:cs="Times New Roman"/>
          <w:sz w:val="28"/>
          <w:szCs w:val="28"/>
        </w:rPr>
        <w:t>посилаючись на вигоди від</w:t>
      </w:r>
      <w:r w:rsidRPr="00D94181">
        <w:rPr>
          <w:rFonts w:ascii="Times New Roman" w:hAnsi="Times New Roman" w:cs="Times New Roman"/>
          <w:sz w:val="28"/>
          <w:szCs w:val="28"/>
        </w:rPr>
        <w:t xml:space="preserve"> економічної інтеграції та потребу в координації. Ефективність плану Маршалла змусила колишнього канцлера Німеччини Гельмута Шмідта у 1997 </w:t>
      </w:r>
      <w:r w:rsidR="00FB54B1" w:rsidRPr="00D94181">
        <w:rPr>
          <w:rFonts w:ascii="Times New Roman" w:hAnsi="Times New Roman" w:cs="Times New Roman"/>
          <w:sz w:val="28"/>
          <w:szCs w:val="28"/>
        </w:rPr>
        <w:t>р.</w:t>
      </w:r>
      <w:r w:rsidRPr="00D94181">
        <w:rPr>
          <w:rFonts w:ascii="Times New Roman" w:hAnsi="Times New Roman" w:cs="Times New Roman"/>
          <w:sz w:val="28"/>
          <w:szCs w:val="28"/>
        </w:rPr>
        <w:t xml:space="preserve"> зауважити, що «Америці не слід забувати, що розвиток Європейського Союзу є одним із її найбільших досягнень. Без плану Маршалла вона, можливо, ніколи б не дійшла до цього» [</w:t>
      </w:r>
      <w:r w:rsidR="00177FFA" w:rsidRPr="00D94181">
        <w:rPr>
          <w:rFonts w:ascii="Times New Roman" w:hAnsi="Times New Roman" w:cs="Times New Roman"/>
          <w:sz w:val="28"/>
          <w:szCs w:val="28"/>
          <w:lang w:val="ru-RU"/>
        </w:rPr>
        <w:t>95</w:t>
      </w:r>
      <w:r w:rsidRPr="00D94181">
        <w:rPr>
          <w:rFonts w:ascii="Times New Roman" w:hAnsi="Times New Roman" w:cs="Times New Roman"/>
          <w:sz w:val="28"/>
          <w:szCs w:val="28"/>
        </w:rPr>
        <w:t>]</w:t>
      </w:r>
      <w:r w:rsidR="00FB54B1" w:rsidRPr="00D94181">
        <w:rPr>
          <w:rFonts w:ascii="Times New Roman" w:hAnsi="Times New Roman" w:cs="Times New Roman"/>
          <w:sz w:val="28"/>
          <w:szCs w:val="28"/>
        </w:rPr>
        <w:t>.</w:t>
      </w:r>
    </w:p>
    <w:p w14:paraId="3EEFE5EA" w14:textId="3CAE250F" w:rsidR="00C1741C" w:rsidRPr="00D94181" w:rsidRDefault="00C1741C" w:rsidP="00C1741C">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Подібно до </w:t>
      </w:r>
      <w:r w:rsidR="00087F73" w:rsidRPr="00D94181">
        <w:rPr>
          <w:rFonts w:ascii="Times New Roman" w:hAnsi="Times New Roman" w:cs="Times New Roman"/>
          <w:sz w:val="28"/>
          <w:szCs w:val="28"/>
        </w:rPr>
        <w:t xml:space="preserve">плану </w:t>
      </w:r>
      <w:r w:rsidRPr="00D94181">
        <w:rPr>
          <w:rFonts w:ascii="Times New Roman" w:hAnsi="Times New Roman" w:cs="Times New Roman"/>
          <w:sz w:val="28"/>
          <w:szCs w:val="28"/>
        </w:rPr>
        <w:t xml:space="preserve">Шумана, Плевенський план 1951 </w:t>
      </w:r>
      <w:r w:rsidR="00087F73" w:rsidRPr="00D94181">
        <w:rPr>
          <w:rFonts w:ascii="Times New Roman" w:hAnsi="Times New Roman" w:cs="Times New Roman"/>
          <w:sz w:val="28"/>
          <w:szCs w:val="28"/>
        </w:rPr>
        <w:t>р.</w:t>
      </w:r>
      <w:r w:rsidRPr="00D94181">
        <w:rPr>
          <w:rFonts w:ascii="Times New Roman" w:hAnsi="Times New Roman" w:cs="Times New Roman"/>
          <w:sz w:val="28"/>
          <w:szCs w:val="28"/>
        </w:rPr>
        <w:t xml:space="preserve"> намагався, але не зміг </w:t>
      </w:r>
      <w:r w:rsidR="00087F73" w:rsidRPr="00D94181">
        <w:rPr>
          <w:rFonts w:ascii="Times New Roman" w:hAnsi="Times New Roman" w:cs="Times New Roman"/>
          <w:sz w:val="28"/>
          <w:szCs w:val="28"/>
        </w:rPr>
        <w:lastRenderedPageBreak/>
        <w:t>під</w:t>
      </w:r>
      <w:r w:rsidRPr="00D94181">
        <w:rPr>
          <w:rFonts w:ascii="Times New Roman" w:hAnsi="Times New Roman" w:cs="Times New Roman"/>
          <w:sz w:val="28"/>
          <w:szCs w:val="28"/>
        </w:rPr>
        <w:t xml:space="preserve">в’язати інституції європейської спільноти під Європейське політичне співтовариство, яке мало включати також запропоноване Європейське оборонне співтовариство, альтернативу приєднанню Західної Німеччини до НАТО, </w:t>
      </w:r>
      <w:r w:rsidR="00087F73" w:rsidRPr="00D94181">
        <w:rPr>
          <w:rFonts w:ascii="Times New Roman" w:hAnsi="Times New Roman" w:cs="Times New Roman"/>
          <w:sz w:val="28"/>
          <w:szCs w:val="28"/>
        </w:rPr>
        <w:t>що у свою чергу</w:t>
      </w:r>
      <w:r w:rsidRPr="00D94181">
        <w:rPr>
          <w:rFonts w:ascii="Times New Roman" w:hAnsi="Times New Roman" w:cs="Times New Roman"/>
          <w:sz w:val="28"/>
          <w:szCs w:val="28"/>
        </w:rPr>
        <w:t xml:space="preserve"> було створене 1949 </w:t>
      </w:r>
      <w:r w:rsidR="00087F73" w:rsidRPr="00D94181">
        <w:rPr>
          <w:rFonts w:ascii="Times New Roman" w:hAnsi="Times New Roman" w:cs="Times New Roman"/>
          <w:sz w:val="28"/>
          <w:szCs w:val="28"/>
        </w:rPr>
        <w:t>р.</w:t>
      </w:r>
      <w:r w:rsidRPr="00D94181">
        <w:rPr>
          <w:rFonts w:ascii="Times New Roman" w:hAnsi="Times New Roman" w:cs="Times New Roman"/>
          <w:sz w:val="28"/>
          <w:szCs w:val="28"/>
        </w:rPr>
        <w:t xml:space="preserve"> під </w:t>
      </w:r>
      <w:r w:rsidR="00087F73" w:rsidRPr="00D94181">
        <w:rPr>
          <w:rFonts w:ascii="Times New Roman" w:hAnsi="Times New Roman" w:cs="Times New Roman"/>
          <w:sz w:val="28"/>
          <w:szCs w:val="28"/>
        </w:rPr>
        <w:t>впливом</w:t>
      </w:r>
      <w:r w:rsidRPr="00D94181">
        <w:rPr>
          <w:rFonts w:ascii="Times New Roman" w:hAnsi="Times New Roman" w:cs="Times New Roman"/>
          <w:sz w:val="28"/>
          <w:szCs w:val="28"/>
        </w:rPr>
        <w:t xml:space="preserve"> доктрин</w:t>
      </w:r>
      <w:r w:rsidR="00087F73" w:rsidRPr="00D94181">
        <w:rPr>
          <w:rFonts w:ascii="Times New Roman" w:hAnsi="Times New Roman" w:cs="Times New Roman"/>
          <w:sz w:val="28"/>
          <w:szCs w:val="28"/>
        </w:rPr>
        <w:t>и</w:t>
      </w:r>
      <w:r w:rsidRPr="00D94181">
        <w:rPr>
          <w:rFonts w:ascii="Times New Roman" w:hAnsi="Times New Roman" w:cs="Times New Roman"/>
          <w:sz w:val="28"/>
          <w:szCs w:val="28"/>
        </w:rPr>
        <w:t xml:space="preserve"> Трумена. У 1954 </w:t>
      </w:r>
      <w:r w:rsidR="00087F73" w:rsidRPr="00D94181">
        <w:rPr>
          <w:rFonts w:ascii="Times New Roman" w:hAnsi="Times New Roman" w:cs="Times New Roman"/>
          <w:sz w:val="28"/>
          <w:szCs w:val="28"/>
        </w:rPr>
        <w:t>р.</w:t>
      </w:r>
      <w:r w:rsidRPr="00D94181">
        <w:rPr>
          <w:rFonts w:ascii="Times New Roman" w:hAnsi="Times New Roman" w:cs="Times New Roman"/>
          <w:sz w:val="28"/>
          <w:szCs w:val="28"/>
        </w:rPr>
        <w:t xml:space="preserve"> було засновано Західноєвропейський Союз і Західна Німеччина приєдналася</w:t>
      </w:r>
      <w:r w:rsidR="00087F73" w:rsidRPr="00D94181">
        <w:rPr>
          <w:rFonts w:ascii="Times New Roman" w:hAnsi="Times New Roman" w:cs="Times New Roman"/>
          <w:sz w:val="28"/>
          <w:szCs w:val="28"/>
        </w:rPr>
        <w:t xml:space="preserve"> до нього</w:t>
      </w:r>
      <w:r w:rsidRPr="00D94181">
        <w:rPr>
          <w:rFonts w:ascii="Times New Roman" w:hAnsi="Times New Roman" w:cs="Times New Roman"/>
          <w:sz w:val="28"/>
          <w:szCs w:val="28"/>
        </w:rPr>
        <w:t xml:space="preserve">. Це спонукало Радянський Союз </w:t>
      </w:r>
      <w:r w:rsidR="00087F73" w:rsidRPr="00D94181">
        <w:rPr>
          <w:rFonts w:ascii="Times New Roman" w:hAnsi="Times New Roman" w:cs="Times New Roman"/>
          <w:sz w:val="28"/>
          <w:szCs w:val="28"/>
        </w:rPr>
        <w:t xml:space="preserve">у 1955 р. </w:t>
      </w:r>
      <w:r w:rsidRPr="00D94181">
        <w:rPr>
          <w:rFonts w:ascii="Times New Roman" w:hAnsi="Times New Roman" w:cs="Times New Roman"/>
          <w:sz w:val="28"/>
          <w:szCs w:val="28"/>
        </w:rPr>
        <w:t xml:space="preserve">утворити Варшавський договір, що дозволило йому зміцнити </w:t>
      </w:r>
      <w:r w:rsidR="00087F73" w:rsidRPr="00D94181">
        <w:rPr>
          <w:rFonts w:ascii="Times New Roman" w:hAnsi="Times New Roman" w:cs="Times New Roman"/>
          <w:sz w:val="28"/>
          <w:szCs w:val="28"/>
        </w:rPr>
        <w:t>свої позиції</w:t>
      </w:r>
      <w:r w:rsidRPr="00D94181">
        <w:rPr>
          <w:rFonts w:ascii="Times New Roman" w:hAnsi="Times New Roman" w:cs="Times New Roman"/>
          <w:sz w:val="28"/>
          <w:szCs w:val="28"/>
        </w:rPr>
        <w:t xml:space="preserve"> у Східній Європі.</w:t>
      </w:r>
    </w:p>
    <w:p w14:paraId="77F13A31" w14:textId="2E9DED73" w:rsidR="00C1741C" w:rsidRPr="00D94181" w:rsidRDefault="00C1741C" w:rsidP="00C1741C">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Після невдалих спроб створити оборонне (Європейське оборонне співтовариство) і політичне співтовариство (Європейське політичне співтовариство) лідери зустрілися на конференції в Мессіні та заснували Комітет Спаака, який підготував звіт Спаака. Доповідь було прийнято на Венеціанській конференції (29 і 30 травня 1956 р.), яка вирішила організувати міжурядову конференцію. Міжурядова конференція зі спільного ринку та Євратому зосередилася на економічній єдності, що призвело до підписання Римських договорів у 1957 </w:t>
      </w:r>
      <w:r w:rsidR="00FB5C5B" w:rsidRPr="00D94181">
        <w:rPr>
          <w:rFonts w:ascii="Times New Roman" w:hAnsi="Times New Roman" w:cs="Times New Roman"/>
          <w:sz w:val="28"/>
          <w:szCs w:val="28"/>
        </w:rPr>
        <w:t>р.</w:t>
      </w:r>
      <w:r w:rsidRPr="00D94181">
        <w:rPr>
          <w:rFonts w:ascii="Times New Roman" w:hAnsi="Times New Roman" w:cs="Times New Roman"/>
          <w:sz w:val="28"/>
          <w:szCs w:val="28"/>
        </w:rPr>
        <w:t xml:space="preserve">, </w:t>
      </w:r>
      <w:r w:rsidR="00FB5C5B" w:rsidRPr="00D94181">
        <w:rPr>
          <w:rFonts w:ascii="Times New Roman" w:hAnsi="Times New Roman" w:cs="Times New Roman"/>
          <w:sz w:val="28"/>
          <w:szCs w:val="28"/>
        </w:rPr>
        <w:t>що</w:t>
      </w:r>
      <w:r w:rsidRPr="00D94181">
        <w:rPr>
          <w:rFonts w:ascii="Times New Roman" w:hAnsi="Times New Roman" w:cs="Times New Roman"/>
          <w:sz w:val="28"/>
          <w:szCs w:val="28"/>
        </w:rPr>
        <w:t xml:space="preserve"> заснували Європейськ</w:t>
      </w:r>
      <w:r w:rsidR="00FB5C5B" w:rsidRPr="00D94181">
        <w:rPr>
          <w:rFonts w:ascii="Times New Roman" w:hAnsi="Times New Roman" w:cs="Times New Roman"/>
          <w:sz w:val="28"/>
          <w:szCs w:val="28"/>
        </w:rPr>
        <w:t>у</w:t>
      </w:r>
      <w:r w:rsidRPr="00D94181">
        <w:rPr>
          <w:rFonts w:ascii="Times New Roman" w:hAnsi="Times New Roman" w:cs="Times New Roman"/>
          <w:sz w:val="28"/>
          <w:szCs w:val="28"/>
        </w:rPr>
        <w:t xml:space="preserve"> економічн</w:t>
      </w:r>
      <w:r w:rsidR="00FB5C5B" w:rsidRPr="00D94181">
        <w:rPr>
          <w:rFonts w:ascii="Times New Roman" w:hAnsi="Times New Roman" w:cs="Times New Roman"/>
          <w:sz w:val="28"/>
          <w:szCs w:val="28"/>
        </w:rPr>
        <w:t>у</w:t>
      </w:r>
      <w:r w:rsidRPr="00D94181">
        <w:rPr>
          <w:rFonts w:ascii="Times New Roman" w:hAnsi="Times New Roman" w:cs="Times New Roman"/>
          <w:sz w:val="28"/>
          <w:szCs w:val="28"/>
        </w:rPr>
        <w:t xml:space="preserve"> </w:t>
      </w:r>
      <w:r w:rsidR="00FB5C5B" w:rsidRPr="00D94181">
        <w:rPr>
          <w:rFonts w:ascii="Times New Roman" w:hAnsi="Times New Roman" w:cs="Times New Roman"/>
          <w:sz w:val="28"/>
          <w:szCs w:val="28"/>
        </w:rPr>
        <w:t>спільноту</w:t>
      </w:r>
      <w:r w:rsidRPr="00D94181">
        <w:rPr>
          <w:rFonts w:ascii="Times New Roman" w:hAnsi="Times New Roman" w:cs="Times New Roman"/>
          <w:sz w:val="28"/>
          <w:szCs w:val="28"/>
        </w:rPr>
        <w:t xml:space="preserve"> (ЄЕС) та Європейськ</w:t>
      </w:r>
      <w:r w:rsidR="00FB5C5B" w:rsidRPr="00D94181">
        <w:rPr>
          <w:rFonts w:ascii="Times New Roman" w:hAnsi="Times New Roman" w:cs="Times New Roman"/>
          <w:sz w:val="28"/>
          <w:szCs w:val="28"/>
        </w:rPr>
        <w:t>у</w:t>
      </w:r>
      <w:r w:rsidRPr="00D94181">
        <w:rPr>
          <w:rFonts w:ascii="Times New Roman" w:hAnsi="Times New Roman" w:cs="Times New Roman"/>
          <w:sz w:val="28"/>
          <w:szCs w:val="28"/>
        </w:rPr>
        <w:t xml:space="preserve"> </w:t>
      </w:r>
      <w:r w:rsidR="00FB5C5B" w:rsidRPr="00D94181">
        <w:rPr>
          <w:rFonts w:ascii="Times New Roman" w:hAnsi="Times New Roman" w:cs="Times New Roman"/>
          <w:sz w:val="28"/>
          <w:szCs w:val="28"/>
        </w:rPr>
        <w:t>спільноту</w:t>
      </w:r>
      <w:r w:rsidRPr="00D94181">
        <w:rPr>
          <w:rFonts w:ascii="Times New Roman" w:hAnsi="Times New Roman" w:cs="Times New Roman"/>
          <w:sz w:val="28"/>
          <w:szCs w:val="28"/>
        </w:rPr>
        <w:t xml:space="preserve"> з атомної енергії (Євратом) серед членів</w:t>
      </w:r>
      <w:r w:rsidR="00FB5C5B" w:rsidRPr="00D94181">
        <w:rPr>
          <w:rFonts w:ascii="Times New Roman" w:hAnsi="Times New Roman" w:cs="Times New Roman"/>
          <w:sz w:val="28"/>
          <w:szCs w:val="28"/>
        </w:rPr>
        <w:t xml:space="preserve"> </w:t>
      </w:r>
      <w:r w:rsidRPr="00D94181">
        <w:rPr>
          <w:rFonts w:ascii="Times New Roman" w:hAnsi="Times New Roman" w:cs="Times New Roman"/>
          <w:sz w:val="28"/>
          <w:szCs w:val="28"/>
        </w:rPr>
        <w:t>[</w:t>
      </w:r>
      <w:r w:rsidR="00177FFA" w:rsidRPr="00D94181">
        <w:rPr>
          <w:rFonts w:ascii="Times New Roman" w:hAnsi="Times New Roman" w:cs="Times New Roman"/>
          <w:sz w:val="28"/>
          <w:szCs w:val="28"/>
        </w:rPr>
        <w:t>12</w:t>
      </w:r>
      <w:r w:rsidRPr="00D94181">
        <w:rPr>
          <w:rFonts w:ascii="Times New Roman" w:hAnsi="Times New Roman" w:cs="Times New Roman"/>
          <w:sz w:val="28"/>
          <w:szCs w:val="28"/>
        </w:rPr>
        <w:t>]</w:t>
      </w:r>
      <w:r w:rsidR="00FB5C5B" w:rsidRPr="00D94181">
        <w:rPr>
          <w:rFonts w:ascii="Times New Roman" w:hAnsi="Times New Roman" w:cs="Times New Roman"/>
          <w:sz w:val="28"/>
          <w:szCs w:val="28"/>
        </w:rPr>
        <w:t>.</w:t>
      </w:r>
    </w:p>
    <w:p w14:paraId="7C5270BE" w14:textId="4437E355" w:rsidR="00C1741C" w:rsidRPr="00D94181" w:rsidRDefault="00C1741C" w:rsidP="00C1741C">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Дві нові спільноти були створені окремо від ЄОВС, хоча вони мали спільні суди та Загальну асамблею. Виконавчі органи нових громад називалися комісіями, на відміну від «вищої </w:t>
      </w:r>
      <w:r w:rsidR="00FB5C5B" w:rsidRPr="00D94181">
        <w:rPr>
          <w:rFonts w:ascii="Times New Roman" w:hAnsi="Times New Roman" w:cs="Times New Roman"/>
          <w:sz w:val="28"/>
          <w:szCs w:val="28"/>
        </w:rPr>
        <w:t>адміністрації</w:t>
      </w:r>
      <w:r w:rsidRPr="00D94181">
        <w:rPr>
          <w:rFonts w:ascii="Times New Roman" w:hAnsi="Times New Roman" w:cs="Times New Roman"/>
          <w:sz w:val="28"/>
          <w:szCs w:val="28"/>
        </w:rPr>
        <w:t xml:space="preserve">». ЄЕС очолював Вальтер Гальштейн (Комісія Гальштейна), а Євратом очолив Луї Арман (Комісія Армана), а потім Етьєн Гірш. Євратом </w:t>
      </w:r>
      <w:r w:rsidR="00FB5C5B" w:rsidRPr="00D94181">
        <w:rPr>
          <w:rFonts w:ascii="Times New Roman" w:hAnsi="Times New Roman" w:cs="Times New Roman"/>
          <w:sz w:val="28"/>
          <w:szCs w:val="28"/>
        </w:rPr>
        <w:t xml:space="preserve">мав </w:t>
      </w:r>
      <w:r w:rsidRPr="00D94181">
        <w:rPr>
          <w:rFonts w:ascii="Times New Roman" w:hAnsi="Times New Roman" w:cs="Times New Roman"/>
          <w:sz w:val="28"/>
          <w:szCs w:val="28"/>
        </w:rPr>
        <w:t>інтегрува</w:t>
      </w:r>
      <w:r w:rsidR="00FB5C5B" w:rsidRPr="00D94181">
        <w:rPr>
          <w:rFonts w:ascii="Times New Roman" w:hAnsi="Times New Roman" w:cs="Times New Roman"/>
          <w:sz w:val="28"/>
          <w:szCs w:val="28"/>
        </w:rPr>
        <w:t>ти</w:t>
      </w:r>
      <w:r w:rsidRPr="00D94181">
        <w:rPr>
          <w:rFonts w:ascii="Times New Roman" w:hAnsi="Times New Roman" w:cs="Times New Roman"/>
          <w:sz w:val="28"/>
          <w:szCs w:val="28"/>
        </w:rPr>
        <w:t xml:space="preserve"> сектори ядерної енергетики, тоді як ЄЕС </w:t>
      </w:r>
      <w:r w:rsidR="00FB5C5B" w:rsidRPr="00D94181">
        <w:rPr>
          <w:rFonts w:ascii="Times New Roman" w:hAnsi="Times New Roman" w:cs="Times New Roman"/>
          <w:sz w:val="28"/>
          <w:szCs w:val="28"/>
        </w:rPr>
        <w:t xml:space="preserve">– </w:t>
      </w:r>
      <w:r w:rsidRPr="00D94181">
        <w:rPr>
          <w:rFonts w:ascii="Times New Roman" w:hAnsi="Times New Roman" w:cs="Times New Roman"/>
          <w:sz w:val="28"/>
          <w:szCs w:val="28"/>
        </w:rPr>
        <w:t>розвива</w:t>
      </w:r>
      <w:r w:rsidR="00FB5C5B" w:rsidRPr="00D94181">
        <w:rPr>
          <w:rFonts w:ascii="Times New Roman" w:hAnsi="Times New Roman" w:cs="Times New Roman"/>
          <w:sz w:val="28"/>
          <w:szCs w:val="28"/>
        </w:rPr>
        <w:t>ти</w:t>
      </w:r>
      <w:r w:rsidRPr="00D94181">
        <w:rPr>
          <w:rFonts w:ascii="Times New Roman" w:hAnsi="Times New Roman" w:cs="Times New Roman"/>
          <w:sz w:val="28"/>
          <w:szCs w:val="28"/>
        </w:rPr>
        <w:t xml:space="preserve"> митний союз між </w:t>
      </w:r>
      <w:r w:rsidR="00FB5C5B" w:rsidRPr="00D94181">
        <w:rPr>
          <w:rFonts w:ascii="Times New Roman" w:hAnsi="Times New Roman" w:cs="Times New Roman"/>
          <w:sz w:val="28"/>
          <w:szCs w:val="28"/>
        </w:rPr>
        <w:t>країнами-</w:t>
      </w:r>
      <w:r w:rsidRPr="00D94181">
        <w:rPr>
          <w:rFonts w:ascii="Times New Roman" w:hAnsi="Times New Roman" w:cs="Times New Roman"/>
          <w:sz w:val="28"/>
          <w:szCs w:val="28"/>
        </w:rPr>
        <w:t>членами.</w:t>
      </w:r>
    </w:p>
    <w:p w14:paraId="01BC2E7A" w14:textId="153DFDF0" w:rsidR="00C1741C" w:rsidRPr="00D94181" w:rsidRDefault="00C1741C" w:rsidP="00C1741C">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Протягом 1960-х </w:t>
      </w:r>
      <w:r w:rsidR="00821FB3" w:rsidRPr="00D94181">
        <w:rPr>
          <w:rFonts w:ascii="Times New Roman" w:hAnsi="Times New Roman" w:cs="Times New Roman"/>
          <w:sz w:val="28"/>
          <w:szCs w:val="28"/>
        </w:rPr>
        <w:t>рр.</w:t>
      </w:r>
      <w:r w:rsidRPr="00D94181">
        <w:rPr>
          <w:rFonts w:ascii="Times New Roman" w:hAnsi="Times New Roman" w:cs="Times New Roman"/>
          <w:sz w:val="28"/>
          <w:szCs w:val="28"/>
        </w:rPr>
        <w:t xml:space="preserve"> </w:t>
      </w:r>
      <w:r w:rsidR="00821FB3" w:rsidRPr="00D94181">
        <w:rPr>
          <w:rFonts w:ascii="Times New Roman" w:hAnsi="Times New Roman" w:cs="Times New Roman"/>
          <w:sz w:val="28"/>
          <w:szCs w:val="28"/>
        </w:rPr>
        <w:t>виникла</w:t>
      </w:r>
      <w:r w:rsidRPr="00D94181">
        <w:rPr>
          <w:rFonts w:ascii="Times New Roman" w:hAnsi="Times New Roman" w:cs="Times New Roman"/>
          <w:sz w:val="28"/>
          <w:szCs w:val="28"/>
        </w:rPr>
        <w:t xml:space="preserve"> напруженість, коли Франція намагалася обмежити </w:t>
      </w:r>
      <w:r w:rsidR="00821FB3" w:rsidRPr="00D94181">
        <w:rPr>
          <w:rFonts w:ascii="Times New Roman" w:hAnsi="Times New Roman" w:cs="Times New Roman"/>
          <w:sz w:val="28"/>
          <w:szCs w:val="28"/>
        </w:rPr>
        <w:t xml:space="preserve">повноваження </w:t>
      </w:r>
      <w:r w:rsidRPr="00D94181">
        <w:rPr>
          <w:rFonts w:ascii="Times New Roman" w:hAnsi="Times New Roman" w:cs="Times New Roman"/>
          <w:sz w:val="28"/>
          <w:szCs w:val="28"/>
        </w:rPr>
        <w:t>наднаціональн</w:t>
      </w:r>
      <w:r w:rsidR="00821FB3" w:rsidRPr="00D94181">
        <w:rPr>
          <w:rFonts w:ascii="Times New Roman" w:hAnsi="Times New Roman" w:cs="Times New Roman"/>
          <w:sz w:val="28"/>
          <w:szCs w:val="28"/>
        </w:rPr>
        <w:t>их органів</w:t>
      </w:r>
      <w:r w:rsidRPr="00D94181">
        <w:rPr>
          <w:rFonts w:ascii="Times New Roman" w:hAnsi="Times New Roman" w:cs="Times New Roman"/>
          <w:sz w:val="28"/>
          <w:szCs w:val="28"/>
        </w:rPr>
        <w:t xml:space="preserve"> влад</w:t>
      </w:r>
      <w:r w:rsidR="00821FB3" w:rsidRPr="00D94181">
        <w:rPr>
          <w:rFonts w:ascii="Times New Roman" w:hAnsi="Times New Roman" w:cs="Times New Roman"/>
          <w:sz w:val="28"/>
          <w:szCs w:val="28"/>
        </w:rPr>
        <w:t>и</w:t>
      </w:r>
      <w:r w:rsidRPr="00D94181">
        <w:rPr>
          <w:rFonts w:ascii="Times New Roman" w:hAnsi="Times New Roman" w:cs="Times New Roman"/>
          <w:sz w:val="28"/>
          <w:szCs w:val="28"/>
        </w:rPr>
        <w:t xml:space="preserve"> та </w:t>
      </w:r>
      <w:r w:rsidR="00821FB3" w:rsidRPr="00D94181">
        <w:rPr>
          <w:rFonts w:ascii="Times New Roman" w:hAnsi="Times New Roman" w:cs="Times New Roman"/>
          <w:sz w:val="28"/>
          <w:szCs w:val="28"/>
        </w:rPr>
        <w:t>виступала проти</w:t>
      </w:r>
      <w:r w:rsidRPr="00D94181">
        <w:rPr>
          <w:rFonts w:ascii="Times New Roman" w:hAnsi="Times New Roman" w:cs="Times New Roman"/>
          <w:sz w:val="28"/>
          <w:szCs w:val="28"/>
        </w:rPr>
        <w:t xml:space="preserve"> членства Сполученого Королівства. Однак у 1965 </w:t>
      </w:r>
      <w:r w:rsidR="00821FB3" w:rsidRPr="00D94181">
        <w:rPr>
          <w:rFonts w:ascii="Times New Roman" w:hAnsi="Times New Roman" w:cs="Times New Roman"/>
          <w:sz w:val="28"/>
          <w:szCs w:val="28"/>
        </w:rPr>
        <w:t>р.</w:t>
      </w:r>
      <w:r w:rsidRPr="00D94181">
        <w:rPr>
          <w:rFonts w:ascii="Times New Roman" w:hAnsi="Times New Roman" w:cs="Times New Roman"/>
          <w:sz w:val="28"/>
          <w:szCs w:val="28"/>
        </w:rPr>
        <w:t xml:space="preserve"> було досягнуто угоди про об’єднання трьох співтовариств в рамках єдиного набору інституцій, і, отже, Договір про злиття був підписаний у Брюсселі та набув чинності 1 липня 1967 </w:t>
      </w:r>
      <w:r w:rsidR="00821FB3" w:rsidRPr="00D94181">
        <w:rPr>
          <w:rFonts w:ascii="Times New Roman" w:hAnsi="Times New Roman" w:cs="Times New Roman"/>
          <w:sz w:val="28"/>
          <w:szCs w:val="28"/>
        </w:rPr>
        <w:t>р.</w:t>
      </w:r>
      <w:r w:rsidRPr="00D94181">
        <w:rPr>
          <w:rFonts w:ascii="Times New Roman" w:hAnsi="Times New Roman" w:cs="Times New Roman"/>
          <w:sz w:val="28"/>
          <w:szCs w:val="28"/>
        </w:rPr>
        <w:t>, утворюючи Європейськ</w:t>
      </w:r>
      <w:r w:rsidR="00821FB3" w:rsidRPr="00D94181">
        <w:rPr>
          <w:rFonts w:ascii="Times New Roman" w:hAnsi="Times New Roman" w:cs="Times New Roman"/>
          <w:sz w:val="28"/>
          <w:szCs w:val="28"/>
        </w:rPr>
        <w:t>е</w:t>
      </w:r>
      <w:r w:rsidRPr="00D94181">
        <w:rPr>
          <w:rFonts w:ascii="Times New Roman" w:hAnsi="Times New Roman" w:cs="Times New Roman"/>
          <w:sz w:val="28"/>
          <w:szCs w:val="28"/>
        </w:rPr>
        <w:t xml:space="preserve"> співтовариств</w:t>
      </w:r>
      <w:r w:rsidR="00821FB3" w:rsidRPr="00D94181">
        <w:rPr>
          <w:rFonts w:ascii="Times New Roman" w:hAnsi="Times New Roman" w:cs="Times New Roman"/>
          <w:sz w:val="28"/>
          <w:szCs w:val="28"/>
        </w:rPr>
        <w:t>о.</w:t>
      </w:r>
      <w:r w:rsidRPr="00D94181">
        <w:rPr>
          <w:rFonts w:ascii="Times New Roman" w:hAnsi="Times New Roman" w:cs="Times New Roman"/>
          <w:sz w:val="28"/>
          <w:szCs w:val="28"/>
        </w:rPr>
        <w:t xml:space="preserve"> </w:t>
      </w:r>
      <w:r w:rsidR="00821FB3" w:rsidRPr="00D94181">
        <w:rPr>
          <w:rFonts w:ascii="Times New Roman" w:hAnsi="Times New Roman" w:cs="Times New Roman"/>
          <w:sz w:val="28"/>
          <w:szCs w:val="28"/>
        </w:rPr>
        <w:t xml:space="preserve">Першу об'єднану Комісію </w:t>
      </w:r>
      <w:r w:rsidRPr="00D94181">
        <w:rPr>
          <w:rFonts w:ascii="Times New Roman" w:hAnsi="Times New Roman" w:cs="Times New Roman"/>
          <w:sz w:val="28"/>
          <w:szCs w:val="28"/>
        </w:rPr>
        <w:t>очолював</w:t>
      </w:r>
      <w:r w:rsidR="00821FB3" w:rsidRPr="00D94181">
        <w:rPr>
          <w:rFonts w:ascii="Times New Roman" w:hAnsi="Times New Roman" w:cs="Times New Roman"/>
          <w:sz w:val="28"/>
          <w:szCs w:val="28"/>
        </w:rPr>
        <w:t xml:space="preserve"> Жан Рей</w:t>
      </w:r>
      <w:r w:rsidRPr="00D94181">
        <w:rPr>
          <w:rFonts w:ascii="Times New Roman" w:hAnsi="Times New Roman" w:cs="Times New Roman"/>
          <w:sz w:val="28"/>
          <w:szCs w:val="28"/>
        </w:rPr>
        <w:t xml:space="preserve"> (Комісію Рея).</w:t>
      </w:r>
      <w:r w:rsidR="00821FB3" w:rsidRPr="00D94181">
        <w:rPr>
          <w:rFonts w:ascii="Times New Roman" w:hAnsi="Times New Roman" w:cs="Times New Roman"/>
          <w:sz w:val="28"/>
          <w:szCs w:val="28"/>
        </w:rPr>
        <w:t xml:space="preserve"> </w:t>
      </w:r>
    </w:p>
    <w:p w14:paraId="288A91A2" w14:textId="6EEE7206" w:rsidR="00C1741C" w:rsidRPr="00D94181" w:rsidRDefault="00C1741C" w:rsidP="00C1741C">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Після тривалих переговорів і після зміни президент</w:t>
      </w:r>
      <w:r w:rsidR="009C0644" w:rsidRPr="00D94181">
        <w:rPr>
          <w:rFonts w:ascii="Times New Roman" w:hAnsi="Times New Roman" w:cs="Times New Roman"/>
          <w:sz w:val="28"/>
          <w:szCs w:val="28"/>
        </w:rPr>
        <w:t>а</w:t>
      </w:r>
      <w:r w:rsidRPr="00D94181">
        <w:rPr>
          <w:rFonts w:ascii="Times New Roman" w:hAnsi="Times New Roman" w:cs="Times New Roman"/>
          <w:sz w:val="28"/>
          <w:szCs w:val="28"/>
        </w:rPr>
        <w:t xml:space="preserve"> Франції</w:t>
      </w:r>
      <w:r w:rsidR="009C0644" w:rsidRPr="00D94181">
        <w:rPr>
          <w:rFonts w:ascii="Times New Roman" w:hAnsi="Times New Roman" w:cs="Times New Roman"/>
          <w:sz w:val="28"/>
          <w:szCs w:val="28"/>
        </w:rPr>
        <w:t xml:space="preserve"> –</w:t>
      </w:r>
      <w:r w:rsidRPr="00D94181">
        <w:rPr>
          <w:rFonts w:ascii="Times New Roman" w:hAnsi="Times New Roman" w:cs="Times New Roman"/>
          <w:sz w:val="28"/>
          <w:szCs w:val="28"/>
        </w:rPr>
        <w:t xml:space="preserve"> Данія, </w:t>
      </w:r>
      <w:r w:rsidRPr="00D94181">
        <w:rPr>
          <w:rFonts w:ascii="Times New Roman" w:hAnsi="Times New Roman" w:cs="Times New Roman"/>
          <w:sz w:val="28"/>
          <w:szCs w:val="28"/>
        </w:rPr>
        <w:lastRenderedPageBreak/>
        <w:t>Ірландія та Сполучене Королівство (з Гібралтаром) зрештою приєдналися до Європейськ</w:t>
      </w:r>
      <w:r w:rsidR="009C0644" w:rsidRPr="00D94181">
        <w:rPr>
          <w:rFonts w:ascii="Times New Roman" w:hAnsi="Times New Roman" w:cs="Times New Roman"/>
          <w:sz w:val="28"/>
          <w:szCs w:val="28"/>
        </w:rPr>
        <w:t>ого</w:t>
      </w:r>
      <w:r w:rsidRPr="00D94181">
        <w:rPr>
          <w:rFonts w:ascii="Times New Roman" w:hAnsi="Times New Roman" w:cs="Times New Roman"/>
          <w:sz w:val="28"/>
          <w:szCs w:val="28"/>
        </w:rPr>
        <w:t xml:space="preserve"> Співтовариств</w:t>
      </w:r>
      <w:r w:rsidR="009C0644" w:rsidRPr="00D94181">
        <w:rPr>
          <w:rFonts w:ascii="Times New Roman" w:hAnsi="Times New Roman" w:cs="Times New Roman"/>
          <w:sz w:val="28"/>
          <w:szCs w:val="28"/>
        </w:rPr>
        <w:t>а</w:t>
      </w:r>
      <w:r w:rsidRPr="00D94181">
        <w:rPr>
          <w:rFonts w:ascii="Times New Roman" w:hAnsi="Times New Roman" w:cs="Times New Roman"/>
          <w:sz w:val="28"/>
          <w:szCs w:val="28"/>
        </w:rPr>
        <w:t xml:space="preserve"> 1 січня 1973 </w:t>
      </w:r>
      <w:r w:rsidR="009C0644" w:rsidRPr="00D94181">
        <w:rPr>
          <w:rFonts w:ascii="Times New Roman" w:hAnsi="Times New Roman" w:cs="Times New Roman"/>
          <w:sz w:val="28"/>
          <w:szCs w:val="28"/>
        </w:rPr>
        <w:t>р</w:t>
      </w:r>
      <w:r w:rsidRPr="00D94181">
        <w:rPr>
          <w:rFonts w:ascii="Times New Roman" w:hAnsi="Times New Roman" w:cs="Times New Roman"/>
          <w:sz w:val="28"/>
          <w:szCs w:val="28"/>
        </w:rPr>
        <w:t xml:space="preserve">. </w:t>
      </w:r>
    </w:p>
    <w:p w14:paraId="6701C8D1" w14:textId="5724E67A" w:rsidR="00C1741C" w:rsidRPr="00D94181" w:rsidRDefault="00C1741C" w:rsidP="00C1741C">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У 1979 </w:t>
      </w:r>
      <w:r w:rsidR="009C0644" w:rsidRPr="00D94181">
        <w:rPr>
          <w:rFonts w:ascii="Times New Roman" w:hAnsi="Times New Roman" w:cs="Times New Roman"/>
          <w:sz w:val="28"/>
          <w:szCs w:val="28"/>
        </w:rPr>
        <w:t>р.</w:t>
      </w:r>
      <w:r w:rsidRPr="00D94181">
        <w:rPr>
          <w:rFonts w:ascii="Times New Roman" w:hAnsi="Times New Roman" w:cs="Times New Roman"/>
          <w:sz w:val="28"/>
          <w:szCs w:val="28"/>
        </w:rPr>
        <w:t xml:space="preserve"> Європейський парламент провів свої перші прямі вибори шляхом загального голосування. Було обрано 410 членів, які потім обрали першу жінку-президента Європейського парламенту</w:t>
      </w:r>
      <w:r w:rsidR="009C0644" w:rsidRPr="00D94181">
        <w:rPr>
          <w:rFonts w:ascii="Times New Roman" w:hAnsi="Times New Roman" w:cs="Times New Roman"/>
          <w:sz w:val="28"/>
          <w:szCs w:val="28"/>
        </w:rPr>
        <w:t xml:space="preserve"> –</w:t>
      </w:r>
      <w:r w:rsidRPr="00D94181">
        <w:rPr>
          <w:rFonts w:ascii="Times New Roman" w:hAnsi="Times New Roman" w:cs="Times New Roman"/>
          <w:sz w:val="28"/>
          <w:szCs w:val="28"/>
        </w:rPr>
        <w:t xml:space="preserve"> Сімону Вейль</w:t>
      </w:r>
      <w:r w:rsidR="009C0644" w:rsidRPr="00D94181">
        <w:rPr>
          <w:rFonts w:ascii="Times New Roman" w:hAnsi="Times New Roman" w:cs="Times New Roman"/>
          <w:sz w:val="28"/>
          <w:szCs w:val="28"/>
        </w:rPr>
        <w:t xml:space="preserve"> </w:t>
      </w:r>
      <w:r w:rsidRPr="00D94181">
        <w:rPr>
          <w:rFonts w:ascii="Times New Roman" w:hAnsi="Times New Roman" w:cs="Times New Roman"/>
          <w:sz w:val="28"/>
          <w:szCs w:val="28"/>
        </w:rPr>
        <w:t>[</w:t>
      </w:r>
      <w:r w:rsidR="00177FFA" w:rsidRPr="00D94181">
        <w:rPr>
          <w:rFonts w:ascii="Times New Roman" w:hAnsi="Times New Roman" w:cs="Times New Roman"/>
          <w:sz w:val="28"/>
          <w:szCs w:val="28"/>
          <w:lang w:val="ru-RU"/>
        </w:rPr>
        <w:t>115</w:t>
      </w:r>
      <w:r w:rsidRPr="00D94181">
        <w:rPr>
          <w:rFonts w:ascii="Times New Roman" w:hAnsi="Times New Roman" w:cs="Times New Roman"/>
          <w:sz w:val="28"/>
          <w:szCs w:val="28"/>
        </w:rPr>
        <w:t>]</w:t>
      </w:r>
      <w:r w:rsidR="009C0644" w:rsidRPr="00D94181">
        <w:rPr>
          <w:rFonts w:ascii="Times New Roman" w:hAnsi="Times New Roman" w:cs="Times New Roman"/>
          <w:sz w:val="28"/>
          <w:szCs w:val="28"/>
        </w:rPr>
        <w:t>.</w:t>
      </w:r>
    </w:p>
    <w:p w14:paraId="4A81F961" w14:textId="592A328D" w:rsidR="00C1741C" w:rsidRPr="00D94181" w:rsidRDefault="00C1741C" w:rsidP="00C1741C">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Подальше розширення відбулося </w:t>
      </w:r>
      <w:r w:rsidR="009C0644" w:rsidRPr="00D94181">
        <w:rPr>
          <w:rFonts w:ascii="Times New Roman" w:hAnsi="Times New Roman" w:cs="Times New Roman"/>
          <w:sz w:val="28"/>
          <w:szCs w:val="28"/>
        </w:rPr>
        <w:t>у</w:t>
      </w:r>
      <w:r w:rsidRPr="00D94181">
        <w:rPr>
          <w:rFonts w:ascii="Times New Roman" w:hAnsi="Times New Roman" w:cs="Times New Roman"/>
          <w:sz w:val="28"/>
          <w:szCs w:val="28"/>
        </w:rPr>
        <w:t xml:space="preserve"> 1981 </w:t>
      </w:r>
      <w:r w:rsidR="009C0644" w:rsidRPr="00D94181">
        <w:rPr>
          <w:rFonts w:ascii="Times New Roman" w:hAnsi="Times New Roman" w:cs="Times New Roman"/>
          <w:sz w:val="28"/>
          <w:szCs w:val="28"/>
        </w:rPr>
        <w:t>р.</w:t>
      </w:r>
      <w:r w:rsidRPr="00D94181">
        <w:rPr>
          <w:rFonts w:ascii="Times New Roman" w:hAnsi="Times New Roman" w:cs="Times New Roman"/>
          <w:sz w:val="28"/>
          <w:szCs w:val="28"/>
        </w:rPr>
        <w:t xml:space="preserve">, коли </w:t>
      </w:r>
      <w:r w:rsidR="009C0644" w:rsidRPr="00D94181">
        <w:rPr>
          <w:rFonts w:ascii="Times New Roman" w:hAnsi="Times New Roman" w:cs="Times New Roman"/>
          <w:sz w:val="28"/>
          <w:szCs w:val="28"/>
        </w:rPr>
        <w:t xml:space="preserve">1 січня приєдналася </w:t>
      </w:r>
      <w:r w:rsidRPr="00D94181">
        <w:rPr>
          <w:rFonts w:ascii="Times New Roman" w:hAnsi="Times New Roman" w:cs="Times New Roman"/>
          <w:sz w:val="28"/>
          <w:szCs w:val="28"/>
        </w:rPr>
        <w:t xml:space="preserve">Греція, через шість років після подання заявки. У 1982 </w:t>
      </w:r>
      <w:r w:rsidR="009C0644" w:rsidRPr="00D94181">
        <w:rPr>
          <w:rFonts w:ascii="Times New Roman" w:hAnsi="Times New Roman" w:cs="Times New Roman"/>
          <w:sz w:val="28"/>
          <w:szCs w:val="28"/>
        </w:rPr>
        <w:t>р.</w:t>
      </w:r>
      <w:r w:rsidRPr="00D94181">
        <w:rPr>
          <w:rFonts w:ascii="Times New Roman" w:hAnsi="Times New Roman" w:cs="Times New Roman"/>
          <w:sz w:val="28"/>
          <w:szCs w:val="28"/>
        </w:rPr>
        <w:t xml:space="preserve"> Гренландія проголосувала за вихід із Співтовариства після того, як отримала </w:t>
      </w:r>
      <w:r w:rsidR="00D703CC" w:rsidRPr="00D94181">
        <w:rPr>
          <w:rFonts w:ascii="Times New Roman" w:hAnsi="Times New Roman" w:cs="Times New Roman"/>
          <w:sz w:val="28"/>
          <w:szCs w:val="28"/>
        </w:rPr>
        <w:t xml:space="preserve">право на </w:t>
      </w:r>
      <w:r w:rsidRPr="00D94181">
        <w:rPr>
          <w:rFonts w:ascii="Times New Roman" w:hAnsi="Times New Roman" w:cs="Times New Roman"/>
          <w:sz w:val="28"/>
          <w:szCs w:val="28"/>
        </w:rPr>
        <w:t xml:space="preserve">самоуправління від Данії. Іспанія та Португалія приєдналися 1 січня 1986 </w:t>
      </w:r>
      <w:r w:rsidR="00D703CC" w:rsidRPr="00D94181">
        <w:rPr>
          <w:rFonts w:ascii="Times New Roman" w:hAnsi="Times New Roman" w:cs="Times New Roman"/>
          <w:sz w:val="28"/>
          <w:szCs w:val="28"/>
        </w:rPr>
        <w:t>р.</w:t>
      </w:r>
      <w:r w:rsidRPr="00D94181">
        <w:rPr>
          <w:rFonts w:ascii="Times New Roman" w:hAnsi="Times New Roman" w:cs="Times New Roman"/>
          <w:sz w:val="28"/>
          <w:szCs w:val="28"/>
        </w:rPr>
        <w:t xml:space="preserve"> в рамках третього розширення</w:t>
      </w:r>
      <w:r w:rsidR="00D703CC" w:rsidRPr="00D94181">
        <w:rPr>
          <w:rFonts w:ascii="Times New Roman" w:hAnsi="Times New Roman" w:cs="Times New Roman"/>
          <w:sz w:val="28"/>
          <w:szCs w:val="28"/>
        </w:rPr>
        <w:t xml:space="preserve"> (подавши заявку в 1977 р.)</w:t>
      </w:r>
      <w:r w:rsidRPr="00D94181">
        <w:rPr>
          <w:rFonts w:ascii="Times New Roman" w:hAnsi="Times New Roman" w:cs="Times New Roman"/>
          <w:sz w:val="28"/>
          <w:szCs w:val="28"/>
        </w:rPr>
        <w:t xml:space="preserve"> [</w:t>
      </w:r>
      <w:r w:rsidR="00177FFA" w:rsidRPr="00D94181">
        <w:rPr>
          <w:rFonts w:ascii="Times New Roman" w:hAnsi="Times New Roman" w:cs="Times New Roman"/>
          <w:sz w:val="28"/>
          <w:szCs w:val="28"/>
        </w:rPr>
        <w:t>74</w:t>
      </w:r>
      <w:r w:rsidRPr="00D94181">
        <w:rPr>
          <w:rFonts w:ascii="Times New Roman" w:hAnsi="Times New Roman" w:cs="Times New Roman"/>
          <w:sz w:val="28"/>
          <w:szCs w:val="28"/>
        </w:rPr>
        <w:t>].</w:t>
      </w:r>
    </w:p>
    <w:p w14:paraId="6A6F40D1" w14:textId="4C152B6D" w:rsidR="00C1741C" w:rsidRPr="00D94181" w:rsidRDefault="00C1741C" w:rsidP="00C1741C">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1 листопада 1993 </w:t>
      </w:r>
      <w:r w:rsidR="00ED79A2" w:rsidRPr="00D94181">
        <w:rPr>
          <w:rFonts w:ascii="Times New Roman" w:hAnsi="Times New Roman" w:cs="Times New Roman"/>
          <w:sz w:val="28"/>
          <w:szCs w:val="28"/>
        </w:rPr>
        <w:t>р.</w:t>
      </w:r>
      <w:r w:rsidRPr="00D94181">
        <w:rPr>
          <w:rFonts w:ascii="Times New Roman" w:hAnsi="Times New Roman" w:cs="Times New Roman"/>
          <w:sz w:val="28"/>
          <w:szCs w:val="28"/>
        </w:rPr>
        <w:t xml:space="preserve"> Маастрихтська угода набула чинності, створивши Європейський Союз</w:t>
      </w:r>
      <w:r w:rsidR="00ED79A2" w:rsidRPr="00D94181">
        <w:rPr>
          <w:rFonts w:ascii="Times New Roman" w:hAnsi="Times New Roman" w:cs="Times New Roman"/>
          <w:sz w:val="28"/>
          <w:szCs w:val="28"/>
        </w:rPr>
        <w:t xml:space="preserve"> </w:t>
      </w:r>
      <w:r w:rsidRPr="00D94181">
        <w:rPr>
          <w:rFonts w:ascii="Times New Roman" w:hAnsi="Times New Roman" w:cs="Times New Roman"/>
          <w:sz w:val="28"/>
          <w:szCs w:val="28"/>
        </w:rPr>
        <w:t>[</w:t>
      </w:r>
      <w:r w:rsidR="00177FFA" w:rsidRPr="00D94181">
        <w:rPr>
          <w:rFonts w:ascii="Times New Roman" w:hAnsi="Times New Roman" w:cs="Times New Roman"/>
          <w:sz w:val="28"/>
          <w:szCs w:val="28"/>
        </w:rPr>
        <w:t>23</w:t>
      </w:r>
      <w:r w:rsidRPr="00D94181">
        <w:rPr>
          <w:rFonts w:ascii="Times New Roman" w:hAnsi="Times New Roman" w:cs="Times New Roman"/>
          <w:sz w:val="28"/>
          <w:szCs w:val="28"/>
        </w:rPr>
        <w:t>]</w:t>
      </w:r>
      <w:r w:rsidR="00ED79A2" w:rsidRPr="00D94181">
        <w:rPr>
          <w:rFonts w:ascii="Times New Roman" w:hAnsi="Times New Roman" w:cs="Times New Roman"/>
          <w:sz w:val="28"/>
          <w:szCs w:val="28"/>
        </w:rPr>
        <w:t>.</w:t>
      </w:r>
      <w:r w:rsidRPr="00D94181">
        <w:rPr>
          <w:rFonts w:ascii="Times New Roman" w:hAnsi="Times New Roman" w:cs="Times New Roman"/>
          <w:sz w:val="28"/>
          <w:szCs w:val="28"/>
        </w:rPr>
        <w:t xml:space="preserve"> Європейські вибори 1994 </w:t>
      </w:r>
      <w:r w:rsidR="00ED79A2" w:rsidRPr="00D94181">
        <w:rPr>
          <w:rFonts w:ascii="Times New Roman" w:hAnsi="Times New Roman" w:cs="Times New Roman"/>
          <w:sz w:val="28"/>
          <w:szCs w:val="28"/>
        </w:rPr>
        <w:t>р.</w:t>
      </w:r>
      <w:r w:rsidRPr="00D94181">
        <w:rPr>
          <w:rFonts w:ascii="Times New Roman" w:hAnsi="Times New Roman" w:cs="Times New Roman"/>
          <w:sz w:val="28"/>
          <w:szCs w:val="28"/>
        </w:rPr>
        <w:t xml:space="preserve"> відбулися, в результаті чого Партія європейських соціалістів зберегла свої позиції як найбільша партія в парламенті. </w:t>
      </w:r>
    </w:p>
    <w:p w14:paraId="49168E62" w14:textId="6EB3446E" w:rsidR="00C1741C" w:rsidRPr="00D94181" w:rsidRDefault="00C1741C" w:rsidP="00C1741C">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30 березня 1994 </w:t>
      </w:r>
      <w:r w:rsidR="00ED79A2" w:rsidRPr="00D94181">
        <w:rPr>
          <w:rFonts w:ascii="Times New Roman" w:hAnsi="Times New Roman" w:cs="Times New Roman"/>
          <w:sz w:val="28"/>
          <w:szCs w:val="28"/>
        </w:rPr>
        <w:t>р.</w:t>
      </w:r>
      <w:r w:rsidRPr="00D94181">
        <w:rPr>
          <w:rFonts w:ascii="Times New Roman" w:hAnsi="Times New Roman" w:cs="Times New Roman"/>
          <w:sz w:val="28"/>
          <w:szCs w:val="28"/>
        </w:rPr>
        <w:t xml:space="preserve"> завершилися переговори про приєднання Австрії, Швеції та Фінляндії. Тим часом Норвегія, Ісландія та Ліхтенштейн приєдналися до Європейської економічної зони (яка набула чинності 1 січня 1994 </w:t>
      </w:r>
      <w:r w:rsidR="00ED79A2" w:rsidRPr="00D94181">
        <w:rPr>
          <w:rFonts w:ascii="Times New Roman" w:hAnsi="Times New Roman" w:cs="Times New Roman"/>
          <w:sz w:val="28"/>
          <w:szCs w:val="28"/>
        </w:rPr>
        <w:t>р.</w:t>
      </w:r>
      <w:r w:rsidRPr="00D94181">
        <w:rPr>
          <w:rFonts w:ascii="Times New Roman" w:hAnsi="Times New Roman" w:cs="Times New Roman"/>
          <w:sz w:val="28"/>
          <w:szCs w:val="28"/>
        </w:rPr>
        <w:t xml:space="preserve">), організації, </w:t>
      </w:r>
      <w:r w:rsidR="00ED79A2" w:rsidRPr="00D94181">
        <w:rPr>
          <w:rFonts w:ascii="Times New Roman" w:hAnsi="Times New Roman" w:cs="Times New Roman"/>
          <w:sz w:val="28"/>
          <w:szCs w:val="28"/>
        </w:rPr>
        <w:t>що</w:t>
      </w:r>
      <w:r w:rsidRPr="00D94181">
        <w:rPr>
          <w:rFonts w:ascii="Times New Roman" w:hAnsi="Times New Roman" w:cs="Times New Roman"/>
          <w:sz w:val="28"/>
          <w:szCs w:val="28"/>
        </w:rPr>
        <w:t xml:space="preserve"> дозволила державам Європейської асоціації вільної торгівлі увійти до єдиного європейського ринку. Наступного року набула чинності Шенгенська угода між сімома членами, яка до кінця 1996 </w:t>
      </w:r>
      <w:r w:rsidR="00ED79A2" w:rsidRPr="00D94181">
        <w:rPr>
          <w:rFonts w:ascii="Times New Roman" w:hAnsi="Times New Roman" w:cs="Times New Roman"/>
          <w:sz w:val="28"/>
          <w:szCs w:val="28"/>
        </w:rPr>
        <w:t>р.</w:t>
      </w:r>
      <w:r w:rsidRPr="00D94181">
        <w:rPr>
          <w:rFonts w:ascii="Times New Roman" w:hAnsi="Times New Roman" w:cs="Times New Roman"/>
          <w:sz w:val="28"/>
          <w:szCs w:val="28"/>
        </w:rPr>
        <w:t xml:space="preserve"> поширилася на майже всіх інших. У 1990</w:t>
      </w:r>
      <w:r w:rsidR="00ED79A2" w:rsidRPr="00D94181">
        <w:rPr>
          <w:rFonts w:ascii="Times New Roman" w:hAnsi="Times New Roman" w:cs="Times New Roman"/>
          <w:sz w:val="28"/>
          <w:szCs w:val="28"/>
        </w:rPr>
        <w:t>х</w:t>
      </w:r>
      <w:r w:rsidRPr="00D94181">
        <w:rPr>
          <w:rFonts w:ascii="Times New Roman" w:hAnsi="Times New Roman" w:cs="Times New Roman"/>
          <w:sz w:val="28"/>
          <w:szCs w:val="28"/>
        </w:rPr>
        <w:t xml:space="preserve"> </w:t>
      </w:r>
      <w:r w:rsidR="00ED79A2" w:rsidRPr="00D94181">
        <w:rPr>
          <w:rFonts w:ascii="Times New Roman" w:hAnsi="Times New Roman" w:cs="Times New Roman"/>
          <w:sz w:val="28"/>
          <w:szCs w:val="28"/>
        </w:rPr>
        <w:t>рр.</w:t>
      </w:r>
      <w:r w:rsidRPr="00D94181">
        <w:rPr>
          <w:rFonts w:ascii="Times New Roman" w:hAnsi="Times New Roman" w:cs="Times New Roman"/>
          <w:sz w:val="28"/>
          <w:szCs w:val="28"/>
        </w:rPr>
        <w:t xml:space="preserve"> також відбувся подальший розвиток</w:t>
      </w:r>
      <w:r w:rsidR="00ED79A2" w:rsidRPr="00D94181">
        <w:rPr>
          <w:rFonts w:ascii="Times New Roman" w:hAnsi="Times New Roman" w:cs="Times New Roman"/>
          <w:sz w:val="28"/>
          <w:szCs w:val="28"/>
        </w:rPr>
        <w:t xml:space="preserve"> валюти</w:t>
      </w:r>
      <w:r w:rsidRPr="00D94181">
        <w:rPr>
          <w:rFonts w:ascii="Times New Roman" w:hAnsi="Times New Roman" w:cs="Times New Roman"/>
          <w:sz w:val="28"/>
          <w:szCs w:val="28"/>
        </w:rPr>
        <w:t xml:space="preserve"> євро. 1 січня 1994 </w:t>
      </w:r>
      <w:r w:rsidR="00ED79A2" w:rsidRPr="00D94181">
        <w:rPr>
          <w:rFonts w:ascii="Times New Roman" w:hAnsi="Times New Roman" w:cs="Times New Roman"/>
          <w:sz w:val="28"/>
          <w:szCs w:val="28"/>
        </w:rPr>
        <w:t>р.</w:t>
      </w:r>
      <w:r w:rsidRPr="00D94181">
        <w:rPr>
          <w:rFonts w:ascii="Times New Roman" w:hAnsi="Times New Roman" w:cs="Times New Roman"/>
          <w:sz w:val="28"/>
          <w:szCs w:val="28"/>
        </w:rPr>
        <w:t xml:space="preserve"> розпочався другий етап Економічного та валютного союзу Європейського Союзу зі створенням Європейського валютного інституту, а на початку 1999 </w:t>
      </w:r>
      <w:r w:rsidR="00ED79A2" w:rsidRPr="00D94181">
        <w:rPr>
          <w:rFonts w:ascii="Times New Roman" w:hAnsi="Times New Roman" w:cs="Times New Roman"/>
          <w:sz w:val="28"/>
          <w:szCs w:val="28"/>
        </w:rPr>
        <w:t>р.</w:t>
      </w:r>
      <w:r w:rsidRPr="00D94181">
        <w:rPr>
          <w:rFonts w:ascii="Times New Roman" w:hAnsi="Times New Roman" w:cs="Times New Roman"/>
          <w:sz w:val="28"/>
          <w:szCs w:val="28"/>
        </w:rPr>
        <w:t xml:space="preserve"> було запроваджено євро як валюту та створено Європейський центральний банк. 1 січня 2002 </w:t>
      </w:r>
      <w:r w:rsidR="00ED79A2" w:rsidRPr="00D94181">
        <w:rPr>
          <w:rFonts w:ascii="Times New Roman" w:hAnsi="Times New Roman" w:cs="Times New Roman"/>
          <w:sz w:val="28"/>
          <w:szCs w:val="28"/>
        </w:rPr>
        <w:t>р.</w:t>
      </w:r>
      <w:r w:rsidRPr="00D94181">
        <w:rPr>
          <w:rFonts w:ascii="Times New Roman" w:hAnsi="Times New Roman" w:cs="Times New Roman"/>
          <w:sz w:val="28"/>
          <w:szCs w:val="28"/>
        </w:rPr>
        <w:t xml:space="preserve"> банкноти та монети були введені в обіг, повністю замінивши старі валюти.</w:t>
      </w:r>
    </w:p>
    <w:p w14:paraId="01611421" w14:textId="5AFC91DB" w:rsidR="00C1741C" w:rsidRPr="00D94181" w:rsidRDefault="00C1741C" w:rsidP="00C1741C">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Протягом 1990-х </w:t>
      </w:r>
      <w:r w:rsidR="00ED79A2" w:rsidRPr="00D94181">
        <w:rPr>
          <w:rFonts w:ascii="Times New Roman" w:hAnsi="Times New Roman" w:cs="Times New Roman"/>
          <w:sz w:val="28"/>
          <w:szCs w:val="28"/>
        </w:rPr>
        <w:t>рр.</w:t>
      </w:r>
      <w:r w:rsidRPr="00D94181">
        <w:rPr>
          <w:rFonts w:ascii="Times New Roman" w:hAnsi="Times New Roman" w:cs="Times New Roman"/>
          <w:sz w:val="28"/>
          <w:szCs w:val="28"/>
        </w:rPr>
        <w:t xml:space="preserve"> конфлікти на Балканах дали поштовх розвитку Спільної зовнішньої політики та політики безпеки ЄС (CFSP). ЄС не відреагував на початку конфлікту, а миротворці ООН з Нідерландів не змогли запобігти різанині в Сребрениці (липень 1995 р.) у Боснії та Герцеговині, найбільшому </w:t>
      </w:r>
      <w:r w:rsidRPr="00D94181">
        <w:rPr>
          <w:rFonts w:ascii="Times New Roman" w:hAnsi="Times New Roman" w:cs="Times New Roman"/>
          <w:sz w:val="28"/>
          <w:szCs w:val="28"/>
        </w:rPr>
        <w:lastRenderedPageBreak/>
        <w:t>масовому вбивству в Європі з часів Другої світової війни. Організації Північноатлантичного договору (НАТО) нарешті довелося втрутитися у війну, змусивши комбатантів сісти за стіл переговорів.</w:t>
      </w:r>
    </w:p>
    <w:p w14:paraId="3E13341C" w14:textId="56A8F058" w:rsidR="00C1741C" w:rsidRPr="00D94181" w:rsidRDefault="00C1741C" w:rsidP="00C1741C">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На наступних виборах соціалісти втратили свою десятирічну більшість на користь нової Народної партії, і Комісія Проді швидко заснувала нове Європейське управління по боротьбі з шахрайством (OLAF)</w:t>
      </w:r>
      <w:r w:rsidR="00ED79A2" w:rsidRPr="00D94181">
        <w:rPr>
          <w:rFonts w:ascii="Times New Roman" w:hAnsi="Times New Roman" w:cs="Times New Roman"/>
          <w:sz w:val="28"/>
          <w:szCs w:val="28"/>
        </w:rPr>
        <w:t xml:space="preserve"> </w:t>
      </w:r>
      <w:r w:rsidRPr="00D94181">
        <w:rPr>
          <w:rFonts w:ascii="Times New Roman" w:hAnsi="Times New Roman" w:cs="Times New Roman"/>
          <w:sz w:val="28"/>
          <w:szCs w:val="28"/>
        </w:rPr>
        <w:t>[</w:t>
      </w:r>
      <w:r w:rsidR="00177FFA" w:rsidRPr="00D94181">
        <w:rPr>
          <w:rFonts w:ascii="Times New Roman" w:hAnsi="Times New Roman" w:cs="Times New Roman"/>
          <w:sz w:val="28"/>
          <w:szCs w:val="28"/>
          <w:lang w:val="ru-RU"/>
        </w:rPr>
        <w:t>40</w:t>
      </w:r>
      <w:r w:rsidRPr="00D94181">
        <w:rPr>
          <w:rFonts w:ascii="Times New Roman" w:hAnsi="Times New Roman" w:cs="Times New Roman"/>
          <w:sz w:val="28"/>
          <w:szCs w:val="28"/>
        </w:rPr>
        <w:t>]</w:t>
      </w:r>
      <w:r w:rsidR="00ED79A2" w:rsidRPr="00D94181">
        <w:rPr>
          <w:rFonts w:ascii="Times New Roman" w:hAnsi="Times New Roman" w:cs="Times New Roman"/>
          <w:sz w:val="28"/>
          <w:szCs w:val="28"/>
        </w:rPr>
        <w:t>.</w:t>
      </w:r>
      <w:r w:rsidRPr="00D94181">
        <w:rPr>
          <w:rFonts w:ascii="Times New Roman" w:hAnsi="Times New Roman" w:cs="Times New Roman"/>
          <w:sz w:val="28"/>
          <w:szCs w:val="28"/>
        </w:rPr>
        <w:t xml:space="preserve"> 4 червня Хав’єр Солана був призначений Генеральним секретарем Ради, а Верховний представник із питань спільної зовнішньої політики та політики безпеки визнав втручання в Косово [</w:t>
      </w:r>
      <w:r w:rsidR="00177FFA" w:rsidRPr="00D94181">
        <w:rPr>
          <w:rFonts w:ascii="Times New Roman" w:hAnsi="Times New Roman" w:cs="Times New Roman"/>
          <w:sz w:val="28"/>
          <w:szCs w:val="28"/>
          <w:lang w:val="ru-RU"/>
        </w:rPr>
        <w:t>103</w:t>
      </w:r>
      <w:r w:rsidRPr="00D94181">
        <w:rPr>
          <w:rFonts w:ascii="Times New Roman" w:hAnsi="Times New Roman" w:cs="Times New Roman"/>
          <w:sz w:val="28"/>
          <w:szCs w:val="28"/>
        </w:rPr>
        <w:t xml:space="preserve">]. Ніццький договір був підписаний 26 лютого 2001 </w:t>
      </w:r>
      <w:r w:rsidR="00ED79A2" w:rsidRPr="00D94181">
        <w:rPr>
          <w:rFonts w:ascii="Times New Roman" w:hAnsi="Times New Roman" w:cs="Times New Roman"/>
          <w:sz w:val="28"/>
          <w:szCs w:val="28"/>
        </w:rPr>
        <w:t>р.</w:t>
      </w:r>
      <w:r w:rsidRPr="00D94181">
        <w:rPr>
          <w:rFonts w:ascii="Times New Roman" w:hAnsi="Times New Roman" w:cs="Times New Roman"/>
          <w:sz w:val="28"/>
          <w:szCs w:val="28"/>
        </w:rPr>
        <w:t xml:space="preserve"> та набув чинності 1 лютого 2003 </w:t>
      </w:r>
      <w:r w:rsidR="00ED79A2" w:rsidRPr="00D94181">
        <w:rPr>
          <w:rFonts w:ascii="Times New Roman" w:hAnsi="Times New Roman" w:cs="Times New Roman"/>
          <w:sz w:val="28"/>
          <w:szCs w:val="28"/>
        </w:rPr>
        <w:t>р.</w:t>
      </w:r>
      <w:r w:rsidRPr="00D94181">
        <w:rPr>
          <w:rFonts w:ascii="Times New Roman" w:hAnsi="Times New Roman" w:cs="Times New Roman"/>
          <w:sz w:val="28"/>
          <w:szCs w:val="28"/>
        </w:rPr>
        <w:t xml:space="preserve">, що здійснило останні приготування перед розширенням 2004 </w:t>
      </w:r>
      <w:r w:rsidR="00ED79A2" w:rsidRPr="00D94181">
        <w:rPr>
          <w:rFonts w:ascii="Times New Roman" w:hAnsi="Times New Roman" w:cs="Times New Roman"/>
          <w:sz w:val="28"/>
          <w:szCs w:val="28"/>
        </w:rPr>
        <w:t>р.</w:t>
      </w:r>
      <w:r w:rsidRPr="00D94181">
        <w:rPr>
          <w:rFonts w:ascii="Times New Roman" w:hAnsi="Times New Roman" w:cs="Times New Roman"/>
          <w:sz w:val="28"/>
          <w:szCs w:val="28"/>
        </w:rPr>
        <w:t xml:space="preserve"> </w:t>
      </w:r>
      <w:r w:rsidR="00ED79A2" w:rsidRPr="00D94181">
        <w:rPr>
          <w:rFonts w:ascii="Times New Roman" w:hAnsi="Times New Roman" w:cs="Times New Roman"/>
          <w:sz w:val="28"/>
          <w:szCs w:val="28"/>
        </w:rPr>
        <w:t>для</w:t>
      </w:r>
      <w:r w:rsidRPr="00D94181">
        <w:rPr>
          <w:rFonts w:ascii="Times New Roman" w:hAnsi="Times New Roman" w:cs="Times New Roman"/>
          <w:sz w:val="28"/>
          <w:szCs w:val="28"/>
        </w:rPr>
        <w:t xml:space="preserve"> 10 нових </w:t>
      </w:r>
      <w:r w:rsidR="00ED79A2" w:rsidRPr="00D94181">
        <w:rPr>
          <w:rFonts w:ascii="Times New Roman" w:hAnsi="Times New Roman" w:cs="Times New Roman"/>
          <w:sz w:val="28"/>
          <w:szCs w:val="28"/>
        </w:rPr>
        <w:t>країн-</w:t>
      </w:r>
      <w:r w:rsidRPr="00D94181">
        <w:rPr>
          <w:rFonts w:ascii="Times New Roman" w:hAnsi="Times New Roman" w:cs="Times New Roman"/>
          <w:sz w:val="28"/>
          <w:szCs w:val="28"/>
        </w:rPr>
        <w:t>членів.</w:t>
      </w:r>
    </w:p>
    <w:p w14:paraId="01C2DDB1" w14:textId="3D4BDB00" w:rsidR="00C1741C" w:rsidRPr="00D94181" w:rsidRDefault="00C1741C" w:rsidP="00C1741C">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10</w:t>
      </w:r>
      <w:r w:rsidR="009C363F" w:rsidRPr="00D94181">
        <w:rPr>
          <w:rFonts w:ascii="Times New Roman" w:hAnsi="Times New Roman" w:cs="Times New Roman"/>
          <w:sz w:val="28"/>
          <w:szCs w:val="28"/>
        </w:rPr>
        <w:t>-</w:t>
      </w:r>
      <w:r w:rsidRPr="00D94181">
        <w:rPr>
          <w:rFonts w:ascii="Times New Roman" w:hAnsi="Times New Roman" w:cs="Times New Roman"/>
          <w:sz w:val="28"/>
          <w:szCs w:val="28"/>
        </w:rPr>
        <w:t xml:space="preserve">13 червня 2004 </w:t>
      </w:r>
      <w:r w:rsidR="009C363F" w:rsidRPr="00D94181">
        <w:rPr>
          <w:rFonts w:ascii="Times New Roman" w:hAnsi="Times New Roman" w:cs="Times New Roman"/>
          <w:sz w:val="28"/>
          <w:szCs w:val="28"/>
        </w:rPr>
        <w:t>р.</w:t>
      </w:r>
      <w:r w:rsidRPr="00D94181">
        <w:rPr>
          <w:rFonts w:ascii="Times New Roman" w:hAnsi="Times New Roman" w:cs="Times New Roman"/>
          <w:sz w:val="28"/>
          <w:szCs w:val="28"/>
        </w:rPr>
        <w:t xml:space="preserve"> 25 держав-членів взяли участь у найбільших транснаціональних виборах в історії. Результатом шостих парламентських виборів стала друга перемога фракції Європейської народної партії – Європейських демократів. 22 липня 2004 </w:t>
      </w:r>
      <w:r w:rsidR="009C363F" w:rsidRPr="00D94181">
        <w:rPr>
          <w:rFonts w:ascii="Times New Roman" w:hAnsi="Times New Roman" w:cs="Times New Roman"/>
          <w:sz w:val="28"/>
          <w:szCs w:val="28"/>
        </w:rPr>
        <w:t>р.</w:t>
      </w:r>
      <w:r w:rsidRPr="00D94181">
        <w:rPr>
          <w:rFonts w:ascii="Times New Roman" w:hAnsi="Times New Roman" w:cs="Times New Roman"/>
          <w:sz w:val="28"/>
          <w:szCs w:val="28"/>
        </w:rPr>
        <w:t xml:space="preserve"> новий парламент затвердив Жозе Мануеля Баррозу наступним президентом Комісії. </w:t>
      </w:r>
    </w:p>
    <w:p w14:paraId="2BBF766A" w14:textId="6EF8997E" w:rsidR="00C1741C" w:rsidRPr="00D94181" w:rsidRDefault="00C1741C" w:rsidP="00C1741C">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Запропонований конституційний договір був підписаний повноважними представниками держав-членів ЄС 28 жовтня 2004 </w:t>
      </w:r>
      <w:r w:rsidR="00FB7662" w:rsidRPr="00D94181">
        <w:rPr>
          <w:rFonts w:ascii="Times New Roman" w:hAnsi="Times New Roman" w:cs="Times New Roman"/>
          <w:sz w:val="28"/>
          <w:szCs w:val="28"/>
        </w:rPr>
        <w:t>р</w:t>
      </w:r>
      <w:r w:rsidRPr="00D94181">
        <w:rPr>
          <w:rFonts w:ascii="Times New Roman" w:hAnsi="Times New Roman" w:cs="Times New Roman"/>
          <w:sz w:val="28"/>
          <w:szCs w:val="28"/>
        </w:rPr>
        <w:t xml:space="preserve">. Документ був ратифікований у більшості держав-членів, включаючи два референдуми. Проте референдуми, які відбулися у Франції та Нідерландах, провалилися, розірвавши договір. Європейська Рада погодилася, що пропозиція конституції буде скасована, але більшість її змін буде збережено в договорі про внесення змін. 13 грудня 2007 </w:t>
      </w:r>
      <w:r w:rsidR="00FB7662" w:rsidRPr="00D94181">
        <w:rPr>
          <w:rFonts w:ascii="Times New Roman" w:hAnsi="Times New Roman" w:cs="Times New Roman"/>
          <w:sz w:val="28"/>
          <w:szCs w:val="28"/>
        </w:rPr>
        <w:t>р.</w:t>
      </w:r>
      <w:r w:rsidRPr="00D94181">
        <w:rPr>
          <w:rFonts w:ascii="Times New Roman" w:hAnsi="Times New Roman" w:cs="Times New Roman"/>
          <w:sz w:val="28"/>
          <w:szCs w:val="28"/>
        </w:rPr>
        <w:t xml:space="preserve"> було підписано угоду, яка містить виключення для </w:t>
      </w:r>
      <w:r w:rsidR="00FB7662" w:rsidRPr="00D94181">
        <w:rPr>
          <w:rFonts w:ascii="Times New Roman" w:hAnsi="Times New Roman" w:cs="Times New Roman"/>
          <w:sz w:val="28"/>
          <w:szCs w:val="28"/>
        </w:rPr>
        <w:t>най</w:t>
      </w:r>
      <w:r w:rsidRPr="00D94181">
        <w:rPr>
          <w:rFonts w:ascii="Times New Roman" w:hAnsi="Times New Roman" w:cs="Times New Roman"/>
          <w:sz w:val="28"/>
          <w:szCs w:val="28"/>
        </w:rPr>
        <w:t>більш євроскептичних членів і не містить державни</w:t>
      </w:r>
      <w:r w:rsidR="00FB7662" w:rsidRPr="00D94181">
        <w:rPr>
          <w:rFonts w:ascii="Times New Roman" w:hAnsi="Times New Roman" w:cs="Times New Roman"/>
          <w:sz w:val="28"/>
          <w:szCs w:val="28"/>
        </w:rPr>
        <w:t>цьких</w:t>
      </w:r>
      <w:r w:rsidRPr="00D94181">
        <w:rPr>
          <w:rFonts w:ascii="Times New Roman" w:hAnsi="Times New Roman" w:cs="Times New Roman"/>
          <w:sz w:val="28"/>
          <w:szCs w:val="28"/>
        </w:rPr>
        <w:t xml:space="preserve"> елементів. Лісабонська угода остаточно набула чинності 1 грудня 2009 </w:t>
      </w:r>
      <w:r w:rsidR="00FB7662" w:rsidRPr="00D94181">
        <w:rPr>
          <w:rFonts w:ascii="Times New Roman" w:hAnsi="Times New Roman" w:cs="Times New Roman"/>
          <w:sz w:val="28"/>
          <w:szCs w:val="28"/>
        </w:rPr>
        <w:t>р</w:t>
      </w:r>
      <w:r w:rsidRPr="00D94181">
        <w:rPr>
          <w:rFonts w:ascii="Times New Roman" w:hAnsi="Times New Roman" w:cs="Times New Roman"/>
          <w:sz w:val="28"/>
          <w:szCs w:val="28"/>
        </w:rPr>
        <w:t xml:space="preserve">. Вона створила посаду президента Європейської ради та значно розширила посаду високого представника. Після тривалих дебатів щодо того, яка людина має бути президентом, Європейська Рада погодилася на стриману особистість і обрала Германа ван Ромпея, а </w:t>
      </w:r>
      <w:r w:rsidR="00FB7662" w:rsidRPr="00D94181">
        <w:rPr>
          <w:rFonts w:ascii="Times New Roman" w:hAnsi="Times New Roman" w:cs="Times New Roman"/>
          <w:sz w:val="28"/>
          <w:szCs w:val="28"/>
        </w:rPr>
        <w:t>в</w:t>
      </w:r>
      <w:r w:rsidRPr="00D94181">
        <w:rPr>
          <w:rFonts w:ascii="Times New Roman" w:hAnsi="Times New Roman" w:cs="Times New Roman"/>
          <w:sz w:val="28"/>
          <w:szCs w:val="28"/>
        </w:rPr>
        <w:t>исоким представником стала новачок у зовнішній політиці</w:t>
      </w:r>
      <w:r w:rsidR="00FB7662" w:rsidRPr="00D94181">
        <w:rPr>
          <w:rFonts w:ascii="Times New Roman" w:hAnsi="Times New Roman" w:cs="Times New Roman"/>
          <w:sz w:val="28"/>
          <w:szCs w:val="28"/>
        </w:rPr>
        <w:t xml:space="preserve"> –</w:t>
      </w:r>
      <w:r w:rsidRPr="00D94181">
        <w:rPr>
          <w:rFonts w:ascii="Times New Roman" w:hAnsi="Times New Roman" w:cs="Times New Roman"/>
          <w:sz w:val="28"/>
          <w:szCs w:val="28"/>
        </w:rPr>
        <w:t xml:space="preserve"> Кетрін Ештон.</w:t>
      </w:r>
    </w:p>
    <w:p w14:paraId="74D5FD29" w14:textId="04601038" w:rsidR="00C1741C" w:rsidRPr="00D94181" w:rsidRDefault="00C1741C" w:rsidP="00C1741C">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У 2007 </w:t>
      </w:r>
      <w:r w:rsidR="002028D6" w:rsidRPr="00D94181">
        <w:rPr>
          <w:rFonts w:ascii="Times New Roman" w:hAnsi="Times New Roman" w:cs="Times New Roman"/>
          <w:sz w:val="28"/>
          <w:szCs w:val="28"/>
        </w:rPr>
        <w:t>р.</w:t>
      </w:r>
      <w:r w:rsidRPr="00D94181">
        <w:rPr>
          <w:rFonts w:ascii="Times New Roman" w:hAnsi="Times New Roman" w:cs="Times New Roman"/>
          <w:sz w:val="28"/>
          <w:szCs w:val="28"/>
        </w:rPr>
        <w:t xml:space="preserve"> п’яте розширення завершилося приєднанням Болгарії та Румунії </w:t>
      </w:r>
      <w:r w:rsidRPr="00D94181">
        <w:rPr>
          <w:rFonts w:ascii="Times New Roman" w:hAnsi="Times New Roman" w:cs="Times New Roman"/>
          <w:sz w:val="28"/>
          <w:szCs w:val="28"/>
        </w:rPr>
        <w:lastRenderedPageBreak/>
        <w:t xml:space="preserve">1 січня 2007 </w:t>
      </w:r>
      <w:r w:rsidR="002028D6" w:rsidRPr="00D94181">
        <w:rPr>
          <w:rFonts w:ascii="Times New Roman" w:hAnsi="Times New Roman" w:cs="Times New Roman"/>
          <w:sz w:val="28"/>
          <w:szCs w:val="28"/>
        </w:rPr>
        <w:t>р</w:t>
      </w:r>
      <w:r w:rsidRPr="00D94181">
        <w:rPr>
          <w:rFonts w:ascii="Times New Roman" w:hAnsi="Times New Roman" w:cs="Times New Roman"/>
          <w:sz w:val="28"/>
          <w:szCs w:val="28"/>
        </w:rPr>
        <w:t>.</w:t>
      </w:r>
      <w:r w:rsidR="004553F1" w:rsidRPr="00D94181">
        <w:rPr>
          <w:rFonts w:ascii="Times New Roman" w:hAnsi="Times New Roman" w:cs="Times New Roman"/>
          <w:sz w:val="28"/>
          <w:szCs w:val="28"/>
        </w:rPr>
        <w:t xml:space="preserve"> (табл</w:t>
      </w:r>
      <w:r w:rsidR="00AB0EF8" w:rsidRPr="00D94181">
        <w:rPr>
          <w:rFonts w:ascii="Times New Roman" w:hAnsi="Times New Roman" w:cs="Times New Roman"/>
          <w:sz w:val="28"/>
          <w:szCs w:val="28"/>
        </w:rPr>
        <w:t>иця</w:t>
      </w:r>
      <w:r w:rsidR="004553F1" w:rsidRPr="00D94181">
        <w:rPr>
          <w:rFonts w:ascii="Times New Roman" w:hAnsi="Times New Roman" w:cs="Times New Roman"/>
          <w:sz w:val="28"/>
          <w:szCs w:val="28"/>
        </w:rPr>
        <w:t xml:space="preserve"> 1.1).</w:t>
      </w:r>
      <w:r w:rsidRPr="00D94181">
        <w:rPr>
          <w:rFonts w:ascii="Times New Roman" w:hAnsi="Times New Roman" w:cs="Times New Roman"/>
          <w:sz w:val="28"/>
          <w:szCs w:val="28"/>
        </w:rPr>
        <w:t xml:space="preserve"> Крім того, у 2007 </w:t>
      </w:r>
      <w:r w:rsidR="002028D6" w:rsidRPr="00D94181">
        <w:rPr>
          <w:rFonts w:ascii="Times New Roman" w:hAnsi="Times New Roman" w:cs="Times New Roman"/>
          <w:sz w:val="28"/>
          <w:szCs w:val="28"/>
        </w:rPr>
        <w:t>р.</w:t>
      </w:r>
      <w:r w:rsidRPr="00D94181">
        <w:rPr>
          <w:rFonts w:ascii="Times New Roman" w:hAnsi="Times New Roman" w:cs="Times New Roman"/>
          <w:sz w:val="28"/>
          <w:szCs w:val="28"/>
        </w:rPr>
        <w:t xml:space="preserve"> Словенія </w:t>
      </w:r>
      <w:r w:rsidR="002028D6" w:rsidRPr="00D94181">
        <w:rPr>
          <w:rFonts w:ascii="Times New Roman" w:hAnsi="Times New Roman" w:cs="Times New Roman"/>
          <w:sz w:val="28"/>
          <w:szCs w:val="28"/>
        </w:rPr>
        <w:t>впровадила</w:t>
      </w:r>
      <w:r w:rsidRPr="00D94181">
        <w:rPr>
          <w:rFonts w:ascii="Times New Roman" w:hAnsi="Times New Roman" w:cs="Times New Roman"/>
          <w:sz w:val="28"/>
          <w:szCs w:val="28"/>
        </w:rPr>
        <w:t xml:space="preserve"> євро [</w:t>
      </w:r>
      <w:r w:rsidR="00177FFA" w:rsidRPr="00D94181">
        <w:rPr>
          <w:rFonts w:ascii="Times New Roman" w:hAnsi="Times New Roman" w:cs="Times New Roman"/>
          <w:sz w:val="28"/>
          <w:szCs w:val="28"/>
          <w:lang w:val="ru-RU"/>
        </w:rPr>
        <w:t>99</w:t>
      </w:r>
      <w:r w:rsidRPr="00D94181">
        <w:rPr>
          <w:rFonts w:ascii="Times New Roman" w:hAnsi="Times New Roman" w:cs="Times New Roman"/>
          <w:sz w:val="28"/>
          <w:szCs w:val="28"/>
        </w:rPr>
        <w:t>], Мальта та Кіпр</w:t>
      </w:r>
      <w:r w:rsidR="002028D6" w:rsidRPr="00D94181">
        <w:rPr>
          <w:rFonts w:ascii="Times New Roman" w:hAnsi="Times New Roman" w:cs="Times New Roman"/>
          <w:sz w:val="28"/>
          <w:szCs w:val="28"/>
        </w:rPr>
        <w:t xml:space="preserve"> –</w:t>
      </w:r>
      <w:r w:rsidRPr="00D94181">
        <w:rPr>
          <w:rFonts w:ascii="Times New Roman" w:hAnsi="Times New Roman" w:cs="Times New Roman"/>
          <w:sz w:val="28"/>
          <w:szCs w:val="28"/>
        </w:rPr>
        <w:t xml:space="preserve"> у 2008 </w:t>
      </w:r>
      <w:r w:rsidR="002028D6" w:rsidRPr="00D94181">
        <w:rPr>
          <w:rFonts w:ascii="Times New Roman" w:hAnsi="Times New Roman" w:cs="Times New Roman"/>
          <w:sz w:val="28"/>
          <w:szCs w:val="28"/>
        </w:rPr>
        <w:t>р.</w:t>
      </w:r>
      <w:r w:rsidRPr="00D94181">
        <w:rPr>
          <w:rFonts w:ascii="Times New Roman" w:hAnsi="Times New Roman" w:cs="Times New Roman"/>
          <w:sz w:val="28"/>
          <w:szCs w:val="28"/>
        </w:rPr>
        <w:t xml:space="preserve"> [</w:t>
      </w:r>
      <w:r w:rsidR="00177FFA" w:rsidRPr="00D94181">
        <w:rPr>
          <w:rFonts w:ascii="Times New Roman" w:hAnsi="Times New Roman" w:cs="Times New Roman"/>
          <w:sz w:val="28"/>
          <w:szCs w:val="28"/>
          <w:lang w:val="ru-RU"/>
        </w:rPr>
        <w:t>30</w:t>
      </w:r>
      <w:r w:rsidRPr="00D94181">
        <w:rPr>
          <w:rFonts w:ascii="Times New Roman" w:hAnsi="Times New Roman" w:cs="Times New Roman"/>
          <w:sz w:val="28"/>
          <w:szCs w:val="28"/>
        </w:rPr>
        <w:t>]</w:t>
      </w:r>
      <w:r w:rsidR="002028D6" w:rsidRPr="00D94181">
        <w:rPr>
          <w:rFonts w:ascii="Times New Roman" w:hAnsi="Times New Roman" w:cs="Times New Roman"/>
          <w:sz w:val="28"/>
          <w:szCs w:val="28"/>
        </w:rPr>
        <w:t>, а</w:t>
      </w:r>
      <w:r w:rsidRPr="00D94181">
        <w:rPr>
          <w:rFonts w:ascii="Times New Roman" w:hAnsi="Times New Roman" w:cs="Times New Roman"/>
          <w:sz w:val="28"/>
          <w:szCs w:val="28"/>
        </w:rPr>
        <w:t xml:space="preserve"> Словаччина</w:t>
      </w:r>
      <w:r w:rsidR="002028D6" w:rsidRPr="00D94181">
        <w:rPr>
          <w:rFonts w:ascii="Times New Roman" w:hAnsi="Times New Roman" w:cs="Times New Roman"/>
          <w:sz w:val="28"/>
          <w:szCs w:val="28"/>
        </w:rPr>
        <w:t xml:space="preserve"> –</w:t>
      </w:r>
      <w:r w:rsidRPr="00D94181">
        <w:rPr>
          <w:rFonts w:ascii="Times New Roman" w:hAnsi="Times New Roman" w:cs="Times New Roman"/>
          <w:sz w:val="28"/>
          <w:szCs w:val="28"/>
        </w:rPr>
        <w:t xml:space="preserve"> у 2009 </w:t>
      </w:r>
      <w:r w:rsidR="002028D6" w:rsidRPr="00D94181">
        <w:rPr>
          <w:rFonts w:ascii="Times New Roman" w:hAnsi="Times New Roman" w:cs="Times New Roman"/>
          <w:sz w:val="28"/>
          <w:szCs w:val="28"/>
        </w:rPr>
        <w:t>р.</w:t>
      </w:r>
    </w:p>
    <w:p w14:paraId="5A235891" w14:textId="77777777" w:rsidR="005869E5" w:rsidRPr="00D94181" w:rsidRDefault="005869E5" w:rsidP="00C1741C">
      <w:pPr>
        <w:widowControl w:val="0"/>
        <w:spacing w:after="0" w:line="360" w:lineRule="auto"/>
        <w:ind w:firstLine="709"/>
        <w:jc w:val="both"/>
        <w:rPr>
          <w:rFonts w:ascii="Times New Roman" w:hAnsi="Times New Roman" w:cs="Times New Roman"/>
          <w:sz w:val="14"/>
          <w:szCs w:val="14"/>
        </w:rPr>
      </w:pPr>
    </w:p>
    <w:p w14:paraId="4D6FAFE7" w14:textId="77777777" w:rsidR="005869E5" w:rsidRPr="00D94181" w:rsidRDefault="004553F1" w:rsidP="009411CA">
      <w:pPr>
        <w:widowControl w:val="0"/>
        <w:spacing w:line="240" w:lineRule="auto"/>
        <w:ind w:firstLine="709"/>
        <w:contextualSpacing/>
        <w:jc w:val="both"/>
        <w:rPr>
          <w:rFonts w:ascii="Times New Roman" w:hAnsi="Times New Roman" w:cs="Times New Roman"/>
          <w:bCs/>
          <w:sz w:val="28"/>
          <w:szCs w:val="28"/>
        </w:rPr>
      </w:pPr>
      <w:r w:rsidRPr="00D94181">
        <w:rPr>
          <w:rFonts w:ascii="Times New Roman" w:hAnsi="Times New Roman" w:cs="Times New Roman"/>
          <w:bCs/>
          <w:sz w:val="28"/>
          <w:szCs w:val="28"/>
        </w:rPr>
        <w:t>Таблиця 1.1 – Держави-члени Європейського Союзу станом на 2024 р.</w:t>
      </w:r>
    </w:p>
    <w:p w14:paraId="5878CC44" w14:textId="44821515" w:rsidR="004553F1" w:rsidRPr="00D94181" w:rsidRDefault="004553F1" w:rsidP="004553F1">
      <w:pPr>
        <w:widowControl w:val="0"/>
        <w:spacing w:line="240" w:lineRule="auto"/>
        <w:ind w:firstLine="567"/>
        <w:contextualSpacing/>
        <w:jc w:val="center"/>
        <w:rPr>
          <w:rFonts w:ascii="Times New Roman" w:hAnsi="Times New Roman" w:cs="Times New Roman"/>
          <w:b/>
          <w:sz w:val="10"/>
          <w:szCs w:val="10"/>
        </w:rPr>
      </w:pPr>
      <w:r w:rsidRPr="00D94181">
        <w:rPr>
          <w:rFonts w:ascii="Times New Roman" w:hAnsi="Times New Roman" w:cs="Times New Roman"/>
          <w:b/>
          <w:sz w:val="28"/>
          <w:szCs w:val="28"/>
        </w:rPr>
        <w:t xml:space="preserve"> </w:t>
      </w:r>
    </w:p>
    <w:tbl>
      <w:tblPr>
        <w:tblStyle w:val="a8"/>
        <w:tblW w:w="0" w:type="auto"/>
        <w:tblLook w:val="04A0" w:firstRow="1" w:lastRow="0" w:firstColumn="1" w:lastColumn="0" w:noHBand="0" w:noVBand="1"/>
      </w:tblPr>
      <w:tblGrid>
        <w:gridCol w:w="2392"/>
        <w:gridCol w:w="2393"/>
        <w:gridCol w:w="2392"/>
        <w:gridCol w:w="2393"/>
      </w:tblGrid>
      <w:tr w:rsidR="004553F1" w:rsidRPr="00D94181" w14:paraId="4CA5B3EB" w14:textId="77777777" w:rsidTr="00283946">
        <w:tc>
          <w:tcPr>
            <w:tcW w:w="2392" w:type="dxa"/>
          </w:tcPr>
          <w:p w14:paraId="2D4134B4" w14:textId="76F33437" w:rsidR="004553F1" w:rsidRPr="00D94181" w:rsidRDefault="004553F1" w:rsidP="00283946">
            <w:pPr>
              <w:widowControl w:val="0"/>
              <w:contextualSpacing/>
              <w:jc w:val="center"/>
              <w:rPr>
                <w:rFonts w:ascii="Times New Roman" w:hAnsi="Times New Roman" w:cs="Times New Roman"/>
                <w:bCs/>
                <w:sz w:val="24"/>
                <w:szCs w:val="24"/>
                <w:lang w:val="uk-UA"/>
              </w:rPr>
            </w:pPr>
            <w:r w:rsidRPr="00D94181">
              <w:rPr>
                <w:rFonts w:ascii="Times New Roman" w:hAnsi="Times New Roman" w:cs="Times New Roman"/>
                <w:bCs/>
                <w:sz w:val="24"/>
                <w:szCs w:val="24"/>
                <w:lang w:val="uk-UA"/>
              </w:rPr>
              <w:t>Держава-член ЄС</w:t>
            </w:r>
          </w:p>
        </w:tc>
        <w:tc>
          <w:tcPr>
            <w:tcW w:w="2393" w:type="dxa"/>
          </w:tcPr>
          <w:p w14:paraId="398FBBBA" w14:textId="25FFEF2C" w:rsidR="004553F1" w:rsidRPr="00D94181" w:rsidRDefault="004553F1" w:rsidP="00283946">
            <w:pPr>
              <w:widowControl w:val="0"/>
              <w:contextualSpacing/>
              <w:jc w:val="center"/>
              <w:rPr>
                <w:rFonts w:ascii="Times New Roman" w:hAnsi="Times New Roman" w:cs="Times New Roman"/>
                <w:bCs/>
                <w:sz w:val="24"/>
                <w:szCs w:val="24"/>
                <w:lang w:val="uk-UA"/>
              </w:rPr>
            </w:pPr>
            <w:r w:rsidRPr="00D94181">
              <w:rPr>
                <w:rFonts w:ascii="Times New Roman" w:hAnsi="Times New Roman" w:cs="Times New Roman"/>
                <w:bCs/>
                <w:sz w:val="24"/>
                <w:szCs w:val="24"/>
                <w:lang w:val="uk-UA"/>
              </w:rPr>
              <w:t>Рік приєднання</w:t>
            </w:r>
          </w:p>
        </w:tc>
        <w:tc>
          <w:tcPr>
            <w:tcW w:w="2392" w:type="dxa"/>
          </w:tcPr>
          <w:p w14:paraId="5A219C58" w14:textId="558F000E" w:rsidR="004553F1" w:rsidRPr="00D94181" w:rsidRDefault="004553F1" w:rsidP="00283946">
            <w:pPr>
              <w:widowControl w:val="0"/>
              <w:contextualSpacing/>
              <w:jc w:val="center"/>
              <w:rPr>
                <w:rFonts w:ascii="Times New Roman" w:hAnsi="Times New Roman" w:cs="Times New Roman"/>
                <w:bCs/>
                <w:sz w:val="24"/>
                <w:szCs w:val="24"/>
                <w:lang w:val="uk-UA"/>
              </w:rPr>
            </w:pPr>
            <w:r w:rsidRPr="00D94181">
              <w:rPr>
                <w:rFonts w:ascii="Times New Roman" w:hAnsi="Times New Roman" w:cs="Times New Roman"/>
                <w:bCs/>
                <w:sz w:val="24"/>
                <w:szCs w:val="24"/>
                <w:lang w:val="uk-UA"/>
              </w:rPr>
              <w:t>Держава-член ЄС</w:t>
            </w:r>
          </w:p>
        </w:tc>
        <w:tc>
          <w:tcPr>
            <w:tcW w:w="2393" w:type="dxa"/>
          </w:tcPr>
          <w:p w14:paraId="5677CAA3" w14:textId="43F75A23" w:rsidR="004553F1" w:rsidRPr="00D94181" w:rsidRDefault="004553F1" w:rsidP="00283946">
            <w:pPr>
              <w:widowControl w:val="0"/>
              <w:contextualSpacing/>
              <w:jc w:val="center"/>
              <w:rPr>
                <w:rFonts w:ascii="Times New Roman" w:hAnsi="Times New Roman" w:cs="Times New Roman"/>
                <w:bCs/>
                <w:sz w:val="24"/>
                <w:szCs w:val="24"/>
                <w:lang w:val="uk-UA"/>
              </w:rPr>
            </w:pPr>
            <w:r w:rsidRPr="00D94181">
              <w:rPr>
                <w:rFonts w:ascii="Times New Roman" w:hAnsi="Times New Roman" w:cs="Times New Roman"/>
                <w:bCs/>
                <w:sz w:val="24"/>
                <w:szCs w:val="24"/>
                <w:lang w:val="uk-UA"/>
              </w:rPr>
              <w:t>Рік приєднання</w:t>
            </w:r>
          </w:p>
        </w:tc>
      </w:tr>
      <w:tr w:rsidR="004553F1" w:rsidRPr="00D94181" w14:paraId="724FA466" w14:textId="77777777" w:rsidTr="00283946">
        <w:tc>
          <w:tcPr>
            <w:tcW w:w="2392" w:type="dxa"/>
          </w:tcPr>
          <w:p w14:paraId="0BF41D02" w14:textId="4F5AFCD0" w:rsidR="004553F1" w:rsidRPr="00D94181" w:rsidRDefault="004553F1" w:rsidP="00283946">
            <w:pPr>
              <w:widowControl w:val="0"/>
              <w:contextualSpacing/>
              <w:jc w:val="both"/>
              <w:rPr>
                <w:rFonts w:ascii="Times New Roman" w:hAnsi="Times New Roman" w:cs="Times New Roman"/>
                <w:sz w:val="24"/>
                <w:szCs w:val="24"/>
                <w:lang w:val="uk-UA"/>
              </w:rPr>
            </w:pPr>
            <w:r w:rsidRPr="00D94181">
              <w:rPr>
                <w:rFonts w:ascii="Times New Roman" w:hAnsi="Times New Roman" w:cs="Times New Roman"/>
                <w:sz w:val="24"/>
                <w:szCs w:val="24"/>
                <w:lang w:val="uk-UA"/>
              </w:rPr>
              <w:t>Австрія</w:t>
            </w:r>
          </w:p>
        </w:tc>
        <w:tc>
          <w:tcPr>
            <w:tcW w:w="2393" w:type="dxa"/>
          </w:tcPr>
          <w:p w14:paraId="2F099903" w14:textId="77777777" w:rsidR="004553F1" w:rsidRPr="00D94181" w:rsidRDefault="004553F1" w:rsidP="00283946">
            <w:pPr>
              <w:widowControl w:val="0"/>
              <w:contextualSpacing/>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1995</w:t>
            </w:r>
          </w:p>
        </w:tc>
        <w:tc>
          <w:tcPr>
            <w:tcW w:w="2392" w:type="dxa"/>
          </w:tcPr>
          <w:p w14:paraId="1E3FE647" w14:textId="77777777" w:rsidR="004553F1" w:rsidRPr="00D94181" w:rsidRDefault="004553F1" w:rsidP="00283946">
            <w:pPr>
              <w:widowControl w:val="0"/>
              <w:contextualSpacing/>
              <w:jc w:val="both"/>
              <w:rPr>
                <w:rFonts w:ascii="Times New Roman" w:hAnsi="Times New Roman" w:cs="Times New Roman"/>
                <w:sz w:val="24"/>
                <w:szCs w:val="24"/>
                <w:lang w:val="uk-UA"/>
              </w:rPr>
            </w:pPr>
            <w:r w:rsidRPr="00D94181">
              <w:rPr>
                <w:rFonts w:ascii="Times New Roman" w:hAnsi="Times New Roman" w:cs="Times New Roman"/>
                <w:sz w:val="24"/>
                <w:szCs w:val="24"/>
                <w:lang w:val="uk-UA"/>
              </w:rPr>
              <w:t>Мальта</w:t>
            </w:r>
          </w:p>
        </w:tc>
        <w:tc>
          <w:tcPr>
            <w:tcW w:w="2393" w:type="dxa"/>
          </w:tcPr>
          <w:p w14:paraId="1471F1A3" w14:textId="77777777" w:rsidR="004553F1" w:rsidRPr="00D94181" w:rsidRDefault="004553F1" w:rsidP="00283946">
            <w:pPr>
              <w:widowControl w:val="0"/>
              <w:contextualSpacing/>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2004</w:t>
            </w:r>
          </w:p>
        </w:tc>
      </w:tr>
      <w:tr w:rsidR="004553F1" w:rsidRPr="00D94181" w14:paraId="17525FC5" w14:textId="77777777" w:rsidTr="00283946">
        <w:tc>
          <w:tcPr>
            <w:tcW w:w="2392" w:type="dxa"/>
          </w:tcPr>
          <w:p w14:paraId="7462C102" w14:textId="02D16F06" w:rsidR="004553F1" w:rsidRPr="00D94181" w:rsidRDefault="004553F1" w:rsidP="00283946">
            <w:pPr>
              <w:widowControl w:val="0"/>
              <w:contextualSpacing/>
              <w:jc w:val="both"/>
              <w:rPr>
                <w:rFonts w:ascii="Times New Roman" w:hAnsi="Times New Roman" w:cs="Times New Roman"/>
                <w:sz w:val="24"/>
                <w:szCs w:val="24"/>
                <w:lang w:val="uk-UA"/>
              </w:rPr>
            </w:pPr>
            <w:r w:rsidRPr="00D94181">
              <w:rPr>
                <w:rFonts w:ascii="Times New Roman" w:hAnsi="Times New Roman" w:cs="Times New Roman"/>
                <w:sz w:val="24"/>
                <w:szCs w:val="24"/>
                <w:lang w:val="uk-UA"/>
              </w:rPr>
              <w:t>Бельгія</w:t>
            </w:r>
          </w:p>
        </w:tc>
        <w:tc>
          <w:tcPr>
            <w:tcW w:w="2393" w:type="dxa"/>
          </w:tcPr>
          <w:p w14:paraId="0B934F8F" w14:textId="77777777" w:rsidR="004553F1" w:rsidRPr="00D94181" w:rsidRDefault="004553F1" w:rsidP="00283946">
            <w:pPr>
              <w:widowControl w:val="0"/>
              <w:contextualSpacing/>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1957</w:t>
            </w:r>
          </w:p>
        </w:tc>
        <w:tc>
          <w:tcPr>
            <w:tcW w:w="2392" w:type="dxa"/>
          </w:tcPr>
          <w:p w14:paraId="2D5FCEBB" w14:textId="1E32836E" w:rsidR="004553F1" w:rsidRPr="00D94181" w:rsidRDefault="004553F1" w:rsidP="00283946">
            <w:pPr>
              <w:widowControl w:val="0"/>
              <w:contextualSpacing/>
              <w:jc w:val="both"/>
              <w:rPr>
                <w:rFonts w:ascii="Times New Roman" w:hAnsi="Times New Roman" w:cs="Times New Roman"/>
                <w:sz w:val="24"/>
                <w:szCs w:val="24"/>
                <w:lang w:val="uk-UA"/>
              </w:rPr>
            </w:pPr>
            <w:r w:rsidRPr="00D94181">
              <w:rPr>
                <w:rFonts w:ascii="Times New Roman" w:hAnsi="Times New Roman" w:cs="Times New Roman"/>
                <w:sz w:val="24"/>
                <w:szCs w:val="24"/>
                <w:lang w:val="uk-UA"/>
              </w:rPr>
              <w:t>Нідерланди</w:t>
            </w:r>
          </w:p>
        </w:tc>
        <w:tc>
          <w:tcPr>
            <w:tcW w:w="2393" w:type="dxa"/>
          </w:tcPr>
          <w:p w14:paraId="4F8AB519" w14:textId="77777777" w:rsidR="004553F1" w:rsidRPr="00D94181" w:rsidRDefault="004553F1" w:rsidP="00283946">
            <w:pPr>
              <w:widowControl w:val="0"/>
              <w:contextualSpacing/>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1957</w:t>
            </w:r>
          </w:p>
        </w:tc>
      </w:tr>
      <w:tr w:rsidR="004553F1" w:rsidRPr="00D94181" w14:paraId="0832E732" w14:textId="77777777" w:rsidTr="00283946">
        <w:tc>
          <w:tcPr>
            <w:tcW w:w="2392" w:type="dxa"/>
          </w:tcPr>
          <w:p w14:paraId="4E30BA51" w14:textId="409FF66A" w:rsidR="004553F1" w:rsidRPr="00D94181" w:rsidRDefault="004553F1" w:rsidP="00283946">
            <w:pPr>
              <w:widowControl w:val="0"/>
              <w:contextualSpacing/>
              <w:jc w:val="both"/>
              <w:rPr>
                <w:rFonts w:ascii="Times New Roman" w:hAnsi="Times New Roman" w:cs="Times New Roman"/>
                <w:sz w:val="24"/>
                <w:szCs w:val="24"/>
                <w:lang w:val="uk-UA"/>
              </w:rPr>
            </w:pPr>
            <w:r w:rsidRPr="00D94181">
              <w:rPr>
                <w:rFonts w:ascii="Times New Roman" w:hAnsi="Times New Roman" w:cs="Times New Roman"/>
                <w:sz w:val="24"/>
                <w:szCs w:val="24"/>
                <w:lang w:val="uk-UA"/>
              </w:rPr>
              <w:t>Болгарія</w:t>
            </w:r>
          </w:p>
        </w:tc>
        <w:tc>
          <w:tcPr>
            <w:tcW w:w="2393" w:type="dxa"/>
          </w:tcPr>
          <w:p w14:paraId="3E68A6A5" w14:textId="77777777" w:rsidR="004553F1" w:rsidRPr="00D94181" w:rsidRDefault="004553F1" w:rsidP="00283946">
            <w:pPr>
              <w:widowControl w:val="0"/>
              <w:contextualSpacing/>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2007</w:t>
            </w:r>
          </w:p>
        </w:tc>
        <w:tc>
          <w:tcPr>
            <w:tcW w:w="2392" w:type="dxa"/>
          </w:tcPr>
          <w:p w14:paraId="4FCDCD06" w14:textId="6AD4BDBB" w:rsidR="004553F1" w:rsidRPr="00D94181" w:rsidRDefault="005869E5" w:rsidP="00283946">
            <w:pPr>
              <w:widowControl w:val="0"/>
              <w:contextualSpacing/>
              <w:jc w:val="both"/>
              <w:rPr>
                <w:rFonts w:ascii="Times New Roman" w:hAnsi="Times New Roman" w:cs="Times New Roman"/>
                <w:sz w:val="24"/>
                <w:szCs w:val="24"/>
                <w:lang w:val="uk-UA"/>
              </w:rPr>
            </w:pPr>
            <w:r w:rsidRPr="00D94181">
              <w:rPr>
                <w:rFonts w:ascii="Times New Roman" w:hAnsi="Times New Roman" w:cs="Times New Roman"/>
                <w:sz w:val="24"/>
                <w:szCs w:val="24"/>
                <w:lang w:val="uk-UA"/>
              </w:rPr>
              <w:t>Португалія</w:t>
            </w:r>
          </w:p>
        </w:tc>
        <w:tc>
          <w:tcPr>
            <w:tcW w:w="2393" w:type="dxa"/>
          </w:tcPr>
          <w:p w14:paraId="253F4B27" w14:textId="77777777" w:rsidR="004553F1" w:rsidRPr="00D94181" w:rsidRDefault="004553F1" w:rsidP="00283946">
            <w:pPr>
              <w:widowControl w:val="0"/>
              <w:contextualSpacing/>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1986</w:t>
            </w:r>
          </w:p>
        </w:tc>
      </w:tr>
      <w:tr w:rsidR="004553F1" w:rsidRPr="00D94181" w14:paraId="228A4F1D" w14:textId="77777777" w:rsidTr="00283946">
        <w:tc>
          <w:tcPr>
            <w:tcW w:w="2392" w:type="dxa"/>
          </w:tcPr>
          <w:p w14:paraId="23DC1C58" w14:textId="428112B8" w:rsidR="004553F1" w:rsidRPr="00D94181" w:rsidRDefault="004553F1" w:rsidP="00283946">
            <w:pPr>
              <w:widowControl w:val="0"/>
              <w:contextualSpacing/>
              <w:jc w:val="both"/>
              <w:rPr>
                <w:rFonts w:ascii="Times New Roman" w:hAnsi="Times New Roman" w:cs="Times New Roman"/>
                <w:sz w:val="24"/>
                <w:szCs w:val="24"/>
                <w:lang w:val="uk-UA"/>
              </w:rPr>
            </w:pPr>
            <w:r w:rsidRPr="00D94181">
              <w:rPr>
                <w:rFonts w:ascii="Times New Roman" w:hAnsi="Times New Roman" w:cs="Times New Roman"/>
                <w:sz w:val="24"/>
                <w:szCs w:val="24"/>
                <w:lang w:val="uk-UA"/>
              </w:rPr>
              <w:t>Угорщина</w:t>
            </w:r>
          </w:p>
        </w:tc>
        <w:tc>
          <w:tcPr>
            <w:tcW w:w="2393" w:type="dxa"/>
          </w:tcPr>
          <w:p w14:paraId="4E3811C4" w14:textId="77777777" w:rsidR="004553F1" w:rsidRPr="00D94181" w:rsidRDefault="004553F1" w:rsidP="00283946">
            <w:pPr>
              <w:widowControl w:val="0"/>
              <w:contextualSpacing/>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2004</w:t>
            </w:r>
          </w:p>
        </w:tc>
        <w:tc>
          <w:tcPr>
            <w:tcW w:w="2392" w:type="dxa"/>
          </w:tcPr>
          <w:p w14:paraId="580E7613" w14:textId="1DF8272F" w:rsidR="004553F1" w:rsidRPr="00D94181" w:rsidRDefault="005869E5" w:rsidP="00283946">
            <w:pPr>
              <w:widowControl w:val="0"/>
              <w:contextualSpacing/>
              <w:jc w:val="both"/>
              <w:rPr>
                <w:rFonts w:ascii="Times New Roman" w:hAnsi="Times New Roman" w:cs="Times New Roman"/>
                <w:sz w:val="24"/>
                <w:szCs w:val="24"/>
                <w:lang w:val="uk-UA"/>
              </w:rPr>
            </w:pPr>
            <w:r w:rsidRPr="00D94181">
              <w:rPr>
                <w:rFonts w:ascii="Times New Roman" w:hAnsi="Times New Roman" w:cs="Times New Roman"/>
                <w:sz w:val="24"/>
                <w:szCs w:val="24"/>
                <w:lang w:val="uk-UA"/>
              </w:rPr>
              <w:t>Польща</w:t>
            </w:r>
          </w:p>
        </w:tc>
        <w:tc>
          <w:tcPr>
            <w:tcW w:w="2393" w:type="dxa"/>
          </w:tcPr>
          <w:p w14:paraId="3DD4A9FE" w14:textId="77777777" w:rsidR="004553F1" w:rsidRPr="00D94181" w:rsidRDefault="004553F1" w:rsidP="00283946">
            <w:pPr>
              <w:widowControl w:val="0"/>
              <w:contextualSpacing/>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2004</w:t>
            </w:r>
          </w:p>
        </w:tc>
      </w:tr>
      <w:tr w:rsidR="004553F1" w:rsidRPr="00D94181" w14:paraId="0C367EDB" w14:textId="77777777" w:rsidTr="00283946">
        <w:tc>
          <w:tcPr>
            <w:tcW w:w="2392" w:type="dxa"/>
          </w:tcPr>
          <w:p w14:paraId="2F09DD35" w14:textId="2A706474" w:rsidR="004553F1" w:rsidRPr="00D94181" w:rsidRDefault="004553F1" w:rsidP="00283946">
            <w:pPr>
              <w:widowControl w:val="0"/>
              <w:contextualSpacing/>
              <w:jc w:val="both"/>
              <w:rPr>
                <w:rFonts w:ascii="Times New Roman" w:hAnsi="Times New Roman" w:cs="Times New Roman"/>
                <w:sz w:val="24"/>
                <w:szCs w:val="24"/>
                <w:lang w:val="uk-UA"/>
              </w:rPr>
            </w:pPr>
            <w:r w:rsidRPr="00D94181">
              <w:rPr>
                <w:rFonts w:ascii="Times New Roman" w:hAnsi="Times New Roman" w:cs="Times New Roman"/>
                <w:sz w:val="24"/>
                <w:szCs w:val="24"/>
                <w:lang w:val="uk-UA"/>
              </w:rPr>
              <w:t>Греція</w:t>
            </w:r>
          </w:p>
        </w:tc>
        <w:tc>
          <w:tcPr>
            <w:tcW w:w="2393" w:type="dxa"/>
          </w:tcPr>
          <w:p w14:paraId="287813A5" w14:textId="77777777" w:rsidR="004553F1" w:rsidRPr="00D94181" w:rsidRDefault="004553F1" w:rsidP="00283946">
            <w:pPr>
              <w:widowControl w:val="0"/>
              <w:contextualSpacing/>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1981</w:t>
            </w:r>
          </w:p>
        </w:tc>
        <w:tc>
          <w:tcPr>
            <w:tcW w:w="2392" w:type="dxa"/>
          </w:tcPr>
          <w:p w14:paraId="21966F2B" w14:textId="74D0D9BC" w:rsidR="004553F1" w:rsidRPr="00D94181" w:rsidRDefault="005869E5" w:rsidP="00283946">
            <w:pPr>
              <w:widowControl w:val="0"/>
              <w:contextualSpacing/>
              <w:jc w:val="both"/>
              <w:rPr>
                <w:rFonts w:ascii="Times New Roman" w:hAnsi="Times New Roman" w:cs="Times New Roman"/>
                <w:sz w:val="24"/>
                <w:szCs w:val="24"/>
                <w:lang w:val="uk-UA"/>
              </w:rPr>
            </w:pPr>
            <w:r w:rsidRPr="00D94181">
              <w:rPr>
                <w:rFonts w:ascii="Times New Roman" w:hAnsi="Times New Roman" w:cs="Times New Roman"/>
                <w:sz w:val="24"/>
                <w:szCs w:val="24"/>
                <w:lang w:val="uk-UA"/>
              </w:rPr>
              <w:t>Румунія</w:t>
            </w:r>
          </w:p>
        </w:tc>
        <w:tc>
          <w:tcPr>
            <w:tcW w:w="2393" w:type="dxa"/>
          </w:tcPr>
          <w:p w14:paraId="23339060" w14:textId="77777777" w:rsidR="004553F1" w:rsidRPr="00D94181" w:rsidRDefault="004553F1" w:rsidP="00283946">
            <w:pPr>
              <w:widowControl w:val="0"/>
              <w:contextualSpacing/>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2007</w:t>
            </w:r>
          </w:p>
        </w:tc>
      </w:tr>
      <w:tr w:rsidR="004553F1" w:rsidRPr="00D94181" w14:paraId="04AE44BC" w14:textId="77777777" w:rsidTr="00283946">
        <w:tc>
          <w:tcPr>
            <w:tcW w:w="2392" w:type="dxa"/>
          </w:tcPr>
          <w:p w14:paraId="21AD5214" w14:textId="44F092BC" w:rsidR="004553F1" w:rsidRPr="00D94181" w:rsidRDefault="004553F1" w:rsidP="00283946">
            <w:pPr>
              <w:widowControl w:val="0"/>
              <w:contextualSpacing/>
              <w:jc w:val="both"/>
              <w:rPr>
                <w:rFonts w:ascii="Times New Roman" w:hAnsi="Times New Roman" w:cs="Times New Roman"/>
                <w:sz w:val="24"/>
                <w:szCs w:val="24"/>
                <w:lang w:val="uk-UA"/>
              </w:rPr>
            </w:pPr>
            <w:r w:rsidRPr="00D94181">
              <w:rPr>
                <w:rFonts w:ascii="Times New Roman" w:hAnsi="Times New Roman" w:cs="Times New Roman"/>
                <w:sz w:val="24"/>
                <w:szCs w:val="24"/>
                <w:lang w:val="uk-UA"/>
              </w:rPr>
              <w:t>Німеччина</w:t>
            </w:r>
          </w:p>
        </w:tc>
        <w:tc>
          <w:tcPr>
            <w:tcW w:w="2393" w:type="dxa"/>
          </w:tcPr>
          <w:p w14:paraId="11329DCA" w14:textId="77777777" w:rsidR="004553F1" w:rsidRPr="00D94181" w:rsidRDefault="004553F1" w:rsidP="00283946">
            <w:pPr>
              <w:widowControl w:val="0"/>
              <w:contextualSpacing/>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1957</w:t>
            </w:r>
          </w:p>
        </w:tc>
        <w:tc>
          <w:tcPr>
            <w:tcW w:w="2392" w:type="dxa"/>
          </w:tcPr>
          <w:p w14:paraId="5DDBFDA9" w14:textId="4F1FE543" w:rsidR="004553F1" w:rsidRPr="00D94181" w:rsidRDefault="005869E5" w:rsidP="00283946">
            <w:pPr>
              <w:widowControl w:val="0"/>
              <w:contextualSpacing/>
              <w:jc w:val="both"/>
              <w:rPr>
                <w:rFonts w:ascii="Times New Roman" w:hAnsi="Times New Roman" w:cs="Times New Roman"/>
                <w:sz w:val="24"/>
                <w:szCs w:val="24"/>
                <w:lang w:val="uk-UA"/>
              </w:rPr>
            </w:pPr>
            <w:r w:rsidRPr="00D94181">
              <w:rPr>
                <w:rFonts w:ascii="Times New Roman" w:hAnsi="Times New Roman" w:cs="Times New Roman"/>
                <w:sz w:val="24"/>
                <w:szCs w:val="24"/>
                <w:lang w:val="uk-UA"/>
              </w:rPr>
              <w:t>Словенія</w:t>
            </w:r>
          </w:p>
        </w:tc>
        <w:tc>
          <w:tcPr>
            <w:tcW w:w="2393" w:type="dxa"/>
          </w:tcPr>
          <w:p w14:paraId="5B9F2DD6" w14:textId="77777777" w:rsidR="004553F1" w:rsidRPr="00D94181" w:rsidRDefault="004553F1" w:rsidP="00283946">
            <w:pPr>
              <w:widowControl w:val="0"/>
              <w:contextualSpacing/>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2004</w:t>
            </w:r>
          </w:p>
        </w:tc>
      </w:tr>
      <w:tr w:rsidR="004553F1" w:rsidRPr="00D94181" w14:paraId="302164C3" w14:textId="77777777" w:rsidTr="00283946">
        <w:tc>
          <w:tcPr>
            <w:tcW w:w="2392" w:type="dxa"/>
          </w:tcPr>
          <w:p w14:paraId="2C8F998B" w14:textId="0E0CFD96" w:rsidR="004553F1" w:rsidRPr="00D94181" w:rsidRDefault="004553F1" w:rsidP="00283946">
            <w:pPr>
              <w:widowControl w:val="0"/>
              <w:contextualSpacing/>
              <w:jc w:val="both"/>
              <w:rPr>
                <w:rFonts w:ascii="Times New Roman" w:hAnsi="Times New Roman" w:cs="Times New Roman"/>
                <w:sz w:val="24"/>
                <w:szCs w:val="24"/>
                <w:lang w:val="uk-UA"/>
              </w:rPr>
            </w:pPr>
            <w:r w:rsidRPr="00D94181">
              <w:rPr>
                <w:rFonts w:ascii="Times New Roman" w:hAnsi="Times New Roman" w:cs="Times New Roman"/>
                <w:sz w:val="24"/>
                <w:szCs w:val="24"/>
                <w:lang w:val="uk-UA"/>
              </w:rPr>
              <w:t xml:space="preserve">Данія </w:t>
            </w:r>
          </w:p>
        </w:tc>
        <w:tc>
          <w:tcPr>
            <w:tcW w:w="2393" w:type="dxa"/>
          </w:tcPr>
          <w:p w14:paraId="1C023AA5" w14:textId="77777777" w:rsidR="004553F1" w:rsidRPr="00D94181" w:rsidRDefault="004553F1" w:rsidP="00283946">
            <w:pPr>
              <w:widowControl w:val="0"/>
              <w:contextualSpacing/>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1973</w:t>
            </w:r>
          </w:p>
        </w:tc>
        <w:tc>
          <w:tcPr>
            <w:tcW w:w="2392" w:type="dxa"/>
          </w:tcPr>
          <w:p w14:paraId="1C909AEB" w14:textId="07DF2DA0" w:rsidR="004553F1" w:rsidRPr="00D94181" w:rsidRDefault="005869E5" w:rsidP="00283946">
            <w:pPr>
              <w:widowControl w:val="0"/>
              <w:contextualSpacing/>
              <w:jc w:val="both"/>
              <w:rPr>
                <w:rFonts w:ascii="Times New Roman" w:hAnsi="Times New Roman" w:cs="Times New Roman"/>
                <w:sz w:val="24"/>
                <w:szCs w:val="24"/>
                <w:lang w:val="uk-UA"/>
              </w:rPr>
            </w:pPr>
            <w:r w:rsidRPr="00D94181">
              <w:rPr>
                <w:rFonts w:ascii="Times New Roman" w:hAnsi="Times New Roman" w:cs="Times New Roman"/>
                <w:sz w:val="24"/>
                <w:szCs w:val="24"/>
                <w:lang w:val="uk-UA"/>
              </w:rPr>
              <w:t>Словаччина</w:t>
            </w:r>
          </w:p>
        </w:tc>
        <w:tc>
          <w:tcPr>
            <w:tcW w:w="2393" w:type="dxa"/>
          </w:tcPr>
          <w:p w14:paraId="7293EE14" w14:textId="77777777" w:rsidR="004553F1" w:rsidRPr="00D94181" w:rsidRDefault="004553F1" w:rsidP="00283946">
            <w:pPr>
              <w:widowControl w:val="0"/>
              <w:contextualSpacing/>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2004</w:t>
            </w:r>
          </w:p>
        </w:tc>
      </w:tr>
      <w:tr w:rsidR="004553F1" w:rsidRPr="00D94181" w14:paraId="3D158CF6" w14:textId="77777777" w:rsidTr="00283946">
        <w:tc>
          <w:tcPr>
            <w:tcW w:w="2392" w:type="dxa"/>
          </w:tcPr>
          <w:p w14:paraId="0C234B1C" w14:textId="674A2BFF" w:rsidR="004553F1" w:rsidRPr="00D94181" w:rsidRDefault="004553F1" w:rsidP="00283946">
            <w:pPr>
              <w:widowControl w:val="0"/>
              <w:contextualSpacing/>
              <w:jc w:val="both"/>
              <w:rPr>
                <w:rFonts w:ascii="Times New Roman" w:hAnsi="Times New Roman" w:cs="Times New Roman"/>
                <w:sz w:val="24"/>
                <w:szCs w:val="24"/>
                <w:lang w:val="uk-UA"/>
              </w:rPr>
            </w:pPr>
            <w:r w:rsidRPr="00D94181">
              <w:rPr>
                <w:rFonts w:ascii="Times New Roman" w:hAnsi="Times New Roman" w:cs="Times New Roman"/>
                <w:sz w:val="24"/>
                <w:szCs w:val="24"/>
                <w:lang w:val="uk-UA"/>
              </w:rPr>
              <w:t>Італія</w:t>
            </w:r>
          </w:p>
        </w:tc>
        <w:tc>
          <w:tcPr>
            <w:tcW w:w="2393" w:type="dxa"/>
          </w:tcPr>
          <w:p w14:paraId="4105227A" w14:textId="77777777" w:rsidR="004553F1" w:rsidRPr="00D94181" w:rsidRDefault="004553F1" w:rsidP="00283946">
            <w:pPr>
              <w:widowControl w:val="0"/>
              <w:contextualSpacing/>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1957</w:t>
            </w:r>
          </w:p>
        </w:tc>
        <w:tc>
          <w:tcPr>
            <w:tcW w:w="2392" w:type="dxa"/>
          </w:tcPr>
          <w:p w14:paraId="7D0869B9" w14:textId="0CF54879" w:rsidR="004553F1" w:rsidRPr="00D94181" w:rsidRDefault="005869E5" w:rsidP="00283946">
            <w:pPr>
              <w:widowControl w:val="0"/>
              <w:contextualSpacing/>
              <w:jc w:val="both"/>
              <w:rPr>
                <w:rFonts w:ascii="Times New Roman" w:hAnsi="Times New Roman" w:cs="Times New Roman"/>
                <w:sz w:val="24"/>
                <w:szCs w:val="24"/>
                <w:lang w:val="uk-UA"/>
              </w:rPr>
            </w:pPr>
            <w:r w:rsidRPr="00D94181">
              <w:rPr>
                <w:rFonts w:ascii="Times New Roman" w:hAnsi="Times New Roman" w:cs="Times New Roman"/>
                <w:sz w:val="24"/>
                <w:szCs w:val="24"/>
                <w:lang w:val="uk-UA"/>
              </w:rPr>
              <w:t>Франція</w:t>
            </w:r>
          </w:p>
        </w:tc>
        <w:tc>
          <w:tcPr>
            <w:tcW w:w="2393" w:type="dxa"/>
          </w:tcPr>
          <w:p w14:paraId="46CCE261" w14:textId="77777777" w:rsidR="004553F1" w:rsidRPr="00D94181" w:rsidRDefault="004553F1" w:rsidP="00283946">
            <w:pPr>
              <w:widowControl w:val="0"/>
              <w:contextualSpacing/>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1957</w:t>
            </w:r>
          </w:p>
        </w:tc>
      </w:tr>
      <w:tr w:rsidR="004553F1" w:rsidRPr="00D94181" w14:paraId="2CA94294" w14:textId="77777777" w:rsidTr="00283946">
        <w:tc>
          <w:tcPr>
            <w:tcW w:w="2392" w:type="dxa"/>
          </w:tcPr>
          <w:p w14:paraId="7ECD9E84" w14:textId="354D383A" w:rsidR="004553F1" w:rsidRPr="00D94181" w:rsidRDefault="004553F1" w:rsidP="00283946">
            <w:pPr>
              <w:widowControl w:val="0"/>
              <w:contextualSpacing/>
              <w:jc w:val="both"/>
              <w:rPr>
                <w:rFonts w:ascii="Times New Roman" w:hAnsi="Times New Roman" w:cs="Times New Roman"/>
                <w:sz w:val="24"/>
                <w:szCs w:val="24"/>
                <w:lang w:val="uk-UA"/>
              </w:rPr>
            </w:pPr>
            <w:r w:rsidRPr="00D94181">
              <w:rPr>
                <w:rFonts w:ascii="Times New Roman" w:hAnsi="Times New Roman" w:cs="Times New Roman"/>
                <w:sz w:val="24"/>
                <w:szCs w:val="24"/>
                <w:lang w:val="uk-UA"/>
              </w:rPr>
              <w:t xml:space="preserve">Ірландія </w:t>
            </w:r>
          </w:p>
        </w:tc>
        <w:tc>
          <w:tcPr>
            <w:tcW w:w="2393" w:type="dxa"/>
          </w:tcPr>
          <w:p w14:paraId="31473666" w14:textId="77777777" w:rsidR="004553F1" w:rsidRPr="00D94181" w:rsidRDefault="004553F1" w:rsidP="00283946">
            <w:pPr>
              <w:widowControl w:val="0"/>
              <w:contextualSpacing/>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1973</w:t>
            </w:r>
          </w:p>
        </w:tc>
        <w:tc>
          <w:tcPr>
            <w:tcW w:w="2392" w:type="dxa"/>
          </w:tcPr>
          <w:p w14:paraId="13FEB80E" w14:textId="5137BE09" w:rsidR="004553F1" w:rsidRPr="00D94181" w:rsidRDefault="005869E5" w:rsidP="00283946">
            <w:pPr>
              <w:widowControl w:val="0"/>
              <w:contextualSpacing/>
              <w:jc w:val="both"/>
              <w:rPr>
                <w:rFonts w:ascii="Times New Roman" w:hAnsi="Times New Roman" w:cs="Times New Roman"/>
                <w:sz w:val="24"/>
                <w:szCs w:val="24"/>
                <w:lang w:val="uk-UA"/>
              </w:rPr>
            </w:pPr>
            <w:r w:rsidRPr="00D94181">
              <w:rPr>
                <w:rFonts w:ascii="Times New Roman" w:hAnsi="Times New Roman" w:cs="Times New Roman"/>
                <w:sz w:val="24"/>
                <w:szCs w:val="24"/>
                <w:lang w:val="uk-UA"/>
              </w:rPr>
              <w:t>Фінляндія</w:t>
            </w:r>
          </w:p>
        </w:tc>
        <w:tc>
          <w:tcPr>
            <w:tcW w:w="2393" w:type="dxa"/>
          </w:tcPr>
          <w:p w14:paraId="2DE7B220" w14:textId="77777777" w:rsidR="004553F1" w:rsidRPr="00D94181" w:rsidRDefault="004553F1" w:rsidP="00283946">
            <w:pPr>
              <w:widowControl w:val="0"/>
              <w:contextualSpacing/>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1995</w:t>
            </w:r>
          </w:p>
        </w:tc>
      </w:tr>
      <w:tr w:rsidR="004553F1" w:rsidRPr="00D94181" w14:paraId="0FEC4008" w14:textId="77777777" w:rsidTr="00283946">
        <w:tc>
          <w:tcPr>
            <w:tcW w:w="2392" w:type="dxa"/>
          </w:tcPr>
          <w:p w14:paraId="746BF025" w14:textId="7EFFF780" w:rsidR="004553F1" w:rsidRPr="00D94181" w:rsidRDefault="004553F1" w:rsidP="00283946">
            <w:pPr>
              <w:widowControl w:val="0"/>
              <w:contextualSpacing/>
              <w:jc w:val="both"/>
              <w:rPr>
                <w:rFonts w:ascii="Times New Roman" w:hAnsi="Times New Roman" w:cs="Times New Roman"/>
                <w:sz w:val="24"/>
                <w:szCs w:val="24"/>
                <w:lang w:val="uk-UA"/>
              </w:rPr>
            </w:pPr>
            <w:r w:rsidRPr="00D94181">
              <w:rPr>
                <w:rFonts w:ascii="Times New Roman" w:hAnsi="Times New Roman" w:cs="Times New Roman"/>
                <w:sz w:val="24"/>
                <w:szCs w:val="24"/>
                <w:lang w:val="uk-UA"/>
              </w:rPr>
              <w:t>Іспанія</w:t>
            </w:r>
          </w:p>
        </w:tc>
        <w:tc>
          <w:tcPr>
            <w:tcW w:w="2393" w:type="dxa"/>
          </w:tcPr>
          <w:p w14:paraId="6BE8A71C" w14:textId="77777777" w:rsidR="004553F1" w:rsidRPr="00D94181" w:rsidRDefault="004553F1" w:rsidP="00283946">
            <w:pPr>
              <w:widowControl w:val="0"/>
              <w:contextualSpacing/>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1986</w:t>
            </w:r>
          </w:p>
        </w:tc>
        <w:tc>
          <w:tcPr>
            <w:tcW w:w="2392" w:type="dxa"/>
          </w:tcPr>
          <w:p w14:paraId="575FDE1F" w14:textId="50A0C8C4" w:rsidR="004553F1" w:rsidRPr="00D94181" w:rsidRDefault="005869E5" w:rsidP="00283946">
            <w:pPr>
              <w:widowControl w:val="0"/>
              <w:contextualSpacing/>
              <w:jc w:val="both"/>
              <w:rPr>
                <w:rFonts w:ascii="Times New Roman" w:hAnsi="Times New Roman" w:cs="Times New Roman"/>
                <w:sz w:val="24"/>
                <w:szCs w:val="24"/>
                <w:lang w:val="uk-UA"/>
              </w:rPr>
            </w:pPr>
            <w:r w:rsidRPr="00D94181">
              <w:rPr>
                <w:rFonts w:ascii="Times New Roman" w:hAnsi="Times New Roman" w:cs="Times New Roman"/>
                <w:sz w:val="24"/>
                <w:szCs w:val="24"/>
                <w:lang w:val="uk-UA"/>
              </w:rPr>
              <w:t>Хорватія</w:t>
            </w:r>
          </w:p>
        </w:tc>
        <w:tc>
          <w:tcPr>
            <w:tcW w:w="2393" w:type="dxa"/>
          </w:tcPr>
          <w:p w14:paraId="13D93C55" w14:textId="77777777" w:rsidR="004553F1" w:rsidRPr="00D94181" w:rsidRDefault="004553F1" w:rsidP="00283946">
            <w:pPr>
              <w:widowControl w:val="0"/>
              <w:contextualSpacing/>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2013</w:t>
            </w:r>
          </w:p>
        </w:tc>
      </w:tr>
      <w:tr w:rsidR="004553F1" w:rsidRPr="00D94181" w14:paraId="705C4B72" w14:textId="77777777" w:rsidTr="00283946">
        <w:tc>
          <w:tcPr>
            <w:tcW w:w="2392" w:type="dxa"/>
          </w:tcPr>
          <w:p w14:paraId="75611A64" w14:textId="3F8E75A3" w:rsidR="004553F1" w:rsidRPr="00D94181" w:rsidRDefault="004553F1" w:rsidP="00283946">
            <w:pPr>
              <w:widowControl w:val="0"/>
              <w:contextualSpacing/>
              <w:jc w:val="both"/>
              <w:rPr>
                <w:rFonts w:ascii="Times New Roman" w:hAnsi="Times New Roman" w:cs="Times New Roman"/>
                <w:sz w:val="24"/>
                <w:szCs w:val="24"/>
                <w:lang w:val="uk-UA"/>
              </w:rPr>
            </w:pPr>
            <w:r w:rsidRPr="00D94181">
              <w:rPr>
                <w:rFonts w:ascii="Times New Roman" w:hAnsi="Times New Roman" w:cs="Times New Roman"/>
                <w:sz w:val="24"/>
                <w:szCs w:val="24"/>
                <w:lang w:val="uk-UA"/>
              </w:rPr>
              <w:t>Кіпр</w:t>
            </w:r>
          </w:p>
        </w:tc>
        <w:tc>
          <w:tcPr>
            <w:tcW w:w="2393" w:type="dxa"/>
          </w:tcPr>
          <w:p w14:paraId="293E63F8" w14:textId="77777777" w:rsidR="004553F1" w:rsidRPr="00D94181" w:rsidRDefault="004553F1" w:rsidP="00283946">
            <w:pPr>
              <w:widowControl w:val="0"/>
              <w:contextualSpacing/>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2004</w:t>
            </w:r>
          </w:p>
        </w:tc>
        <w:tc>
          <w:tcPr>
            <w:tcW w:w="2392" w:type="dxa"/>
          </w:tcPr>
          <w:p w14:paraId="598DDB76" w14:textId="47F1B30F" w:rsidR="004553F1" w:rsidRPr="00D94181" w:rsidRDefault="005869E5" w:rsidP="00283946">
            <w:pPr>
              <w:widowControl w:val="0"/>
              <w:contextualSpacing/>
              <w:jc w:val="both"/>
              <w:rPr>
                <w:rFonts w:ascii="Times New Roman" w:hAnsi="Times New Roman" w:cs="Times New Roman"/>
                <w:sz w:val="24"/>
                <w:szCs w:val="24"/>
                <w:lang w:val="uk-UA"/>
              </w:rPr>
            </w:pPr>
            <w:r w:rsidRPr="00D94181">
              <w:rPr>
                <w:rFonts w:ascii="Times New Roman" w:hAnsi="Times New Roman" w:cs="Times New Roman"/>
                <w:sz w:val="24"/>
                <w:szCs w:val="24"/>
                <w:lang w:val="uk-UA"/>
              </w:rPr>
              <w:t>Чехія</w:t>
            </w:r>
          </w:p>
        </w:tc>
        <w:tc>
          <w:tcPr>
            <w:tcW w:w="2393" w:type="dxa"/>
          </w:tcPr>
          <w:p w14:paraId="32292AD0" w14:textId="77777777" w:rsidR="004553F1" w:rsidRPr="00D94181" w:rsidRDefault="004553F1" w:rsidP="00283946">
            <w:pPr>
              <w:widowControl w:val="0"/>
              <w:contextualSpacing/>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2004</w:t>
            </w:r>
          </w:p>
        </w:tc>
      </w:tr>
      <w:tr w:rsidR="004553F1" w:rsidRPr="00D94181" w14:paraId="1BCDD063" w14:textId="77777777" w:rsidTr="00283946">
        <w:tc>
          <w:tcPr>
            <w:tcW w:w="2392" w:type="dxa"/>
          </w:tcPr>
          <w:p w14:paraId="1FC7451C" w14:textId="77777777" w:rsidR="004553F1" w:rsidRPr="00D94181" w:rsidRDefault="004553F1" w:rsidP="00283946">
            <w:pPr>
              <w:widowControl w:val="0"/>
              <w:contextualSpacing/>
              <w:jc w:val="both"/>
              <w:rPr>
                <w:rFonts w:ascii="Times New Roman" w:hAnsi="Times New Roman" w:cs="Times New Roman"/>
                <w:sz w:val="24"/>
                <w:szCs w:val="24"/>
                <w:lang w:val="uk-UA"/>
              </w:rPr>
            </w:pPr>
            <w:r w:rsidRPr="00D94181">
              <w:rPr>
                <w:rFonts w:ascii="Times New Roman" w:hAnsi="Times New Roman" w:cs="Times New Roman"/>
                <w:sz w:val="24"/>
                <w:szCs w:val="24"/>
                <w:lang w:val="uk-UA"/>
              </w:rPr>
              <w:t>Люксембург</w:t>
            </w:r>
          </w:p>
        </w:tc>
        <w:tc>
          <w:tcPr>
            <w:tcW w:w="2393" w:type="dxa"/>
          </w:tcPr>
          <w:p w14:paraId="3AB2FDD7" w14:textId="77777777" w:rsidR="004553F1" w:rsidRPr="00D94181" w:rsidRDefault="004553F1" w:rsidP="00283946">
            <w:pPr>
              <w:widowControl w:val="0"/>
              <w:contextualSpacing/>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1957</w:t>
            </w:r>
          </w:p>
        </w:tc>
        <w:tc>
          <w:tcPr>
            <w:tcW w:w="2392" w:type="dxa"/>
          </w:tcPr>
          <w:p w14:paraId="7FC1038F" w14:textId="3359B77B" w:rsidR="004553F1" w:rsidRPr="00D94181" w:rsidRDefault="005869E5" w:rsidP="00283946">
            <w:pPr>
              <w:widowControl w:val="0"/>
              <w:contextualSpacing/>
              <w:jc w:val="both"/>
              <w:rPr>
                <w:rFonts w:ascii="Times New Roman" w:hAnsi="Times New Roman" w:cs="Times New Roman"/>
                <w:sz w:val="24"/>
                <w:szCs w:val="24"/>
                <w:lang w:val="uk-UA"/>
              </w:rPr>
            </w:pPr>
            <w:r w:rsidRPr="00D94181">
              <w:rPr>
                <w:rFonts w:ascii="Times New Roman" w:hAnsi="Times New Roman" w:cs="Times New Roman"/>
                <w:sz w:val="24"/>
                <w:szCs w:val="24"/>
                <w:lang w:val="uk-UA"/>
              </w:rPr>
              <w:t>Швеція</w:t>
            </w:r>
          </w:p>
        </w:tc>
        <w:tc>
          <w:tcPr>
            <w:tcW w:w="2393" w:type="dxa"/>
          </w:tcPr>
          <w:p w14:paraId="2AB278B7" w14:textId="77777777" w:rsidR="004553F1" w:rsidRPr="00D94181" w:rsidRDefault="004553F1" w:rsidP="00283946">
            <w:pPr>
              <w:widowControl w:val="0"/>
              <w:contextualSpacing/>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1995</w:t>
            </w:r>
          </w:p>
        </w:tc>
      </w:tr>
      <w:tr w:rsidR="004553F1" w:rsidRPr="00D94181" w14:paraId="1DA66DCA" w14:textId="77777777" w:rsidTr="00283946">
        <w:tc>
          <w:tcPr>
            <w:tcW w:w="2392" w:type="dxa"/>
          </w:tcPr>
          <w:p w14:paraId="41C01984" w14:textId="3CFED694" w:rsidR="004553F1" w:rsidRPr="00D94181" w:rsidRDefault="004553F1" w:rsidP="00283946">
            <w:pPr>
              <w:widowControl w:val="0"/>
              <w:contextualSpacing/>
              <w:jc w:val="both"/>
              <w:rPr>
                <w:rFonts w:ascii="Times New Roman" w:hAnsi="Times New Roman" w:cs="Times New Roman"/>
                <w:sz w:val="24"/>
                <w:szCs w:val="24"/>
                <w:lang w:val="uk-UA"/>
              </w:rPr>
            </w:pPr>
            <w:r w:rsidRPr="00D94181">
              <w:rPr>
                <w:rFonts w:ascii="Times New Roman" w:hAnsi="Times New Roman" w:cs="Times New Roman"/>
                <w:sz w:val="24"/>
                <w:szCs w:val="24"/>
                <w:lang w:val="uk-UA"/>
              </w:rPr>
              <w:t>Латвія</w:t>
            </w:r>
          </w:p>
        </w:tc>
        <w:tc>
          <w:tcPr>
            <w:tcW w:w="2393" w:type="dxa"/>
          </w:tcPr>
          <w:p w14:paraId="019FB599" w14:textId="77777777" w:rsidR="004553F1" w:rsidRPr="00D94181" w:rsidRDefault="004553F1" w:rsidP="00283946">
            <w:pPr>
              <w:widowControl w:val="0"/>
              <w:contextualSpacing/>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2004</w:t>
            </w:r>
          </w:p>
        </w:tc>
        <w:tc>
          <w:tcPr>
            <w:tcW w:w="2392" w:type="dxa"/>
          </w:tcPr>
          <w:p w14:paraId="67065D7C" w14:textId="45E94204" w:rsidR="004553F1" w:rsidRPr="00D94181" w:rsidRDefault="005869E5" w:rsidP="00283946">
            <w:pPr>
              <w:widowControl w:val="0"/>
              <w:contextualSpacing/>
              <w:jc w:val="both"/>
              <w:rPr>
                <w:rFonts w:ascii="Times New Roman" w:hAnsi="Times New Roman" w:cs="Times New Roman"/>
                <w:sz w:val="24"/>
                <w:szCs w:val="24"/>
                <w:lang w:val="uk-UA"/>
              </w:rPr>
            </w:pPr>
            <w:r w:rsidRPr="00D94181">
              <w:rPr>
                <w:rFonts w:ascii="Times New Roman" w:hAnsi="Times New Roman" w:cs="Times New Roman"/>
                <w:sz w:val="24"/>
                <w:szCs w:val="24"/>
                <w:lang w:val="uk-UA"/>
              </w:rPr>
              <w:t>Естонія</w:t>
            </w:r>
          </w:p>
        </w:tc>
        <w:tc>
          <w:tcPr>
            <w:tcW w:w="2393" w:type="dxa"/>
          </w:tcPr>
          <w:p w14:paraId="7A3D5302" w14:textId="77777777" w:rsidR="004553F1" w:rsidRPr="00D94181" w:rsidRDefault="004553F1" w:rsidP="00283946">
            <w:pPr>
              <w:widowControl w:val="0"/>
              <w:contextualSpacing/>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2004</w:t>
            </w:r>
          </w:p>
        </w:tc>
      </w:tr>
      <w:tr w:rsidR="004553F1" w:rsidRPr="00D94181" w14:paraId="1D3B7962" w14:textId="77777777" w:rsidTr="00283946">
        <w:tc>
          <w:tcPr>
            <w:tcW w:w="2392" w:type="dxa"/>
          </w:tcPr>
          <w:p w14:paraId="14CE8DD1" w14:textId="77777777" w:rsidR="004553F1" w:rsidRPr="00D94181" w:rsidRDefault="004553F1" w:rsidP="00283946">
            <w:pPr>
              <w:widowControl w:val="0"/>
              <w:contextualSpacing/>
              <w:jc w:val="both"/>
              <w:rPr>
                <w:rFonts w:ascii="Times New Roman" w:hAnsi="Times New Roman" w:cs="Times New Roman"/>
                <w:sz w:val="24"/>
                <w:szCs w:val="24"/>
                <w:lang w:val="uk-UA"/>
              </w:rPr>
            </w:pPr>
            <w:r w:rsidRPr="00D94181">
              <w:rPr>
                <w:rFonts w:ascii="Times New Roman" w:hAnsi="Times New Roman" w:cs="Times New Roman"/>
                <w:sz w:val="24"/>
                <w:szCs w:val="24"/>
                <w:lang w:val="uk-UA"/>
              </w:rPr>
              <w:t>Литва</w:t>
            </w:r>
          </w:p>
        </w:tc>
        <w:tc>
          <w:tcPr>
            <w:tcW w:w="2393" w:type="dxa"/>
          </w:tcPr>
          <w:p w14:paraId="53233D94" w14:textId="77777777" w:rsidR="004553F1" w:rsidRPr="00D94181" w:rsidRDefault="004553F1" w:rsidP="00283946">
            <w:pPr>
              <w:widowControl w:val="0"/>
              <w:contextualSpacing/>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2004</w:t>
            </w:r>
          </w:p>
        </w:tc>
        <w:tc>
          <w:tcPr>
            <w:tcW w:w="2392" w:type="dxa"/>
          </w:tcPr>
          <w:p w14:paraId="09FE2884" w14:textId="77777777" w:rsidR="004553F1" w:rsidRPr="00D94181" w:rsidRDefault="004553F1" w:rsidP="00283946">
            <w:pPr>
              <w:widowControl w:val="0"/>
              <w:contextualSpacing/>
              <w:jc w:val="both"/>
              <w:rPr>
                <w:rFonts w:ascii="Times New Roman" w:hAnsi="Times New Roman" w:cs="Times New Roman"/>
                <w:sz w:val="24"/>
                <w:szCs w:val="24"/>
                <w:lang w:val="uk-UA"/>
              </w:rPr>
            </w:pPr>
          </w:p>
        </w:tc>
        <w:tc>
          <w:tcPr>
            <w:tcW w:w="2393" w:type="dxa"/>
          </w:tcPr>
          <w:p w14:paraId="766509F2" w14:textId="77777777" w:rsidR="004553F1" w:rsidRPr="00D94181" w:rsidRDefault="004553F1" w:rsidP="00283946">
            <w:pPr>
              <w:widowControl w:val="0"/>
              <w:contextualSpacing/>
              <w:jc w:val="center"/>
              <w:rPr>
                <w:rFonts w:ascii="Times New Roman" w:hAnsi="Times New Roman" w:cs="Times New Roman"/>
                <w:sz w:val="24"/>
                <w:szCs w:val="24"/>
                <w:lang w:val="uk-UA"/>
              </w:rPr>
            </w:pPr>
          </w:p>
        </w:tc>
      </w:tr>
    </w:tbl>
    <w:p w14:paraId="0DAC70CF" w14:textId="6EE58939" w:rsidR="004553F1" w:rsidRPr="002D7E89" w:rsidRDefault="004553F1" w:rsidP="0002647C">
      <w:pPr>
        <w:widowControl w:val="0"/>
        <w:spacing w:after="0" w:line="360" w:lineRule="auto"/>
        <w:ind w:firstLine="709"/>
        <w:jc w:val="both"/>
        <w:rPr>
          <w:rFonts w:ascii="Times New Roman" w:hAnsi="Times New Roman" w:cs="Times New Roman"/>
          <w:sz w:val="28"/>
          <w:szCs w:val="28"/>
        </w:rPr>
      </w:pPr>
      <w:r w:rsidRPr="002D7E89">
        <w:rPr>
          <w:rFonts w:ascii="Times New Roman" w:hAnsi="Times New Roman" w:cs="Times New Roman"/>
          <w:sz w:val="28"/>
          <w:szCs w:val="28"/>
        </w:rPr>
        <w:t>Джерело: [</w:t>
      </w:r>
      <w:r w:rsidR="00177FFA" w:rsidRPr="0002647C">
        <w:rPr>
          <w:rFonts w:ascii="Times New Roman" w:hAnsi="Times New Roman" w:cs="Times New Roman"/>
          <w:sz w:val="28"/>
          <w:szCs w:val="28"/>
        </w:rPr>
        <w:t>3</w:t>
      </w:r>
      <w:r w:rsidRPr="002D7E89">
        <w:rPr>
          <w:rFonts w:ascii="Times New Roman" w:hAnsi="Times New Roman" w:cs="Times New Roman"/>
          <w:sz w:val="28"/>
          <w:szCs w:val="28"/>
        </w:rPr>
        <w:t>]</w:t>
      </w:r>
    </w:p>
    <w:p w14:paraId="0C1D6A24" w14:textId="77777777" w:rsidR="0002647C" w:rsidRDefault="00C1741C" w:rsidP="00C1741C">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Однак </w:t>
      </w:r>
      <w:r w:rsidR="002028D6" w:rsidRPr="00D94181">
        <w:rPr>
          <w:rFonts w:ascii="Times New Roman" w:hAnsi="Times New Roman" w:cs="Times New Roman"/>
          <w:sz w:val="28"/>
          <w:szCs w:val="28"/>
        </w:rPr>
        <w:t>і</w:t>
      </w:r>
      <w:r w:rsidRPr="00D94181">
        <w:rPr>
          <w:rFonts w:ascii="Times New Roman" w:hAnsi="Times New Roman" w:cs="Times New Roman"/>
          <w:sz w:val="28"/>
          <w:szCs w:val="28"/>
        </w:rPr>
        <w:t>з існуючими членами</w:t>
      </w:r>
      <w:r w:rsidR="002028D6" w:rsidRPr="00D94181">
        <w:rPr>
          <w:rFonts w:ascii="Times New Roman" w:hAnsi="Times New Roman" w:cs="Times New Roman"/>
          <w:sz w:val="28"/>
          <w:szCs w:val="28"/>
        </w:rPr>
        <w:t xml:space="preserve"> виникли проблеми</w:t>
      </w:r>
      <w:r w:rsidRPr="00D94181">
        <w:rPr>
          <w:rFonts w:ascii="Times New Roman" w:hAnsi="Times New Roman" w:cs="Times New Roman"/>
          <w:sz w:val="28"/>
          <w:szCs w:val="28"/>
        </w:rPr>
        <w:t xml:space="preserve">, коли єврозона увійшла в свою першу рецесію в 2008 </w:t>
      </w:r>
      <w:r w:rsidR="002028D6" w:rsidRPr="00D94181">
        <w:rPr>
          <w:rFonts w:ascii="Times New Roman" w:hAnsi="Times New Roman" w:cs="Times New Roman"/>
          <w:sz w:val="28"/>
          <w:szCs w:val="28"/>
        </w:rPr>
        <w:t xml:space="preserve">р. </w:t>
      </w:r>
      <w:r w:rsidRPr="00D94181">
        <w:rPr>
          <w:rFonts w:ascii="Times New Roman" w:hAnsi="Times New Roman" w:cs="Times New Roman"/>
          <w:sz w:val="28"/>
          <w:szCs w:val="28"/>
        </w:rPr>
        <w:t xml:space="preserve">З огляду на ризик дефолту в Греції, Ірландії, Португалії та інших </w:t>
      </w:r>
      <w:r w:rsidR="002028D6" w:rsidRPr="00D94181">
        <w:rPr>
          <w:rFonts w:ascii="Times New Roman" w:hAnsi="Times New Roman" w:cs="Times New Roman"/>
          <w:sz w:val="28"/>
          <w:szCs w:val="28"/>
        </w:rPr>
        <w:t>країнах-</w:t>
      </w:r>
      <w:r w:rsidRPr="00D94181">
        <w:rPr>
          <w:rFonts w:ascii="Times New Roman" w:hAnsi="Times New Roman" w:cs="Times New Roman"/>
          <w:sz w:val="28"/>
          <w:szCs w:val="28"/>
        </w:rPr>
        <w:t>членах наприкінці 2009</w:t>
      </w:r>
      <w:r w:rsidR="002028D6" w:rsidRPr="00D94181">
        <w:rPr>
          <w:rFonts w:ascii="Times New Roman" w:hAnsi="Times New Roman" w:cs="Times New Roman"/>
          <w:sz w:val="28"/>
          <w:szCs w:val="28"/>
        </w:rPr>
        <w:t>-</w:t>
      </w:r>
      <w:r w:rsidRPr="00D94181">
        <w:rPr>
          <w:rFonts w:ascii="Times New Roman" w:hAnsi="Times New Roman" w:cs="Times New Roman"/>
          <w:sz w:val="28"/>
          <w:szCs w:val="28"/>
        </w:rPr>
        <w:t>2010 рр.</w:t>
      </w:r>
      <w:r w:rsidR="002028D6" w:rsidRPr="00D94181">
        <w:rPr>
          <w:rFonts w:ascii="Times New Roman" w:hAnsi="Times New Roman" w:cs="Times New Roman"/>
          <w:sz w:val="28"/>
          <w:szCs w:val="28"/>
        </w:rPr>
        <w:t>,</w:t>
      </w:r>
      <w:r w:rsidRPr="00D94181">
        <w:rPr>
          <w:rFonts w:ascii="Times New Roman" w:hAnsi="Times New Roman" w:cs="Times New Roman"/>
          <w:sz w:val="28"/>
          <w:szCs w:val="28"/>
        </w:rPr>
        <w:t xml:space="preserve"> лідери єврозони погодилися на надання кредитів державам-членам, які не змогли залучити кошти. Криза також </w:t>
      </w:r>
      <w:r w:rsidR="002028D6" w:rsidRPr="00D94181">
        <w:rPr>
          <w:rFonts w:ascii="Times New Roman" w:hAnsi="Times New Roman" w:cs="Times New Roman"/>
          <w:sz w:val="28"/>
          <w:szCs w:val="28"/>
        </w:rPr>
        <w:t>підірвала</w:t>
      </w:r>
      <w:r w:rsidRPr="00D94181">
        <w:rPr>
          <w:rFonts w:ascii="Times New Roman" w:hAnsi="Times New Roman" w:cs="Times New Roman"/>
          <w:sz w:val="28"/>
          <w:szCs w:val="28"/>
        </w:rPr>
        <w:t xml:space="preserve"> консенсус щодо подальшої економічної інтеграції та ряду пропозицій, таких як Європейський валютний фонд або федеральне казначейство [</w:t>
      </w:r>
      <w:r w:rsidR="00177FFA" w:rsidRPr="00D94181">
        <w:rPr>
          <w:rFonts w:ascii="Times New Roman" w:hAnsi="Times New Roman" w:cs="Times New Roman"/>
          <w:sz w:val="28"/>
          <w:szCs w:val="28"/>
          <w:lang w:val="ru-RU"/>
        </w:rPr>
        <w:t>123</w:t>
      </w:r>
      <w:r w:rsidRPr="00D94181">
        <w:rPr>
          <w:rFonts w:ascii="Times New Roman" w:hAnsi="Times New Roman" w:cs="Times New Roman"/>
          <w:sz w:val="28"/>
          <w:szCs w:val="28"/>
        </w:rPr>
        <w:t>]</w:t>
      </w:r>
      <w:r w:rsidR="002028D6" w:rsidRPr="00D94181">
        <w:rPr>
          <w:rFonts w:ascii="Times New Roman" w:hAnsi="Times New Roman" w:cs="Times New Roman"/>
          <w:sz w:val="28"/>
          <w:szCs w:val="28"/>
        </w:rPr>
        <w:t>.</w:t>
      </w:r>
      <w:r w:rsidR="009411CA">
        <w:rPr>
          <w:rFonts w:ascii="Times New Roman" w:hAnsi="Times New Roman" w:cs="Times New Roman"/>
          <w:sz w:val="28"/>
          <w:szCs w:val="28"/>
        </w:rPr>
        <w:t xml:space="preserve"> </w:t>
      </w:r>
      <w:r w:rsidRPr="00D94181">
        <w:rPr>
          <w:rFonts w:ascii="Times New Roman" w:hAnsi="Times New Roman" w:cs="Times New Roman"/>
          <w:sz w:val="28"/>
          <w:szCs w:val="28"/>
        </w:rPr>
        <w:t>Європейський Союз отримав Нобелівську премію миру</w:t>
      </w:r>
      <w:r w:rsidR="00A076CF" w:rsidRPr="00D94181">
        <w:rPr>
          <w:rFonts w:ascii="Times New Roman" w:hAnsi="Times New Roman" w:cs="Times New Roman"/>
          <w:sz w:val="28"/>
          <w:szCs w:val="28"/>
        </w:rPr>
        <w:t xml:space="preserve"> в</w:t>
      </w:r>
      <w:r w:rsidRPr="00D94181">
        <w:rPr>
          <w:rFonts w:ascii="Times New Roman" w:hAnsi="Times New Roman" w:cs="Times New Roman"/>
          <w:sz w:val="28"/>
          <w:szCs w:val="28"/>
        </w:rPr>
        <w:t xml:space="preserve"> 2012 </w:t>
      </w:r>
      <w:r w:rsidR="00A076CF" w:rsidRPr="00D94181">
        <w:rPr>
          <w:rFonts w:ascii="Times New Roman" w:hAnsi="Times New Roman" w:cs="Times New Roman"/>
          <w:sz w:val="28"/>
          <w:szCs w:val="28"/>
        </w:rPr>
        <w:t>р.</w:t>
      </w:r>
      <w:r w:rsidRPr="00D94181">
        <w:rPr>
          <w:rFonts w:ascii="Times New Roman" w:hAnsi="Times New Roman" w:cs="Times New Roman"/>
          <w:sz w:val="28"/>
          <w:szCs w:val="28"/>
        </w:rPr>
        <w:t xml:space="preserve"> за «внесок у просування миру та примирення, демократії та прав людини в Європі» [</w:t>
      </w:r>
      <w:r w:rsidR="00177FFA" w:rsidRPr="00D94181">
        <w:rPr>
          <w:rFonts w:ascii="Times New Roman" w:hAnsi="Times New Roman" w:cs="Times New Roman"/>
          <w:sz w:val="28"/>
          <w:szCs w:val="28"/>
          <w:lang w:val="ru-RU"/>
        </w:rPr>
        <w:t>76</w:t>
      </w:r>
      <w:r w:rsidRPr="00D94181">
        <w:rPr>
          <w:rFonts w:ascii="Times New Roman" w:hAnsi="Times New Roman" w:cs="Times New Roman"/>
          <w:sz w:val="28"/>
          <w:szCs w:val="28"/>
        </w:rPr>
        <w:t>]</w:t>
      </w:r>
      <w:r w:rsidR="00A076CF" w:rsidRPr="00D94181">
        <w:rPr>
          <w:rFonts w:ascii="Times New Roman" w:hAnsi="Times New Roman" w:cs="Times New Roman"/>
          <w:sz w:val="28"/>
          <w:szCs w:val="28"/>
        </w:rPr>
        <w:t xml:space="preserve">. </w:t>
      </w:r>
      <w:r w:rsidRPr="00D94181">
        <w:rPr>
          <w:rFonts w:ascii="Times New Roman" w:hAnsi="Times New Roman" w:cs="Times New Roman"/>
          <w:sz w:val="28"/>
          <w:szCs w:val="28"/>
        </w:rPr>
        <w:t xml:space="preserve">1 липня 2013 </w:t>
      </w:r>
      <w:r w:rsidR="00A076CF" w:rsidRPr="00D94181">
        <w:rPr>
          <w:rFonts w:ascii="Times New Roman" w:hAnsi="Times New Roman" w:cs="Times New Roman"/>
          <w:sz w:val="28"/>
          <w:szCs w:val="28"/>
        </w:rPr>
        <w:t>р.</w:t>
      </w:r>
      <w:r w:rsidRPr="00D94181">
        <w:rPr>
          <w:rFonts w:ascii="Times New Roman" w:hAnsi="Times New Roman" w:cs="Times New Roman"/>
          <w:sz w:val="28"/>
          <w:szCs w:val="28"/>
        </w:rPr>
        <w:t xml:space="preserve"> </w:t>
      </w:r>
    </w:p>
    <w:p w14:paraId="1D0597A9" w14:textId="346B1BFC" w:rsidR="009411CA" w:rsidRDefault="00C1741C" w:rsidP="00C1741C">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Хорватія приєдналася до ЄС, а 1 січня 2014 </w:t>
      </w:r>
      <w:r w:rsidR="00A076CF" w:rsidRPr="00D94181">
        <w:rPr>
          <w:rFonts w:ascii="Times New Roman" w:hAnsi="Times New Roman" w:cs="Times New Roman"/>
          <w:sz w:val="28"/>
          <w:szCs w:val="28"/>
        </w:rPr>
        <w:t>р.</w:t>
      </w:r>
      <w:r w:rsidRPr="00D94181">
        <w:rPr>
          <w:rFonts w:ascii="Times New Roman" w:hAnsi="Times New Roman" w:cs="Times New Roman"/>
          <w:sz w:val="28"/>
          <w:szCs w:val="28"/>
        </w:rPr>
        <w:t xml:space="preserve"> французька територія Майотта в Індійському океані була додана як найвіддаленіший регіон [</w:t>
      </w:r>
      <w:r w:rsidR="00177FFA" w:rsidRPr="00D94181">
        <w:rPr>
          <w:rFonts w:ascii="Times New Roman" w:hAnsi="Times New Roman" w:cs="Times New Roman"/>
          <w:sz w:val="28"/>
          <w:szCs w:val="28"/>
        </w:rPr>
        <w:t>47</w:t>
      </w:r>
      <w:r w:rsidRPr="00D94181">
        <w:rPr>
          <w:rFonts w:ascii="Times New Roman" w:hAnsi="Times New Roman" w:cs="Times New Roman"/>
          <w:sz w:val="28"/>
          <w:szCs w:val="28"/>
        </w:rPr>
        <w:t>].</w:t>
      </w:r>
      <w:r w:rsidR="009411CA">
        <w:rPr>
          <w:rFonts w:ascii="Times New Roman" w:hAnsi="Times New Roman" w:cs="Times New Roman"/>
          <w:sz w:val="28"/>
          <w:szCs w:val="28"/>
        </w:rPr>
        <w:t xml:space="preserve"> </w:t>
      </w:r>
      <w:r w:rsidRPr="00D94181">
        <w:rPr>
          <w:rFonts w:ascii="Times New Roman" w:hAnsi="Times New Roman" w:cs="Times New Roman"/>
          <w:sz w:val="28"/>
          <w:szCs w:val="28"/>
        </w:rPr>
        <w:t xml:space="preserve">23 червня 2016 </w:t>
      </w:r>
      <w:r w:rsidR="00A076CF" w:rsidRPr="00D94181">
        <w:rPr>
          <w:rFonts w:ascii="Times New Roman" w:hAnsi="Times New Roman" w:cs="Times New Roman"/>
          <w:sz w:val="28"/>
          <w:szCs w:val="28"/>
        </w:rPr>
        <w:t>р.</w:t>
      </w:r>
      <w:r w:rsidRPr="00D94181">
        <w:rPr>
          <w:rFonts w:ascii="Times New Roman" w:hAnsi="Times New Roman" w:cs="Times New Roman"/>
          <w:sz w:val="28"/>
          <w:szCs w:val="28"/>
        </w:rPr>
        <w:t xml:space="preserve"> громадяни Сполученого Королівства проголосували за вихід з Європейського Союзу на референдумі і згодом стали першим і на сьогоднішній день єдиним членом, який активував статтю 50 Договору про Європейський Союз. </w:t>
      </w:r>
    </w:p>
    <w:p w14:paraId="2140A492" w14:textId="4E047B93" w:rsidR="00C1741C" w:rsidRPr="00D94181" w:rsidRDefault="00A076CF" w:rsidP="00C1741C">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Населення королівства</w:t>
      </w:r>
      <w:r w:rsidR="00C1741C" w:rsidRPr="00D94181">
        <w:rPr>
          <w:rFonts w:ascii="Times New Roman" w:hAnsi="Times New Roman" w:cs="Times New Roman"/>
          <w:sz w:val="28"/>
          <w:szCs w:val="28"/>
        </w:rPr>
        <w:t xml:space="preserve"> проголосувало за вихід з ЄС </w:t>
      </w:r>
      <w:r w:rsidRPr="00D94181">
        <w:rPr>
          <w:rFonts w:ascii="Times New Roman" w:hAnsi="Times New Roman" w:cs="Times New Roman"/>
          <w:sz w:val="28"/>
          <w:szCs w:val="28"/>
        </w:rPr>
        <w:t>і</w:t>
      </w:r>
      <w:r w:rsidR="00C1741C" w:rsidRPr="00D94181">
        <w:rPr>
          <w:rFonts w:ascii="Times New Roman" w:hAnsi="Times New Roman" w:cs="Times New Roman"/>
          <w:sz w:val="28"/>
          <w:szCs w:val="28"/>
        </w:rPr>
        <w:t xml:space="preserve">з перевагою 51,9% </w:t>
      </w:r>
      <w:r w:rsidR="00C1741C" w:rsidRPr="00D94181">
        <w:rPr>
          <w:rFonts w:ascii="Times New Roman" w:hAnsi="Times New Roman" w:cs="Times New Roman"/>
          <w:sz w:val="28"/>
          <w:szCs w:val="28"/>
        </w:rPr>
        <w:lastRenderedPageBreak/>
        <w:t>проти 48,1%</w:t>
      </w:r>
      <w:r w:rsidRPr="00D94181">
        <w:rPr>
          <w:rFonts w:ascii="Times New Roman" w:hAnsi="Times New Roman" w:cs="Times New Roman"/>
          <w:sz w:val="28"/>
          <w:szCs w:val="28"/>
        </w:rPr>
        <w:t xml:space="preserve"> </w:t>
      </w:r>
      <w:r w:rsidR="00C1741C" w:rsidRPr="00D94181">
        <w:rPr>
          <w:rFonts w:ascii="Times New Roman" w:hAnsi="Times New Roman" w:cs="Times New Roman"/>
          <w:sz w:val="28"/>
          <w:szCs w:val="28"/>
        </w:rPr>
        <w:t>[</w:t>
      </w:r>
      <w:r w:rsidR="00177FFA" w:rsidRPr="00D94181">
        <w:rPr>
          <w:rFonts w:ascii="Times New Roman" w:hAnsi="Times New Roman" w:cs="Times New Roman"/>
          <w:sz w:val="28"/>
          <w:szCs w:val="28"/>
        </w:rPr>
        <w:t>68</w:t>
      </w:r>
      <w:r w:rsidR="00C1741C" w:rsidRPr="00D94181">
        <w:rPr>
          <w:rFonts w:ascii="Times New Roman" w:hAnsi="Times New Roman" w:cs="Times New Roman"/>
          <w:sz w:val="28"/>
          <w:szCs w:val="28"/>
        </w:rPr>
        <w:t>]</w:t>
      </w:r>
      <w:r w:rsidRPr="00D94181">
        <w:rPr>
          <w:rFonts w:ascii="Times New Roman" w:hAnsi="Times New Roman" w:cs="Times New Roman"/>
          <w:sz w:val="28"/>
          <w:szCs w:val="28"/>
        </w:rPr>
        <w:t>.</w:t>
      </w:r>
      <w:r w:rsidR="00C1741C" w:rsidRPr="00D94181">
        <w:rPr>
          <w:rFonts w:ascii="Times New Roman" w:hAnsi="Times New Roman" w:cs="Times New Roman"/>
          <w:sz w:val="28"/>
          <w:szCs w:val="28"/>
        </w:rPr>
        <w:t xml:space="preserve"> Вихід Великобританії завершився 31</w:t>
      </w:r>
      <w:r w:rsidR="009411CA">
        <w:rPr>
          <w:rFonts w:ascii="Times New Roman" w:hAnsi="Times New Roman" w:cs="Times New Roman"/>
          <w:sz w:val="28"/>
          <w:szCs w:val="28"/>
        </w:rPr>
        <w:t> </w:t>
      </w:r>
      <w:r w:rsidR="00C1741C" w:rsidRPr="00D94181">
        <w:rPr>
          <w:rFonts w:ascii="Times New Roman" w:hAnsi="Times New Roman" w:cs="Times New Roman"/>
          <w:sz w:val="28"/>
          <w:szCs w:val="28"/>
        </w:rPr>
        <w:t>січня</w:t>
      </w:r>
      <w:r w:rsidR="009411CA">
        <w:rPr>
          <w:rFonts w:ascii="Times New Roman" w:hAnsi="Times New Roman" w:cs="Times New Roman"/>
          <w:sz w:val="28"/>
          <w:szCs w:val="28"/>
        </w:rPr>
        <w:t> </w:t>
      </w:r>
      <w:r w:rsidR="00C1741C" w:rsidRPr="00D94181">
        <w:rPr>
          <w:rFonts w:ascii="Times New Roman" w:hAnsi="Times New Roman" w:cs="Times New Roman"/>
          <w:sz w:val="28"/>
          <w:szCs w:val="28"/>
        </w:rPr>
        <w:t xml:space="preserve">2020 </w:t>
      </w:r>
      <w:r w:rsidRPr="00D94181">
        <w:rPr>
          <w:rFonts w:ascii="Times New Roman" w:hAnsi="Times New Roman" w:cs="Times New Roman"/>
          <w:sz w:val="28"/>
          <w:szCs w:val="28"/>
        </w:rPr>
        <w:t>р</w:t>
      </w:r>
      <w:r w:rsidR="00C1741C" w:rsidRPr="00D94181">
        <w:rPr>
          <w:rFonts w:ascii="Times New Roman" w:hAnsi="Times New Roman" w:cs="Times New Roman"/>
          <w:sz w:val="28"/>
          <w:szCs w:val="28"/>
        </w:rPr>
        <w:t>.</w:t>
      </w:r>
    </w:p>
    <w:p w14:paraId="64AA17D3" w14:textId="521E63C0" w:rsidR="00575ABD" w:rsidRPr="00575ABD" w:rsidRDefault="00C1741C" w:rsidP="00C1741C">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Після економічної кризи, спричиненої пандемією COVID-19, лідери ЄС вперше погодилися випустити спільн</w:t>
      </w:r>
      <w:r w:rsidR="00A076CF" w:rsidRPr="00D94181">
        <w:rPr>
          <w:rFonts w:ascii="Times New Roman" w:hAnsi="Times New Roman" w:cs="Times New Roman"/>
          <w:sz w:val="28"/>
          <w:szCs w:val="28"/>
        </w:rPr>
        <w:t>і</w:t>
      </w:r>
      <w:r w:rsidRPr="00D94181">
        <w:rPr>
          <w:rFonts w:ascii="Times New Roman" w:hAnsi="Times New Roman" w:cs="Times New Roman"/>
          <w:sz w:val="28"/>
          <w:szCs w:val="28"/>
        </w:rPr>
        <w:t xml:space="preserve"> борг</w:t>
      </w:r>
      <w:r w:rsidR="00A076CF" w:rsidRPr="00D94181">
        <w:rPr>
          <w:rFonts w:ascii="Times New Roman" w:hAnsi="Times New Roman" w:cs="Times New Roman"/>
          <w:sz w:val="28"/>
          <w:szCs w:val="28"/>
        </w:rPr>
        <w:t>ові інструменти</w:t>
      </w:r>
      <w:r w:rsidRPr="00D94181">
        <w:rPr>
          <w:rFonts w:ascii="Times New Roman" w:hAnsi="Times New Roman" w:cs="Times New Roman"/>
          <w:sz w:val="28"/>
          <w:szCs w:val="28"/>
        </w:rPr>
        <w:t xml:space="preserve"> для фінансування Програми відновлення Європи під назвою ЄС наступного покоління (NGEU)</w:t>
      </w:r>
      <w:r w:rsidR="00A076CF" w:rsidRPr="00D94181">
        <w:rPr>
          <w:rFonts w:ascii="Times New Roman" w:hAnsi="Times New Roman" w:cs="Times New Roman"/>
          <w:sz w:val="28"/>
          <w:szCs w:val="28"/>
        </w:rPr>
        <w:t xml:space="preserve"> </w:t>
      </w:r>
      <w:r w:rsidRPr="00D94181">
        <w:rPr>
          <w:rFonts w:ascii="Times New Roman" w:hAnsi="Times New Roman" w:cs="Times New Roman"/>
          <w:sz w:val="28"/>
          <w:szCs w:val="28"/>
        </w:rPr>
        <w:t>[</w:t>
      </w:r>
      <w:r w:rsidR="00177FFA" w:rsidRPr="00D94181">
        <w:rPr>
          <w:rFonts w:ascii="Times New Roman" w:hAnsi="Times New Roman" w:cs="Times New Roman"/>
          <w:sz w:val="28"/>
          <w:szCs w:val="28"/>
        </w:rPr>
        <w:t>84</w:t>
      </w:r>
      <w:r w:rsidRPr="00D94181">
        <w:rPr>
          <w:rFonts w:ascii="Times New Roman" w:hAnsi="Times New Roman" w:cs="Times New Roman"/>
          <w:sz w:val="28"/>
          <w:szCs w:val="28"/>
        </w:rPr>
        <w:t>]</w:t>
      </w:r>
      <w:r w:rsidR="00A076CF" w:rsidRPr="00D94181">
        <w:rPr>
          <w:rFonts w:ascii="Times New Roman" w:hAnsi="Times New Roman" w:cs="Times New Roman"/>
          <w:sz w:val="28"/>
          <w:szCs w:val="28"/>
        </w:rPr>
        <w:t>.</w:t>
      </w:r>
      <w:r w:rsidR="00184685" w:rsidRPr="00D94181">
        <w:rPr>
          <w:rFonts w:ascii="Times New Roman" w:hAnsi="Times New Roman" w:cs="Times New Roman"/>
          <w:sz w:val="28"/>
          <w:szCs w:val="28"/>
        </w:rPr>
        <w:t xml:space="preserve"> </w:t>
      </w:r>
      <w:r w:rsidRPr="00D94181">
        <w:rPr>
          <w:rFonts w:ascii="Times New Roman" w:hAnsi="Times New Roman" w:cs="Times New Roman"/>
          <w:sz w:val="28"/>
          <w:szCs w:val="28"/>
        </w:rPr>
        <w:t xml:space="preserve">24 лютого 2022 </w:t>
      </w:r>
      <w:r w:rsidR="00184685" w:rsidRPr="00D94181">
        <w:rPr>
          <w:rFonts w:ascii="Times New Roman" w:hAnsi="Times New Roman" w:cs="Times New Roman"/>
          <w:sz w:val="28"/>
          <w:szCs w:val="28"/>
        </w:rPr>
        <w:t>р.,</w:t>
      </w:r>
      <w:r w:rsidRPr="00D94181">
        <w:rPr>
          <w:rFonts w:ascii="Times New Roman" w:hAnsi="Times New Roman" w:cs="Times New Roman"/>
          <w:sz w:val="28"/>
          <w:szCs w:val="28"/>
        </w:rPr>
        <w:t xml:space="preserve"> після зосередження біля кордонів України</w:t>
      </w:r>
      <w:r w:rsidR="00184685" w:rsidRPr="00D94181">
        <w:rPr>
          <w:rFonts w:ascii="Times New Roman" w:hAnsi="Times New Roman" w:cs="Times New Roman"/>
          <w:sz w:val="28"/>
          <w:szCs w:val="28"/>
        </w:rPr>
        <w:t>,</w:t>
      </w:r>
      <w:r w:rsidRPr="00D94181">
        <w:rPr>
          <w:rFonts w:ascii="Times New Roman" w:hAnsi="Times New Roman" w:cs="Times New Roman"/>
          <w:sz w:val="28"/>
          <w:szCs w:val="28"/>
        </w:rPr>
        <w:t xml:space="preserve"> збройні сили РФ здійснили повномасштабне вторгнення в Україну</w:t>
      </w:r>
      <w:r w:rsidR="00184685" w:rsidRPr="00D94181">
        <w:rPr>
          <w:rFonts w:ascii="Times New Roman" w:hAnsi="Times New Roman" w:cs="Times New Roman"/>
          <w:sz w:val="28"/>
          <w:szCs w:val="28"/>
        </w:rPr>
        <w:t xml:space="preserve"> </w:t>
      </w:r>
      <w:r w:rsidRPr="00D94181">
        <w:rPr>
          <w:rFonts w:ascii="Times New Roman" w:hAnsi="Times New Roman" w:cs="Times New Roman"/>
          <w:sz w:val="28"/>
          <w:szCs w:val="28"/>
        </w:rPr>
        <w:t>[</w:t>
      </w:r>
      <w:r w:rsidR="00575ABD" w:rsidRPr="00D94181">
        <w:rPr>
          <w:rFonts w:ascii="Times New Roman" w:hAnsi="Times New Roman" w:cs="Times New Roman"/>
          <w:sz w:val="28"/>
          <w:szCs w:val="28"/>
        </w:rPr>
        <w:t>58</w:t>
      </w:r>
      <w:r w:rsidR="00D94181">
        <w:rPr>
          <w:rFonts w:ascii="Times New Roman" w:hAnsi="Times New Roman" w:cs="Times New Roman"/>
          <w:sz w:val="28"/>
          <w:szCs w:val="28"/>
        </w:rPr>
        <w:t>;</w:t>
      </w:r>
      <w:r w:rsidR="00575ABD" w:rsidRPr="00575ABD">
        <w:rPr>
          <w:rFonts w:ascii="Times New Roman" w:hAnsi="Times New Roman" w:cs="Times New Roman"/>
          <w:sz w:val="28"/>
          <w:szCs w:val="28"/>
        </w:rPr>
        <w:t xml:space="preserve"> </w:t>
      </w:r>
      <w:r w:rsidR="00575ABD" w:rsidRPr="00D94181">
        <w:rPr>
          <w:rFonts w:ascii="Times New Roman" w:hAnsi="Times New Roman" w:cs="Times New Roman"/>
          <w:sz w:val="28"/>
          <w:szCs w:val="28"/>
        </w:rPr>
        <w:t>91</w:t>
      </w:r>
      <w:r w:rsidRPr="00D94181">
        <w:rPr>
          <w:rFonts w:ascii="Times New Roman" w:hAnsi="Times New Roman" w:cs="Times New Roman"/>
          <w:sz w:val="28"/>
          <w:szCs w:val="28"/>
        </w:rPr>
        <w:t>].</w:t>
      </w:r>
      <w:r w:rsidR="00184685" w:rsidRPr="00D94181">
        <w:rPr>
          <w:rFonts w:ascii="Times New Roman" w:hAnsi="Times New Roman" w:cs="Times New Roman"/>
          <w:sz w:val="28"/>
          <w:szCs w:val="28"/>
        </w:rPr>
        <w:t xml:space="preserve"> </w:t>
      </w:r>
    </w:p>
    <w:p w14:paraId="39ECD718" w14:textId="77777777" w:rsidR="009411CA" w:rsidRDefault="00C1741C" w:rsidP="00C1741C">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Європейський Союз запровадив суворі санкції проти Росії та домовився про об’єднаний пакет військової допомоги Україні летально</w:t>
      </w:r>
      <w:r w:rsidR="00184685" w:rsidRPr="00D94181">
        <w:rPr>
          <w:rFonts w:ascii="Times New Roman" w:hAnsi="Times New Roman" w:cs="Times New Roman"/>
          <w:sz w:val="28"/>
          <w:szCs w:val="28"/>
        </w:rPr>
        <w:t>ю</w:t>
      </w:r>
      <w:r w:rsidRPr="00D94181">
        <w:rPr>
          <w:rFonts w:ascii="Times New Roman" w:hAnsi="Times New Roman" w:cs="Times New Roman"/>
          <w:sz w:val="28"/>
          <w:szCs w:val="28"/>
        </w:rPr>
        <w:t xml:space="preserve"> збро</w:t>
      </w:r>
      <w:r w:rsidR="00184685" w:rsidRPr="00D94181">
        <w:rPr>
          <w:rFonts w:ascii="Times New Roman" w:hAnsi="Times New Roman" w:cs="Times New Roman"/>
          <w:sz w:val="28"/>
          <w:szCs w:val="28"/>
        </w:rPr>
        <w:t>єю</w:t>
      </w:r>
      <w:r w:rsidRPr="00D94181">
        <w:rPr>
          <w:rFonts w:ascii="Times New Roman" w:hAnsi="Times New Roman" w:cs="Times New Roman"/>
          <w:sz w:val="28"/>
          <w:szCs w:val="28"/>
        </w:rPr>
        <w:t>, що фінансується через позабюджетний Європейськ</w:t>
      </w:r>
      <w:r w:rsidR="00184685" w:rsidRPr="00D94181">
        <w:rPr>
          <w:rFonts w:ascii="Times New Roman" w:hAnsi="Times New Roman" w:cs="Times New Roman"/>
          <w:sz w:val="28"/>
          <w:szCs w:val="28"/>
        </w:rPr>
        <w:t>ий</w:t>
      </w:r>
      <w:r w:rsidRPr="00D94181">
        <w:rPr>
          <w:rFonts w:ascii="Times New Roman" w:hAnsi="Times New Roman" w:cs="Times New Roman"/>
          <w:sz w:val="28"/>
          <w:szCs w:val="28"/>
        </w:rPr>
        <w:t xml:space="preserve"> фонд миру [</w:t>
      </w:r>
      <w:r w:rsidR="00177FFA" w:rsidRPr="00D94181">
        <w:rPr>
          <w:rFonts w:ascii="Times New Roman" w:hAnsi="Times New Roman" w:cs="Times New Roman"/>
          <w:sz w:val="28"/>
          <w:szCs w:val="28"/>
        </w:rPr>
        <w:t>34</w:t>
      </w:r>
      <w:r w:rsidRPr="00D94181">
        <w:rPr>
          <w:rFonts w:ascii="Times New Roman" w:hAnsi="Times New Roman" w:cs="Times New Roman"/>
          <w:sz w:val="28"/>
          <w:szCs w:val="28"/>
        </w:rPr>
        <w:t>]. Так само</w:t>
      </w:r>
      <w:r w:rsidR="00184685" w:rsidRPr="00D94181">
        <w:rPr>
          <w:rFonts w:ascii="Times New Roman" w:hAnsi="Times New Roman" w:cs="Times New Roman"/>
          <w:sz w:val="28"/>
          <w:szCs w:val="28"/>
        </w:rPr>
        <w:t>,</w:t>
      </w:r>
      <w:r w:rsidRPr="00D94181">
        <w:rPr>
          <w:rFonts w:ascii="Times New Roman" w:hAnsi="Times New Roman" w:cs="Times New Roman"/>
          <w:sz w:val="28"/>
          <w:szCs w:val="28"/>
        </w:rPr>
        <w:t xml:space="preserve"> впродовж перших тижнів війни</w:t>
      </w:r>
      <w:r w:rsidR="00184685" w:rsidRPr="00D94181">
        <w:rPr>
          <w:rFonts w:ascii="Times New Roman" w:hAnsi="Times New Roman" w:cs="Times New Roman"/>
          <w:sz w:val="28"/>
          <w:szCs w:val="28"/>
        </w:rPr>
        <w:t>,</w:t>
      </w:r>
      <w:r w:rsidRPr="00D94181">
        <w:rPr>
          <w:rFonts w:ascii="Times New Roman" w:hAnsi="Times New Roman" w:cs="Times New Roman"/>
          <w:sz w:val="28"/>
          <w:szCs w:val="28"/>
        </w:rPr>
        <w:t xml:space="preserve"> сусідні</w:t>
      </w:r>
      <w:r w:rsidR="00184685" w:rsidRPr="00D94181">
        <w:rPr>
          <w:rFonts w:ascii="Times New Roman" w:hAnsi="Times New Roman" w:cs="Times New Roman"/>
          <w:sz w:val="28"/>
          <w:szCs w:val="28"/>
        </w:rPr>
        <w:t xml:space="preserve"> з Україною</w:t>
      </w:r>
      <w:r w:rsidRPr="00D94181">
        <w:rPr>
          <w:rFonts w:ascii="Times New Roman" w:hAnsi="Times New Roman" w:cs="Times New Roman"/>
          <w:sz w:val="28"/>
          <w:szCs w:val="28"/>
        </w:rPr>
        <w:t xml:space="preserve"> країни-члени ЄС отримали масовий приплив українських біженців, які </w:t>
      </w:r>
      <w:r w:rsidR="00184685" w:rsidRPr="00D94181">
        <w:rPr>
          <w:rFonts w:ascii="Times New Roman" w:hAnsi="Times New Roman" w:cs="Times New Roman"/>
          <w:sz w:val="28"/>
          <w:szCs w:val="28"/>
        </w:rPr>
        <w:t>рятувалися</w:t>
      </w:r>
      <w:r w:rsidRPr="00D94181">
        <w:rPr>
          <w:rFonts w:ascii="Times New Roman" w:hAnsi="Times New Roman" w:cs="Times New Roman"/>
          <w:sz w:val="28"/>
          <w:szCs w:val="28"/>
        </w:rPr>
        <w:t xml:space="preserve"> від </w:t>
      </w:r>
      <w:r w:rsidR="00184685" w:rsidRPr="00D94181">
        <w:rPr>
          <w:rFonts w:ascii="Times New Roman" w:hAnsi="Times New Roman" w:cs="Times New Roman"/>
          <w:sz w:val="28"/>
          <w:szCs w:val="28"/>
        </w:rPr>
        <w:t>війни.</w:t>
      </w:r>
      <w:r w:rsidRPr="00D94181">
        <w:rPr>
          <w:rFonts w:ascii="Times New Roman" w:hAnsi="Times New Roman" w:cs="Times New Roman"/>
          <w:sz w:val="28"/>
          <w:szCs w:val="28"/>
        </w:rPr>
        <w:t xml:space="preserve"> </w:t>
      </w:r>
    </w:p>
    <w:p w14:paraId="6DB0EFDA" w14:textId="14A931EC" w:rsidR="00C1741C" w:rsidRPr="00D94181" w:rsidRDefault="00C1741C" w:rsidP="00C1741C">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Конфлікт виявив енергетичну залежність ЄС від Росії, </w:t>
      </w:r>
      <w:r w:rsidR="00184685" w:rsidRPr="00D94181">
        <w:rPr>
          <w:rFonts w:ascii="Times New Roman" w:hAnsi="Times New Roman" w:cs="Times New Roman"/>
          <w:sz w:val="28"/>
          <w:szCs w:val="28"/>
        </w:rPr>
        <w:t>і погрози європейській енергетичній безпеці</w:t>
      </w:r>
      <w:r w:rsidRPr="00D94181">
        <w:rPr>
          <w:rFonts w:ascii="Times New Roman" w:hAnsi="Times New Roman" w:cs="Times New Roman"/>
          <w:sz w:val="28"/>
          <w:szCs w:val="28"/>
        </w:rPr>
        <w:t>. Ця подія породила відчуття терміновості переходу до альтернативних постачальників енергії та подальшого розвитку чистих джерел енергії</w:t>
      </w:r>
      <w:r w:rsidR="00184685" w:rsidRPr="00D94181">
        <w:rPr>
          <w:rFonts w:ascii="Times New Roman" w:hAnsi="Times New Roman" w:cs="Times New Roman"/>
          <w:sz w:val="28"/>
          <w:szCs w:val="28"/>
        </w:rPr>
        <w:t xml:space="preserve"> </w:t>
      </w:r>
      <w:r w:rsidRPr="00D94181">
        <w:rPr>
          <w:rFonts w:ascii="Times New Roman" w:hAnsi="Times New Roman" w:cs="Times New Roman"/>
          <w:sz w:val="28"/>
          <w:szCs w:val="28"/>
        </w:rPr>
        <w:t>[</w:t>
      </w:r>
      <w:r w:rsidR="00177FFA" w:rsidRPr="00D94181">
        <w:rPr>
          <w:rFonts w:ascii="Times New Roman" w:hAnsi="Times New Roman" w:cs="Times New Roman"/>
          <w:sz w:val="28"/>
          <w:szCs w:val="28"/>
          <w:lang w:val="ru-RU"/>
        </w:rPr>
        <w:t>44</w:t>
      </w:r>
      <w:r w:rsidRPr="00D94181">
        <w:rPr>
          <w:rFonts w:ascii="Times New Roman" w:hAnsi="Times New Roman" w:cs="Times New Roman"/>
          <w:sz w:val="28"/>
          <w:szCs w:val="28"/>
        </w:rPr>
        <w:t>]</w:t>
      </w:r>
      <w:r w:rsidR="00184685" w:rsidRPr="00D94181">
        <w:rPr>
          <w:rFonts w:ascii="Times New Roman" w:hAnsi="Times New Roman" w:cs="Times New Roman"/>
          <w:sz w:val="28"/>
          <w:szCs w:val="28"/>
        </w:rPr>
        <w:t>.</w:t>
      </w:r>
    </w:p>
    <w:p w14:paraId="19245E9E" w14:textId="77777777" w:rsidR="00575ABD" w:rsidRPr="00D305C5" w:rsidRDefault="00C67091" w:rsidP="00C67091">
      <w:pPr>
        <w:spacing w:after="0" w:line="360" w:lineRule="auto"/>
        <w:ind w:firstLine="709"/>
        <w:jc w:val="both"/>
        <w:rPr>
          <w:rFonts w:ascii="Times New Roman" w:hAnsi="Times New Roman" w:cs="Times New Roman"/>
          <w:sz w:val="28"/>
          <w:szCs w:val="28"/>
          <w:lang w:val="ru-RU"/>
        </w:rPr>
      </w:pPr>
      <w:bookmarkStart w:id="2" w:name="_Hlk168849781"/>
      <w:r w:rsidRPr="00D94181">
        <w:rPr>
          <w:rFonts w:ascii="Times New Roman" w:hAnsi="Times New Roman" w:cs="Times New Roman"/>
          <w:sz w:val="28"/>
          <w:szCs w:val="28"/>
        </w:rPr>
        <w:t>Отже, європейська інтеграція розвивалася нерівномірно</w:t>
      </w:r>
      <w:r w:rsidR="008046C2" w:rsidRPr="00D94181">
        <w:rPr>
          <w:rFonts w:ascii="Times New Roman" w:hAnsi="Times New Roman" w:cs="Times New Roman"/>
          <w:sz w:val="28"/>
          <w:szCs w:val="28"/>
        </w:rPr>
        <w:t>:</w:t>
      </w:r>
      <w:r w:rsidRPr="00D94181">
        <w:rPr>
          <w:rFonts w:ascii="Times New Roman" w:hAnsi="Times New Roman" w:cs="Times New Roman"/>
          <w:sz w:val="28"/>
          <w:szCs w:val="28"/>
        </w:rPr>
        <w:t xml:space="preserve"> існували періоди відхилення політики ЄС від назначеної мети, загрози існуванню об’єднання. Загалом же були отримані значні досягнення. </w:t>
      </w:r>
    </w:p>
    <w:p w14:paraId="7496E1CF" w14:textId="582EDEC0" w:rsidR="00D94181" w:rsidRDefault="00C67091" w:rsidP="00C67091">
      <w:pPr>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Практично повністю реалізована ідея чотирьох свобод </w:t>
      </w:r>
      <w:r w:rsidRPr="00D94181">
        <w:rPr>
          <w:rFonts w:ascii="Times New Roman" w:hAnsi="Times New Roman" w:cs="Times New Roman"/>
          <w:sz w:val="28"/>
          <w:szCs w:val="28"/>
          <w:lang w:val="ru-RU"/>
        </w:rPr>
        <w:t>[</w:t>
      </w:r>
      <w:r w:rsidR="00177FFA" w:rsidRPr="00D94181">
        <w:rPr>
          <w:rFonts w:ascii="Times New Roman" w:hAnsi="Times New Roman" w:cs="Times New Roman"/>
          <w:sz w:val="28"/>
          <w:szCs w:val="28"/>
          <w:lang w:val="ru-RU"/>
        </w:rPr>
        <w:t>2</w:t>
      </w:r>
      <w:r w:rsidRPr="00D94181">
        <w:rPr>
          <w:rFonts w:ascii="Times New Roman" w:hAnsi="Times New Roman" w:cs="Times New Roman"/>
          <w:sz w:val="28"/>
          <w:szCs w:val="28"/>
          <w:lang w:val="ru-RU"/>
        </w:rPr>
        <w:t>]</w:t>
      </w:r>
      <w:r w:rsidRPr="00D94181">
        <w:rPr>
          <w:rFonts w:ascii="Times New Roman" w:hAnsi="Times New Roman" w:cs="Times New Roman"/>
          <w:sz w:val="28"/>
          <w:szCs w:val="28"/>
        </w:rPr>
        <w:t xml:space="preserve">. Свобода руху капіталу сприяє оптимальному розподілу ресурсів усередині ЄС та зросту ефективності. </w:t>
      </w:r>
    </w:p>
    <w:p w14:paraId="1722EBC9" w14:textId="2649B44E" w:rsidR="00C67091" w:rsidRPr="00D94181" w:rsidRDefault="00C67091" w:rsidP="00C67091">
      <w:pPr>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Важливим досягненням є запровадження єдиної валюти, що дозволяє рухатися до такої інтеграційної мети, як створення спільного внутрішнього ринку ЄС, сприяє скороченню трансакційних витрат шляхом запровадження загальних правил та стандартів. </w:t>
      </w:r>
    </w:p>
    <w:p w14:paraId="34B4CCD6" w14:textId="0EA8B412" w:rsidR="00C67091" w:rsidRPr="00D94181" w:rsidRDefault="00C67091" w:rsidP="00C67091">
      <w:pPr>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За своє існування ЄС приймав багато викликів, такі як: міжнародна фінансова криза, терористичні загрози, проблема біженців тощо. В подальшому спільнота напрацьовуватиме абсолютно нові додаткові гарантії безпеки, задля досягнення власної стратегічної автономності. </w:t>
      </w:r>
    </w:p>
    <w:bookmarkEnd w:id="2"/>
    <w:p w14:paraId="342D86BB" w14:textId="77777777" w:rsidR="009411CA" w:rsidRDefault="009411CA" w:rsidP="0081274D">
      <w:pPr>
        <w:widowControl w:val="0"/>
        <w:spacing w:after="0" w:line="360" w:lineRule="auto"/>
        <w:ind w:firstLine="709"/>
        <w:jc w:val="both"/>
        <w:rPr>
          <w:rFonts w:ascii="Times New Roman" w:hAnsi="Times New Roman" w:cs="Times New Roman"/>
          <w:b/>
          <w:bCs/>
          <w:sz w:val="28"/>
          <w:szCs w:val="28"/>
        </w:rPr>
      </w:pPr>
    </w:p>
    <w:p w14:paraId="3435A6B0" w14:textId="7A97FF64" w:rsidR="0081274D" w:rsidRPr="00D94181" w:rsidRDefault="0081274D" w:rsidP="0081274D">
      <w:pPr>
        <w:widowControl w:val="0"/>
        <w:spacing w:after="0" w:line="360" w:lineRule="auto"/>
        <w:ind w:firstLine="709"/>
        <w:jc w:val="both"/>
        <w:rPr>
          <w:rFonts w:ascii="Times New Roman" w:hAnsi="Times New Roman" w:cs="Times New Roman"/>
          <w:b/>
          <w:bCs/>
          <w:sz w:val="28"/>
          <w:szCs w:val="28"/>
        </w:rPr>
      </w:pPr>
      <w:r w:rsidRPr="00D94181">
        <w:rPr>
          <w:rFonts w:ascii="Times New Roman" w:hAnsi="Times New Roman" w:cs="Times New Roman"/>
          <w:b/>
          <w:bCs/>
          <w:sz w:val="28"/>
          <w:szCs w:val="28"/>
        </w:rPr>
        <w:lastRenderedPageBreak/>
        <w:t>1.2. Сучасна політична і економічна архітектура ЄС</w:t>
      </w:r>
    </w:p>
    <w:p w14:paraId="09487AD1" w14:textId="77777777" w:rsidR="0081274D" w:rsidRPr="00D94181" w:rsidRDefault="0081274D" w:rsidP="0081274D">
      <w:pPr>
        <w:widowControl w:val="0"/>
        <w:spacing w:after="0" w:line="360" w:lineRule="auto"/>
        <w:ind w:firstLine="709"/>
        <w:jc w:val="both"/>
        <w:rPr>
          <w:rFonts w:ascii="Times New Roman" w:hAnsi="Times New Roman" w:cs="Times New Roman"/>
          <w:sz w:val="28"/>
          <w:szCs w:val="28"/>
        </w:rPr>
      </w:pPr>
    </w:p>
    <w:p w14:paraId="3C9C6557" w14:textId="77777777" w:rsidR="0081274D" w:rsidRPr="00D94181" w:rsidRDefault="0081274D" w:rsidP="0081274D">
      <w:pPr>
        <w:widowControl w:val="0"/>
        <w:spacing w:after="0" w:line="360" w:lineRule="auto"/>
        <w:ind w:firstLine="709"/>
        <w:jc w:val="both"/>
        <w:rPr>
          <w:rFonts w:ascii="Times New Roman" w:hAnsi="Times New Roman" w:cs="Times New Roman"/>
          <w:sz w:val="28"/>
          <w:szCs w:val="28"/>
        </w:rPr>
      </w:pPr>
    </w:p>
    <w:p w14:paraId="56E88409" w14:textId="77777777" w:rsidR="0081274D" w:rsidRPr="00D94181" w:rsidRDefault="0081274D" w:rsidP="0081274D">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Політика Європейського Союзу відрізняється від політики інших організацій та держав через унікальну структуру Європейського Союзу. ЄС має певні характеристики конфедерації, де органи окремих автономних регіонів мають право приймати закони. При цьому, на відміну від більшості держав, ЄС не контролює зовнішню, оборонну та податкову політику, хоч і накладає певні обмеження на ПДВ. Ці галузі повністю перебувають у руках держав-членів Європейського Союзу.</w:t>
      </w:r>
    </w:p>
    <w:p w14:paraId="311E2769" w14:textId="51BDE830" w:rsidR="0081274D" w:rsidRPr="00D94181" w:rsidRDefault="0081274D" w:rsidP="0081274D">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Конституційні принципи Європейського Союзу закріплені в його договорах. Ці документи надали ЄС більші повноваження та чіткіше визначили відносини між його інституціями. В угодах зазначено, що ЄС базується на представницькій демократії та принципах «поваги людської гідності, свободи, демократії, рівності, верховенства права та прав людини, включаючи права меншин» </w:t>
      </w:r>
      <w:r w:rsidRPr="00D94181">
        <w:rPr>
          <w:rFonts w:ascii="Times New Roman" w:hAnsi="Times New Roman" w:cs="Times New Roman"/>
          <w:sz w:val="28"/>
          <w:szCs w:val="28"/>
          <w:lang w:val="ru-RU"/>
        </w:rPr>
        <w:t>[</w:t>
      </w:r>
      <w:r w:rsidR="00177FFA" w:rsidRPr="00D94181">
        <w:rPr>
          <w:rFonts w:ascii="Times New Roman" w:hAnsi="Times New Roman" w:cs="Times New Roman"/>
          <w:sz w:val="28"/>
          <w:szCs w:val="28"/>
          <w:lang w:val="ru-RU"/>
        </w:rPr>
        <w:t>81</w:t>
      </w:r>
      <w:r w:rsidRPr="00D94181">
        <w:rPr>
          <w:rFonts w:ascii="Times New Roman" w:hAnsi="Times New Roman" w:cs="Times New Roman"/>
          <w:sz w:val="28"/>
          <w:szCs w:val="28"/>
          <w:lang w:val="ru-RU"/>
        </w:rPr>
        <w:t>]</w:t>
      </w:r>
      <w:r w:rsidRPr="00D94181">
        <w:rPr>
          <w:rFonts w:ascii="Times New Roman" w:hAnsi="Times New Roman" w:cs="Times New Roman"/>
          <w:sz w:val="28"/>
          <w:szCs w:val="28"/>
        </w:rPr>
        <w:t>.</w:t>
      </w:r>
    </w:p>
    <w:p w14:paraId="6CDAAE53" w14:textId="77777777" w:rsidR="0081274D" w:rsidRPr="00D94181" w:rsidRDefault="0081274D" w:rsidP="0081274D">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Держави ЄС зберігають повноваження, явно не передані Євросоюзу. У деяких аспектах ЄС має виняткову компетентність, що обмежує незалежність дій держав-членів. Якщо країни хочуть запровадити зміни, вони мають узгодити ці питання з допомогою інститутів ЄС, які впливають на зміну законів. В інших сферах ЄС відіграє допоміжну роль, а країни-члени мають свободу дій. Більшість компетентностей розділено між країнами, що означає, що держави можуть пропонувати нові закони лише тоді, коли ЄС не має на це права. Закони, розроблені державами-членами, можуть існувати за умови, що вони не перешкоджатимуть цілям ЄС. Різні компетентності застосовуються по-різному. Наприклад, у питаннях спільної зовнішньої та безпекової політики Парламент відіграє меншу роль, а Рада приймає рішення на підставі одностайності, а не більшості.</w:t>
      </w:r>
    </w:p>
    <w:p w14:paraId="1C5E956C" w14:textId="77777777" w:rsidR="0081274D" w:rsidRPr="00D94181" w:rsidRDefault="0081274D" w:rsidP="0081274D">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Загальні інституції поєднують міжурядові та наднаціональні (подібні до федеральних) органи влади ЄС. Договори ЄС проголошують, що Союз </w:t>
      </w:r>
      <w:r w:rsidRPr="00D94181">
        <w:rPr>
          <w:rFonts w:ascii="Times New Roman" w:hAnsi="Times New Roman" w:cs="Times New Roman"/>
          <w:sz w:val="28"/>
          <w:szCs w:val="28"/>
        </w:rPr>
        <w:lastRenderedPageBreak/>
        <w:t>заснований на представницькій демократії, а в Європейському парламенті відбуваються прямі вибори. Парламент разом із Радою утворюють законодавчий орган ЄС. Рада складається з урядів країн, таким чином надаючи органам влади ЄС міжурядовий характер. Закони пропонує Європейська комісія, яка призначається парламентом і радою та підзвітна їм, хоча вона має дуже мало виконавчих повноважень.</w:t>
      </w:r>
    </w:p>
    <w:p w14:paraId="73972008" w14:textId="77777777" w:rsidR="0081274D" w:rsidRPr="00D94181" w:rsidRDefault="0081274D" w:rsidP="0081274D">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Хоча прямі вибори відбуваються кожні п'ять років, немає згуртованих політичних партій у національному розумінні. Натомість існують альянси ідеологічно пов’язаних партій, які засідають і голосують разом у Парламенті. Двома найбільшими партіями є Європейська народна партія (правоцентристська, переважно християнсько-демократична) і Партія європейських соціалістів (лівоцентристська, переважно соціал-демократична), причому перша утворює найбільшу групу в парламенті з 1999 р. Крім того, у європейській політиці існують «ліві» та «праві», існують розбіжності між тими, хто виступає «за» і «проти» європейської інтеграції (проєвропеїзм і євроскептицизм), що спричиняє постійну зміну природи ЄС. </w:t>
      </w:r>
    </w:p>
    <w:p w14:paraId="7D0E4573" w14:textId="77777777" w:rsidR="0002647C" w:rsidRDefault="0081274D" w:rsidP="0081274D">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Демократична легітимація Європейського Союзу базується на системі договорів. Рух до об’єднання вперше зафіксовано у Пакті Келлога-Бріана у 1928 р., що набув прихильників під час переговорів і взяв на себе ініціативу з інтеграції задля досягнення миру між великими державами. Після Другої світової війни європейське суспільство прагнуло назавжди припинити конфлікти між державами, розглядаючи суперництво між Францією та Німеччиною як найбільш тривожний приклад. </w:t>
      </w:r>
    </w:p>
    <w:p w14:paraId="5B4A51EE" w14:textId="353994CD" w:rsidR="00047EF5" w:rsidRPr="00D94181" w:rsidRDefault="0081274D" w:rsidP="0081274D">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В дусі плану Маршалла, ці дві держави у 1951 р. підписали Паризький договір, заснувавши Європейське об’єднання вугілля та сталі. Відтоді Паризький договір, який зосереджувався на встановленні цін і конкуренції для цілей спільного ринку, був змінений. Правова основа Європейського Союзу тепер базується на двох договорах: Римському договорі (1958 р.) і Маастрихтському договорі (1992 р.). </w:t>
      </w:r>
    </w:p>
    <w:p w14:paraId="07B4BDE8" w14:textId="51699A1E" w:rsidR="0081274D" w:rsidRPr="00D94181" w:rsidRDefault="0081274D" w:rsidP="0081274D">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Різноманітні доповнення та модифікації договорів призвели до </w:t>
      </w:r>
      <w:r w:rsidRPr="00D94181">
        <w:rPr>
          <w:rFonts w:ascii="Times New Roman" w:hAnsi="Times New Roman" w:cs="Times New Roman"/>
          <w:sz w:val="28"/>
          <w:szCs w:val="28"/>
        </w:rPr>
        <w:lastRenderedPageBreak/>
        <w:t>неоднорідності політики та планування, що сприяє громіздкості ЄС. Конституційну основу Європейського Союзу складають набори договорів, а не єдина хартія. Цю неоднозначність критики називають основною причиною «дефіциту демократії».</w:t>
      </w:r>
    </w:p>
    <w:p w14:paraId="3BE62F72" w14:textId="77777777" w:rsidR="0081274D" w:rsidRPr="00D94181" w:rsidRDefault="0081274D" w:rsidP="0081274D">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Сам ЄС є юридичною особою, що складається із ряду керівних установ, уповноважених угодами. Однак ці інституції не мають суверенітету, бо він належить урядам країн. Проте в тих сферах, де ЄС отримав повноваження, він має можливість ухвалювати закони, обов’язкові для країн-членів.</w:t>
      </w:r>
    </w:p>
    <w:p w14:paraId="7E6A5C73" w14:textId="77777777" w:rsidR="00047EF5" w:rsidRPr="00D94181" w:rsidRDefault="0081274D" w:rsidP="0081274D">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27 держав-членів надали повноваження інституціям ЄС. В обмін на це, державам-членам ЄС призначаються голоси у Раді, місця в Парламенті та посада Європейського комісара. </w:t>
      </w:r>
    </w:p>
    <w:p w14:paraId="08B6EACE" w14:textId="14C9024F" w:rsidR="0081274D" w:rsidRPr="00D94181" w:rsidRDefault="0081274D" w:rsidP="0081274D">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Внутрішній уряд держав-членів варіюється: президентські республіки, монархії, федерації тощо, однак усі члени повинні поважати Копенгагенські критерії демократичності, права людини та мати вільну ринкову економіку.</w:t>
      </w:r>
      <w:r w:rsidR="008245E4" w:rsidRPr="00D94181">
        <w:rPr>
          <w:rFonts w:ascii="Times New Roman" w:hAnsi="Times New Roman" w:cs="Times New Roman"/>
          <w:sz w:val="28"/>
          <w:szCs w:val="28"/>
        </w:rPr>
        <w:t xml:space="preserve"> </w:t>
      </w:r>
    </w:p>
    <w:p w14:paraId="19FC639B" w14:textId="77777777" w:rsidR="0002647C" w:rsidRDefault="0081274D" w:rsidP="0081274D">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Деякі країни-члени знаходяться поза межами території ЄС. Наприклад, </w:t>
      </w:r>
      <w:r w:rsidR="0002647C" w:rsidRPr="00D94181">
        <w:rPr>
          <w:rFonts w:ascii="Times New Roman" w:hAnsi="Times New Roman" w:cs="Times New Roman"/>
          <w:sz w:val="28"/>
          <w:szCs w:val="28"/>
        </w:rPr>
        <w:t>Єврозона</w:t>
      </w:r>
      <w:r w:rsidRPr="00D94181">
        <w:rPr>
          <w:rFonts w:ascii="Times New Roman" w:hAnsi="Times New Roman" w:cs="Times New Roman"/>
          <w:sz w:val="28"/>
          <w:szCs w:val="28"/>
        </w:rPr>
        <w:t xml:space="preserve"> складається лише з 20 (а не 27) членів, а Шенгенська угода наразі включає лише 23 члени ЄС. </w:t>
      </w:r>
    </w:p>
    <w:p w14:paraId="5AC7FF67" w14:textId="26154B74" w:rsidR="00177FFA" w:rsidRPr="00D94181" w:rsidRDefault="0081274D" w:rsidP="0081274D">
      <w:pPr>
        <w:widowControl w:val="0"/>
        <w:spacing w:after="0" w:line="360" w:lineRule="auto"/>
        <w:ind w:firstLine="709"/>
        <w:jc w:val="both"/>
        <w:rPr>
          <w:rFonts w:ascii="Times New Roman" w:hAnsi="Times New Roman" w:cs="Times New Roman"/>
          <w:sz w:val="28"/>
          <w:szCs w:val="28"/>
          <w:lang w:val="ru-RU"/>
        </w:rPr>
      </w:pPr>
      <w:r w:rsidRPr="00D94181">
        <w:rPr>
          <w:rFonts w:ascii="Times New Roman" w:hAnsi="Times New Roman" w:cs="Times New Roman"/>
          <w:sz w:val="28"/>
          <w:szCs w:val="28"/>
        </w:rPr>
        <w:t>Низка країн за межами ЄС також залучена до певних ініціатив Євросоюзу, таких як євро, Шенген, єдиний ринок або оборона [</w:t>
      </w:r>
      <w:r w:rsidR="00D94181" w:rsidRPr="00D94181">
        <w:rPr>
          <w:rFonts w:ascii="Times New Roman" w:hAnsi="Times New Roman" w:cs="Times New Roman"/>
          <w:sz w:val="28"/>
          <w:szCs w:val="28"/>
          <w:lang w:val="ru-RU"/>
        </w:rPr>
        <w:t>39</w:t>
      </w:r>
      <w:r w:rsidR="00D94181">
        <w:rPr>
          <w:rFonts w:ascii="Times New Roman" w:hAnsi="Times New Roman" w:cs="Times New Roman"/>
          <w:sz w:val="28"/>
          <w:szCs w:val="28"/>
          <w:lang w:val="ru-RU"/>
        </w:rPr>
        <w:t xml:space="preserve">; </w:t>
      </w:r>
      <w:r w:rsidR="00D4205A" w:rsidRPr="00D94181">
        <w:rPr>
          <w:rFonts w:ascii="Times New Roman" w:hAnsi="Times New Roman" w:cs="Times New Roman"/>
          <w:sz w:val="28"/>
          <w:szCs w:val="28"/>
          <w:lang w:val="ru-RU"/>
        </w:rPr>
        <w:t>62</w:t>
      </w:r>
      <w:r w:rsidR="00D94181">
        <w:rPr>
          <w:rFonts w:ascii="Times New Roman" w:hAnsi="Times New Roman" w:cs="Times New Roman"/>
          <w:sz w:val="28"/>
          <w:szCs w:val="28"/>
          <w:lang w:val="ru-RU"/>
        </w:rPr>
        <w:t xml:space="preserve">; </w:t>
      </w:r>
      <w:r w:rsidR="00D4205A" w:rsidRPr="00D94181">
        <w:rPr>
          <w:rFonts w:ascii="Times New Roman" w:hAnsi="Times New Roman" w:cs="Times New Roman"/>
          <w:sz w:val="28"/>
          <w:szCs w:val="28"/>
          <w:lang w:val="ru-RU"/>
        </w:rPr>
        <w:t>94</w:t>
      </w:r>
      <w:r w:rsidRPr="00D94181">
        <w:rPr>
          <w:rFonts w:ascii="Times New Roman" w:hAnsi="Times New Roman" w:cs="Times New Roman"/>
          <w:sz w:val="28"/>
          <w:szCs w:val="28"/>
        </w:rPr>
        <w:t>].</w:t>
      </w:r>
      <w:r w:rsidR="00575ABD" w:rsidRPr="00575ABD">
        <w:rPr>
          <w:rFonts w:ascii="Times New Roman" w:hAnsi="Times New Roman" w:cs="Times New Roman"/>
          <w:sz w:val="28"/>
          <w:szCs w:val="28"/>
          <w:lang w:val="ru-RU"/>
        </w:rPr>
        <w:t xml:space="preserve"> </w:t>
      </w:r>
      <w:r w:rsidRPr="00D94181">
        <w:rPr>
          <w:rFonts w:ascii="Times New Roman" w:hAnsi="Times New Roman" w:cs="Times New Roman"/>
          <w:sz w:val="28"/>
          <w:szCs w:val="28"/>
        </w:rPr>
        <w:t>Основними установами Європейського Союзу є Європейська Комісія, Європейська Рада, Рада Європейського Союзу (Рада) та Європейський Парламент (рис</w:t>
      </w:r>
      <w:r w:rsidR="00AB0EF8" w:rsidRPr="00D94181">
        <w:rPr>
          <w:rFonts w:ascii="Times New Roman" w:hAnsi="Times New Roman" w:cs="Times New Roman"/>
          <w:sz w:val="28"/>
          <w:szCs w:val="28"/>
        </w:rPr>
        <w:t>унок</w:t>
      </w:r>
      <w:r w:rsidRPr="00D94181">
        <w:rPr>
          <w:rFonts w:ascii="Times New Roman" w:hAnsi="Times New Roman" w:cs="Times New Roman"/>
          <w:sz w:val="28"/>
          <w:szCs w:val="28"/>
        </w:rPr>
        <w:t xml:space="preserve"> </w:t>
      </w:r>
      <w:r w:rsidR="00AB0EF8" w:rsidRPr="00D94181">
        <w:rPr>
          <w:rFonts w:ascii="Times New Roman" w:hAnsi="Times New Roman" w:cs="Times New Roman"/>
          <w:sz w:val="28"/>
          <w:szCs w:val="28"/>
        </w:rPr>
        <w:t>1</w:t>
      </w:r>
      <w:r w:rsidRPr="00D94181">
        <w:rPr>
          <w:rFonts w:ascii="Times New Roman" w:hAnsi="Times New Roman" w:cs="Times New Roman"/>
          <w:sz w:val="28"/>
          <w:szCs w:val="28"/>
        </w:rPr>
        <w:t>.1).</w:t>
      </w:r>
    </w:p>
    <w:p w14:paraId="6C5F0829" w14:textId="77777777" w:rsidR="00047EF5" w:rsidRPr="00D94181" w:rsidRDefault="00CA635F" w:rsidP="0081274D">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Згідно з процедурою, Комісія представляє пропозиції Парламенту та Раді. Потім вони надсилають поправки до Ради, яка може прийняти текст із цими поправками або надіслати «спільну позицію». Цю пропозицію Парламент може схвалити або внести додаткові поправки. </w:t>
      </w:r>
    </w:p>
    <w:p w14:paraId="0B29DD39" w14:textId="77777777" w:rsidR="00575ABD" w:rsidRPr="00D305C5" w:rsidRDefault="00CA635F" w:rsidP="0081274D">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Якщо Рада їх не затверджує, то створюється Погоджувальна комісія. Вона складається з членів Ради плюс рівної кількості членів Європарламенту, які прагнуть узгодити спільну позицію. </w:t>
      </w:r>
    </w:p>
    <w:p w14:paraId="084FA85E" w14:textId="566C6CD5" w:rsidR="002D7E89" w:rsidRDefault="00CA635F" w:rsidP="0081274D">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Після того, як позиція погоджена, вона знову має бути затверджена абсолютною більшістю у Парламенті [</w:t>
      </w:r>
      <w:r w:rsidR="00D94181" w:rsidRPr="00D94181">
        <w:rPr>
          <w:rFonts w:ascii="Times New Roman" w:hAnsi="Times New Roman" w:cs="Times New Roman"/>
          <w:sz w:val="28"/>
          <w:szCs w:val="28"/>
          <w:lang w:val="ru-RU"/>
        </w:rPr>
        <w:t>78</w:t>
      </w:r>
      <w:r w:rsidR="00D94181">
        <w:rPr>
          <w:rFonts w:ascii="Times New Roman" w:hAnsi="Times New Roman" w:cs="Times New Roman"/>
          <w:sz w:val="28"/>
          <w:szCs w:val="28"/>
          <w:lang w:val="ru-RU"/>
        </w:rPr>
        <w:t>;</w:t>
      </w:r>
      <w:r w:rsidR="00D94181" w:rsidRPr="00D94181">
        <w:rPr>
          <w:rFonts w:ascii="Times New Roman" w:hAnsi="Times New Roman" w:cs="Times New Roman"/>
          <w:sz w:val="28"/>
          <w:szCs w:val="28"/>
          <w:lang w:val="ru-RU"/>
        </w:rPr>
        <w:t xml:space="preserve"> 79</w:t>
      </w:r>
      <w:r w:rsidRPr="00D94181">
        <w:rPr>
          <w:rFonts w:ascii="Times New Roman" w:hAnsi="Times New Roman" w:cs="Times New Roman"/>
          <w:sz w:val="28"/>
          <w:szCs w:val="28"/>
        </w:rPr>
        <w:t>].</w:t>
      </w:r>
    </w:p>
    <w:p w14:paraId="75A1542E" w14:textId="49DD7351" w:rsidR="0081274D" w:rsidRDefault="0081274D" w:rsidP="0081274D">
      <w:pPr>
        <w:rPr>
          <w:rFonts w:ascii="Times New Roman" w:hAnsi="Times New Roman" w:cs="Times New Roman"/>
          <w:noProof/>
          <w:sz w:val="28"/>
          <w:szCs w:val="28"/>
        </w:rPr>
      </w:pPr>
      <w:r w:rsidRPr="00D94181">
        <w:rPr>
          <w:rFonts w:ascii="Times New Roman" w:hAnsi="Times New Roman" w:cs="Times New Roman"/>
          <w:noProof/>
          <w:sz w:val="28"/>
          <w:szCs w:val="28"/>
        </w:rPr>
        <w:lastRenderedPageBreak/>
        <mc:AlternateContent>
          <mc:Choice Requires="wpg">
            <w:drawing>
              <wp:anchor distT="0" distB="0" distL="114300" distR="114300" simplePos="0" relativeHeight="251659264" behindDoc="0" locked="0" layoutInCell="1" allowOverlap="1" wp14:anchorId="5A80464F" wp14:editId="6BC0F086">
                <wp:simplePos x="0" y="0"/>
                <wp:positionH relativeFrom="margin">
                  <wp:posOffset>-109842</wp:posOffset>
                </wp:positionH>
                <wp:positionV relativeFrom="paragraph">
                  <wp:posOffset>115462</wp:posOffset>
                </wp:positionV>
                <wp:extent cx="6234295" cy="5243195"/>
                <wp:effectExtent l="0" t="0" r="33655" b="0"/>
                <wp:wrapNone/>
                <wp:docPr id="342201831" name="Групувати 28"/>
                <wp:cNvGraphicFramePr/>
                <a:graphic xmlns:a="http://schemas.openxmlformats.org/drawingml/2006/main">
                  <a:graphicData uri="http://schemas.microsoft.com/office/word/2010/wordprocessingGroup">
                    <wpg:wgp>
                      <wpg:cNvGrpSpPr/>
                      <wpg:grpSpPr>
                        <a:xfrm>
                          <a:off x="0" y="0"/>
                          <a:ext cx="6234295" cy="5243195"/>
                          <a:chOff x="-114740" y="0"/>
                          <a:chExt cx="6622788" cy="5557652"/>
                        </a:xfrm>
                      </wpg:grpSpPr>
                      <wps:wsp>
                        <wps:cNvPr id="1134620891" name="Овал 1"/>
                        <wps:cNvSpPr/>
                        <wps:spPr>
                          <a:xfrm>
                            <a:off x="1615044" y="403761"/>
                            <a:ext cx="1571625" cy="15144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FB34C87" w14:textId="77777777" w:rsidR="0081274D" w:rsidRPr="00A30651" w:rsidRDefault="0081274D" w:rsidP="0081274D">
                              <w:pPr>
                                <w:jc w:val="center"/>
                                <w:rPr>
                                  <w:rFonts w:ascii="Times New Roman" w:hAnsi="Times New Roman" w:cs="Times New Roman"/>
                                  <w:b/>
                                  <w:bCs/>
                                  <w:sz w:val="24"/>
                                  <w:szCs w:val="24"/>
                                </w:rPr>
                              </w:pPr>
                              <w:r w:rsidRPr="00A30651">
                                <w:rPr>
                                  <w:rFonts w:ascii="Times New Roman" w:hAnsi="Times New Roman" w:cs="Times New Roman"/>
                                  <w:b/>
                                  <w:bCs/>
                                  <w:sz w:val="24"/>
                                  <w:szCs w:val="24"/>
                                </w:rPr>
                                <w:t>Європей</w:t>
                              </w:r>
                              <w:r>
                                <w:rPr>
                                  <w:rFonts w:ascii="Times New Roman" w:hAnsi="Times New Roman" w:cs="Times New Roman"/>
                                  <w:b/>
                                  <w:bCs/>
                                  <w:sz w:val="24"/>
                                  <w:szCs w:val="24"/>
                                </w:rPr>
                                <w:t>-</w:t>
                              </w:r>
                              <w:r w:rsidRPr="00A30651">
                                <w:rPr>
                                  <w:rFonts w:ascii="Times New Roman" w:hAnsi="Times New Roman" w:cs="Times New Roman"/>
                                  <w:b/>
                                  <w:bCs/>
                                  <w:sz w:val="24"/>
                                  <w:szCs w:val="24"/>
                                </w:rPr>
                                <w:t>ська Рада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5730786" name="Овал 1"/>
                        <wps:cNvSpPr/>
                        <wps:spPr>
                          <a:xfrm>
                            <a:off x="2244436" y="1947553"/>
                            <a:ext cx="1581150" cy="14097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F0331A" w14:textId="77777777" w:rsidR="0081274D" w:rsidRPr="00A30651" w:rsidRDefault="0081274D" w:rsidP="0081274D">
                              <w:pPr>
                                <w:jc w:val="center"/>
                                <w:rPr>
                                  <w:rFonts w:ascii="Times New Roman" w:hAnsi="Times New Roman" w:cs="Times New Roman"/>
                                  <w:b/>
                                  <w:bCs/>
                                  <w:sz w:val="24"/>
                                  <w:szCs w:val="24"/>
                                </w:rPr>
                              </w:pPr>
                              <w:r w:rsidRPr="00A30651">
                                <w:rPr>
                                  <w:rFonts w:ascii="Times New Roman" w:hAnsi="Times New Roman" w:cs="Times New Roman"/>
                                  <w:b/>
                                  <w:bCs/>
                                  <w:sz w:val="24"/>
                                  <w:szCs w:val="24"/>
                                </w:rPr>
                                <w:t>Рада</w:t>
                              </w:r>
                              <w:r>
                                <w:rPr>
                                  <w:rFonts w:ascii="Times New Roman" w:hAnsi="Times New Roman" w:cs="Times New Roman"/>
                                  <w:b/>
                                  <w:bCs/>
                                  <w:sz w:val="24"/>
                                  <w:szCs w:val="24"/>
                                </w:rPr>
                                <w:t xml:space="preserve"> ЄС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34323" name="Поле 2"/>
                        <wps:cNvSpPr txBox="1"/>
                        <wps:spPr>
                          <a:xfrm>
                            <a:off x="3562597" y="783771"/>
                            <a:ext cx="1695450" cy="495300"/>
                          </a:xfrm>
                          <a:prstGeom prst="rect">
                            <a:avLst/>
                          </a:prstGeom>
                          <a:solidFill>
                            <a:schemeClr val="lt1"/>
                          </a:solidFill>
                          <a:ln w="6350">
                            <a:solidFill>
                              <a:prstClr val="black"/>
                            </a:solidFill>
                          </a:ln>
                        </wps:spPr>
                        <wps:txbx>
                          <w:txbxContent>
                            <w:p w14:paraId="3CC91010" w14:textId="77777777" w:rsidR="0081274D" w:rsidRPr="00A30651" w:rsidRDefault="0081274D" w:rsidP="0081274D">
                              <w:pPr>
                                <w:jc w:val="center"/>
                                <w:rPr>
                                  <w:rFonts w:ascii="Times New Roman" w:hAnsi="Times New Roman" w:cs="Times New Roman"/>
                                  <w:b/>
                                  <w:bCs/>
                                  <w:sz w:val="24"/>
                                  <w:szCs w:val="24"/>
                                </w:rPr>
                              </w:pPr>
                              <w:r w:rsidRPr="00A30651">
                                <w:rPr>
                                  <w:rFonts w:ascii="Times New Roman" w:hAnsi="Times New Roman" w:cs="Times New Roman"/>
                                  <w:b/>
                                  <w:bCs/>
                                  <w:sz w:val="24"/>
                                  <w:szCs w:val="24"/>
                                </w:rPr>
                                <w:t>Європейська Комісія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4499256" name="Овал 1"/>
                        <wps:cNvSpPr/>
                        <wps:spPr>
                          <a:xfrm>
                            <a:off x="4619501" y="1805049"/>
                            <a:ext cx="1724025" cy="15811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D0AD319" w14:textId="77777777" w:rsidR="0081274D" w:rsidRPr="00A30651" w:rsidRDefault="0081274D" w:rsidP="0081274D">
                              <w:pPr>
                                <w:jc w:val="center"/>
                                <w:rPr>
                                  <w:rFonts w:ascii="Times New Roman" w:hAnsi="Times New Roman" w:cs="Times New Roman"/>
                                  <w:b/>
                                  <w:bCs/>
                                  <w:sz w:val="24"/>
                                  <w:szCs w:val="24"/>
                                </w:rPr>
                              </w:pPr>
                              <w:r>
                                <w:rPr>
                                  <w:rFonts w:ascii="Times New Roman" w:hAnsi="Times New Roman" w:cs="Times New Roman"/>
                                  <w:b/>
                                  <w:bCs/>
                                  <w:sz w:val="24"/>
                                  <w:szCs w:val="24"/>
                                </w:rPr>
                                <w:t>Європей-ський Парламент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5977488" name="Поле 2"/>
                        <wps:cNvSpPr txBox="1"/>
                        <wps:spPr>
                          <a:xfrm>
                            <a:off x="3610098" y="3503220"/>
                            <a:ext cx="1276350" cy="495300"/>
                          </a:xfrm>
                          <a:prstGeom prst="rect">
                            <a:avLst/>
                          </a:prstGeom>
                          <a:solidFill>
                            <a:schemeClr val="lt1"/>
                          </a:solidFill>
                          <a:ln w="6350">
                            <a:solidFill>
                              <a:prstClr val="black"/>
                            </a:solidFill>
                          </a:ln>
                        </wps:spPr>
                        <wps:txbx>
                          <w:txbxContent>
                            <w:p w14:paraId="518C35B2" w14:textId="77777777" w:rsidR="0081274D" w:rsidRPr="00A30651" w:rsidRDefault="0081274D" w:rsidP="0081274D">
                              <w:pPr>
                                <w:jc w:val="center"/>
                                <w:rPr>
                                  <w:rFonts w:ascii="Times New Roman" w:hAnsi="Times New Roman" w:cs="Times New Roman"/>
                                  <w:b/>
                                  <w:bCs/>
                                  <w:sz w:val="24"/>
                                  <w:szCs w:val="24"/>
                                </w:rPr>
                              </w:pPr>
                              <w:r w:rsidRPr="00A30651">
                                <w:rPr>
                                  <w:rFonts w:ascii="Times New Roman" w:hAnsi="Times New Roman" w:cs="Times New Roman"/>
                                  <w:b/>
                                  <w:bCs/>
                                  <w:sz w:val="24"/>
                                  <w:szCs w:val="24"/>
                                </w:rPr>
                                <w:t>Європейськ</w:t>
                              </w:r>
                              <w:r>
                                <w:rPr>
                                  <w:rFonts w:ascii="Times New Roman" w:hAnsi="Times New Roman" w:cs="Times New Roman"/>
                                  <w:b/>
                                  <w:bCs/>
                                  <w:sz w:val="24"/>
                                  <w:szCs w:val="24"/>
                                </w:rPr>
                                <w:t>ий суд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62983356" name="Прямокутник 3"/>
                        <wps:cNvSpPr/>
                        <wps:spPr>
                          <a:xfrm>
                            <a:off x="629392" y="3384467"/>
                            <a:ext cx="1390650" cy="3143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3312717" name="Прямокутник 3"/>
                        <wps:cNvSpPr/>
                        <wps:spPr>
                          <a:xfrm>
                            <a:off x="795646" y="3503220"/>
                            <a:ext cx="1390650" cy="3143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00528" name="Прямокутник 3"/>
                        <wps:cNvSpPr/>
                        <wps:spPr>
                          <a:xfrm>
                            <a:off x="950025" y="3610098"/>
                            <a:ext cx="1390650" cy="3143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4765227" name="Овал 4"/>
                        <wps:cNvSpPr/>
                        <wps:spPr>
                          <a:xfrm>
                            <a:off x="380010" y="3301340"/>
                            <a:ext cx="390525" cy="3905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8206758" name="Овал 4"/>
                        <wps:cNvSpPr/>
                        <wps:spPr>
                          <a:xfrm>
                            <a:off x="534389" y="3503220"/>
                            <a:ext cx="390525" cy="3905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8873776" name="Овал 4"/>
                        <wps:cNvSpPr/>
                        <wps:spPr>
                          <a:xfrm>
                            <a:off x="724394" y="3610098"/>
                            <a:ext cx="390525" cy="3905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6556287" name="Поле 2"/>
                        <wps:cNvSpPr txBox="1"/>
                        <wps:spPr>
                          <a:xfrm>
                            <a:off x="926275" y="4548249"/>
                            <a:ext cx="4333875" cy="495300"/>
                          </a:xfrm>
                          <a:prstGeom prst="rect">
                            <a:avLst/>
                          </a:prstGeom>
                          <a:solidFill>
                            <a:schemeClr val="lt1"/>
                          </a:solidFill>
                          <a:ln w="6350">
                            <a:solidFill>
                              <a:prstClr val="black"/>
                            </a:solidFill>
                          </a:ln>
                        </wps:spPr>
                        <wps:txbx>
                          <w:txbxContent>
                            <w:p w14:paraId="6C656839" w14:textId="77777777" w:rsidR="0081274D" w:rsidRPr="00A30651" w:rsidRDefault="0081274D" w:rsidP="0081274D">
                              <w:pPr>
                                <w:jc w:val="center"/>
                                <w:rPr>
                                  <w:rFonts w:ascii="Times New Roman" w:hAnsi="Times New Roman" w:cs="Times New Roman"/>
                                  <w:b/>
                                  <w:bCs/>
                                  <w:sz w:val="24"/>
                                  <w:szCs w:val="24"/>
                                </w:rPr>
                              </w:pPr>
                              <w:r>
                                <w:rPr>
                                  <w:rFonts w:ascii="Times New Roman" w:hAnsi="Times New Roman" w:cs="Times New Roman"/>
                                  <w:b/>
                                  <w:bCs/>
                                  <w:sz w:val="24"/>
                                  <w:szCs w:val="24"/>
                                </w:rPr>
                                <w:t>Громадяни країн-членів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7891527" name="Поле 2"/>
                        <wps:cNvSpPr txBox="1"/>
                        <wps:spPr>
                          <a:xfrm>
                            <a:off x="225631" y="4013859"/>
                            <a:ext cx="2209800" cy="495300"/>
                          </a:xfrm>
                          <a:prstGeom prst="rect">
                            <a:avLst/>
                          </a:prstGeom>
                          <a:solidFill>
                            <a:schemeClr val="lt1"/>
                          </a:solidFill>
                          <a:ln w="6350">
                            <a:noFill/>
                          </a:ln>
                        </wps:spPr>
                        <wps:txbx>
                          <w:txbxContent>
                            <w:p w14:paraId="319B77CC" w14:textId="77777777" w:rsidR="0081274D" w:rsidRPr="00A30651" w:rsidRDefault="0081274D" w:rsidP="0081274D">
                              <w:pPr>
                                <w:jc w:val="center"/>
                                <w:rPr>
                                  <w:rFonts w:ascii="Times New Roman" w:hAnsi="Times New Roman" w:cs="Times New Roman"/>
                                  <w:sz w:val="24"/>
                                  <w:szCs w:val="24"/>
                                </w:rPr>
                              </w:pPr>
                              <w:r w:rsidRPr="00A30651">
                                <w:rPr>
                                  <w:rFonts w:ascii="Times New Roman" w:hAnsi="Times New Roman" w:cs="Times New Roman"/>
                                  <w:sz w:val="24"/>
                                  <w:szCs w:val="24"/>
                                </w:rPr>
                                <w:t>Парламенти та уряди країн-членів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37043913" name="Поле 2"/>
                        <wps:cNvSpPr txBox="1"/>
                        <wps:spPr>
                          <a:xfrm>
                            <a:off x="23750" y="522514"/>
                            <a:ext cx="1276350" cy="495300"/>
                          </a:xfrm>
                          <a:prstGeom prst="rect">
                            <a:avLst/>
                          </a:prstGeom>
                          <a:solidFill>
                            <a:schemeClr val="lt1"/>
                          </a:solidFill>
                          <a:ln w="6350">
                            <a:solidFill>
                              <a:prstClr val="black"/>
                            </a:solidFill>
                          </a:ln>
                        </wps:spPr>
                        <wps:txbx>
                          <w:txbxContent>
                            <w:p w14:paraId="6A329E95" w14:textId="77777777" w:rsidR="0081274D" w:rsidRPr="00A30651" w:rsidRDefault="0081274D" w:rsidP="0081274D">
                              <w:pPr>
                                <w:jc w:val="center"/>
                                <w:rPr>
                                  <w:rFonts w:ascii="Times New Roman" w:hAnsi="Times New Roman" w:cs="Times New Roman"/>
                                  <w:b/>
                                  <w:bCs/>
                                  <w:sz w:val="24"/>
                                  <w:szCs w:val="24"/>
                                </w:rPr>
                              </w:pPr>
                              <w:r w:rsidRPr="00A30651">
                                <w:rPr>
                                  <w:rFonts w:ascii="Times New Roman" w:hAnsi="Times New Roman" w:cs="Times New Roman"/>
                                  <w:b/>
                                  <w:bCs/>
                                  <w:sz w:val="24"/>
                                  <w:szCs w:val="24"/>
                                </w:rPr>
                                <w:t>Європейськ</w:t>
                              </w:r>
                              <w:r>
                                <w:rPr>
                                  <w:rFonts w:ascii="Times New Roman" w:hAnsi="Times New Roman" w:cs="Times New Roman"/>
                                  <w:b/>
                                  <w:bCs/>
                                  <w:sz w:val="24"/>
                                  <w:szCs w:val="24"/>
                                </w:rPr>
                                <w:t>ий суд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81051319" name="Поле 2"/>
                        <wps:cNvSpPr txBox="1"/>
                        <wps:spPr>
                          <a:xfrm>
                            <a:off x="23750" y="1151906"/>
                            <a:ext cx="1276350" cy="685800"/>
                          </a:xfrm>
                          <a:prstGeom prst="rect">
                            <a:avLst/>
                          </a:prstGeom>
                          <a:solidFill>
                            <a:schemeClr val="lt1"/>
                          </a:solidFill>
                          <a:ln w="6350">
                            <a:solidFill>
                              <a:prstClr val="black"/>
                            </a:solidFill>
                          </a:ln>
                        </wps:spPr>
                        <wps:txbx>
                          <w:txbxContent>
                            <w:p w14:paraId="561ED3D2" w14:textId="77777777" w:rsidR="0081274D" w:rsidRPr="00A30651" w:rsidRDefault="0081274D" w:rsidP="0081274D">
                              <w:pPr>
                                <w:jc w:val="center"/>
                                <w:rPr>
                                  <w:rFonts w:ascii="Times New Roman" w:hAnsi="Times New Roman" w:cs="Times New Roman"/>
                                  <w:b/>
                                  <w:bCs/>
                                  <w:sz w:val="24"/>
                                  <w:szCs w:val="24"/>
                                </w:rPr>
                              </w:pPr>
                              <w:r w:rsidRPr="00A30651">
                                <w:rPr>
                                  <w:rFonts w:ascii="Times New Roman" w:hAnsi="Times New Roman" w:cs="Times New Roman"/>
                                  <w:b/>
                                  <w:bCs/>
                                  <w:sz w:val="24"/>
                                  <w:szCs w:val="24"/>
                                </w:rPr>
                                <w:t>Європейськ</w:t>
                              </w:r>
                              <w:r>
                                <w:rPr>
                                  <w:rFonts w:ascii="Times New Roman" w:hAnsi="Times New Roman" w:cs="Times New Roman"/>
                                  <w:b/>
                                  <w:bCs/>
                                  <w:sz w:val="24"/>
                                  <w:szCs w:val="24"/>
                                </w:rPr>
                                <w:t>ий центральний банк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97996719" name="Пряма сполучна лінія 5"/>
                        <wps:cNvCnPr/>
                        <wps:spPr>
                          <a:xfrm flipH="1">
                            <a:off x="0" y="4785755"/>
                            <a:ext cx="926275" cy="0"/>
                          </a:xfrm>
                          <a:prstGeom prst="line">
                            <a:avLst/>
                          </a:prstGeom>
                        </wps:spPr>
                        <wps:style>
                          <a:lnRef idx="1">
                            <a:schemeClr val="dk1"/>
                          </a:lnRef>
                          <a:fillRef idx="0">
                            <a:schemeClr val="dk1"/>
                          </a:fillRef>
                          <a:effectRef idx="0">
                            <a:schemeClr val="dk1"/>
                          </a:effectRef>
                          <a:fontRef idx="minor">
                            <a:schemeClr val="tx1"/>
                          </a:fontRef>
                        </wps:style>
                        <wps:bodyPr/>
                      </wps:wsp>
                      <wps:wsp>
                        <wps:cNvPr id="1087846886" name="Пряма сполучна лінія 6"/>
                        <wps:cNvCnPr/>
                        <wps:spPr>
                          <a:xfrm flipV="1">
                            <a:off x="0" y="3586348"/>
                            <a:ext cx="12321" cy="1212363"/>
                          </a:xfrm>
                          <a:prstGeom prst="line">
                            <a:avLst/>
                          </a:prstGeom>
                        </wps:spPr>
                        <wps:style>
                          <a:lnRef idx="1">
                            <a:schemeClr val="dk1"/>
                          </a:lnRef>
                          <a:fillRef idx="0">
                            <a:schemeClr val="dk1"/>
                          </a:fillRef>
                          <a:effectRef idx="0">
                            <a:schemeClr val="dk1"/>
                          </a:effectRef>
                          <a:fontRef idx="minor">
                            <a:schemeClr val="tx1"/>
                          </a:fontRef>
                        </wps:style>
                        <wps:bodyPr/>
                      </wps:wsp>
                      <wps:wsp>
                        <wps:cNvPr id="246933689" name="Пряма зі стрілкою 7"/>
                        <wps:cNvCnPr/>
                        <wps:spPr>
                          <a:xfrm>
                            <a:off x="23750" y="3582978"/>
                            <a:ext cx="38001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698918" name="Пряма сполучна лінія 8"/>
                        <wps:cNvCnPr/>
                        <wps:spPr>
                          <a:xfrm>
                            <a:off x="1520041" y="1104405"/>
                            <a:ext cx="0" cy="2268187"/>
                          </a:xfrm>
                          <a:prstGeom prst="line">
                            <a:avLst/>
                          </a:prstGeom>
                        </wps:spPr>
                        <wps:style>
                          <a:lnRef idx="1">
                            <a:schemeClr val="dk1"/>
                          </a:lnRef>
                          <a:fillRef idx="0">
                            <a:schemeClr val="dk1"/>
                          </a:fillRef>
                          <a:effectRef idx="0">
                            <a:schemeClr val="dk1"/>
                          </a:effectRef>
                          <a:fontRef idx="minor">
                            <a:schemeClr val="tx1"/>
                          </a:fontRef>
                        </wps:style>
                        <wps:bodyPr/>
                      </wps:wsp>
                      <wps:wsp>
                        <wps:cNvPr id="1589106708" name="Пряма зі стрілкою 9"/>
                        <wps:cNvCnPr/>
                        <wps:spPr>
                          <a:xfrm flipH="1" flipV="1">
                            <a:off x="1301585" y="1090303"/>
                            <a:ext cx="219941" cy="1187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00118382" name="Пряма зі стрілкою 11"/>
                        <wps:cNvCnPr/>
                        <wps:spPr>
                          <a:xfrm flipV="1">
                            <a:off x="3194462" y="1038101"/>
                            <a:ext cx="361950" cy="635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517600778" name="Поле 2"/>
                        <wps:cNvSpPr txBox="1"/>
                        <wps:spPr>
                          <a:xfrm>
                            <a:off x="4061361" y="2375065"/>
                            <a:ext cx="319178" cy="327803"/>
                          </a:xfrm>
                          <a:prstGeom prst="rect">
                            <a:avLst/>
                          </a:prstGeom>
                          <a:solidFill>
                            <a:schemeClr val="lt1"/>
                          </a:solidFill>
                          <a:ln w="6350">
                            <a:noFill/>
                          </a:ln>
                        </wps:spPr>
                        <wps:txbx>
                          <w:txbxContent>
                            <w:p w14:paraId="5B49990C" w14:textId="77777777" w:rsidR="0081274D" w:rsidRPr="00A30651" w:rsidRDefault="0081274D" w:rsidP="0081274D">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47048107" name="Пряма зі стрілкою 12"/>
                        <wps:cNvCnPr/>
                        <wps:spPr>
                          <a:xfrm flipV="1">
                            <a:off x="3823854" y="2546267"/>
                            <a:ext cx="299409" cy="86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9399937" name="Пряма зі стрілкою 14"/>
                        <wps:cNvCnPr/>
                        <wps:spPr>
                          <a:xfrm flipH="1" flipV="1">
                            <a:off x="4325092" y="2546267"/>
                            <a:ext cx="293298" cy="82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13906765" name="Пряма зі стрілкою 16"/>
                        <wps:cNvCnPr/>
                        <wps:spPr>
                          <a:xfrm flipH="1">
                            <a:off x="4208812" y="1282535"/>
                            <a:ext cx="8626" cy="1074707"/>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1285603902" name="Бульбашка прямої мови: прямокутна 17"/>
                        <wps:cNvSpPr/>
                        <wps:spPr>
                          <a:xfrm>
                            <a:off x="629392" y="2582388"/>
                            <a:ext cx="1466215" cy="442416"/>
                          </a:xfrm>
                          <a:prstGeom prst="wedgeRectCallout">
                            <a:avLst>
                              <a:gd name="adj1" fmla="val 62491"/>
                              <a:gd name="adj2" fmla="val -90724"/>
                            </a:avLst>
                          </a:prstGeom>
                        </wps:spPr>
                        <wps:style>
                          <a:lnRef idx="2">
                            <a:schemeClr val="accent6"/>
                          </a:lnRef>
                          <a:fillRef idx="1">
                            <a:schemeClr val="lt1"/>
                          </a:fillRef>
                          <a:effectRef idx="0">
                            <a:schemeClr val="accent6"/>
                          </a:effectRef>
                          <a:fontRef idx="minor">
                            <a:schemeClr val="dk1"/>
                          </a:fontRef>
                        </wps:style>
                        <wps:txbx>
                          <w:txbxContent>
                            <w:p w14:paraId="4794D082" w14:textId="77777777" w:rsidR="0081274D" w:rsidRPr="00D76881" w:rsidRDefault="0081274D" w:rsidP="0081274D">
                              <w:pPr>
                                <w:jc w:val="center"/>
                                <w:rPr>
                                  <w:rFonts w:ascii="Times New Roman" w:hAnsi="Times New Roman" w:cs="Times New Roman"/>
                                  <w:sz w:val="20"/>
                                  <w:szCs w:val="20"/>
                                  <w14:textOutline w14:w="9525" w14:cap="rnd" w14:cmpd="sng" w14:algn="ctr">
                                    <w14:solidFill>
                                      <w14:schemeClr w14:val="tx1"/>
                                    </w14:solidFill>
                                    <w14:prstDash w14:val="solid"/>
                                    <w14:bevel/>
                                  </w14:textOutline>
                                </w:rPr>
                              </w:pPr>
                              <w:r w:rsidRPr="00D76881">
                                <w:rPr>
                                  <w:rFonts w:ascii="Times New Roman" w:hAnsi="Times New Roman" w:cs="Times New Roman"/>
                                  <w:sz w:val="20"/>
                                  <w:szCs w:val="20"/>
                                </w:rPr>
                                <w:t>Рада</w:t>
                              </w:r>
                              <w:r>
                                <w:rPr>
                                  <w:rFonts w:ascii="Times New Roman" w:hAnsi="Times New Roman" w:cs="Times New Roman"/>
                                  <w:sz w:val="20"/>
                                  <w:szCs w:val="20"/>
                                  <w:lang w:val="en-US"/>
                                </w:rPr>
                                <w:t xml:space="preserve"> </w:t>
                              </w:r>
                              <w:r>
                                <w:rPr>
                                  <w:rFonts w:ascii="Times New Roman" w:hAnsi="Times New Roman" w:cs="Times New Roman"/>
                                  <w:sz w:val="20"/>
                                  <w:szCs w:val="20"/>
                                </w:rPr>
                                <w:t>національних міністрів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2178570" name="Бульбашка прямої мови: прямокутна 17"/>
                        <wps:cNvSpPr/>
                        <wps:spPr>
                          <a:xfrm>
                            <a:off x="2971800" y="0"/>
                            <a:ext cx="1078865" cy="441960"/>
                          </a:xfrm>
                          <a:prstGeom prst="wedgeRectCallout">
                            <a:avLst>
                              <a:gd name="adj1" fmla="val -66292"/>
                              <a:gd name="adj2" fmla="val 59871"/>
                            </a:avLst>
                          </a:prstGeom>
                        </wps:spPr>
                        <wps:style>
                          <a:lnRef idx="2">
                            <a:schemeClr val="accent6"/>
                          </a:lnRef>
                          <a:fillRef idx="1">
                            <a:schemeClr val="lt1"/>
                          </a:fillRef>
                          <a:effectRef idx="0">
                            <a:schemeClr val="accent6"/>
                          </a:effectRef>
                          <a:fontRef idx="minor">
                            <a:schemeClr val="dk1"/>
                          </a:fontRef>
                        </wps:style>
                        <wps:txbx>
                          <w:txbxContent>
                            <w:p w14:paraId="02AE5C0B" w14:textId="77777777" w:rsidR="0081274D" w:rsidRPr="00D76881" w:rsidRDefault="0081274D" w:rsidP="0081274D">
                              <w:pPr>
                                <w:jc w:val="center"/>
                                <w:rPr>
                                  <w:rFonts w:ascii="Times New Roman" w:hAnsi="Times New Roman" w:cs="Times New Roman"/>
                                  <w:sz w:val="20"/>
                                  <w:szCs w:val="20"/>
                                  <w14:textOutline w14:w="9525" w14:cap="rnd" w14:cmpd="sng" w14:algn="ctr">
                                    <w14:solidFill>
                                      <w14:schemeClr w14:val="tx1"/>
                                    </w14:solidFill>
                                    <w14:prstDash w14:val="solid"/>
                                    <w14:bevel/>
                                  </w14:textOutline>
                                </w:rPr>
                              </w:pPr>
                              <w:r>
                                <w:rPr>
                                  <w:rFonts w:ascii="Times New Roman" w:hAnsi="Times New Roman" w:cs="Times New Roman"/>
                                  <w:sz w:val="20"/>
                                  <w:szCs w:val="20"/>
                                </w:rPr>
                                <w:t>Лідери країн або їх урядів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5550615" name="Бульбашка прямої мови: прямокутна 17"/>
                        <wps:cNvSpPr/>
                        <wps:spPr>
                          <a:xfrm>
                            <a:off x="4534889" y="237506"/>
                            <a:ext cx="1297916" cy="441960"/>
                          </a:xfrm>
                          <a:prstGeom prst="wedgeRectCallout">
                            <a:avLst>
                              <a:gd name="adj1" fmla="val -72689"/>
                              <a:gd name="adj2" fmla="val 71582"/>
                            </a:avLst>
                          </a:prstGeom>
                        </wps:spPr>
                        <wps:style>
                          <a:lnRef idx="2">
                            <a:schemeClr val="accent6"/>
                          </a:lnRef>
                          <a:fillRef idx="1">
                            <a:schemeClr val="lt1"/>
                          </a:fillRef>
                          <a:effectRef idx="0">
                            <a:schemeClr val="accent6"/>
                          </a:effectRef>
                          <a:fontRef idx="minor">
                            <a:schemeClr val="dk1"/>
                          </a:fontRef>
                        </wps:style>
                        <wps:txbx>
                          <w:txbxContent>
                            <w:p w14:paraId="090D0842" w14:textId="77777777" w:rsidR="0081274D" w:rsidRPr="00D76881" w:rsidRDefault="0081274D" w:rsidP="0081274D">
                              <w:pPr>
                                <w:jc w:val="center"/>
                                <w:rPr>
                                  <w:rFonts w:ascii="Times New Roman" w:hAnsi="Times New Roman" w:cs="Times New Roman"/>
                                  <w:sz w:val="20"/>
                                  <w:szCs w:val="20"/>
                                  <w14:textOutline w14:w="9525" w14:cap="rnd" w14:cmpd="sng" w14:algn="ctr">
                                    <w14:solidFill>
                                      <w14:schemeClr w14:val="tx1"/>
                                    </w14:solidFill>
                                    <w14:prstDash w14:val="solid"/>
                                    <w14:bevel/>
                                  </w14:textOutline>
                                </w:rPr>
                              </w:pPr>
                              <w:r>
                                <w:rPr>
                                  <w:rFonts w:ascii="Times New Roman" w:hAnsi="Times New Roman" w:cs="Times New Roman"/>
                                  <w:sz w:val="20"/>
                                  <w:szCs w:val="20"/>
                                </w:rPr>
                                <w:t>Виконавчий орган, гарант угод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0042764" name="Бульбашка прямої мови: прямокутна 17"/>
                        <wps:cNvSpPr/>
                        <wps:spPr>
                          <a:xfrm>
                            <a:off x="4389664" y="1448789"/>
                            <a:ext cx="747443" cy="286684"/>
                          </a:xfrm>
                          <a:prstGeom prst="wedgeRectCallout">
                            <a:avLst>
                              <a:gd name="adj1" fmla="val -72689"/>
                              <a:gd name="adj2" fmla="val 71582"/>
                            </a:avLst>
                          </a:prstGeom>
                        </wps:spPr>
                        <wps:style>
                          <a:lnRef idx="2">
                            <a:schemeClr val="accent6"/>
                          </a:lnRef>
                          <a:fillRef idx="1">
                            <a:schemeClr val="lt1"/>
                          </a:fillRef>
                          <a:effectRef idx="0">
                            <a:schemeClr val="accent6"/>
                          </a:effectRef>
                          <a:fontRef idx="minor">
                            <a:schemeClr val="dk1"/>
                          </a:fontRef>
                        </wps:style>
                        <wps:txbx>
                          <w:txbxContent>
                            <w:p w14:paraId="7C903173" w14:textId="77777777" w:rsidR="0081274D" w:rsidRPr="00D76881" w:rsidRDefault="0081274D" w:rsidP="0081274D">
                              <w:pPr>
                                <w:jc w:val="center"/>
                                <w:rPr>
                                  <w:rFonts w:ascii="Times New Roman" w:hAnsi="Times New Roman" w:cs="Times New Roman"/>
                                  <w:sz w:val="20"/>
                                  <w:szCs w:val="20"/>
                                  <w14:textOutline w14:w="9525" w14:cap="rnd" w14:cmpd="sng" w14:algn="ctr">
                                    <w14:solidFill>
                                      <w14:schemeClr w14:val="tx1"/>
                                    </w14:solidFill>
                                    <w14:prstDash w14:val="solid"/>
                                    <w14:bevel/>
                                  </w14:textOutline>
                                </w:rPr>
                              </w:pPr>
                              <w:r>
                                <w:rPr>
                                  <w:rFonts w:ascii="Times New Roman" w:hAnsi="Times New Roman" w:cs="Times New Roman"/>
                                  <w:sz w:val="20"/>
                                  <w:szCs w:val="20"/>
                                </w:rPr>
                                <w:t>ініціатива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3060043" name="Бульбашка прямої мови: прямокутна 17"/>
                        <wps:cNvSpPr/>
                        <wps:spPr>
                          <a:xfrm>
                            <a:off x="3669475" y="2817420"/>
                            <a:ext cx="1078865" cy="578485"/>
                          </a:xfrm>
                          <a:prstGeom prst="wedgeRectCallout">
                            <a:avLst>
                              <a:gd name="adj1" fmla="val 4871"/>
                              <a:gd name="adj2" fmla="val -85839"/>
                            </a:avLst>
                          </a:prstGeom>
                        </wps:spPr>
                        <wps:style>
                          <a:lnRef idx="2">
                            <a:schemeClr val="accent6"/>
                          </a:lnRef>
                          <a:fillRef idx="1">
                            <a:schemeClr val="lt1"/>
                          </a:fillRef>
                          <a:effectRef idx="0">
                            <a:schemeClr val="accent6"/>
                          </a:effectRef>
                          <a:fontRef idx="minor">
                            <a:schemeClr val="dk1"/>
                          </a:fontRef>
                        </wps:style>
                        <wps:txbx>
                          <w:txbxContent>
                            <w:p w14:paraId="42FFCF2C" w14:textId="77777777" w:rsidR="0081274D" w:rsidRPr="00D76881" w:rsidRDefault="0081274D" w:rsidP="0081274D">
                              <w:pPr>
                                <w:jc w:val="center"/>
                                <w:rPr>
                                  <w:rFonts w:ascii="Times New Roman" w:hAnsi="Times New Roman" w:cs="Times New Roman"/>
                                  <w:sz w:val="20"/>
                                  <w:szCs w:val="20"/>
                                  <w14:textOutline w14:w="9525" w14:cap="rnd" w14:cmpd="sng" w14:algn="ctr">
                                    <w14:solidFill>
                                      <w14:schemeClr w14:val="tx1"/>
                                    </w14:solidFill>
                                    <w14:prstDash w14:val="solid"/>
                                    <w14:bevel/>
                                  </w14:textOutline>
                                </w:rPr>
                              </w:pPr>
                              <w:r>
                                <w:rPr>
                                  <w:rFonts w:ascii="Times New Roman" w:hAnsi="Times New Roman" w:cs="Times New Roman"/>
                                  <w:sz w:val="20"/>
                                  <w:szCs w:val="20"/>
                                </w:rPr>
                                <w:t>Потребує погодження обох органів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4280852" name="Пряма сполучна лінія 5"/>
                        <wps:cNvCnPr/>
                        <wps:spPr>
                          <a:xfrm flipH="1">
                            <a:off x="5260768" y="4809506"/>
                            <a:ext cx="1237929" cy="0"/>
                          </a:xfrm>
                          <a:prstGeom prst="line">
                            <a:avLst/>
                          </a:prstGeom>
                        </wps:spPr>
                        <wps:style>
                          <a:lnRef idx="1">
                            <a:schemeClr val="dk1"/>
                          </a:lnRef>
                          <a:fillRef idx="0">
                            <a:schemeClr val="dk1"/>
                          </a:fillRef>
                          <a:effectRef idx="0">
                            <a:schemeClr val="dk1"/>
                          </a:effectRef>
                          <a:fontRef idx="minor">
                            <a:schemeClr val="tx1"/>
                          </a:fontRef>
                        </wps:style>
                        <wps:bodyPr/>
                      </wps:wsp>
                      <wps:wsp>
                        <wps:cNvPr id="148360633" name="Пряма сполучна лінія 6"/>
                        <wps:cNvCnPr/>
                        <wps:spPr>
                          <a:xfrm flipV="1">
                            <a:off x="6507677" y="2481942"/>
                            <a:ext cx="0" cy="2315845"/>
                          </a:xfrm>
                          <a:prstGeom prst="line">
                            <a:avLst/>
                          </a:prstGeom>
                        </wps:spPr>
                        <wps:style>
                          <a:lnRef idx="1">
                            <a:schemeClr val="dk1"/>
                          </a:lnRef>
                          <a:fillRef idx="0">
                            <a:schemeClr val="dk1"/>
                          </a:fillRef>
                          <a:effectRef idx="0">
                            <a:schemeClr val="dk1"/>
                          </a:effectRef>
                          <a:fontRef idx="minor">
                            <a:schemeClr val="tx1"/>
                          </a:fontRef>
                        </wps:style>
                        <wps:bodyPr/>
                      </wps:wsp>
                      <wps:wsp>
                        <wps:cNvPr id="1648894897" name="Пряма сполучна лінія 18"/>
                        <wps:cNvCnPr/>
                        <wps:spPr>
                          <a:xfrm>
                            <a:off x="5510150" y="3396342"/>
                            <a:ext cx="0" cy="374734"/>
                          </a:xfrm>
                          <a:prstGeom prst="line">
                            <a:avLst/>
                          </a:prstGeom>
                        </wps:spPr>
                        <wps:style>
                          <a:lnRef idx="1">
                            <a:schemeClr val="dk1"/>
                          </a:lnRef>
                          <a:fillRef idx="0">
                            <a:schemeClr val="dk1"/>
                          </a:fillRef>
                          <a:effectRef idx="0">
                            <a:schemeClr val="dk1"/>
                          </a:effectRef>
                          <a:fontRef idx="minor">
                            <a:schemeClr val="tx1"/>
                          </a:fontRef>
                        </wps:style>
                        <wps:bodyPr/>
                      </wps:wsp>
                      <wps:wsp>
                        <wps:cNvPr id="1357180634" name="Пряма зі стрілкою 19"/>
                        <wps:cNvCnPr/>
                        <wps:spPr>
                          <a:xfrm flipH="1">
                            <a:off x="4883232" y="3769426"/>
                            <a:ext cx="62146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73855335" name="Пряма сполучна лінія 21"/>
                        <wps:cNvCnPr/>
                        <wps:spPr>
                          <a:xfrm>
                            <a:off x="2185059" y="3550722"/>
                            <a:ext cx="878097" cy="0"/>
                          </a:xfrm>
                          <a:prstGeom prst="line">
                            <a:avLst/>
                          </a:prstGeom>
                        </wps:spPr>
                        <wps:style>
                          <a:lnRef idx="1">
                            <a:schemeClr val="dk1"/>
                          </a:lnRef>
                          <a:fillRef idx="0">
                            <a:schemeClr val="dk1"/>
                          </a:fillRef>
                          <a:effectRef idx="0">
                            <a:schemeClr val="dk1"/>
                          </a:effectRef>
                          <a:fontRef idx="minor">
                            <a:schemeClr val="tx1"/>
                          </a:fontRef>
                        </wps:style>
                        <wps:bodyPr/>
                      </wps:wsp>
                      <wps:wsp>
                        <wps:cNvPr id="453603463" name="Пряма зі стрілкою 22"/>
                        <wps:cNvCnPr/>
                        <wps:spPr>
                          <a:xfrm flipH="1" flipV="1">
                            <a:off x="3033155" y="3351315"/>
                            <a:ext cx="10795" cy="203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5515985" name="Пряма зі стрілкою 23"/>
                        <wps:cNvCnPr/>
                        <wps:spPr>
                          <a:xfrm flipV="1">
                            <a:off x="2225633" y="1914401"/>
                            <a:ext cx="0" cy="16341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90033687" name="Пряма сполучна лінія 24"/>
                        <wps:cNvCnPr/>
                        <wps:spPr>
                          <a:xfrm>
                            <a:off x="2933205" y="3550722"/>
                            <a:ext cx="0" cy="232913"/>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2130306414" name="Пряма зі стрілкою 25"/>
                        <wps:cNvCnPr/>
                        <wps:spPr>
                          <a:xfrm>
                            <a:off x="2945080" y="3793176"/>
                            <a:ext cx="672861" cy="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743944158" name="Бульбашка прямої мови: прямокутна 17"/>
                        <wps:cNvSpPr/>
                        <wps:spPr>
                          <a:xfrm>
                            <a:off x="4975761" y="3918857"/>
                            <a:ext cx="1297305" cy="441960"/>
                          </a:xfrm>
                          <a:prstGeom prst="wedgeRectCallout">
                            <a:avLst>
                              <a:gd name="adj1" fmla="val 65042"/>
                              <a:gd name="adj2" fmla="val 64510"/>
                            </a:avLst>
                          </a:prstGeom>
                        </wps:spPr>
                        <wps:style>
                          <a:lnRef idx="2">
                            <a:schemeClr val="accent6"/>
                          </a:lnRef>
                          <a:fillRef idx="1">
                            <a:schemeClr val="lt1"/>
                          </a:fillRef>
                          <a:effectRef idx="0">
                            <a:schemeClr val="accent6"/>
                          </a:effectRef>
                          <a:fontRef idx="minor">
                            <a:schemeClr val="dk1"/>
                          </a:fontRef>
                        </wps:style>
                        <wps:txbx>
                          <w:txbxContent>
                            <w:p w14:paraId="3A19B68F" w14:textId="77777777" w:rsidR="0081274D" w:rsidRPr="00D76881" w:rsidRDefault="0081274D" w:rsidP="0081274D">
                              <w:pPr>
                                <w:jc w:val="center"/>
                                <w:rPr>
                                  <w:rFonts w:ascii="Times New Roman" w:hAnsi="Times New Roman" w:cs="Times New Roman"/>
                                  <w:sz w:val="20"/>
                                  <w:szCs w:val="20"/>
                                  <w14:textOutline w14:w="9525" w14:cap="rnd" w14:cmpd="sng" w14:algn="ctr">
                                    <w14:solidFill>
                                      <w14:schemeClr w14:val="tx1"/>
                                    </w14:solidFill>
                                    <w14:prstDash w14:val="solid"/>
                                    <w14:bevel/>
                                  </w14:textOutline>
                                </w:rPr>
                              </w:pPr>
                              <w:r>
                                <w:rPr>
                                  <w:rFonts w:ascii="Times New Roman" w:hAnsi="Times New Roman" w:cs="Times New Roman"/>
                                  <w:sz w:val="20"/>
                                  <w:szCs w:val="20"/>
                                </w:rPr>
                                <w:t>Прямі вибори кожні 5 років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4922429" name="Поле 26"/>
                        <wps:cNvSpPr txBox="1"/>
                        <wps:spPr>
                          <a:xfrm>
                            <a:off x="-114740" y="5213267"/>
                            <a:ext cx="6602681" cy="344385"/>
                          </a:xfrm>
                          <a:prstGeom prst="rect">
                            <a:avLst/>
                          </a:prstGeom>
                          <a:solidFill>
                            <a:schemeClr val="lt1"/>
                          </a:solidFill>
                          <a:ln w="6350">
                            <a:noFill/>
                          </a:ln>
                        </wps:spPr>
                        <wps:txbx>
                          <w:txbxContent>
                            <w:p w14:paraId="717D1F21" w14:textId="6FF36647" w:rsidR="0081274D" w:rsidRPr="001170AC" w:rsidRDefault="0002647C" w:rsidP="00575ABD">
                              <w:pPr>
                                <w:ind w:firstLine="709"/>
                                <w:rPr>
                                  <w:rFonts w:ascii="Times New Roman" w:hAnsi="Times New Roman" w:cs="Times New Roman"/>
                                  <w:sz w:val="28"/>
                                  <w:szCs w:val="28"/>
                                </w:rPr>
                              </w:pPr>
                              <w:r>
                                <w:rPr>
                                  <w:rFonts w:ascii="Times New Roman" w:hAnsi="Times New Roman" w:cs="Times New Roman"/>
                                  <w:sz w:val="28"/>
                                  <w:szCs w:val="28"/>
                                </w:rPr>
                                <w:t xml:space="preserve"> </w:t>
                              </w:r>
                              <w:r w:rsidR="0081274D">
                                <w:rPr>
                                  <w:rFonts w:ascii="Times New Roman" w:hAnsi="Times New Roman" w:cs="Times New Roman"/>
                                  <w:sz w:val="28"/>
                                  <w:szCs w:val="28"/>
                                </w:rPr>
                                <w:t>Рис</w:t>
                              </w:r>
                              <w:r w:rsidR="008245E4">
                                <w:rPr>
                                  <w:rFonts w:ascii="Times New Roman" w:hAnsi="Times New Roman" w:cs="Times New Roman"/>
                                  <w:sz w:val="28"/>
                                  <w:szCs w:val="28"/>
                                </w:rPr>
                                <w:t>унок</w:t>
                              </w:r>
                              <w:r w:rsidR="0081274D">
                                <w:rPr>
                                  <w:rFonts w:ascii="Times New Roman" w:hAnsi="Times New Roman" w:cs="Times New Roman"/>
                                  <w:sz w:val="28"/>
                                  <w:szCs w:val="28"/>
                                </w:rPr>
                                <w:t xml:space="preserve"> 1.1</w:t>
                              </w:r>
                              <w:r w:rsidR="008245E4">
                                <w:rPr>
                                  <w:rFonts w:ascii="Times New Roman" w:hAnsi="Times New Roman" w:cs="Times New Roman"/>
                                  <w:sz w:val="28"/>
                                  <w:szCs w:val="28"/>
                                </w:rPr>
                                <w:t>–</w:t>
                              </w:r>
                              <w:r w:rsidR="0081274D">
                                <w:rPr>
                                  <w:rFonts w:ascii="Times New Roman" w:hAnsi="Times New Roman" w:cs="Times New Roman"/>
                                  <w:sz w:val="28"/>
                                  <w:szCs w:val="28"/>
                                </w:rPr>
                                <w:t xml:space="preserve"> Політична архітектура Європейського Союзу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02769520" name="Пряма зі стрілкою 27"/>
                        <wps:cNvCnPr/>
                        <wps:spPr>
                          <a:xfrm flipH="1">
                            <a:off x="6343897" y="2486891"/>
                            <a:ext cx="16415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A80464F" id="Групувати 28" o:spid="_x0000_s1026" style="position:absolute;margin-left:-8.65pt;margin-top:9.1pt;width:490.9pt;height:412.85pt;z-index:251659264;mso-position-horizontal-relative:margin;mso-width-relative:margin;mso-height-relative:margin" coordorigin="-1147" coordsize="66227,55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">
                <v:oval id="Овал 1" o:spid="_x0000_s1027" style="position:absolute;left:16150;top:4037;width:15716;height:15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" fillcolor="white [3201]" strokecolor="black [3213]" strokeweight="1pt">
                  <v:stroke joinstyle="miter"/>
                  <v:textbox>
                    <w:txbxContent>
                      <w:p w14:paraId="6FB34C87" w14:textId="77777777" w:rsidR="0081274D" w:rsidRPr="00A30651" w:rsidRDefault="0081274D" w:rsidP="0081274D">
                        <w:pPr>
                          <w:jc w:val="center"/>
                          <w:rPr>
                            <w:rFonts w:ascii="Times New Roman" w:hAnsi="Times New Roman" w:cs="Times New Roman"/>
                            <w:b/>
                            <w:bCs/>
                            <w:sz w:val="24"/>
                            <w:szCs w:val="24"/>
                          </w:rPr>
                        </w:pPr>
                        <w:r w:rsidRPr="00A30651">
                          <w:rPr>
                            <w:rFonts w:ascii="Times New Roman" w:hAnsi="Times New Roman" w:cs="Times New Roman"/>
                            <w:b/>
                            <w:bCs/>
                            <w:sz w:val="24"/>
                            <w:szCs w:val="24"/>
                          </w:rPr>
                          <w:t>Європей</w:t>
                        </w:r>
                        <w:r>
                          <w:rPr>
                            <w:rFonts w:ascii="Times New Roman" w:hAnsi="Times New Roman" w:cs="Times New Roman"/>
                            <w:b/>
                            <w:bCs/>
                            <w:sz w:val="24"/>
                            <w:szCs w:val="24"/>
                          </w:rPr>
                          <w:t>-</w:t>
                        </w:r>
                        <w:r w:rsidRPr="00A30651">
                          <w:rPr>
                            <w:rFonts w:ascii="Times New Roman" w:hAnsi="Times New Roman" w:cs="Times New Roman"/>
                            <w:b/>
                            <w:bCs/>
                            <w:sz w:val="24"/>
                            <w:szCs w:val="24"/>
                          </w:rPr>
                          <w:t>ська Рада</w:t>
                        </w:r>
                      </w:p>
                    </w:txbxContent>
                  </v:textbox>
                </v:oval>
                <v:oval id="Овал 1" o:spid="_x0000_s1028" style="position:absolute;left:22444;top:19475;width:15811;height:14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" fillcolor="white [3201]" strokecolor="black [3213]" strokeweight="1pt">
                  <v:stroke joinstyle="miter"/>
                  <v:textbox>
                    <w:txbxContent>
                      <w:p w14:paraId="29F0331A" w14:textId="77777777" w:rsidR="0081274D" w:rsidRPr="00A30651" w:rsidRDefault="0081274D" w:rsidP="0081274D">
                        <w:pPr>
                          <w:jc w:val="center"/>
                          <w:rPr>
                            <w:rFonts w:ascii="Times New Roman" w:hAnsi="Times New Roman" w:cs="Times New Roman"/>
                            <w:b/>
                            <w:bCs/>
                            <w:sz w:val="24"/>
                            <w:szCs w:val="24"/>
                          </w:rPr>
                        </w:pPr>
                        <w:r w:rsidRPr="00A30651">
                          <w:rPr>
                            <w:rFonts w:ascii="Times New Roman" w:hAnsi="Times New Roman" w:cs="Times New Roman"/>
                            <w:b/>
                            <w:bCs/>
                            <w:sz w:val="24"/>
                            <w:szCs w:val="24"/>
                          </w:rPr>
                          <w:t>Рада</w:t>
                        </w:r>
                        <w:r>
                          <w:rPr>
                            <w:rFonts w:ascii="Times New Roman" w:hAnsi="Times New Roman" w:cs="Times New Roman"/>
                            <w:b/>
                            <w:bCs/>
                            <w:sz w:val="24"/>
                            <w:szCs w:val="24"/>
                          </w:rPr>
                          <w:t xml:space="preserve"> ЄС</w:t>
                        </w:r>
                      </w:p>
                    </w:txbxContent>
                  </v:textbox>
                </v:oval>
                <v:shapetype id="_x0000_t202" coordsize="21600,21600" o:spt="202" path="m,l,21600r21600,l21600,xe">
                  <v:stroke joinstyle="miter"/>
                  <v:path gradientshapeok="t" o:connecttype="rect"/>
                </v:shapetype>
                <v:shape id="Поле 2" o:spid="_x0000_s1029" type="#_x0000_t202" style="position:absolute;left:35625;top:7837;width:16955;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" fillcolor="white [3201]" strokeweight=".5pt">
                  <v:textbox>
                    <w:txbxContent>
                      <w:p w14:paraId="3CC91010" w14:textId="77777777" w:rsidR="0081274D" w:rsidRPr="00A30651" w:rsidRDefault="0081274D" w:rsidP="0081274D">
                        <w:pPr>
                          <w:jc w:val="center"/>
                          <w:rPr>
                            <w:rFonts w:ascii="Times New Roman" w:hAnsi="Times New Roman" w:cs="Times New Roman"/>
                            <w:b/>
                            <w:bCs/>
                            <w:sz w:val="24"/>
                            <w:szCs w:val="24"/>
                          </w:rPr>
                        </w:pPr>
                        <w:r w:rsidRPr="00A30651">
                          <w:rPr>
                            <w:rFonts w:ascii="Times New Roman" w:hAnsi="Times New Roman" w:cs="Times New Roman"/>
                            <w:b/>
                            <w:bCs/>
                            <w:sz w:val="24"/>
                            <w:szCs w:val="24"/>
                          </w:rPr>
                          <w:t>Європейська Комісія</w:t>
                        </w:r>
                      </w:p>
                    </w:txbxContent>
                  </v:textbox>
                </v:shape>
                <v:oval id="Овал 1" o:spid="_x0000_s1030" style="position:absolute;left:46195;top:18050;width:17240;height:15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" fillcolor="white [3201]" strokecolor="black [3213]" strokeweight="1pt">
                  <v:stroke joinstyle="miter"/>
                  <v:textbox>
                    <w:txbxContent>
                      <w:p w14:paraId="4D0AD319" w14:textId="77777777" w:rsidR="0081274D" w:rsidRPr="00A30651" w:rsidRDefault="0081274D" w:rsidP="0081274D">
                        <w:pPr>
                          <w:jc w:val="center"/>
                          <w:rPr>
                            <w:rFonts w:ascii="Times New Roman" w:hAnsi="Times New Roman" w:cs="Times New Roman"/>
                            <w:b/>
                            <w:bCs/>
                            <w:sz w:val="24"/>
                            <w:szCs w:val="24"/>
                          </w:rPr>
                        </w:pPr>
                        <w:r>
                          <w:rPr>
                            <w:rFonts w:ascii="Times New Roman" w:hAnsi="Times New Roman" w:cs="Times New Roman"/>
                            <w:b/>
                            <w:bCs/>
                            <w:sz w:val="24"/>
                            <w:szCs w:val="24"/>
                          </w:rPr>
                          <w:t>Європей-ський Парламент</w:t>
                        </w:r>
                      </w:p>
                    </w:txbxContent>
                  </v:textbox>
                </v:oval>
                <v:shape id="Поле 2" o:spid="_x0000_s1031" type="#_x0000_t202" style="position:absolute;left:36100;top:35032;width:12764;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" fillcolor="white [3201]" strokeweight=".5pt">
                  <v:textbox>
                    <w:txbxContent>
                      <w:p w14:paraId="518C35B2" w14:textId="77777777" w:rsidR="0081274D" w:rsidRPr="00A30651" w:rsidRDefault="0081274D" w:rsidP="0081274D">
                        <w:pPr>
                          <w:jc w:val="center"/>
                          <w:rPr>
                            <w:rFonts w:ascii="Times New Roman" w:hAnsi="Times New Roman" w:cs="Times New Roman"/>
                            <w:b/>
                            <w:bCs/>
                            <w:sz w:val="24"/>
                            <w:szCs w:val="24"/>
                          </w:rPr>
                        </w:pPr>
                        <w:r w:rsidRPr="00A30651">
                          <w:rPr>
                            <w:rFonts w:ascii="Times New Roman" w:hAnsi="Times New Roman" w:cs="Times New Roman"/>
                            <w:b/>
                            <w:bCs/>
                            <w:sz w:val="24"/>
                            <w:szCs w:val="24"/>
                          </w:rPr>
                          <w:t>Європейськ</w:t>
                        </w:r>
                        <w:r>
                          <w:rPr>
                            <w:rFonts w:ascii="Times New Roman" w:hAnsi="Times New Roman" w:cs="Times New Roman"/>
                            <w:b/>
                            <w:bCs/>
                            <w:sz w:val="24"/>
                            <w:szCs w:val="24"/>
                          </w:rPr>
                          <w:t>ий суд</w:t>
                        </w:r>
                      </w:p>
                    </w:txbxContent>
                  </v:textbox>
                </v:shape>
                <v:rect id="Прямокутник 3" o:spid="_x0000_s1032" style="position:absolute;left:6293;top:33844;width:13907;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" fillcolor="white [3201]" strokecolor="black [3213]" strokeweight="1pt"/>
                <v:rect id="Прямокутник 3" o:spid="_x0000_s1033" style="position:absolute;left:7956;top:35032;width:13906;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" fillcolor="white [3201]" strokecolor="black [3213]" strokeweight="1pt"/>
                <v:rect id="Прямокутник 3" o:spid="_x0000_s1034" style="position:absolute;left:9500;top:36100;width:13906;height:3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" fillcolor="white [3201]" strokecolor="black [3213]" strokeweight="1pt"/>
                <v:oval id="Овал 4" o:spid="_x0000_s1035" style="position:absolute;left:3800;top:33013;width:3905;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" fillcolor="white [3201]" strokecolor="black [3213]" strokeweight="1pt">
                  <v:stroke joinstyle="miter"/>
                </v:oval>
                <v:oval id="Овал 4" o:spid="_x0000_s1036" style="position:absolute;left:5343;top:35032;width:3906;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" fillcolor="white [3201]" strokecolor="black [3213]" strokeweight="1pt">
                  <v:stroke joinstyle="miter"/>
                </v:oval>
                <v:oval id="Овал 4" o:spid="_x0000_s1037" style="position:absolute;left:7243;top:36100;width:3906;height:3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" fillcolor="white [3201]" strokecolor="black [3213]" strokeweight="1pt">
                  <v:stroke joinstyle="miter"/>
                </v:oval>
                <v:shape id="Поле 2" o:spid="_x0000_s1038" type="#_x0000_t202" style="position:absolute;left:9262;top:45482;width:43339;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" fillcolor="white [3201]" strokeweight=".5pt">
                  <v:textbox>
                    <w:txbxContent>
                      <w:p w14:paraId="6C656839" w14:textId="77777777" w:rsidR="0081274D" w:rsidRPr="00A30651" w:rsidRDefault="0081274D" w:rsidP="0081274D">
                        <w:pPr>
                          <w:jc w:val="center"/>
                          <w:rPr>
                            <w:rFonts w:ascii="Times New Roman" w:hAnsi="Times New Roman" w:cs="Times New Roman"/>
                            <w:b/>
                            <w:bCs/>
                            <w:sz w:val="24"/>
                            <w:szCs w:val="24"/>
                          </w:rPr>
                        </w:pPr>
                        <w:r>
                          <w:rPr>
                            <w:rFonts w:ascii="Times New Roman" w:hAnsi="Times New Roman" w:cs="Times New Roman"/>
                            <w:b/>
                            <w:bCs/>
                            <w:sz w:val="24"/>
                            <w:szCs w:val="24"/>
                          </w:rPr>
                          <w:t>Громадяни країн-членів</w:t>
                        </w:r>
                      </w:p>
                    </w:txbxContent>
                  </v:textbox>
                </v:shape>
                <v:shape id="Поле 2" o:spid="_x0000_s1039" type="#_x0000_t202" style="position:absolute;left:2256;top:40138;width:22098;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" fillcolor="white [3201]" stroked="f" strokeweight=".5pt">
                  <v:textbox>
                    <w:txbxContent>
                      <w:p w14:paraId="319B77CC" w14:textId="77777777" w:rsidR="0081274D" w:rsidRPr="00A30651" w:rsidRDefault="0081274D" w:rsidP="0081274D">
                        <w:pPr>
                          <w:jc w:val="center"/>
                          <w:rPr>
                            <w:rFonts w:ascii="Times New Roman" w:hAnsi="Times New Roman" w:cs="Times New Roman"/>
                            <w:sz w:val="24"/>
                            <w:szCs w:val="24"/>
                          </w:rPr>
                        </w:pPr>
                        <w:r w:rsidRPr="00A30651">
                          <w:rPr>
                            <w:rFonts w:ascii="Times New Roman" w:hAnsi="Times New Roman" w:cs="Times New Roman"/>
                            <w:sz w:val="24"/>
                            <w:szCs w:val="24"/>
                          </w:rPr>
                          <w:t>Парламенти та уряди країн-членів</w:t>
                        </w:r>
                      </w:p>
                    </w:txbxContent>
                  </v:textbox>
                </v:shape>
                <v:shape id="Поле 2" o:spid="_x0000_s1040" type="#_x0000_t202" style="position:absolute;left:237;top:5225;width:12764;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" fillcolor="white [3201]" strokeweight=".5pt">
                  <v:textbox>
                    <w:txbxContent>
                      <w:p w14:paraId="6A329E95" w14:textId="77777777" w:rsidR="0081274D" w:rsidRPr="00A30651" w:rsidRDefault="0081274D" w:rsidP="0081274D">
                        <w:pPr>
                          <w:jc w:val="center"/>
                          <w:rPr>
                            <w:rFonts w:ascii="Times New Roman" w:hAnsi="Times New Roman" w:cs="Times New Roman"/>
                            <w:b/>
                            <w:bCs/>
                            <w:sz w:val="24"/>
                            <w:szCs w:val="24"/>
                          </w:rPr>
                        </w:pPr>
                        <w:r w:rsidRPr="00A30651">
                          <w:rPr>
                            <w:rFonts w:ascii="Times New Roman" w:hAnsi="Times New Roman" w:cs="Times New Roman"/>
                            <w:b/>
                            <w:bCs/>
                            <w:sz w:val="24"/>
                            <w:szCs w:val="24"/>
                          </w:rPr>
                          <w:t>Європейськ</w:t>
                        </w:r>
                        <w:r>
                          <w:rPr>
                            <w:rFonts w:ascii="Times New Roman" w:hAnsi="Times New Roman" w:cs="Times New Roman"/>
                            <w:b/>
                            <w:bCs/>
                            <w:sz w:val="24"/>
                            <w:szCs w:val="24"/>
                          </w:rPr>
                          <w:t>ий суд</w:t>
                        </w:r>
                      </w:p>
                    </w:txbxContent>
                  </v:textbox>
                </v:shape>
                <v:shape id="Поле 2" o:spid="_x0000_s1041" type="#_x0000_t202" style="position:absolute;left:237;top:11519;width:12764;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" fillcolor="white [3201]" strokeweight=".5pt">
                  <v:textbox>
                    <w:txbxContent>
                      <w:p w14:paraId="561ED3D2" w14:textId="77777777" w:rsidR="0081274D" w:rsidRPr="00A30651" w:rsidRDefault="0081274D" w:rsidP="0081274D">
                        <w:pPr>
                          <w:jc w:val="center"/>
                          <w:rPr>
                            <w:rFonts w:ascii="Times New Roman" w:hAnsi="Times New Roman" w:cs="Times New Roman"/>
                            <w:b/>
                            <w:bCs/>
                            <w:sz w:val="24"/>
                            <w:szCs w:val="24"/>
                          </w:rPr>
                        </w:pPr>
                        <w:r w:rsidRPr="00A30651">
                          <w:rPr>
                            <w:rFonts w:ascii="Times New Roman" w:hAnsi="Times New Roman" w:cs="Times New Roman"/>
                            <w:b/>
                            <w:bCs/>
                            <w:sz w:val="24"/>
                            <w:szCs w:val="24"/>
                          </w:rPr>
                          <w:t>Європейськ</w:t>
                        </w:r>
                        <w:r>
                          <w:rPr>
                            <w:rFonts w:ascii="Times New Roman" w:hAnsi="Times New Roman" w:cs="Times New Roman"/>
                            <w:b/>
                            <w:bCs/>
                            <w:sz w:val="24"/>
                            <w:szCs w:val="24"/>
                          </w:rPr>
                          <w:t>ий центральний банк</w:t>
                        </w:r>
                      </w:p>
                    </w:txbxContent>
                  </v:textbox>
                </v:shape>
                <v:line id="Пряма сполучна лінія 5" o:spid="_x0000_s1042" style="position:absolute;flip:x;visibility:visible;mso-wrap-style:square" from="0,47857" to="9262,47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" strokecolor="black [3200]" strokeweight=".5pt">
                  <v:stroke joinstyle="miter"/>
                </v:line>
                <v:line id="Пряма сполучна лінія 6" o:spid="_x0000_s1043" style="position:absolute;flip:y;visibility:visible;mso-wrap-style:square" from="0,35863" to="123,47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" strokecolor="black [3200]" strokeweight=".5pt">
                  <v:stroke joinstyle="miter"/>
                </v:line>
                <v:shapetype id="_x0000_t32" coordsize="21600,21600" o:spt="32" o:oned="t" path="m,l21600,21600e" filled="f">
                  <v:path arrowok="t" fillok="f" o:connecttype="none"/>
                  <o:lock v:ext="edit" shapetype="t"/>
                </v:shapetype>
                <v:shape id="Пряма зі стрілкою 7" o:spid="_x0000_s1044" type="#_x0000_t32" style="position:absolute;left:237;top:35829;width:38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" strokecolor="black [3200]" strokeweight=".5pt">
                  <v:stroke endarrow="block" joinstyle="miter"/>
                </v:shape>
                <v:line id="Пряма сполучна лінія 8" o:spid="_x0000_s1045" style="position:absolute;visibility:visible;mso-wrap-style:square" from="15200,11044" to="15200,33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" strokecolor="black [3200]" strokeweight=".5pt">
                  <v:stroke joinstyle="miter"/>
                </v:line>
                <v:shape id="Пряма зі стрілкою 9" o:spid="_x0000_s1046" type="#_x0000_t32" style="position:absolute;left:13015;top:10903;width:2200;height:11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" strokecolor="black [3200]" strokeweight=".5pt">
                  <v:stroke endarrow="block" joinstyle="miter"/>
                </v:shape>
                <v:shape id="Пряма зі стрілкою 11" o:spid="_x0000_s1047" type="#_x0000_t32" style="position:absolute;left:31944;top:10381;width:3620;height: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" strokecolor="black [3200]" strokeweight=".5pt">
                  <v:stroke dashstyle="dash" endarrow="block" joinstyle="miter"/>
                </v:shape>
                <v:shape id="Поле 2" o:spid="_x0000_s1048" type="#_x0000_t202" style="position:absolute;left:40613;top:23750;width:3192;height:3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" fillcolor="white [3201]" stroked="f" strokeweight=".5pt">
                  <v:textbox>
                    <w:txbxContent>
                      <w:p w14:paraId="5B49990C" w14:textId="77777777" w:rsidR="0081274D" w:rsidRPr="00A30651" w:rsidRDefault="0081274D" w:rsidP="0081274D">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w:t>
                        </w:r>
                      </w:p>
                    </w:txbxContent>
                  </v:textbox>
                </v:shape>
                <v:shape id="Пряма зі стрілкою 12" o:spid="_x0000_s1049" type="#_x0000_t32" style="position:absolute;left:38238;top:25462;width:2994;height: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" strokecolor="black [3200]" strokeweight=".5pt">
                  <v:stroke endarrow="block" joinstyle="miter"/>
                </v:shape>
                <v:shape id="Пряма зі стрілкою 14" o:spid="_x0000_s1050" type="#_x0000_t32" style="position:absolute;left:43250;top:25462;width:2933;height:8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" strokecolor="black [3200]" strokeweight=".5pt">
                  <v:stroke endarrow="block" joinstyle="miter"/>
                </v:shape>
                <v:shape id="Пряма зі стрілкою 16" o:spid="_x0000_s1051" type="#_x0000_t32" style="position:absolute;left:42088;top:12825;width:86;height:107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" strokecolor="black [3200]" strokeweight=".5pt">
                  <v:stroke dashstyle="dash" endarrow="block" joinstyle="miter"/>
                </v:shape>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Бульбашка прямої мови: прямокутна 17" o:spid="_x0000_s1052" type="#_x0000_t61" style="position:absolute;left:6293;top:25823;width:14663;height:4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" adj="24298,-8796" fillcolor="white [3201]" strokecolor="#70ad47 [3209]" strokeweight="1pt">
                  <v:textbox>
                    <w:txbxContent>
                      <w:p w14:paraId="4794D082" w14:textId="77777777" w:rsidR="0081274D" w:rsidRPr="00D76881" w:rsidRDefault="0081274D" w:rsidP="0081274D">
                        <w:pPr>
                          <w:jc w:val="center"/>
                          <w:rPr>
                            <w:rFonts w:ascii="Times New Roman" w:hAnsi="Times New Roman" w:cs="Times New Roman"/>
                            <w:sz w:val="20"/>
                            <w:szCs w:val="20"/>
                            <w14:textOutline w14:w="9525" w14:cap="rnd" w14:cmpd="sng" w14:algn="ctr">
                              <w14:solidFill>
                                <w14:schemeClr w14:val="tx1"/>
                              </w14:solidFill>
                              <w14:prstDash w14:val="solid"/>
                              <w14:bevel/>
                            </w14:textOutline>
                          </w:rPr>
                        </w:pPr>
                        <w:r w:rsidRPr="00D76881">
                          <w:rPr>
                            <w:rFonts w:ascii="Times New Roman" w:hAnsi="Times New Roman" w:cs="Times New Roman"/>
                            <w:sz w:val="20"/>
                            <w:szCs w:val="20"/>
                          </w:rPr>
                          <w:t>Рада</w:t>
                        </w:r>
                        <w:r>
                          <w:rPr>
                            <w:rFonts w:ascii="Times New Roman" w:hAnsi="Times New Roman" w:cs="Times New Roman"/>
                            <w:sz w:val="20"/>
                            <w:szCs w:val="20"/>
                            <w:lang w:val="en-US"/>
                          </w:rPr>
                          <w:t xml:space="preserve"> </w:t>
                        </w:r>
                        <w:r>
                          <w:rPr>
                            <w:rFonts w:ascii="Times New Roman" w:hAnsi="Times New Roman" w:cs="Times New Roman"/>
                            <w:sz w:val="20"/>
                            <w:szCs w:val="20"/>
                          </w:rPr>
                          <w:t>національних міністрів</w:t>
                        </w:r>
                      </w:p>
                    </w:txbxContent>
                  </v:textbox>
                </v:shape>
                <v:shape id="Бульбашка прямої мови: прямокутна 17" o:spid="_x0000_s1053" type="#_x0000_t61" style="position:absolute;left:29718;width:10788;height:4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" adj="-3519,23732" fillcolor="white [3201]" strokecolor="#70ad47 [3209]" strokeweight="1pt">
                  <v:textbox>
                    <w:txbxContent>
                      <w:p w14:paraId="02AE5C0B" w14:textId="77777777" w:rsidR="0081274D" w:rsidRPr="00D76881" w:rsidRDefault="0081274D" w:rsidP="0081274D">
                        <w:pPr>
                          <w:jc w:val="center"/>
                          <w:rPr>
                            <w:rFonts w:ascii="Times New Roman" w:hAnsi="Times New Roman" w:cs="Times New Roman"/>
                            <w:sz w:val="20"/>
                            <w:szCs w:val="20"/>
                            <w14:textOutline w14:w="9525" w14:cap="rnd" w14:cmpd="sng" w14:algn="ctr">
                              <w14:solidFill>
                                <w14:schemeClr w14:val="tx1"/>
                              </w14:solidFill>
                              <w14:prstDash w14:val="solid"/>
                              <w14:bevel/>
                            </w14:textOutline>
                          </w:rPr>
                        </w:pPr>
                        <w:r>
                          <w:rPr>
                            <w:rFonts w:ascii="Times New Roman" w:hAnsi="Times New Roman" w:cs="Times New Roman"/>
                            <w:sz w:val="20"/>
                            <w:szCs w:val="20"/>
                          </w:rPr>
                          <w:t>Лідери країн або їх урядів</w:t>
                        </w:r>
                      </w:p>
                    </w:txbxContent>
                  </v:textbox>
                </v:shape>
                <v:shape id="Бульбашка прямої мови: прямокутна 17" o:spid="_x0000_s1054" type="#_x0000_t61" style="position:absolute;left:45348;top:2375;width:12980;height:4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" adj="-4901,26262" fillcolor="white [3201]" strokecolor="#70ad47 [3209]" strokeweight="1pt">
                  <v:textbox>
                    <w:txbxContent>
                      <w:p w14:paraId="090D0842" w14:textId="77777777" w:rsidR="0081274D" w:rsidRPr="00D76881" w:rsidRDefault="0081274D" w:rsidP="0081274D">
                        <w:pPr>
                          <w:jc w:val="center"/>
                          <w:rPr>
                            <w:rFonts w:ascii="Times New Roman" w:hAnsi="Times New Roman" w:cs="Times New Roman"/>
                            <w:sz w:val="20"/>
                            <w:szCs w:val="20"/>
                            <w14:textOutline w14:w="9525" w14:cap="rnd" w14:cmpd="sng" w14:algn="ctr">
                              <w14:solidFill>
                                <w14:schemeClr w14:val="tx1"/>
                              </w14:solidFill>
                              <w14:prstDash w14:val="solid"/>
                              <w14:bevel/>
                            </w14:textOutline>
                          </w:rPr>
                        </w:pPr>
                        <w:r>
                          <w:rPr>
                            <w:rFonts w:ascii="Times New Roman" w:hAnsi="Times New Roman" w:cs="Times New Roman"/>
                            <w:sz w:val="20"/>
                            <w:szCs w:val="20"/>
                          </w:rPr>
                          <w:t>Виконавчий орган, гарант угод</w:t>
                        </w:r>
                      </w:p>
                    </w:txbxContent>
                  </v:textbox>
                </v:shape>
                <v:shape id="Бульбашка прямої мови: прямокутна 17" o:spid="_x0000_s1055" type="#_x0000_t61" style="position:absolute;left:43896;top:14487;width:7475;height:2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" adj="-4901,26262" fillcolor="white [3201]" strokecolor="#70ad47 [3209]" strokeweight="1pt">
                  <v:textbox>
                    <w:txbxContent>
                      <w:p w14:paraId="7C903173" w14:textId="77777777" w:rsidR="0081274D" w:rsidRPr="00D76881" w:rsidRDefault="0081274D" w:rsidP="0081274D">
                        <w:pPr>
                          <w:jc w:val="center"/>
                          <w:rPr>
                            <w:rFonts w:ascii="Times New Roman" w:hAnsi="Times New Roman" w:cs="Times New Roman"/>
                            <w:sz w:val="20"/>
                            <w:szCs w:val="20"/>
                            <w14:textOutline w14:w="9525" w14:cap="rnd" w14:cmpd="sng" w14:algn="ctr">
                              <w14:solidFill>
                                <w14:schemeClr w14:val="tx1"/>
                              </w14:solidFill>
                              <w14:prstDash w14:val="solid"/>
                              <w14:bevel/>
                            </w14:textOutline>
                          </w:rPr>
                        </w:pPr>
                        <w:r>
                          <w:rPr>
                            <w:rFonts w:ascii="Times New Roman" w:hAnsi="Times New Roman" w:cs="Times New Roman"/>
                            <w:sz w:val="20"/>
                            <w:szCs w:val="20"/>
                          </w:rPr>
                          <w:t>ініціатива</w:t>
                        </w:r>
                      </w:p>
                    </w:txbxContent>
                  </v:textbox>
                </v:shape>
                <v:shape id="Бульбашка прямої мови: прямокутна 17" o:spid="_x0000_s1056" type="#_x0000_t61" style="position:absolute;left:36694;top:28174;width:10789;height:5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" adj="11852,-7741" fillcolor="white [3201]" strokecolor="#70ad47 [3209]" strokeweight="1pt">
                  <v:textbox>
                    <w:txbxContent>
                      <w:p w14:paraId="42FFCF2C" w14:textId="77777777" w:rsidR="0081274D" w:rsidRPr="00D76881" w:rsidRDefault="0081274D" w:rsidP="0081274D">
                        <w:pPr>
                          <w:jc w:val="center"/>
                          <w:rPr>
                            <w:rFonts w:ascii="Times New Roman" w:hAnsi="Times New Roman" w:cs="Times New Roman"/>
                            <w:sz w:val="20"/>
                            <w:szCs w:val="20"/>
                            <w14:textOutline w14:w="9525" w14:cap="rnd" w14:cmpd="sng" w14:algn="ctr">
                              <w14:solidFill>
                                <w14:schemeClr w14:val="tx1"/>
                              </w14:solidFill>
                              <w14:prstDash w14:val="solid"/>
                              <w14:bevel/>
                            </w14:textOutline>
                          </w:rPr>
                        </w:pPr>
                        <w:r>
                          <w:rPr>
                            <w:rFonts w:ascii="Times New Roman" w:hAnsi="Times New Roman" w:cs="Times New Roman"/>
                            <w:sz w:val="20"/>
                            <w:szCs w:val="20"/>
                          </w:rPr>
                          <w:t>Потребує погодження обох органів</w:t>
                        </w:r>
                      </w:p>
                    </w:txbxContent>
                  </v:textbox>
                </v:shape>
                <v:line id="Пряма сполучна лінія 5" o:spid="_x0000_s1057" style="position:absolute;flip:x;visibility:visible;mso-wrap-style:square" from="52607,48095" to="64986,48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" strokecolor="black [3200]" strokeweight=".5pt">
                  <v:stroke joinstyle="miter"/>
                </v:line>
                <v:line id="Пряма сполучна лінія 6" o:spid="_x0000_s1058" style="position:absolute;flip:y;visibility:visible;mso-wrap-style:square" from="65076,24819" to="65076,47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" strokecolor="black [3200]" strokeweight=".5pt">
                  <v:stroke joinstyle="miter"/>
                </v:line>
                <v:line id="Пряма сполучна лінія 18" o:spid="_x0000_s1059" style="position:absolute;visibility:visible;mso-wrap-style:square" from="55101,33963" to="55101,37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" strokecolor="black [3200]" strokeweight=".5pt">
                  <v:stroke joinstyle="miter"/>
                </v:line>
                <v:shape id="Пряма зі стрілкою 19" o:spid="_x0000_s1060" type="#_x0000_t32" style="position:absolute;left:48832;top:37694;width:621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" strokecolor="black [3200]" strokeweight=".5pt">
                  <v:stroke endarrow="block" joinstyle="miter"/>
                </v:shape>
                <v:line id="Пряма сполучна лінія 21" o:spid="_x0000_s1061" style="position:absolute;visibility:visible;mso-wrap-style:square" from="21850,35507" to="30631,35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" strokecolor="black [3200]" strokeweight=".5pt">
                  <v:stroke joinstyle="miter"/>
                </v:line>
                <v:shape id="Пряма зі стрілкою 22" o:spid="_x0000_s1062" type="#_x0000_t32" style="position:absolute;left:30331;top:33513;width:108;height:203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" strokecolor="black [3200]" strokeweight=".5pt">
                  <v:stroke endarrow="block" joinstyle="miter"/>
                </v:shape>
                <v:shape id="Пряма зі стрілкою 23" o:spid="_x0000_s1063" type="#_x0000_t32" style="position:absolute;left:22256;top:19144;width:0;height:163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" strokecolor="black [3200]" strokeweight=".5pt">
                  <v:stroke endarrow="block" joinstyle="miter"/>
                </v:shape>
                <v:line id="Пряма сполучна лінія 24" o:spid="_x0000_s1064" style="position:absolute;visibility:visible;mso-wrap-style:square" from="29332,35507" to="29332,37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" strokecolor="black [3200]" strokeweight=".5pt">
                  <v:stroke dashstyle="dash" joinstyle="miter"/>
                </v:line>
                <v:shape id="Пряма зі стрілкою 25" o:spid="_x0000_s1065" type="#_x0000_t32" style="position:absolute;left:29450;top:37931;width:67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" strokecolor="black [3200]" strokeweight=".5pt">
                  <v:stroke dashstyle="dash" endarrow="block" joinstyle="miter"/>
                </v:shape>
                <v:shape id="Бульбашка прямої мови: прямокутна 17" o:spid="_x0000_s1066" type="#_x0000_t61" style="position:absolute;left:49757;top:39188;width:12973;height:4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" adj="24849,24734" fillcolor="white [3201]" strokecolor="#70ad47 [3209]" strokeweight="1pt">
                  <v:textbox>
                    <w:txbxContent>
                      <w:p w14:paraId="3A19B68F" w14:textId="77777777" w:rsidR="0081274D" w:rsidRPr="00D76881" w:rsidRDefault="0081274D" w:rsidP="0081274D">
                        <w:pPr>
                          <w:jc w:val="center"/>
                          <w:rPr>
                            <w:rFonts w:ascii="Times New Roman" w:hAnsi="Times New Roman" w:cs="Times New Roman"/>
                            <w:sz w:val="20"/>
                            <w:szCs w:val="20"/>
                            <w14:textOutline w14:w="9525" w14:cap="rnd" w14:cmpd="sng" w14:algn="ctr">
                              <w14:solidFill>
                                <w14:schemeClr w14:val="tx1"/>
                              </w14:solidFill>
                              <w14:prstDash w14:val="solid"/>
                              <w14:bevel/>
                            </w14:textOutline>
                          </w:rPr>
                        </w:pPr>
                        <w:r>
                          <w:rPr>
                            <w:rFonts w:ascii="Times New Roman" w:hAnsi="Times New Roman" w:cs="Times New Roman"/>
                            <w:sz w:val="20"/>
                            <w:szCs w:val="20"/>
                          </w:rPr>
                          <w:t>Прямі вибори кожні 5 років</w:t>
                        </w:r>
                      </w:p>
                    </w:txbxContent>
                  </v:textbox>
                </v:shape>
                <v:shape id="Поле 26" o:spid="_x0000_s1067" type="#_x0000_t202" style="position:absolute;left:-1147;top:52132;width:66026;height:3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" fillcolor="white [3201]" stroked="f" strokeweight=".5pt">
                  <v:textbox>
                    <w:txbxContent>
                      <w:p w14:paraId="717D1F21" w14:textId="6FF36647" w:rsidR="0081274D" w:rsidRPr="001170AC" w:rsidRDefault="0002647C" w:rsidP="00575ABD">
                        <w:pPr>
                          <w:ind w:firstLine="709"/>
                          <w:rPr>
                            <w:rFonts w:ascii="Times New Roman" w:hAnsi="Times New Roman" w:cs="Times New Roman"/>
                            <w:sz w:val="28"/>
                            <w:szCs w:val="28"/>
                          </w:rPr>
                        </w:pPr>
                        <w:r>
                          <w:rPr>
                            <w:rFonts w:ascii="Times New Roman" w:hAnsi="Times New Roman" w:cs="Times New Roman"/>
                            <w:sz w:val="28"/>
                            <w:szCs w:val="28"/>
                          </w:rPr>
                          <w:t xml:space="preserve"> </w:t>
                        </w:r>
                        <w:r w:rsidR="0081274D">
                          <w:rPr>
                            <w:rFonts w:ascii="Times New Roman" w:hAnsi="Times New Roman" w:cs="Times New Roman"/>
                            <w:sz w:val="28"/>
                            <w:szCs w:val="28"/>
                          </w:rPr>
                          <w:t>Рис</w:t>
                        </w:r>
                        <w:r w:rsidR="008245E4">
                          <w:rPr>
                            <w:rFonts w:ascii="Times New Roman" w:hAnsi="Times New Roman" w:cs="Times New Roman"/>
                            <w:sz w:val="28"/>
                            <w:szCs w:val="28"/>
                          </w:rPr>
                          <w:t>унок</w:t>
                        </w:r>
                        <w:r w:rsidR="0081274D">
                          <w:rPr>
                            <w:rFonts w:ascii="Times New Roman" w:hAnsi="Times New Roman" w:cs="Times New Roman"/>
                            <w:sz w:val="28"/>
                            <w:szCs w:val="28"/>
                          </w:rPr>
                          <w:t xml:space="preserve"> 1.1</w:t>
                        </w:r>
                        <w:r w:rsidR="008245E4">
                          <w:rPr>
                            <w:rFonts w:ascii="Times New Roman" w:hAnsi="Times New Roman" w:cs="Times New Roman"/>
                            <w:sz w:val="28"/>
                            <w:szCs w:val="28"/>
                          </w:rPr>
                          <w:t>–</w:t>
                        </w:r>
                        <w:r w:rsidR="0081274D">
                          <w:rPr>
                            <w:rFonts w:ascii="Times New Roman" w:hAnsi="Times New Roman" w:cs="Times New Roman"/>
                            <w:sz w:val="28"/>
                            <w:szCs w:val="28"/>
                          </w:rPr>
                          <w:t xml:space="preserve"> Політична архітектура Європейського Союзу</w:t>
                        </w:r>
                      </w:p>
                    </w:txbxContent>
                  </v:textbox>
                </v:shape>
                <v:shape id="Пряма зі стрілкою 27" o:spid="_x0000_s1068" type="#_x0000_t32" style="position:absolute;left:63438;top:24868;width:164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" strokecolor="black [3200]" strokeweight=".5pt">
                  <v:stroke endarrow="block" joinstyle="miter"/>
                </v:shape>
                <w10:wrap anchorx="margin"/>
              </v:group>
            </w:pict>
          </mc:Fallback>
        </mc:AlternateContent>
      </w:r>
    </w:p>
    <w:p w14:paraId="5E38584A" w14:textId="77777777" w:rsidR="002D7E89" w:rsidRDefault="002D7E89" w:rsidP="0081274D">
      <w:pPr>
        <w:rPr>
          <w:rFonts w:ascii="Times New Roman" w:hAnsi="Times New Roman" w:cs="Times New Roman"/>
          <w:noProof/>
          <w:sz w:val="28"/>
          <w:szCs w:val="28"/>
        </w:rPr>
      </w:pPr>
    </w:p>
    <w:p w14:paraId="4027DF68" w14:textId="77777777" w:rsidR="002D7E89" w:rsidRPr="00D94181" w:rsidRDefault="002D7E89" w:rsidP="0081274D">
      <w:pPr>
        <w:rPr>
          <w:rFonts w:ascii="Times New Roman" w:hAnsi="Times New Roman" w:cs="Times New Roman"/>
          <w:noProof/>
          <w:sz w:val="28"/>
          <w:szCs w:val="28"/>
        </w:rPr>
      </w:pPr>
    </w:p>
    <w:p w14:paraId="7578F41A" w14:textId="77777777" w:rsidR="0002647C" w:rsidRDefault="0002647C" w:rsidP="0081274D">
      <w:pPr>
        <w:spacing w:after="0" w:line="360" w:lineRule="auto"/>
        <w:ind w:firstLine="709"/>
        <w:jc w:val="both"/>
        <w:rPr>
          <w:rFonts w:ascii="Times New Roman" w:hAnsi="Times New Roman" w:cs="Times New Roman"/>
          <w:sz w:val="28"/>
          <w:szCs w:val="28"/>
        </w:rPr>
      </w:pPr>
    </w:p>
    <w:p w14:paraId="03A236D1" w14:textId="77777777" w:rsidR="0002647C" w:rsidRDefault="0002647C" w:rsidP="0081274D">
      <w:pPr>
        <w:spacing w:after="0" w:line="360" w:lineRule="auto"/>
        <w:ind w:firstLine="709"/>
        <w:jc w:val="both"/>
        <w:rPr>
          <w:rFonts w:ascii="Times New Roman" w:hAnsi="Times New Roman" w:cs="Times New Roman"/>
          <w:sz w:val="28"/>
          <w:szCs w:val="28"/>
        </w:rPr>
      </w:pPr>
    </w:p>
    <w:p w14:paraId="672CADF2" w14:textId="77777777" w:rsidR="0002647C" w:rsidRDefault="0002647C" w:rsidP="0081274D">
      <w:pPr>
        <w:spacing w:after="0" w:line="360" w:lineRule="auto"/>
        <w:ind w:firstLine="709"/>
        <w:jc w:val="both"/>
        <w:rPr>
          <w:rFonts w:ascii="Times New Roman" w:hAnsi="Times New Roman" w:cs="Times New Roman"/>
          <w:sz w:val="28"/>
          <w:szCs w:val="28"/>
        </w:rPr>
      </w:pPr>
    </w:p>
    <w:p w14:paraId="57EDFDCF" w14:textId="77777777" w:rsidR="0002647C" w:rsidRDefault="0002647C" w:rsidP="0081274D">
      <w:pPr>
        <w:spacing w:after="0" w:line="360" w:lineRule="auto"/>
        <w:ind w:firstLine="709"/>
        <w:jc w:val="both"/>
        <w:rPr>
          <w:rFonts w:ascii="Times New Roman" w:hAnsi="Times New Roman" w:cs="Times New Roman"/>
          <w:sz w:val="28"/>
          <w:szCs w:val="28"/>
        </w:rPr>
      </w:pPr>
    </w:p>
    <w:p w14:paraId="7D60FD71" w14:textId="77777777" w:rsidR="0002647C" w:rsidRDefault="0002647C" w:rsidP="0081274D">
      <w:pPr>
        <w:spacing w:after="0" w:line="360" w:lineRule="auto"/>
        <w:ind w:firstLine="709"/>
        <w:jc w:val="both"/>
        <w:rPr>
          <w:rFonts w:ascii="Times New Roman" w:hAnsi="Times New Roman" w:cs="Times New Roman"/>
          <w:sz w:val="28"/>
          <w:szCs w:val="28"/>
        </w:rPr>
      </w:pPr>
    </w:p>
    <w:p w14:paraId="3212ED62" w14:textId="77777777" w:rsidR="0002647C" w:rsidRDefault="0002647C" w:rsidP="0081274D">
      <w:pPr>
        <w:spacing w:after="0" w:line="360" w:lineRule="auto"/>
        <w:ind w:firstLine="709"/>
        <w:jc w:val="both"/>
        <w:rPr>
          <w:rFonts w:ascii="Times New Roman" w:hAnsi="Times New Roman" w:cs="Times New Roman"/>
          <w:sz w:val="28"/>
          <w:szCs w:val="28"/>
        </w:rPr>
      </w:pPr>
    </w:p>
    <w:p w14:paraId="25DC8B26" w14:textId="77777777" w:rsidR="0002647C" w:rsidRDefault="0002647C" w:rsidP="0081274D">
      <w:pPr>
        <w:spacing w:after="0" w:line="360" w:lineRule="auto"/>
        <w:ind w:firstLine="709"/>
        <w:jc w:val="both"/>
        <w:rPr>
          <w:rFonts w:ascii="Times New Roman" w:hAnsi="Times New Roman" w:cs="Times New Roman"/>
          <w:sz w:val="28"/>
          <w:szCs w:val="28"/>
        </w:rPr>
      </w:pPr>
    </w:p>
    <w:p w14:paraId="712CE60E" w14:textId="77777777" w:rsidR="0002647C" w:rsidRDefault="0002647C" w:rsidP="0081274D">
      <w:pPr>
        <w:spacing w:after="0" w:line="360" w:lineRule="auto"/>
        <w:ind w:firstLine="709"/>
        <w:jc w:val="both"/>
        <w:rPr>
          <w:rFonts w:ascii="Times New Roman" w:hAnsi="Times New Roman" w:cs="Times New Roman"/>
          <w:sz w:val="28"/>
          <w:szCs w:val="28"/>
        </w:rPr>
      </w:pPr>
    </w:p>
    <w:p w14:paraId="45452280" w14:textId="77777777" w:rsidR="0002647C" w:rsidRDefault="0002647C" w:rsidP="0081274D">
      <w:pPr>
        <w:spacing w:after="0" w:line="360" w:lineRule="auto"/>
        <w:ind w:firstLine="709"/>
        <w:jc w:val="both"/>
        <w:rPr>
          <w:rFonts w:ascii="Times New Roman" w:hAnsi="Times New Roman" w:cs="Times New Roman"/>
          <w:sz w:val="28"/>
          <w:szCs w:val="28"/>
        </w:rPr>
      </w:pPr>
    </w:p>
    <w:p w14:paraId="02349672" w14:textId="77777777" w:rsidR="0002647C" w:rsidRDefault="0002647C" w:rsidP="0081274D">
      <w:pPr>
        <w:spacing w:after="0" w:line="360" w:lineRule="auto"/>
        <w:ind w:firstLine="709"/>
        <w:jc w:val="both"/>
        <w:rPr>
          <w:rFonts w:ascii="Times New Roman" w:hAnsi="Times New Roman" w:cs="Times New Roman"/>
          <w:sz w:val="28"/>
          <w:szCs w:val="28"/>
        </w:rPr>
      </w:pPr>
    </w:p>
    <w:p w14:paraId="58764D7A" w14:textId="77777777" w:rsidR="0002647C" w:rsidRDefault="0002647C" w:rsidP="0081274D">
      <w:pPr>
        <w:spacing w:after="0" w:line="360" w:lineRule="auto"/>
        <w:ind w:firstLine="709"/>
        <w:jc w:val="both"/>
        <w:rPr>
          <w:rFonts w:ascii="Times New Roman" w:hAnsi="Times New Roman" w:cs="Times New Roman"/>
          <w:sz w:val="28"/>
          <w:szCs w:val="28"/>
        </w:rPr>
      </w:pPr>
    </w:p>
    <w:p w14:paraId="538001B0" w14:textId="77777777" w:rsidR="0002647C" w:rsidRDefault="0002647C" w:rsidP="0081274D">
      <w:pPr>
        <w:spacing w:after="0" w:line="360" w:lineRule="auto"/>
        <w:ind w:firstLine="709"/>
        <w:jc w:val="both"/>
        <w:rPr>
          <w:rFonts w:ascii="Times New Roman" w:hAnsi="Times New Roman" w:cs="Times New Roman"/>
          <w:sz w:val="28"/>
          <w:szCs w:val="28"/>
        </w:rPr>
      </w:pPr>
    </w:p>
    <w:p w14:paraId="18C5317D" w14:textId="77777777" w:rsidR="0002647C" w:rsidRDefault="0002647C" w:rsidP="0081274D">
      <w:pPr>
        <w:spacing w:after="0" w:line="360" w:lineRule="auto"/>
        <w:ind w:firstLine="709"/>
        <w:jc w:val="both"/>
        <w:rPr>
          <w:rFonts w:ascii="Times New Roman" w:hAnsi="Times New Roman" w:cs="Times New Roman"/>
          <w:sz w:val="28"/>
          <w:szCs w:val="28"/>
        </w:rPr>
      </w:pPr>
    </w:p>
    <w:p w14:paraId="3641CCE6" w14:textId="77777777" w:rsidR="0002647C" w:rsidRDefault="0002647C" w:rsidP="0081274D">
      <w:pPr>
        <w:spacing w:after="0" w:line="360" w:lineRule="auto"/>
        <w:ind w:firstLine="709"/>
        <w:jc w:val="both"/>
        <w:rPr>
          <w:rFonts w:ascii="Times New Roman" w:hAnsi="Times New Roman" w:cs="Times New Roman"/>
          <w:sz w:val="28"/>
          <w:szCs w:val="28"/>
        </w:rPr>
      </w:pPr>
    </w:p>
    <w:p w14:paraId="5F55F2DE" w14:textId="77777777" w:rsidR="0002647C" w:rsidRPr="0002647C" w:rsidRDefault="0002647C" w:rsidP="0081274D">
      <w:pPr>
        <w:spacing w:after="0" w:line="360" w:lineRule="auto"/>
        <w:ind w:firstLine="709"/>
        <w:jc w:val="both"/>
        <w:rPr>
          <w:rFonts w:ascii="Times New Roman" w:hAnsi="Times New Roman" w:cs="Times New Roman"/>
          <w:sz w:val="8"/>
          <w:szCs w:val="8"/>
        </w:rPr>
      </w:pPr>
    </w:p>
    <w:p w14:paraId="7790099C" w14:textId="155E57AB" w:rsidR="00575ABD" w:rsidRPr="002D7E89" w:rsidRDefault="00575ABD" w:rsidP="0081274D">
      <w:pPr>
        <w:spacing w:after="0" w:line="360" w:lineRule="auto"/>
        <w:ind w:firstLine="709"/>
        <w:jc w:val="both"/>
        <w:rPr>
          <w:rFonts w:ascii="Times New Roman" w:hAnsi="Times New Roman" w:cs="Times New Roman"/>
          <w:sz w:val="28"/>
          <w:szCs w:val="28"/>
        </w:rPr>
      </w:pPr>
      <w:r w:rsidRPr="002D7E89">
        <w:rPr>
          <w:rFonts w:ascii="Times New Roman" w:hAnsi="Times New Roman" w:cs="Times New Roman"/>
          <w:sz w:val="28"/>
          <w:szCs w:val="28"/>
        </w:rPr>
        <w:t>Джерело: [81]</w:t>
      </w:r>
    </w:p>
    <w:p w14:paraId="2D731721" w14:textId="63D82F00" w:rsidR="0081274D" w:rsidRPr="00D94181" w:rsidRDefault="0081274D" w:rsidP="0081274D">
      <w:pPr>
        <w:spacing w:after="0" w:line="360" w:lineRule="auto"/>
        <w:ind w:firstLine="709"/>
        <w:jc w:val="both"/>
        <w:rPr>
          <w:rFonts w:ascii="Times New Roman" w:hAnsi="Times New Roman" w:cs="Times New Roman"/>
          <w:noProof/>
          <w:sz w:val="28"/>
          <w:szCs w:val="28"/>
        </w:rPr>
      </w:pPr>
      <w:r w:rsidRPr="00D94181">
        <w:rPr>
          <w:rFonts w:ascii="Times New Roman" w:hAnsi="Times New Roman" w:cs="Times New Roman"/>
          <w:sz w:val="28"/>
          <w:szCs w:val="28"/>
        </w:rPr>
        <w:t>Європейський Парламент поділяє із Радою законодавчі та бюджетні повноваження Союзу. Його 705 членів обираються кожні п'ять років загальним голосуванням і засідають відповідно до політичної приналежності. Він представляє усіх європейських громадян у законодавчому процесі ЄС, на відміну від Ради, яка представляє держави-члени. Парламент має повноваження щодо Комісії, яких немає у Ради [</w:t>
      </w:r>
      <w:r w:rsidR="00D4205A" w:rsidRPr="00D94181">
        <w:rPr>
          <w:rFonts w:ascii="Times New Roman" w:hAnsi="Times New Roman" w:cs="Times New Roman"/>
          <w:sz w:val="28"/>
          <w:szCs w:val="28"/>
        </w:rPr>
        <w:t>78</w:t>
      </w:r>
      <w:r w:rsidRPr="00D94181">
        <w:rPr>
          <w:rFonts w:ascii="Times New Roman" w:hAnsi="Times New Roman" w:cs="Times New Roman"/>
          <w:sz w:val="28"/>
          <w:szCs w:val="28"/>
        </w:rPr>
        <w:t>]. З роками повноваження Парламенту суттєво розширилися, і майже в усіх сферах він тепер має рівні повноваження із Радою.</w:t>
      </w:r>
    </w:p>
    <w:p w14:paraId="334B2A46" w14:textId="7D16DD13" w:rsidR="0081274D" w:rsidRPr="00D94181" w:rsidRDefault="0081274D" w:rsidP="0081274D">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Європейська рада – це група голів держав або урядів країн-членів ЄС. Вона збирається чотири рази на рік, аби визначити політичний порядок денний Союзу та дати поштовх подальшій інтеграції. Президент Європейської Ради відповідає за головування та роботу установи в цілому [</w:t>
      </w:r>
      <w:r w:rsidR="00D4205A" w:rsidRPr="00D94181">
        <w:rPr>
          <w:rFonts w:ascii="Times New Roman" w:hAnsi="Times New Roman" w:cs="Times New Roman"/>
          <w:sz w:val="28"/>
          <w:szCs w:val="28"/>
          <w:lang w:val="ru-RU"/>
        </w:rPr>
        <w:t>56</w:t>
      </w:r>
      <w:r w:rsidRPr="00D94181">
        <w:rPr>
          <w:rFonts w:ascii="Times New Roman" w:hAnsi="Times New Roman" w:cs="Times New Roman"/>
          <w:sz w:val="28"/>
          <w:szCs w:val="28"/>
        </w:rPr>
        <w:t>].</w:t>
      </w:r>
    </w:p>
    <w:p w14:paraId="65A19EBD" w14:textId="30413948" w:rsidR="0081274D" w:rsidRPr="00D94181" w:rsidRDefault="0081274D" w:rsidP="0081274D">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lastRenderedPageBreak/>
        <w:t>Рада Європейського Союзу (неофіційно відома як Рада Міністрів або просто Рада) є органом, який має законодавчі та деякі обмежені виконавчі повноваження і, таким чином, є головним органом прийняття рішень Союзу. Її президент змінюється кожні шість місяців, кожен раз із іншої країни. Рада складається з двадцяти семи національних міністрів (по одному від країни). Проте Рада збирається в різному складі, залежно від порядку денного. Наприклад, якщо обговорюється сільське господарство, Рада буде складатися із національних міністрів сільського господарства. Вони представляють свої уряди та підзвітні своїм національним політичним системам. Голосування здійснюється або більшістю, або одноголосно, причому голоси розподіляються відповідно до кількості населення [</w:t>
      </w:r>
      <w:r w:rsidR="00D4205A" w:rsidRPr="00D94181">
        <w:rPr>
          <w:rFonts w:ascii="Times New Roman" w:hAnsi="Times New Roman" w:cs="Times New Roman"/>
          <w:sz w:val="28"/>
          <w:szCs w:val="28"/>
          <w:lang w:val="ru-RU"/>
        </w:rPr>
        <w:t>59</w:t>
      </w:r>
      <w:r w:rsidRPr="00D94181">
        <w:rPr>
          <w:rFonts w:ascii="Times New Roman" w:hAnsi="Times New Roman" w:cs="Times New Roman"/>
          <w:sz w:val="28"/>
          <w:szCs w:val="28"/>
        </w:rPr>
        <w:t>].</w:t>
      </w:r>
    </w:p>
    <w:p w14:paraId="0453944D" w14:textId="77E82DAC" w:rsidR="0081274D" w:rsidRPr="00D94181" w:rsidRDefault="0081274D" w:rsidP="0081274D">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Європейська комісія складається із представників (по одному) від кожної держави-члена. Наразі їх двадцять сім, але Комісія створена таким чином, аби бути незалежною від національних інтересів. Даний орган влади відповідає за розробку усіх законів Європейського Союзу та має монополію на законодавчу ініціативу. Він також займається повсякденним управлінням Союзом і має обов’язок підтримувати дію законів і договорів [</w:t>
      </w:r>
      <w:r w:rsidR="00D4205A" w:rsidRPr="00D94181">
        <w:rPr>
          <w:rFonts w:ascii="Times New Roman" w:hAnsi="Times New Roman" w:cs="Times New Roman"/>
          <w:sz w:val="28"/>
          <w:szCs w:val="28"/>
        </w:rPr>
        <w:t>60</w:t>
      </w:r>
      <w:r w:rsidRPr="00D94181">
        <w:rPr>
          <w:rFonts w:ascii="Times New Roman" w:hAnsi="Times New Roman" w:cs="Times New Roman"/>
          <w:sz w:val="28"/>
          <w:szCs w:val="28"/>
        </w:rPr>
        <w:t>].</w:t>
      </w:r>
    </w:p>
    <w:p w14:paraId="156D0712" w14:textId="2DD32AD2" w:rsidR="0081274D" w:rsidRPr="00D94181" w:rsidRDefault="0081274D" w:rsidP="0081274D">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Комісію очолює Президент, якого призначає Рада і затверджує Парламент. Решта двадцять сім членів Комісії призначаються державами-членами за погодженням із Президентом, а їх портфелі розподіляються Президентом. Потім Рада затверджує цей список номінованих уповноважених. Прийняття складу Комісії Радою відбувається за правилами голосування кваліфікованою більшістю. Потім Європейський Парламент проводить співбесіди із комісарами та голосує за них. Після отримання схвалення від Парламенту, члени Комісії можуть заступити на свої посади [</w:t>
      </w:r>
      <w:r w:rsidR="00D4205A" w:rsidRPr="00D94181">
        <w:rPr>
          <w:rFonts w:ascii="Times New Roman" w:hAnsi="Times New Roman" w:cs="Times New Roman"/>
          <w:sz w:val="28"/>
          <w:szCs w:val="28"/>
          <w:lang w:val="ru-RU"/>
        </w:rPr>
        <w:t>60</w:t>
      </w:r>
      <w:r w:rsidRPr="00D94181">
        <w:rPr>
          <w:rFonts w:ascii="Times New Roman" w:hAnsi="Times New Roman" w:cs="Times New Roman"/>
          <w:sz w:val="28"/>
          <w:szCs w:val="28"/>
        </w:rPr>
        <w:t>]. Нинішній президент – Урсула фон дер Ляєн, була обрана у 2019 р.</w:t>
      </w:r>
    </w:p>
    <w:p w14:paraId="12B500C1" w14:textId="77777777" w:rsidR="0081274D" w:rsidRPr="00D94181" w:rsidRDefault="0081274D" w:rsidP="0081274D">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Прямі вибори до Європейського парламенту відбуваються кожні п'ять років. Рада та Європейська Рада складаються з національно обраних або призначених офіційних осіб і, таким чином, несуть відповідальність згідно з національними процедурами. Комісія також не обирається прямим шляхом, хоча </w:t>
      </w:r>
      <w:r w:rsidRPr="00D94181">
        <w:rPr>
          <w:rFonts w:ascii="Times New Roman" w:hAnsi="Times New Roman" w:cs="Times New Roman"/>
          <w:sz w:val="28"/>
          <w:szCs w:val="28"/>
        </w:rPr>
        <w:lastRenderedPageBreak/>
        <w:t>майбутні призначення Президента мають враховувати результати парламентських виборів.</w:t>
      </w:r>
    </w:p>
    <w:p w14:paraId="44EA9CF7" w14:textId="0C511D72" w:rsidR="0081274D" w:rsidRPr="00D94181" w:rsidRDefault="0081274D" w:rsidP="0081274D">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Вибори до Парламенту проводяться шляхом загального голосування громадян країн ЄС, відповідно до національних обмежень (таких як вік і наявність судимості). Пропорційне представництво використовується в усіх парламентських сферах [</w:t>
      </w:r>
      <w:r w:rsidR="00D4205A" w:rsidRPr="00D94181">
        <w:rPr>
          <w:rFonts w:ascii="Times New Roman" w:hAnsi="Times New Roman" w:cs="Times New Roman"/>
          <w:sz w:val="28"/>
          <w:szCs w:val="28"/>
          <w:lang w:val="ru-RU"/>
        </w:rPr>
        <w:t>114</w:t>
      </w:r>
      <w:r w:rsidRPr="00D94181">
        <w:rPr>
          <w:rFonts w:ascii="Times New Roman" w:hAnsi="Times New Roman" w:cs="Times New Roman"/>
          <w:sz w:val="28"/>
          <w:szCs w:val="28"/>
        </w:rPr>
        <w:t>]. Члени Європейського парламенту також не можуть обиратися на національному рівні і обираються в національних або субнаціональних виборчих округах. Перші такі вибори відбулися в 1979 р., а останні – у 2019 р. На усіх виборах до Парламенту ЄС явка падала з 1979 р., за винятком 2019 р., коли вона зросла на 8 пунктів з 42,6% до 50,7%.</w:t>
      </w:r>
    </w:p>
    <w:p w14:paraId="77949A0D" w14:textId="77777777" w:rsidR="0081274D" w:rsidRPr="00D94181" w:rsidRDefault="0081274D" w:rsidP="0081274D">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Політичні партії в державах-членах об’єднуються з партіями-однодумцями в інших державах у політичні партії на європейському рівні або європартії. Більшість національних партій є членами однієї з цих європартій, і наразі є 11 таких партій, що визнані та отримують фінансування від ЄС. Європартії поводяться та діють певною мірою як національні партії, але є більшими і висувають комплексні програми під час виборчих кампаній.</w:t>
      </w:r>
    </w:p>
    <w:p w14:paraId="1AE6DB43" w14:textId="50BA6FC3" w:rsidR="0081274D" w:rsidRPr="00D94181" w:rsidRDefault="0081274D" w:rsidP="0081274D">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Європартії горизонтально присутні в усіх основних інституціях – Раді, Комісії, Парламенті – але найбільш активні через свої політичні групи у Парламенті. На початку кожного парламентського строку, більшість об’єднується з іншими партіями, аби сформувати політичну групу. Жодна партія ніколи не мала більшості в парламенті, однак це не має великого значення, оскільки партії не формують уряд. Зазвичай існує коаліція між двома основними партіями для обрання Президента Європейського Парламенту [</w:t>
      </w:r>
      <w:r w:rsidR="00D4205A" w:rsidRPr="00D94181">
        <w:rPr>
          <w:rFonts w:ascii="Times New Roman" w:hAnsi="Times New Roman" w:cs="Times New Roman"/>
          <w:sz w:val="28"/>
          <w:szCs w:val="28"/>
          <w:lang w:val="ru-RU"/>
        </w:rPr>
        <w:t>48</w:t>
      </w:r>
      <w:r w:rsidRPr="00D94181">
        <w:rPr>
          <w:rFonts w:ascii="Times New Roman" w:hAnsi="Times New Roman" w:cs="Times New Roman"/>
          <w:sz w:val="28"/>
          <w:szCs w:val="28"/>
        </w:rPr>
        <w:t>].</w:t>
      </w:r>
    </w:p>
    <w:p w14:paraId="25765A9B" w14:textId="77777777" w:rsidR="0081274D" w:rsidRPr="00D94181" w:rsidRDefault="0081274D" w:rsidP="0081274D">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Головним дипломатом ЄС, якого іноді називають міністром закордонних справ, є Верховний представник Жозеп Боррель. </w:t>
      </w:r>
    </w:p>
    <w:p w14:paraId="487EA7CD" w14:textId="4C379605" w:rsidR="0081274D" w:rsidRPr="00D94181" w:rsidRDefault="0081274D" w:rsidP="0081274D">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Договір про створення Конституції, яку зазвичай називають Європейською конституцією, є міжнародним договором. Власне Конституція була відхилена Францією та Нідерландами, де проводилися референдуми [</w:t>
      </w:r>
      <w:r w:rsidR="00D4205A" w:rsidRPr="00D94181">
        <w:rPr>
          <w:rFonts w:ascii="Times New Roman" w:hAnsi="Times New Roman" w:cs="Times New Roman"/>
          <w:sz w:val="28"/>
          <w:szCs w:val="28"/>
        </w:rPr>
        <w:t>119</w:t>
      </w:r>
      <w:r w:rsidRPr="00D94181">
        <w:rPr>
          <w:rFonts w:ascii="Times New Roman" w:hAnsi="Times New Roman" w:cs="Times New Roman"/>
          <w:sz w:val="28"/>
          <w:szCs w:val="28"/>
        </w:rPr>
        <w:t xml:space="preserve">], що змусило інші країни відкласти або призупинити процедури ратифікації. Наприкінці 2009 р. новий Договір про реформи був ратифікований усіма державами-членами </w:t>
      </w:r>
      <w:r w:rsidRPr="00D94181">
        <w:rPr>
          <w:rFonts w:ascii="Times New Roman" w:hAnsi="Times New Roman" w:cs="Times New Roman"/>
          <w:sz w:val="28"/>
          <w:szCs w:val="28"/>
        </w:rPr>
        <w:lastRenderedPageBreak/>
        <w:t>Європейського Союзу і набув чинності 1 грудня 2009 р.</w:t>
      </w:r>
    </w:p>
    <w:p w14:paraId="789CA8FD" w14:textId="370535B6" w:rsidR="0081274D" w:rsidRPr="00D94181" w:rsidRDefault="0081274D" w:rsidP="0081274D">
      <w:pPr>
        <w:widowControl w:val="0"/>
        <w:spacing w:after="0" w:line="360" w:lineRule="auto"/>
        <w:ind w:firstLine="709"/>
        <w:jc w:val="both"/>
        <w:rPr>
          <w:rFonts w:ascii="Times New Roman" w:hAnsi="Times New Roman" w:cs="Times New Roman"/>
          <w:sz w:val="28"/>
          <w:szCs w:val="28"/>
          <w:lang w:val="ru-RU"/>
        </w:rPr>
      </w:pPr>
      <w:r w:rsidRPr="00D94181">
        <w:rPr>
          <w:rFonts w:ascii="Times New Roman" w:hAnsi="Times New Roman" w:cs="Times New Roman"/>
          <w:sz w:val="28"/>
          <w:szCs w:val="28"/>
        </w:rPr>
        <w:t>Розширення членства в Союзі є головним політичним питанням, оскільки існують розбіжності щодо того, наскільки блок має розширюватися. У той час як деякі бачать у ньому основний політичний інструмент, що сприяє розвитку Союзу, деякі побоюються надмірного навантаження та розбалансування Союзу [</w:t>
      </w:r>
      <w:r w:rsidR="00D4205A" w:rsidRPr="00D94181">
        <w:rPr>
          <w:rFonts w:ascii="Times New Roman" w:hAnsi="Times New Roman" w:cs="Times New Roman"/>
          <w:sz w:val="28"/>
          <w:szCs w:val="28"/>
        </w:rPr>
        <w:t>41</w:t>
      </w:r>
      <w:r w:rsidRPr="00D94181">
        <w:rPr>
          <w:rFonts w:ascii="Times New Roman" w:hAnsi="Times New Roman" w:cs="Times New Roman"/>
          <w:sz w:val="28"/>
          <w:szCs w:val="28"/>
        </w:rPr>
        <w:t>].</w:t>
      </w:r>
      <w:r w:rsidR="00575ABD" w:rsidRPr="00575ABD">
        <w:rPr>
          <w:rFonts w:ascii="Times New Roman" w:hAnsi="Times New Roman" w:cs="Times New Roman"/>
          <w:sz w:val="28"/>
          <w:szCs w:val="28"/>
        </w:rPr>
        <w:t xml:space="preserve"> </w:t>
      </w:r>
      <w:r w:rsidRPr="00D94181">
        <w:rPr>
          <w:rFonts w:ascii="Times New Roman" w:hAnsi="Times New Roman" w:cs="Times New Roman"/>
          <w:sz w:val="28"/>
          <w:szCs w:val="28"/>
        </w:rPr>
        <w:t>Економіка Європейського Союзу є спільною для держав-членів ЄС. Це друга найбільша економіка у світі в номінальному вираженні після Сполучених Штатів і третя за розміром і паритетом купівельної спроможності після Китаю та США. ВВП Європейського Союзу оцінюється у 19,35 трильйонів доларів США (номінальний) у 2024 році [</w:t>
      </w:r>
      <w:r w:rsidR="00D4205A" w:rsidRPr="00D94181">
        <w:rPr>
          <w:rFonts w:ascii="Times New Roman" w:hAnsi="Times New Roman" w:cs="Times New Roman"/>
          <w:sz w:val="28"/>
          <w:szCs w:val="28"/>
          <w:lang w:val="ru-RU"/>
        </w:rPr>
        <w:t>125</w:t>
      </w:r>
      <w:r w:rsidRPr="00D94181">
        <w:rPr>
          <w:rFonts w:ascii="Times New Roman" w:hAnsi="Times New Roman" w:cs="Times New Roman"/>
          <w:sz w:val="28"/>
          <w:szCs w:val="28"/>
        </w:rPr>
        <w:t>] або 26,64 трильйонів доларів США, що становить приблизно одну шосту світової економіки</w:t>
      </w:r>
      <w:r w:rsidRPr="00D94181">
        <w:rPr>
          <w:rFonts w:ascii="Times New Roman" w:hAnsi="Times New Roman" w:cs="Times New Roman"/>
          <w:sz w:val="28"/>
          <w:szCs w:val="28"/>
          <w:lang w:val="ru-RU"/>
        </w:rPr>
        <w:t xml:space="preserve"> </w:t>
      </w:r>
      <w:r w:rsidRPr="00D94181">
        <w:rPr>
          <w:rFonts w:ascii="Times New Roman" w:hAnsi="Times New Roman" w:cs="Times New Roman"/>
          <w:sz w:val="28"/>
          <w:szCs w:val="28"/>
        </w:rPr>
        <w:t>[</w:t>
      </w:r>
      <w:r w:rsidR="00D4205A" w:rsidRPr="00D94181">
        <w:rPr>
          <w:rFonts w:ascii="Times New Roman" w:hAnsi="Times New Roman" w:cs="Times New Roman"/>
          <w:sz w:val="28"/>
          <w:szCs w:val="28"/>
          <w:lang w:val="ru-RU"/>
        </w:rPr>
        <w:t>87</w:t>
      </w:r>
      <w:r w:rsidRPr="00D94181">
        <w:rPr>
          <w:rFonts w:ascii="Times New Roman" w:hAnsi="Times New Roman" w:cs="Times New Roman"/>
          <w:sz w:val="28"/>
          <w:szCs w:val="28"/>
        </w:rPr>
        <w:t xml:space="preserve">]. Німеччина має найбільший національний ВВП серед усіх країн ЄС, за нею йдуть Франція та Італія. У 2022 </w:t>
      </w:r>
      <w:r w:rsidRPr="00D94181">
        <w:rPr>
          <w:rFonts w:ascii="Times New Roman" w:hAnsi="Times New Roman" w:cs="Times New Roman"/>
          <w:sz w:val="28"/>
          <w:szCs w:val="28"/>
          <w:lang w:val="ru-RU"/>
        </w:rPr>
        <w:t>р.</w:t>
      </w:r>
      <w:r w:rsidRPr="00D94181">
        <w:rPr>
          <w:rFonts w:ascii="Times New Roman" w:hAnsi="Times New Roman" w:cs="Times New Roman"/>
          <w:sz w:val="28"/>
          <w:szCs w:val="28"/>
        </w:rPr>
        <w:t xml:space="preserve"> видатки на соціальне забезпечення Європейського Союзу загалом становили 19,5% його ВВП</w:t>
      </w:r>
      <w:r w:rsidRPr="00D94181">
        <w:rPr>
          <w:rFonts w:ascii="Times New Roman" w:hAnsi="Times New Roman" w:cs="Times New Roman"/>
          <w:sz w:val="28"/>
          <w:szCs w:val="28"/>
          <w:lang w:val="ru-RU"/>
        </w:rPr>
        <w:t xml:space="preserve"> </w:t>
      </w:r>
      <w:r w:rsidRPr="00D94181">
        <w:rPr>
          <w:rFonts w:ascii="Times New Roman" w:hAnsi="Times New Roman" w:cs="Times New Roman"/>
          <w:sz w:val="28"/>
          <w:szCs w:val="28"/>
        </w:rPr>
        <w:t>[</w:t>
      </w:r>
      <w:r w:rsidR="00D4205A" w:rsidRPr="00D94181">
        <w:rPr>
          <w:rFonts w:ascii="Times New Roman" w:hAnsi="Times New Roman" w:cs="Times New Roman"/>
          <w:sz w:val="28"/>
          <w:szCs w:val="28"/>
          <w:lang w:val="ru-RU"/>
        </w:rPr>
        <w:t>102</w:t>
      </w:r>
      <w:r w:rsidRPr="00D94181">
        <w:rPr>
          <w:rFonts w:ascii="Times New Roman" w:hAnsi="Times New Roman" w:cs="Times New Roman"/>
          <w:sz w:val="28"/>
          <w:szCs w:val="28"/>
        </w:rPr>
        <w:t>]</w:t>
      </w:r>
      <w:r w:rsidRPr="00D94181">
        <w:rPr>
          <w:rFonts w:ascii="Times New Roman" w:hAnsi="Times New Roman" w:cs="Times New Roman"/>
          <w:sz w:val="28"/>
          <w:szCs w:val="28"/>
          <w:lang w:val="ru-RU"/>
        </w:rPr>
        <w:t>.</w:t>
      </w:r>
    </w:p>
    <w:p w14:paraId="2D0BE839" w14:textId="5B21F4D2" w:rsidR="0081274D" w:rsidRPr="00D94181" w:rsidRDefault="0081274D" w:rsidP="0081274D">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Євро є другою за величиною резервною валютою та другою за обсягом торгівлі валютою у світі після долара США</w:t>
      </w:r>
      <w:r w:rsidRPr="00D94181">
        <w:rPr>
          <w:rFonts w:ascii="Times New Roman" w:hAnsi="Times New Roman" w:cs="Times New Roman"/>
          <w:sz w:val="28"/>
          <w:szCs w:val="28"/>
          <w:lang w:val="ru-RU"/>
        </w:rPr>
        <w:t xml:space="preserve"> </w:t>
      </w:r>
      <w:r w:rsidRPr="00D94181">
        <w:rPr>
          <w:rFonts w:ascii="Times New Roman" w:hAnsi="Times New Roman" w:cs="Times New Roman"/>
          <w:sz w:val="28"/>
          <w:szCs w:val="28"/>
        </w:rPr>
        <w:t>[</w:t>
      </w:r>
      <w:r w:rsidR="00D4205A" w:rsidRPr="00D94181">
        <w:rPr>
          <w:rFonts w:ascii="Times New Roman" w:hAnsi="Times New Roman" w:cs="Times New Roman"/>
          <w:sz w:val="28"/>
          <w:szCs w:val="28"/>
          <w:lang w:val="ru-RU"/>
        </w:rPr>
        <w:t>19</w:t>
      </w:r>
      <w:r w:rsidRPr="00D94181">
        <w:rPr>
          <w:rFonts w:ascii="Times New Roman" w:hAnsi="Times New Roman" w:cs="Times New Roman"/>
          <w:sz w:val="28"/>
          <w:szCs w:val="28"/>
        </w:rPr>
        <w:t>]</w:t>
      </w:r>
      <w:r w:rsidRPr="00D94181">
        <w:rPr>
          <w:rFonts w:ascii="Times New Roman" w:hAnsi="Times New Roman" w:cs="Times New Roman"/>
          <w:sz w:val="28"/>
          <w:szCs w:val="28"/>
          <w:lang w:val="ru-RU"/>
        </w:rPr>
        <w:t>.</w:t>
      </w:r>
      <w:r w:rsidRPr="00D94181">
        <w:rPr>
          <w:rFonts w:ascii="Times New Roman" w:hAnsi="Times New Roman" w:cs="Times New Roman"/>
          <w:sz w:val="28"/>
          <w:szCs w:val="28"/>
        </w:rPr>
        <w:t xml:space="preserve"> Євро використовується 20 з 27 членів, загалом це офіційна валюта </w:t>
      </w:r>
      <w:r w:rsidRPr="00D94181">
        <w:rPr>
          <w:rFonts w:ascii="Times New Roman" w:hAnsi="Times New Roman" w:cs="Times New Roman"/>
          <w:sz w:val="28"/>
          <w:szCs w:val="28"/>
          <w:lang w:val="ru-RU"/>
        </w:rPr>
        <w:t>у</w:t>
      </w:r>
      <w:r w:rsidRPr="00D94181">
        <w:rPr>
          <w:rFonts w:ascii="Times New Roman" w:hAnsi="Times New Roman" w:cs="Times New Roman"/>
          <w:sz w:val="28"/>
          <w:szCs w:val="28"/>
        </w:rPr>
        <w:t xml:space="preserve"> 26 країнах, в єврозоні та в шести інших європейських країнах </w:t>
      </w:r>
      <w:r w:rsidRPr="00D94181">
        <w:rPr>
          <w:rFonts w:ascii="Times New Roman" w:hAnsi="Times New Roman" w:cs="Times New Roman"/>
          <w:sz w:val="28"/>
          <w:szCs w:val="28"/>
          <w:lang w:val="ru-RU"/>
        </w:rPr>
        <w:t>(</w:t>
      </w:r>
      <w:r w:rsidRPr="00D94181">
        <w:rPr>
          <w:rFonts w:ascii="Times New Roman" w:hAnsi="Times New Roman" w:cs="Times New Roman"/>
          <w:sz w:val="28"/>
          <w:szCs w:val="28"/>
        </w:rPr>
        <w:t>офіційно або де-факто</w:t>
      </w:r>
      <w:r w:rsidRPr="00D94181">
        <w:rPr>
          <w:rFonts w:ascii="Times New Roman" w:hAnsi="Times New Roman" w:cs="Times New Roman"/>
          <w:sz w:val="28"/>
          <w:szCs w:val="28"/>
          <w:lang w:val="ru-RU"/>
        </w:rPr>
        <w:t>)</w:t>
      </w:r>
      <w:r w:rsidRPr="00D94181">
        <w:rPr>
          <w:rFonts w:ascii="Times New Roman" w:hAnsi="Times New Roman" w:cs="Times New Roman"/>
          <w:sz w:val="28"/>
          <w:szCs w:val="28"/>
        </w:rPr>
        <w:t xml:space="preserve">. </w:t>
      </w:r>
    </w:p>
    <w:p w14:paraId="3CD8A55A" w14:textId="21A02BCB" w:rsidR="0081274D" w:rsidRPr="00D94181" w:rsidRDefault="0081274D" w:rsidP="0081274D">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Економіка Європейського Союзу складається із економік, заснованих на принципах вільного ринку, та передових соціальних моделях. Наприклад, вона включає внутрішній єдиний ринок із вільним рухом товарів, послуг, капіталу та робочої сили [</w:t>
      </w:r>
      <w:r w:rsidR="00D4205A" w:rsidRPr="00D94181">
        <w:rPr>
          <w:rFonts w:ascii="Times New Roman" w:hAnsi="Times New Roman" w:cs="Times New Roman"/>
          <w:sz w:val="28"/>
          <w:szCs w:val="28"/>
          <w:lang w:val="ru-RU"/>
        </w:rPr>
        <w:t>50</w:t>
      </w:r>
      <w:r w:rsidRPr="00D94181">
        <w:rPr>
          <w:rFonts w:ascii="Times New Roman" w:hAnsi="Times New Roman" w:cs="Times New Roman"/>
          <w:sz w:val="28"/>
          <w:szCs w:val="28"/>
        </w:rPr>
        <w:t>]. ВВП на душу населення у 2023 р. становив 56 970 доларів США [</w:t>
      </w:r>
      <w:r w:rsidR="00D4205A" w:rsidRPr="00D94181">
        <w:rPr>
          <w:rFonts w:ascii="Times New Roman" w:hAnsi="Times New Roman" w:cs="Times New Roman"/>
          <w:sz w:val="28"/>
          <w:szCs w:val="28"/>
          <w:lang w:val="ru-RU"/>
        </w:rPr>
        <w:t>124</w:t>
      </w:r>
      <w:r w:rsidRPr="00D94181">
        <w:rPr>
          <w:rFonts w:ascii="Times New Roman" w:hAnsi="Times New Roman" w:cs="Times New Roman"/>
          <w:sz w:val="28"/>
          <w:szCs w:val="28"/>
        </w:rPr>
        <w:t>] порівняно із 80 410 доларів США в Сполучених Штатах Америки, 52 120 доларів США у Японії та 28 800 доларів США у Китаї. Існують значні відмінності у ВВП на душу населення між державами-членами: від 106 372 доларів США в Люксембурзі до 23 169 доларів США в Болгарії. Європейський Союз має більш рівний розподіл доходу, ніж у середньому по світу [</w:t>
      </w:r>
      <w:r w:rsidR="00D4205A" w:rsidRPr="00D94181">
        <w:rPr>
          <w:rFonts w:ascii="Times New Roman" w:hAnsi="Times New Roman" w:cs="Times New Roman"/>
          <w:sz w:val="28"/>
          <w:szCs w:val="28"/>
          <w:lang w:val="ru-RU"/>
        </w:rPr>
        <w:t>52</w:t>
      </w:r>
      <w:r w:rsidRPr="00D94181">
        <w:rPr>
          <w:rFonts w:ascii="Times New Roman" w:hAnsi="Times New Roman" w:cs="Times New Roman"/>
          <w:sz w:val="28"/>
          <w:szCs w:val="28"/>
        </w:rPr>
        <w:t>].</w:t>
      </w:r>
    </w:p>
    <w:p w14:paraId="5E4C54F2" w14:textId="6E92E9EA" w:rsidR="0081274D" w:rsidRPr="00D94181" w:rsidRDefault="0081274D" w:rsidP="0081274D">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Інвестиції ЄС у зарубіжних країнах становлять 9,1 трильйона доларів США, тоді як іноземні інвестиції у ЄС становили 5,1 трильйона доларів США, що на сьогоднішній день є найвищим обсягом іноземних та внутрішніх </w:t>
      </w:r>
      <w:r w:rsidRPr="00D94181">
        <w:rPr>
          <w:rFonts w:ascii="Times New Roman" w:hAnsi="Times New Roman" w:cs="Times New Roman"/>
          <w:sz w:val="28"/>
          <w:szCs w:val="28"/>
        </w:rPr>
        <w:lastRenderedPageBreak/>
        <w:t>інвестицій у світі [</w:t>
      </w:r>
      <w:r w:rsidR="00D4205A" w:rsidRPr="00D94181">
        <w:rPr>
          <w:rFonts w:ascii="Times New Roman" w:hAnsi="Times New Roman" w:cs="Times New Roman"/>
          <w:sz w:val="28"/>
          <w:szCs w:val="28"/>
        </w:rPr>
        <w:t>117</w:t>
      </w:r>
      <w:r w:rsidRPr="00D94181">
        <w:rPr>
          <w:rFonts w:ascii="Times New Roman" w:hAnsi="Times New Roman" w:cs="Times New Roman"/>
          <w:sz w:val="28"/>
          <w:szCs w:val="28"/>
        </w:rPr>
        <w:t>]. Euronext є основною фондовою біржею єврозони та четвертою у світі за ринковою капіталізацією [</w:t>
      </w:r>
      <w:r w:rsidR="00D4205A" w:rsidRPr="00D305C5">
        <w:rPr>
          <w:rFonts w:ascii="Times New Roman" w:hAnsi="Times New Roman" w:cs="Times New Roman"/>
          <w:sz w:val="28"/>
          <w:szCs w:val="28"/>
          <w:lang w:val="ru-RU"/>
        </w:rPr>
        <w:t>73</w:t>
      </w:r>
      <w:r w:rsidRPr="00D94181">
        <w:rPr>
          <w:rFonts w:ascii="Times New Roman" w:hAnsi="Times New Roman" w:cs="Times New Roman"/>
          <w:sz w:val="28"/>
          <w:szCs w:val="28"/>
        </w:rPr>
        <w:t>]. Найбільшими торговельними партнерами Європейського Союзу є Китай, США, Велика Британія, Швейцарія,  Туреччина, Японія, Норвегія, Південна Корея, Індія та Канада. У 2022 р. державний борг ЄС становив 83,5% ВВП, з розбіжностями між найнижчим показником в Естонії (18,5%) і найвищим у Греції (172,6%) [</w:t>
      </w:r>
      <w:r w:rsidR="00041E22" w:rsidRPr="00D94181">
        <w:rPr>
          <w:rFonts w:ascii="Times New Roman" w:hAnsi="Times New Roman" w:cs="Times New Roman"/>
          <w:sz w:val="28"/>
          <w:szCs w:val="28"/>
          <w:lang w:val="ru-RU"/>
        </w:rPr>
        <w:t>52</w:t>
      </w:r>
      <w:r w:rsidRPr="00D94181">
        <w:rPr>
          <w:rFonts w:ascii="Times New Roman" w:hAnsi="Times New Roman" w:cs="Times New Roman"/>
          <w:sz w:val="28"/>
          <w:szCs w:val="28"/>
        </w:rPr>
        <w:t>].</w:t>
      </w:r>
    </w:p>
    <w:p w14:paraId="3163AD4B" w14:textId="77777777" w:rsidR="0081274D" w:rsidRPr="00D94181" w:rsidRDefault="0081274D" w:rsidP="0081274D">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Починаючи з 1999 р. в деяких країнах-членах ЄС (наразі 20 із 27) використовують євро як офіційну валюту. Решта (7 держав) продовжують використовувати власні валюти з можливістю приєднатися до зони євро пізніше. Євро є найпоширенішою валютою в ЄС.</w:t>
      </w:r>
    </w:p>
    <w:p w14:paraId="57FBE6DE" w14:textId="7C687A79" w:rsidR="0081274D" w:rsidRPr="00D94181" w:rsidRDefault="0081274D" w:rsidP="0081274D">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ЄС має довгостроковий бюджет. Загальний бюджет на період 2021-2027 рр. становить 1,8 трильйона євро [</w:t>
      </w:r>
      <w:r w:rsidR="00935395" w:rsidRPr="00D94181">
        <w:rPr>
          <w:rFonts w:ascii="Times New Roman" w:hAnsi="Times New Roman" w:cs="Times New Roman"/>
          <w:sz w:val="28"/>
          <w:szCs w:val="28"/>
          <w:lang w:val="ru-RU"/>
        </w:rPr>
        <w:t>36</w:t>
      </w:r>
      <w:r w:rsidRPr="00D94181">
        <w:rPr>
          <w:rFonts w:ascii="Times New Roman" w:hAnsi="Times New Roman" w:cs="Times New Roman"/>
          <w:sz w:val="28"/>
          <w:szCs w:val="28"/>
        </w:rPr>
        <w:t>].</w:t>
      </w:r>
    </w:p>
    <w:p w14:paraId="75D4BD91" w14:textId="38560427" w:rsidR="0081274D" w:rsidRPr="00D94181" w:rsidRDefault="0081274D" w:rsidP="0081274D">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Єдиний європейський ринок, також відомий як європейський внутрішній ринок або європейський спільний ринок, складається з ринків 27 держав-членів ЄС. До нього також входять ринки Ісландії, Ліхтенштейну, Норвегії (через Угоду про Європейську економічну зону) та Швейцарії (через галузеві договори). Єдиний ринок прагне гарантувати вільний рух товарів, капіталу, послуг і людей, відомий під загальною назвою «чотири свободи» [</w:t>
      </w:r>
      <w:r w:rsidR="00935395" w:rsidRPr="00D94181">
        <w:rPr>
          <w:rFonts w:ascii="Times New Roman" w:hAnsi="Times New Roman" w:cs="Times New Roman"/>
          <w:sz w:val="28"/>
          <w:szCs w:val="28"/>
          <w:lang w:val="ru-RU"/>
        </w:rPr>
        <w:t>110</w:t>
      </w:r>
      <w:r w:rsidRPr="00D94181">
        <w:rPr>
          <w:rFonts w:ascii="Times New Roman" w:hAnsi="Times New Roman" w:cs="Times New Roman"/>
          <w:sz w:val="28"/>
          <w:szCs w:val="28"/>
        </w:rPr>
        <w:t>] за допомогою спільних правил і стандартів, яких усі держави-учасниці юридично зобов’язуються дотримуватися.</w:t>
      </w:r>
    </w:p>
    <w:p w14:paraId="7D796B98" w14:textId="50EFF8F8" w:rsidR="0081274D" w:rsidRPr="00D94181" w:rsidRDefault="0081274D" w:rsidP="0081274D">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Будь-які потенційні кандидати на вступ до ЄС повинні погодитися на угоди про асоціацію з ЄС під час переговорів, які мають бути реалізовані до вступу. Крім того, через три окремі угоди про поглиблену та всеохоплюючу зону вільної торгівлі з ЄС пострадянські країни Грузія, Молдова та Україна також отримали обмежений доступ до єдиного ринку в окремих секторах [</w:t>
      </w:r>
      <w:r w:rsidR="00935395" w:rsidRPr="00D94181">
        <w:rPr>
          <w:rFonts w:ascii="Times New Roman" w:hAnsi="Times New Roman" w:cs="Times New Roman"/>
          <w:sz w:val="28"/>
          <w:szCs w:val="28"/>
          <w:lang w:val="ru-RU"/>
        </w:rPr>
        <w:t>109</w:t>
      </w:r>
      <w:r w:rsidRPr="00D94181">
        <w:rPr>
          <w:rFonts w:ascii="Times New Roman" w:hAnsi="Times New Roman" w:cs="Times New Roman"/>
          <w:sz w:val="28"/>
          <w:szCs w:val="28"/>
        </w:rPr>
        <w:t>]. Туреччина має доступ до вільного руху деяких товарів через своє членство в Митному союзі Європейського Союзу та Туреччини</w:t>
      </w:r>
      <w:r w:rsidRPr="00D94181">
        <w:rPr>
          <w:rFonts w:ascii="Times New Roman" w:hAnsi="Times New Roman" w:cs="Times New Roman"/>
          <w:sz w:val="28"/>
          <w:szCs w:val="28"/>
          <w:lang w:val="ru-RU"/>
        </w:rPr>
        <w:t>.</w:t>
      </w:r>
      <w:r w:rsidRPr="00D94181">
        <w:rPr>
          <w:rFonts w:ascii="Times New Roman" w:hAnsi="Times New Roman" w:cs="Times New Roman"/>
          <w:sz w:val="28"/>
          <w:szCs w:val="28"/>
        </w:rPr>
        <w:t xml:space="preserve"> Велика Британія вийшла з єдиного європейського ринку 31 грудня 2020 р. Між урядом Великої Британії та Європейською комісією було досягнуто домовленості щодо узгодження правил Північної Ірландії щодо товарів із єдиним європейським ринком, щоб зберегти </w:t>
      </w:r>
      <w:r w:rsidRPr="00D94181">
        <w:rPr>
          <w:rFonts w:ascii="Times New Roman" w:hAnsi="Times New Roman" w:cs="Times New Roman"/>
          <w:sz w:val="28"/>
          <w:szCs w:val="28"/>
        </w:rPr>
        <w:lastRenderedPageBreak/>
        <w:t>відкритий кордон на острові Ірландія [</w:t>
      </w:r>
      <w:r w:rsidR="00935395" w:rsidRPr="00D94181">
        <w:rPr>
          <w:rFonts w:ascii="Times New Roman" w:hAnsi="Times New Roman" w:cs="Times New Roman"/>
          <w:sz w:val="28"/>
          <w:szCs w:val="28"/>
        </w:rPr>
        <w:t>20</w:t>
      </w:r>
      <w:r w:rsidRPr="00D94181">
        <w:rPr>
          <w:rFonts w:ascii="Times New Roman" w:hAnsi="Times New Roman" w:cs="Times New Roman"/>
          <w:sz w:val="28"/>
          <w:szCs w:val="28"/>
        </w:rPr>
        <w:t>].</w:t>
      </w:r>
    </w:p>
    <w:p w14:paraId="3621933E" w14:textId="0B7749E3" w:rsidR="0081274D" w:rsidRPr="00D94181" w:rsidRDefault="0081274D" w:rsidP="0081274D">
      <w:pPr>
        <w:widowControl w:val="0"/>
        <w:spacing w:after="0" w:line="360" w:lineRule="auto"/>
        <w:ind w:firstLine="709"/>
        <w:jc w:val="both"/>
        <w:rPr>
          <w:rFonts w:ascii="Times New Roman" w:hAnsi="Times New Roman" w:cs="Times New Roman"/>
          <w:sz w:val="28"/>
          <w:szCs w:val="28"/>
        </w:rPr>
      </w:pPr>
      <w:bookmarkStart w:id="3" w:name="_Hlk168849851"/>
      <w:r w:rsidRPr="00D94181">
        <w:rPr>
          <w:rFonts w:ascii="Times New Roman" w:hAnsi="Times New Roman" w:cs="Times New Roman"/>
          <w:sz w:val="28"/>
          <w:szCs w:val="28"/>
        </w:rPr>
        <w:t>Таким чином, спільний ринок ЄС призначений для посилення конкуренції, спеціалізації праці та економії на масштабах, він дозволяє товарам і факторам виробництва переміщатися у сферу, де вони найбільше цінуються, таким чином підвищуючи ефективність розподілу ресурсів [</w:t>
      </w:r>
      <w:r w:rsidR="00935395" w:rsidRPr="00D94181">
        <w:rPr>
          <w:rFonts w:ascii="Times New Roman" w:hAnsi="Times New Roman" w:cs="Times New Roman"/>
          <w:sz w:val="28"/>
          <w:szCs w:val="28"/>
        </w:rPr>
        <w:t>49</w:t>
      </w:r>
      <w:r w:rsidRPr="00D94181">
        <w:rPr>
          <w:rFonts w:ascii="Times New Roman" w:hAnsi="Times New Roman" w:cs="Times New Roman"/>
          <w:sz w:val="28"/>
          <w:szCs w:val="28"/>
        </w:rPr>
        <w:t xml:space="preserve">]. Він також призначений для стимулювання економічної інтеграції, за допомогою якої колись окремі економіки держав-членів стають інтегрованими в єдину загальноєвропейську економіку. Створення єдиного ринку є безперервним процесом, при цьому інтеграція сфери послуг все ще містить прогалини. </w:t>
      </w:r>
    </w:p>
    <w:p w14:paraId="411A7017" w14:textId="77777777" w:rsidR="0081274D" w:rsidRPr="00D94181" w:rsidRDefault="0081274D" w:rsidP="0081274D">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Митний союз Європейського Союзу усуває митні бар’єри між державами-членами та проводить спільну митну політику щодо зовнішніх країн з метою забезпечення нормальних умов конкуренції та усунення всіх обмежень фіскального характеру, здатних перешкоджати вільному руху товарів. </w:t>
      </w:r>
    </w:p>
    <w:p w14:paraId="2E4AEF88" w14:textId="6C67558A" w:rsidR="0081274D" w:rsidRPr="00D94181" w:rsidRDefault="0081274D" w:rsidP="0081274D">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Аспекти митної зони ЄС поширюються на низку держав, що не є членами ЄС, таких як Андорра, Монако, Сан-Марино та Туреччина, згідно з окремими домовленостями. Велика Британія погодила торгову угоду з Європейським Союзом 24 грудня 2020 р.</w:t>
      </w:r>
    </w:p>
    <w:bookmarkEnd w:id="3"/>
    <w:p w14:paraId="0BD411B2" w14:textId="77777777" w:rsidR="0081274D" w:rsidRPr="00D94181" w:rsidRDefault="0081274D" w:rsidP="0081274D">
      <w:pPr>
        <w:widowControl w:val="0"/>
        <w:spacing w:after="0" w:line="360" w:lineRule="auto"/>
        <w:ind w:firstLine="709"/>
        <w:jc w:val="both"/>
        <w:rPr>
          <w:rFonts w:ascii="Times New Roman" w:hAnsi="Times New Roman" w:cs="Times New Roman"/>
          <w:sz w:val="28"/>
          <w:szCs w:val="28"/>
        </w:rPr>
      </w:pPr>
    </w:p>
    <w:p w14:paraId="61B7929C" w14:textId="77777777" w:rsidR="0081274D" w:rsidRPr="00D94181" w:rsidRDefault="0081274D" w:rsidP="0081274D">
      <w:pPr>
        <w:widowControl w:val="0"/>
        <w:spacing w:after="0" w:line="360" w:lineRule="auto"/>
        <w:ind w:firstLine="709"/>
        <w:jc w:val="both"/>
        <w:rPr>
          <w:rFonts w:ascii="Times New Roman" w:hAnsi="Times New Roman" w:cs="Times New Roman"/>
          <w:sz w:val="28"/>
          <w:szCs w:val="28"/>
        </w:rPr>
      </w:pPr>
    </w:p>
    <w:p w14:paraId="6F5116AF" w14:textId="0048DE91" w:rsidR="0081274D" w:rsidRPr="00D94181" w:rsidRDefault="00E55660" w:rsidP="00E55660">
      <w:pPr>
        <w:widowControl w:val="0"/>
        <w:spacing w:after="0" w:line="360" w:lineRule="auto"/>
        <w:ind w:firstLine="709"/>
        <w:jc w:val="both"/>
        <w:rPr>
          <w:rFonts w:ascii="Times New Roman" w:hAnsi="Times New Roman" w:cs="Times New Roman"/>
          <w:b/>
          <w:bCs/>
          <w:sz w:val="28"/>
          <w:szCs w:val="28"/>
        </w:rPr>
      </w:pPr>
      <w:r w:rsidRPr="00D94181">
        <w:rPr>
          <w:rFonts w:ascii="Times New Roman" w:hAnsi="Times New Roman" w:cs="Times New Roman"/>
          <w:b/>
          <w:bCs/>
          <w:sz w:val="28"/>
          <w:szCs w:val="28"/>
        </w:rPr>
        <w:t>Висновки до розділу 1</w:t>
      </w:r>
    </w:p>
    <w:p w14:paraId="2F51D58B" w14:textId="77777777" w:rsidR="00E55660" w:rsidRPr="00D94181" w:rsidRDefault="00E55660" w:rsidP="00E55660">
      <w:pPr>
        <w:widowControl w:val="0"/>
        <w:spacing w:after="0" w:line="360" w:lineRule="auto"/>
        <w:ind w:firstLine="709"/>
        <w:jc w:val="both"/>
        <w:rPr>
          <w:rFonts w:ascii="Times New Roman" w:hAnsi="Times New Roman" w:cs="Times New Roman"/>
          <w:sz w:val="28"/>
          <w:szCs w:val="28"/>
        </w:rPr>
      </w:pPr>
    </w:p>
    <w:p w14:paraId="18B4BA0F" w14:textId="77777777" w:rsidR="00E55660" w:rsidRPr="00D94181" w:rsidRDefault="00E55660" w:rsidP="00E55660">
      <w:pPr>
        <w:widowControl w:val="0"/>
        <w:spacing w:after="0" w:line="360" w:lineRule="auto"/>
        <w:ind w:firstLine="709"/>
        <w:jc w:val="both"/>
        <w:rPr>
          <w:rFonts w:ascii="Times New Roman" w:hAnsi="Times New Roman" w:cs="Times New Roman"/>
          <w:sz w:val="28"/>
          <w:szCs w:val="28"/>
        </w:rPr>
      </w:pPr>
    </w:p>
    <w:p w14:paraId="19B4DC1F" w14:textId="77777777" w:rsidR="004478C9" w:rsidRPr="00D94181" w:rsidRDefault="004478C9" w:rsidP="004478C9">
      <w:pPr>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Європейська інтеграція розвивалася нерівномірно, проте, існували періоди відхилення політики ЄС від назначеної мети, загрози існуванню об’єднання. Загалом же були отримані значні досягнення. Практично повністю реалізована ідея чотирьох свобод. Свобода руху капіталу сприяє оптимальному розподілу ресурсів усередині ЄС та зросту ефективності. Важливим досягненням є запровадження єдиної валюти, що дозволяє рухатися до такої інтеграційної мети, як створення спільного внутрішнього ринку ЄС, сприяє скороченню трансакційних витрат шляхом запровадження загальних правил та стандартів. </w:t>
      </w:r>
    </w:p>
    <w:p w14:paraId="4A6D4350" w14:textId="77777777" w:rsidR="004478C9" w:rsidRPr="00D94181" w:rsidRDefault="004478C9" w:rsidP="004478C9">
      <w:pPr>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lastRenderedPageBreak/>
        <w:t xml:space="preserve">За своє існування ЄС приймав багато викликів, такі як: міжнародна фінансова криза, терористичні загрози, проблема біженців тощо. В подальшому спільнота напрацьовуватиме абсолютно нові додаткові гарантії безпеки, задля досягнення власної стратегічної автономності. </w:t>
      </w:r>
    </w:p>
    <w:p w14:paraId="5CBC3ACA" w14:textId="77777777" w:rsidR="004478C9" w:rsidRPr="00D94181" w:rsidRDefault="004478C9" w:rsidP="004478C9">
      <w:pPr>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Головними органами політичної влади Європейського Союзу є: Європейська Рада, Європейська Комісія, Європейський Парламент та Європейський Суд, які виконують законодавчі, виконавчі та судові функції. Щоправда, розподіл цих функцій між зазначеними органами влади є не зовсім аналогічним до владної структури типових держав.</w:t>
      </w:r>
    </w:p>
    <w:p w14:paraId="3C283259" w14:textId="77777777" w:rsidR="004478C9" w:rsidRPr="00D94181" w:rsidRDefault="004478C9" w:rsidP="004478C9">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Спільний ринок ЄС призначений для посилення конкуренції, спеціалізації праці та економії на масштабах, він дозволяє товарам і факторам виробництва переміщатися у сферу, де вони найбільше цінуються, таким чином підвищуючи ефективність розподілу ресурсів. Він також призначений для стимулювання економічної інтеграції, за допомогою якої колись окремі економіки держав-членів стають інтегрованими в єдину загальноєвропейську економіку. Створення єдиного ринку є безперервним процесом, при цьому інтеграція сфери послуг все ще містить прогалини. </w:t>
      </w:r>
    </w:p>
    <w:p w14:paraId="0A617BFE" w14:textId="739DE179" w:rsidR="004478C9" w:rsidRPr="00D94181" w:rsidRDefault="00192439" w:rsidP="004478C9">
      <w:pPr>
        <w:widowControl w:val="0"/>
        <w:spacing w:after="0" w:line="360" w:lineRule="auto"/>
        <w:ind w:firstLine="709"/>
        <w:jc w:val="both"/>
      </w:pPr>
      <w:r w:rsidRPr="00D94181">
        <w:rPr>
          <w:rFonts w:ascii="Times New Roman" w:hAnsi="Times New Roman" w:cs="Times New Roman"/>
          <w:sz w:val="28"/>
          <w:szCs w:val="28"/>
        </w:rPr>
        <w:t xml:space="preserve">Європейського Союз має угоду про </w:t>
      </w:r>
      <w:r w:rsidR="004478C9" w:rsidRPr="00D94181">
        <w:rPr>
          <w:rFonts w:ascii="Times New Roman" w:hAnsi="Times New Roman" w:cs="Times New Roman"/>
          <w:sz w:val="28"/>
          <w:szCs w:val="28"/>
        </w:rPr>
        <w:t>Митний союз</w:t>
      </w:r>
      <w:r w:rsidRPr="00D94181">
        <w:rPr>
          <w:rFonts w:ascii="Times New Roman" w:hAnsi="Times New Roman" w:cs="Times New Roman"/>
          <w:sz w:val="28"/>
          <w:szCs w:val="28"/>
        </w:rPr>
        <w:t>, яка</w:t>
      </w:r>
      <w:r w:rsidR="004478C9" w:rsidRPr="00D94181">
        <w:rPr>
          <w:rFonts w:ascii="Times New Roman" w:hAnsi="Times New Roman" w:cs="Times New Roman"/>
          <w:sz w:val="28"/>
          <w:szCs w:val="28"/>
        </w:rPr>
        <w:t xml:space="preserve"> усуває митні бар’єри між державами-членами та проводить спільну митну політику щодо зовнішніх країн з метою забезпечення нормальних умов конкуренції та усунення всіх обмежень фіскального характеру, здатних перешкоджати вільному руху товарів. </w:t>
      </w:r>
      <w:r w:rsidRPr="00D94181">
        <w:rPr>
          <w:rFonts w:ascii="Times New Roman" w:hAnsi="Times New Roman" w:cs="Times New Roman"/>
          <w:sz w:val="28"/>
          <w:szCs w:val="28"/>
        </w:rPr>
        <w:t>Режим</w:t>
      </w:r>
      <w:r w:rsidR="004478C9" w:rsidRPr="00D94181">
        <w:rPr>
          <w:rFonts w:ascii="Times New Roman" w:hAnsi="Times New Roman" w:cs="Times New Roman"/>
          <w:sz w:val="28"/>
          <w:szCs w:val="28"/>
        </w:rPr>
        <w:t xml:space="preserve"> митної зони ЄС </w:t>
      </w:r>
      <w:r w:rsidRPr="00D94181">
        <w:rPr>
          <w:rFonts w:ascii="Times New Roman" w:hAnsi="Times New Roman" w:cs="Times New Roman"/>
          <w:sz w:val="28"/>
          <w:szCs w:val="28"/>
        </w:rPr>
        <w:t xml:space="preserve">також </w:t>
      </w:r>
      <w:r w:rsidR="004478C9" w:rsidRPr="00D94181">
        <w:rPr>
          <w:rFonts w:ascii="Times New Roman" w:hAnsi="Times New Roman" w:cs="Times New Roman"/>
          <w:sz w:val="28"/>
          <w:szCs w:val="28"/>
        </w:rPr>
        <w:t xml:space="preserve">поширюються на низку держав, </w:t>
      </w:r>
      <w:r w:rsidRPr="00D94181">
        <w:rPr>
          <w:rFonts w:ascii="Times New Roman" w:hAnsi="Times New Roman" w:cs="Times New Roman"/>
          <w:sz w:val="28"/>
          <w:szCs w:val="28"/>
        </w:rPr>
        <w:t>які</w:t>
      </w:r>
      <w:r w:rsidR="004478C9" w:rsidRPr="00D94181">
        <w:rPr>
          <w:rFonts w:ascii="Times New Roman" w:hAnsi="Times New Roman" w:cs="Times New Roman"/>
          <w:sz w:val="28"/>
          <w:szCs w:val="28"/>
        </w:rPr>
        <w:t xml:space="preserve"> не є членами ЄС</w:t>
      </w:r>
      <w:r w:rsidRPr="00D94181">
        <w:rPr>
          <w:rFonts w:ascii="Times New Roman" w:hAnsi="Times New Roman" w:cs="Times New Roman"/>
          <w:sz w:val="28"/>
          <w:szCs w:val="28"/>
        </w:rPr>
        <w:t xml:space="preserve"> (</w:t>
      </w:r>
      <w:r w:rsidR="004478C9" w:rsidRPr="00D94181">
        <w:rPr>
          <w:rFonts w:ascii="Times New Roman" w:hAnsi="Times New Roman" w:cs="Times New Roman"/>
          <w:sz w:val="28"/>
          <w:szCs w:val="28"/>
        </w:rPr>
        <w:t>Андорра, Монако, Сан-Марино та Туреччина</w:t>
      </w:r>
      <w:r w:rsidRPr="00D94181">
        <w:rPr>
          <w:rFonts w:ascii="Times New Roman" w:hAnsi="Times New Roman" w:cs="Times New Roman"/>
          <w:sz w:val="28"/>
          <w:szCs w:val="28"/>
        </w:rPr>
        <w:t>)</w:t>
      </w:r>
      <w:r w:rsidR="004478C9" w:rsidRPr="00D94181">
        <w:rPr>
          <w:rFonts w:ascii="Times New Roman" w:hAnsi="Times New Roman" w:cs="Times New Roman"/>
          <w:sz w:val="28"/>
          <w:szCs w:val="28"/>
        </w:rPr>
        <w:t>, згідно з окремими домовленостями. Велик</w:t>
      </w:r>
      <w:r w:rsidRPr="00D94181">
        <w:rPr>
          <w:rFonts w:ascii="Times New Roman" w:hAnsi="Times New Roman" w:cs="Times New Roman"/>
          <w:sz w:val="28"/>
          <w:szCs w:val="28"/>
        </w:rPr>
        <w:t>обританія</w:t>
      </w:r>
      <w:r w:rsidR="004478C9" w:rsidRPr="00D94181">
        <w:rPr>
          <w:rFonts w:ascii="Times New Roman" w:hAnsi="Times New Roman" w:cs="Times New Roman"/>
          <w:sz w:val="28"/>
          <w:szCs w:val="28"/>
        </w:rPr>
        <w:t xml:space="preserve"> після виходу із ЄС також погодила торгову угоду з Європейським Союзом.</w:t>
      </w:r>
    </w:p>
    <w:p w14:paraId="712159A1" w14:textId="0BDDA784" w:rsidR="0085264B" w:rsidRPr="00D94181" w:rsidRDefault="0085264B">
      <w:pPr>
        <w:rPr>
          <w:rFonts w:ascii="Times New Roman" w:hAnsi="Times New Roman" w:cs="Times New Roman"/>
          <w:sz w:val="28"/>
          <w:szCs w:val="28"/>
        </w:rPr>
      </w:pPr>
      <w:r w:rsidRPr="00D94181">
        <w:rPr>
          <w:rFonts w:ascii="Times New Roman" w:hAnsi="Times New Roman" w:cs="Times New Roman"/>
          <w:sz w:val="28"/>
          <w:szCs w:val="28"/>
        </w:rPr>
        <w:br w:type="page"/>
      </w:r>
    </w:p>
    <w:p w14:paraId="5D3D96E0" w14:textId="77777777" w:rsidR="000872C3" w:rsidRPr="00D94181" w:rsidRDefault="0085264B" w:rsidP="0085264B">
      <w:pPr>
        <w:jc w:val="center"/>
        <w:rPr>
          <w:rFonts w:ascii="Times New Roman" w:hAnsi="Times New Roman" w:cs="Times New Roman"/>
          <w:b/>
          <w:bCs/>
          <w:color w:val="000000" w:themeColor="text1"/>
          <w:sz w:val="28"/>
          <w:szCs w:val="28"/>
        </w:rPr>
      </w:pPr>
      <w:r w:rsidRPr="00D94181">
        <w:rPr>
          <w:rFonts w:ascii="Times New Roman" w:hAnsi="Times New Roman" w:cs="Times New Roman"/>
          <w:b/>
          <w:bCs/>
          <w:color w:val="000000" w:themeColor="text1"/>
          <w:sz w:val="28"/>
          <w:szCs w:val="28"/>
        </w:rPr>
        <w:t xml:space="preserve">РОЗДІЛ 2 </w:t>
      </w:r>
    </w:p>
    <w:p w14:paraId="6781EC29" w14:textId="4A63443C" w:rsidR="0085264B" w:rsidRPr="00D94181" w:rsidRDefault="0085264B" w:rsidP="0085264B">
      <w:pPr>
        <w:jc w:val="center"/>
        <w:rPr>
          <w:rFonts w:ascii="Times New Roman" w:hAnsi="Times New Roman" w:cs="Times New Roman"/>
          <w:b/>
          <w:bCs/>
          <w:color w:val="000000" w:themeColor="text1"/>
          <w:sz w:val="28"/>
          <w:szCs w:val="28"/>
        </w:rPr>
      </w:pPr>
      <w:r w:rsidRPr="00D94181">
        <w:rPr>
          <w:rFonts w:ascii="Times New Roman" w:hAnsi="Times New Roman" w:cs="Times New Roman"/>
          <w:b/>
          <w:bCs/>
          <w:color w:val="000000" w:themeColor="text1"/>
          <w:sz w:val="28"/>
          <w:szCs w:val="28"/>
        </w:rPr>
        <w:t>СУЧАСНІ ПРОБЛЕМИ ЄВРОПЕЙСЬКОЇ ІНТЕГРАЦІЇ</w:t>
      </w:r>
    </w:p>
    <w:p w14:paraId="7E4DD51B" w14:textId="77777777" w:rsidR="0085264B" w:rsidRPr="00D94181" w:rsidRDefault="0085264B" w:rsidP="0085264B">
      <w:pPr>
        <w:rPr>
          <w:rFonts w:ascii="Times New Roman" w:hAnsi="Times New Roman" w:cs="Times New Roman"/>
          <w:b/>
          <w:bCs/>
          <w:color w:val="000000" w:themeColor="text1"/>
          <w:sz w:val="28"/>
          <w:szCs w:val="28"/>
        </w:rPr>
      </w:pPr>
    </w:p>
    <w:p w14:paraId="0AF56273" w14:textId="77777777" w:rsidR="0085264B" w:rsidRPr="00D94181" w:rsidRDefault="0085264B" w:rsidP="0085264B">
      <w:pPr>
        <w:rPr>
          <w:rFonts w:ascii="Times New Roman" w:hAnsi="Times New Roman" w:cs="Times New Roman"/>
          <w:b/>
          <w:bCs/>
          <w:color w:val="000000" w:themeColor="text1"/>
          <w:sz w:val="28"/>
          <w:szCs w:val="28"/>
        </w:rPr>
      </w:pPr>
    </w:p>
    <w:p w14:paraId="02CE9027" w14:textId="75418B3C" w:rsidR="0085264B" w:rsidRPr="00D94181" w:rsidRDefault="0085264B" w:rsidP="0085264B">
      <w:pPr>
        <w:widowControl w:val="0"/>
        <w:spacing w:after="0" w:line="360" w:lineRule="auto"/>
        <w:ind w:firstLine="709"/>
        <w:jc w:val="both"/>
        <w:rPr>
          <w:rFonts w:ascii="Times New Roman" w:hAnsi="Times New Roman" w:cs="Times New Roman"/>
          <w:b/>
          <w:bCs/>
          <w:color w:val="000000" w:themeColor="text1"/>
          <w:sz w:val="28"/>
          <w:szCs w:val="28"/>
        </w:rPr>
      </w:pPr>
      <w:r w:rsidRPr="00D94181">
        <w:rPr>
          <w:rFonts w:ascii="Times New Roman" w:hAnsi="Times New Roman" w:cs="Times New Roman"/>
          <w:b/>
          <w:bCs/>
          <w:color w:val="000000" w:themeColor="text1"/>
          <w:sz w:val="28"/>
          <w:szCs w:val="28"/>
        </w:rPr>
        <w:t xml:space="preserve">2.1. </w:t>
      </w:r>
      <w:bookmarkStart w:id="4" w:name="_Hlk169108298"/>
      <w:r w:rsidRPr="00D94181">
        <w:rPr>
          <w:rFonts w:ascii="Times New Roman" w:hAnsi="Times New Roman" w:cs="Times New Roman"/>
          <w:b/>
          <w:bCs/>
          <w:color w:val="000000" w:themeColor="text1"/>
          <w:sz w:val="28"/>
          <w:szCs w:val="28"/>
        </w:rPr>
        <w:t xml:space="preserve">Особливості створення та розвитку спільного ринку Європейського </w:t>
      </w:r>
      <w:r w:rsidR="004B2001">
        <w:rPr>
          <w:rFonts w:ascii="Times New Roman" w:hAnsi="Times New Roman" w:cs="Times New Roman"/>
          <w:b/>
          <w:bCs/>
          <w:color w:val="000000" w:themeColor="text1"/>
          <w:sz w:val="28"/>
          <w:szCs w:val="28"/>
        </w:rPr>
        <w:t>С</w:t>
      </w:r>
      <w:r w:rsidRPr="00D94181">
        <w:rPr>
          <w:rFonts w:ascii="Times New Roman" w:hAnsi="Times New Roman" w:cs="Times New Roman"/>
          <w:b/>
          <w:bCs/>
          <w:color w:val="000000" w:themeColor="text1"/>
          <w:sz w:val="28"/>
          <w:szCs w:val="28"/>
        </w:rPr>
        <w:t>оюзу</w:t>
      </w:r>
    </w:p>
    <w:bookmarkEnd w:id="4"/>
    <w:p w14:paraId="497CC863" w14:textId="77777777" w:rsidR="0085264B" w:rsidRPr="00D94181" w:rsidRDefault="0085264B" w:rsidP="0085264B">
      <w:pPr>
        <w:widowControl w:val="0"/>
        <w:spacing w:after="0" w:line="360" w:lineRule="auto"/>
        <w:ind w:firstLine="709"/>
        <w:jc w:val="both"/>
        <w:rPr>
          <w:rFonts w:ascii="Times New Roman" w:hAnsi="Times New Roman" w:cs="Times New Roman"/>
          <w:color w:val="000000" w:themeColor="text1"/>
          <w:sz w:val="28"/>
          <w:szCs w:val="28"/>
        </w:rPr>
      </w:pPr>
    </w:p>
    <w:p w14:paraId="53205BDA" w14:textId="77777777" w:rsidR="0085264B" w:rsidRPr="00D94181" w:rsidRDefault="0085264B" w:rsidP="0085264B">
      <w:pPr>
        <w:widowControl w:val="0"/>
        <w:spacing w:after="0" w:line="360" w:lineRule="auto"/>
        <w:ind w:firstLine="709"/>
        <w:jc w:val="both"/>
        <w:rPr>
          <w:rFonts w:ascii="Times New Roman" w:hAnsi="Times New Roman" w:cs="Times New Roman"/>
          <w:color w:val="000000" w:themeColor="text1"/>
          <w:sz w:val="28"/>
          <w:szCs w:val="28"/>
        </w:rPr>
      </w:pPr>
    </w:p>
    <w:p w14:paraId="1B709B88" w14:textId="77777777" w:rsidR="0085264B" w:rsidRPr="00D94181" w:rsidRDefault="0085264B" w:rsidP="0085264B">
      <w:pPr>
        <w:widowControl w:val="0"/>
        <w:spacing w:after="0" w:line="360" w:lineRule="auto"/>
        <w:ind w:firstLine="709"/>
        <w:jc w:val="both"/>
        <w:rPr>
          <w:rFonts w:ascii="Times New Roman" w:hAnsi="Times New Roman" w:cs="Times New Roman"/>
          <w:color w:val="000000" w:themeColor="text1"/>
          <w:sz w:val="28"/>
          <w:szCs w:val="28"/>
        </w:rPr>
      </w:pPr>
      <w:r w:rsidRPr="00D94181">
        <w:rPr>
          <w:rFonts w:ascii="Times New Roman" w:hAnsi="Times New Roman" w:cs="Times New Roman"/>
          <w:color w:val="000000" w:themeColor="text1"/>
          <w:sz w:val="28"/>
          <w:szCs w:val="28"/>
        </w:rPr>
        <w:t>Єдиний ринок Європейського Союзу, який почав діяти з 1 січня 1993 р., має на меті перетворити усю Європу на «внутрішній ринок» для усіх підприємств, що працюють у ЄС. Розбудова єдиного ринку ще не завершена, у планах створення внутрішнього ринку енергії та єдиного цифрового ринку. Останньою із країн-членів до Європейського Союзу приєдналася Хорватія (у 2013 р.), а інші балканські країни, такі як Македонія та Боснія, мають приєднатися в наступні роки. Нові учасники отримують відкритий доступ до експортного ринку у понад 500 мільйонів людей, на який припадає 20% світового ВВП. На думку багатьох економістів, розширення ЄС приносить користь як новим, так і існуючим членам.</w:t>
      </w:r>
    </w:p>
    <w:p w14:paraId="31BBCA02" w14:textId="2DD723CF" w:rsidR="0085264B" w:rsidRPr="00D94181" w:rsidRDefault="0085264B" w:rsidP="0085264B">
      <w:pPr>
        <w:widowControl w:val="0"/>
        <w:spacing w:after="0" w:line="360" w:lineRule="auto"/>
        <w:ind w:firstLine="709"/>
        <w:jc w:val="both"/>
        <w:rPr>
          <w:rFonts w:ascii="Times New Roman" w:hAnsi="Times New Roman" w:cs="Times New Roman"/>
          <w:color w:val="000000" w:themeColor="text1"/>
          <w:sz w:val="28"/>
          <w:szCs w:val="28"/>
        </w:rPr>
      </w:pPr>
      <w:r w:rsidRPr="00D94181">
        <w:rPr>
          <w:rFonts w:ascii="Times New Roman" w:hAnsi="Times New Roman" w:cs="Times New Roman"/>
          <w:color w:val="000000" w:themeColor="text1"/>
          <w:sz w:val="28"/>
          <w:szCs w:val="28"/>
        </w:rPr>
        <w:t>Єдиний ринок функціонує з моменту заснування ЄЕС і все ще розвивається та вдосконалюється. Підприємства, які працюють і конкурують на єдиному ринку, можуть вільно торгувати з усіма країнами-членами, а також завдяки посиленню власної конкурентоспроможності, збільшенню ефекту масштабу та покращенню доступу до ресурсів – здатні підвищувати власну ефективність і конкурентоспроможність у світі. Основні ознаки та переваги єдиного ринку Європейського Союзу відображені у таблиці 2.1.</w:t>
      </w:r>
    </w:p>
    <w:p w14:paraId="0C417C0E" w14:textId="46B2002E" w:rsidR="0085264B" w:rsidRPr="00D94181" w:rsidRDefault="0085264B" w:rsidP="0085264B">
      <w:pPr>
        <w:widowControl w:val="0"/>
        <w:spacing w:after="0" w:line="360" w:lineRule="auto"/>
        <w:ind w:firstLine="709"/>
        <w:jc w:val="both"/>
        <w:rPr>
          <w:rFonts w:ascii="Times New Roman" w:hAnsi="Times New Roman" w:cs="Times New Roman"/>
          <w:color w:val="000000" w:themeColor="text1"/>
          <w:sz w:val="28"/>
          <w:szCs w:val="28"/>
        </w:rPr>
      </w:pPr>
      <w:r w:rsidRPr="00D94181">
        <w:rPr>
          <w:rFonts w:ascii="Times New Roman" w:hAnsi="Times New Roman" w:cs="Times New Roman"/>
          <w:color w:val="000000" w:themeColor="text1"/>
          <w:sz w:val="28"/>
          <w:szCs w:val="28"/>
        </w:rPr>
        <w:t>Єдиний європейський ринок, як нова версія спільного ринку, є масштабним правовим і політичним проектом, створеним і підтримуваним задля покращення економічних показників Європи. Завдячуючи вільному переміщенню як сировини, так і кінцевої продукції на спільному великому ринку, європейські фірми мають більше можливостей щодо впровадження інновацій та конкуренції, а таким чином – і економічного зростання</w:t>
      </w:r>
      <w:r w:rsidR="00BF0D2C" w:rsidRPr="00D94181">
        <w:rPr>
          <w:rFonts w:ascii="Times New Roman" w:hAnsi="Times New Roman" w:cs="Times New Roman"/>
          <w:color w:val="000000" w:themeColor="text1"/>
          <w:sz w:val="28"/>
          <w:szCs w:val="28"/>
        </w:rPr>
        <w:t xml:space="preserve"> [10]</w:t>
      </w:r>
      <w:r w:rsidRPr="00D94181">
        <w:rPr>
          <w:rFonts w:ascii="Times New Roman" w:hAnsi="Times New Roman" w:cs="Times New Roman"/>
          <w:color w:val="000000" w:themeColor="text1"/>
          <w:sz w:val="28"/>
          <w:szCs w:val="28"/>
        </w:rPr>
        <w:t xml:space="preserve">. </w:t>
      </w:r>
    </w:p>
    <w:p w14:paraId="4740E9F2" w14:textId="77777777" w:rsidR="0085264B" w:rsidRPr="00D94181" w:rsidRDefault="0085264B" w:rsidP="0085264B">
      <w:pPr>
        <w:widowControl w:val="0"/>
        <w:spacing w:after="0" w:line="360" w:lineRule="auto"/>
        <w:ind w:firstLine="709"/>
        <w:jc w:val="both"/>
        <w:rPr>
          <w:rFonts w:ascii="Times New Roman" w:hAnsi="Times New Roman" w:cs="Times New Roman"/>
          <w:color w:val="000000" w:themeColor="text1"/>
          <w:sz w:val="10"/>
          <w:szCs w:val="10"/>
        </w:rPr>
      </w:pPr>
    </w:p>
    <w:p w14:paraId="205BBFFC" w14:textId="2A675850" w:rsidR="0085264B" w:rsidRPr="00D94181" w:rsidRDefault="0085264B" w:rsidP="0085264B">
      <w:pPr>
        <w:widowControl w:val="0"/>
        <w:spacing w:after="0" w:line="360" w:lineRule="auto"/>
        <w:ind w:firstLine="709"/>
        <w:jc w:val="both"/>
        <w:rPr>
          <w:rFonts w:ascii="Times New Roman" w:hAnsi="Times New Roman" w:cs="Times New Roman"/>
          <w:color w:val="000000" w:themeColor="text1"/>
          <w:sz w:val="28"/>
          <w:szCs w:val="28"/>
        </w:rPr>
      </w:pPr>
      <w:r w:rsidRPr="00D94181">
        <w:rPr>
          <w:rFonts w:ascii="Times New Roman" w:hAnsi="Times New Roman" w:cs="Times New Roman"/>
          <w:color w:val="000000" w:themeColor="text1"/>
          <w:sz w:val="28"/>
          <w:szCs w:val="28"/>
        </w:rPr>
        <w:t>Таблиця 2.1</w:t>
      </w:r>
      <w:r w:rsidR="008245E4" w:rsidRPr="00D94181">
        <w:rPr>
          <w:rFonts w:ascii="Times New Roman" w:hAnsi="Times New Roman" w:cs="Times New Roman"/>
          <w:color w:val="000000" w:themeColor="text1"/>
          <w:sz w:val="28"/>
          <w:szCs w:val="28"/>
        </w:rPr>
        <w:t xml:space="preserve"> </w:t>
      </w:r>
      <w:r w:rsidR="008245E4" w:rsidRPr="00D94181">
        <w:rPr>
          <w:rFonts w:ascii="Times New Roman" w:hAnsi="Times New Roman" w:cs="Times New Roman"/>
          <w:sz w:val="28"/>
          <w:szCs w:val="28"/>
        </w:rPr>
        <w:t>–</w:t>
      </w:r>
      <w:r w:rsidRPr="00D94181">
        <w:rPr>
          <w:rFonts w:ascii="Times New Roman" w:hAnsi="Times New Roman" w:cs="Times New Roman"/>
          <w:color w:val="000000" w:themeColor="text1"/>
          <w:sz w:val="28"/>
          <w:szCs w:val="28"/>
        </w:rPr>
        <w:t xml:space="preserve"> Основні ознаки та переваги єдиного ринку ЄС</w:t>
      </w:r>
    </w:p>
    <w:tbl>
      <w:tblPr>
        <w:tblStyle w:val="a8"/>
        <w:tblW w:w="0" w:type="auto"/>
        <w:tblLook w:val="04A0" w:firstRow="1" w:lastRow="0" w:firstColumn="1" w:lastColumn="0" w:noHBand="0" w:noVBand="1"/>
      </w:tblPr>
      <w:tblGrid>
        <w:gridCol w:w="3578"/>
        <w:gridCol w:w="3269"/>
        <w:gridCol w:w="2781"/>
      </w:tblGrid>
      <w:tr w:rsidR="0085264B" w:rsidRPr="00D94181" w14:paraId="51FAD49C" w14:textId="77777777" w:rsidTr="00FA5E7A">
        <w:tc>
          <w:tcPr>
            <w:tcW w:w="3579" w:type="dxa"/>
          </w:tcPr>
          <w:p w14:paraId="7AE0DC91" w14:textId="77777777" w:rsidR="0085264B" w:rsidRPr="00D94181" w:rsidRDefault="0085264B" w:rsidP="00FA5E7A">
            <w:pPr>
              <w:widowControl w:val="0"/>
              <w:jc w:val="center"/>
              <w:rPr>
                <w:rFonts w:ascii="Times New Roman" w:hAnsi="Times New Roman" w:cs="Times New Roman"/>
                <w:color w:val="000000" w:themeColor="text1"/>
                <w:sz w:val="24"/>
                <w:szCs w:val="24"/>
                <w:lang w:val="uk-UA"/>
              </w:rPr>
            </w:pPr>
            <w:r w:rsidRPr="00D94181">
              <w:rPr>
                <w:rFonts w:ascii="Times New Roman" w:hAnsi="Times New Roman" w:cs="Times New Roman"/>
                <w:color w:val="000000" w:themeColor="text1"/>
                <w:sz w:val="24"/>
                <w:szCs w:val="24"/>
                <w:lang w:val="uk-UA"/>
              </w:rPr>
              <w:t>Основні ознаки єдиного ринку</w:t>
            </w:r>
          </w:p>
        </w:tc>
        <w:tc>
          <w:tcPr>
            <w:tcW w:w="3269" w:type="dxa"/>
          </w:tcPr>
          <w:p w14:paraId="1F7AA575" w14:textId="77777777" w:rsidR="0085264B" w:rsidRPr="00D94181" w:rsidRDefault="0085264B" w:rsidP="00FA5E7A">
            <w:pPr>
              <w:widowControl w:val="0"/>
              <w:jc w:val="center"/>
              <w:rPr>
                <w:rFonts w:ascii="Times New Roman" w:hAnsi="Times New Roman" w:cs="Times New Roman"/>
                <w:color w:val="000000" w:themeColor="text1"/>
                <w:sz w:val="24"/>
                <w:szCs w:val="24"/>
                <w:lang w:val="uk-UA"/>
              </w:rPr>
            </w:pPr>
            <w:r w:rsidRPr="00D94181">
              <w:rPr>
                <w:rFonts w:ascii="Times New Roman" w:hAnsi="Times New Roman" w:cs="Times New Roman"/>
                <w:color w:val="000000" w:themeColor="text1"/>
                <w:sz w:val="24"/>
                <w:szCs w:val="24"/>
                <w:lang w:val="uk-UA"/>
              </w:rPr>
              <w:t>Переваги єдиного ринку для бізнесу</w:t>
            </w:r>
          </w:p>
        </w:tc>
        <w:tc>
          <w:tcPr>
            <w:tcW w:w="2781" w:type="dxa"/>
          </w:tcPr>
          <w:p w14:paraId="3F2A39DE" w14:textId="77777777" w:rsidR="0085264B" w:rsidRPr="00D94181" w:rsidRDefault="0085264B" w:rsidP="00FA5E7A">
            <w:pPr>
              <w:widowControl w:val="0"/>
              <w:jc w:val="center"/>
              <w:rPr>
                <w:rFonts w:ascii="Times New Roman" w:hAnsi="Times New Roman" w:cs="Times New Roman"/>
                <w:color w:val="000000" w:themeColor="text1"/>
                <w:sz w:val="24"/>
                <w:szCs w:val="24"/>
                <w:lang w:val="uk-UA"/>
              </w:rPr>
            </w:pPr>
            <w:r w:rsidRPr="00D94181">
              <w:rPr>
                <w:rFonts w:ascii="Times New Roman" w:hAnsi="Times New Roman" w:cs="Times New Roman"/>
                <w:color w:val="000000" w:themeColor="text1"/>
                <w:sz w:val="24"/>
                <w:szCs w:val="24"/>
                <w:lang w:val="uk-UA"/>
              </w:rPr>
              <w:t>Переваги єдиного ринку для споживачів і працівників</w:t>
            </w:r>
          </w:p>
        </w:tc>
      </w:tr>
      <w:tr w:rsidR="0085264B" w:rsidRPr="00D94181" w14:paraId="2FD57753" w14:textId="77777777" w:rsidTr="00FA5E7A">
        <w:tc>
          <w:tcPr>
            <w:tcW w:w="3579" w:type="dxa"/>
          </w:tcPr>
          <w:p w14:paraId="1EBB5225" w14:textId="77777777" w:rsidR="0085264B" w:rsidRPr="00D94181" w:rsidRDefault="0085264B" w:rsidP="00575ABD">
            <w:pPr>
              <w:widowControl w:val="0"/>
              <w:jc w:val="both"/>
              <w:rPr>
                <w:rFonts w:ascii="Times New Roman" w:hAnsi="Times New Roman" w:cs="Times New Roman"/>
                <w:color w:val="000000" w:themeColor="text1"/>
                <w:sz w:val="24"/>
                <w:szCs w:val="24"/>
                <w:lang w:val="uk-UA"/>
              </w:rPr>
            </w:pPr>
            <w:r w:rsidRPr="00D94181">
              <w:rPr>
                <w:rFonts w:ascii="Times New Roman" w:hAnsi="Times New Roman" w:cs="Times New Roman"/>
                <w:color w:val="000000" w:themeColor="text1"/>
                <w:sz w:val="24"/>
                <w:szCs w:val="24"/>
                <w:lang w:val="uk-UA"/>
              </w:rPr>
              <w:t>Жодних бар'єрів для торгівлі між державами-членами.</w:t>
            </w:r>
          </w:p>
          <w:p w14:paraId="134B1762" w14:textId="77777777" w:rsidR="0085264B" w:rsidRPr="00D94181" w:rsidRDefault="0085264B" w:rsidP="00575ABD">
            <w:pPr>
              <w:widowControl w:val="0"/>
              <w:jc w:val="both"/>
              <w:rPr>
                <w:rFonts w:ascii="Times New Roman" w:hAnsi="Times New Roman" w:cs="Times New Roman"/>
                <w:color w:val="000000" w:themeColor="text1"/>
                <w:sz w:val="24"/>
                <w:szCs w:val="24"/>
                <w:lang w:val="uk-UA"/>
              </w:rPr>
            </w:pPr>
            <w:r w:rsidRPr="00D94181">
              <w:rPr>
                <w:rFonts w:ascii="Times New Roman" w:hAnsi="Times New Roman" w:cs="Times New Roman"/>
                <w:color w:val="000000" w:themeColor="text1"/>
                <w:sz w:val="24"/>
                <w:szCs w:val="24"/>
                <w:lang w:val="uk-UA"/>
              </w:rPr>
              <w:t>Це означає відсутність квот (кількісних обмежень) на імпорт і експорт.</w:t>
            </w:r>
          </w:p>
        </w:tc>
        <w:tc>
          <w:tcPr>
            <w:tcW w:w="3269" w:type="dxa"/>
          </w:tcPr>
          <w:p w14:paraId="42CCB815" w14:textId="77777777" w:rsidR="0085264B" w:rsidRPr="00D94181" w:rsidRDefault="0085264B" w:rsidP="00575ABD">
            <w:pPr>
              <w:widowControl w:val="0"/>
              <w:jc w:val="both"/>
              <w:rPr>
                <w:rFonts w:ascii="Times New Roman" w:hAnsi="Times New Roman" w:cs="Times New Roman"/>
                <w:color w:val="000000" w:themeColor="text1"/>
                <w:sz w:val="24"/>
                <w:szCs w:val="24"/>
                <w:lang w:val="uk-UA"/>
              </w:rPr>
            </w:pPr>
            <w:r w:rsidRPr="00D94181">
              <w:rPr>
                <w:rFonts w:ascii="Times New Roman" w:hAnsi="Times New Roman" w:cs="Times New Roman"/>
                <w:color w:val="000000" w:themeColor="text1"/>
                <w:sz w:val="24"/>
                <w:szCs w:val="24"/>
                <w:lang w:val="uk-UA"/>
              </w:rPr>
              <w:t>Підвищення рівня попиту є результатом доступу до більшого ринку.</w:t>
            </w:r>
          </w:p>
        </w:tc>
        <w:tc>
          <w:tcPr>
            <w:tcW w:w="2781" w:type="dxa"/>
          </w:tcPr>
          <w:p w14:paraId="42BEE149" w14:textId="77777777" w:rsidR="0085264B" w:rsidRPr="00D94181" w:rsidRDefault="0085264B" w:rsidP="00575ABD">
            <w:pPr>
              <w:widowControl w:val="0"/>
              <w:jc w:val="both"/>
              <w:rPr>
                <w:rFonts w:ascii="Times New Roman" w:hAnsi="Times New Roman" w:cs="Times New Roman"/>
                <w:color w:val="000000" w:themeColor="text1"/>
                <w:sz w:val="24"/>
                <w:szCs w:val="24"/>
                <w:lang w:val="uk-UA"/>
              </w:rPr>
            </w:pPr>
            <w:r w:rsidRPr="00D94181">
              <w:rPr>
                <w:rFonts w:ascii="Times New Roman" w:hAnsi="Times New Roman" w:cs="Times New Roman"/>
                <w:color w:val="000000" w:themeColor="text1"/>
                <w:sz w:val="24"/>
                <w:szCs w:val="24"/>
                <w:lang w:val="uk-UA"/>
              </w:rPr>
              <w:t>Збільшення достатку по мірі зростання обсягів торгівлі та конкуренції. Нижчі ціни означають вищий «реальний дохід», а зростання економічної активності призводить до збільшення зайнятості.</w:t>
            </w:r>
          </w:p>
        </w:tc>
      </w:tr>
      <w:tr w:rsidR="0085264B" w:rsidRPr="00D94181" w14:paraId="4629CBD8" w14:textId="77777777" w:rsidTr="00FA5E7A">
        <w:tc>
          <w:tcPr>
            <w:tcW w:w="3579" w:type="dxa"/>
          </w:tcPr>
          <w:p w14:paraId="2B4F81C5" w14:textId="77777777" w:rsidR="0085264B" w:rsidRPr="00D94181" w:rsidRDefault="0085264B" w:rsidP="00575ABD">
            <w:pPr>
              <w:widowControl w:val="0"/>
              <w:jc w:val="both"/>
              <w:rPr>
                <w:rFonts w:ascii="Times New Roman" w:hAnsi="Times New Roman" w:cs="Times New Roman"/>
                <w:color w:val="000000" w:themeColor="text1"/>
                <w:sz w:val="24"/>
                <w:szCs w:val="24"/>
                <w:lang w:val="uk-UA"/>
              </w:rPr>
            </w:pPr>
            <w:r w:rsidRPr="00D94181">
              <w:rPr>
                <w:rFonts w:ascii="Times New Roman" w:hAnsi="Times New Roman" w:cs="Times New Roman"/>
                <w:color w:val="000000" w:themeColor="text1"/>
                <w:sz w:val="24"/>
                <w:szCs w:val="24"/>
                <w:lang w:val="uk-UA"/>
              </w:rPr>
              <w:t>Відсутність мит (податків на імпорт та експорт) на товари та послуги, якими торгують на єдиному ринку.</w:t>
            </w:r>
          </w:p>
        </w:tc>
        <w:tc>
          <w:tcPr>
            <w:tcW w:w="3269" w:type="dxa"/>
          </w:tcPr>
          <w:p w14:paraId="24323B82" w14:textId="77777777" w:rsidR="0085264B" w:rsidRPr="00D94181" w:rsidRDefault="0085264B" w:rsidP="00575ABD">
            <w:pPr>
              <w:widowControl w:val="0"/>
              <w:jc w:val="both"/>
              <w:rPr>
                <w:rFonts w:ascii="Times New Roman" w:hAnsi="Times New Roman" w:cs="Times New Roman"/>
                <w:color w:val="000000" w:themeColor="text1"/>
                <w:sz w:val="24"/>
                <w:szCs w:val="24"/>
                <w:lang w:val="uk-UA"/>
              </w:rPr>
            </w:pPr>
            <w:r w:rsidRPr="00D94181">
              <w:rPr>
                <w:rFonts w:ascii="Times New Roman" w:hAnsi="Times New Roman" w:cs="Times New Roman"/>
                <w:color w:val="000000" w:themeColor="text1"/>
                <w:sz w:val="24"/>
                <w:szCs w:val="24"/>
                <w:lang w:val="uk-UA"/>
              </w:rPr>
              <w:t>Зниження витрат завдяки підвищенню економії на масштабі. Більші ринки призводять до більшого масштабу виробництва, що знижує середню вартість продукції</w:t>
            </w:r>
          </w:p>
        </w:tc>
        <w:tc>
          <w:tcPr>
            <w:tcW w:w="2781" w:type="dxa"/>
          </w:tcPr>
          <w:p w14:paraId="3621B502" w14:textId="77777777" w:rsidR="0085264B" w:rsidRPr="00D94181" w:rsidRDefault="0085264B" w:rsidP="00575ABD">
            <w:pPr>
              <w:widowControl w:val="0"/>
              <w:jc w:val="both"/>
              <w:rPr>
                <w:rFonts w:ascii="Times New Roman" w:hAnsi="Times New Roman" w:cs="Times New Roman"/>
                <w:color w:val="000000" w:themeColor="text1"/>
                <w:sz w:val="24"/>
                <w:szCs w:val="24"/>
                <w:lang w:val="uk-UA"/>
              </w:rPr>
            </w:pPr>
            <w:r w:rsidRPr="00D94181">
              <w:rPr>
                <w:rFonts w:ascii="Times New Roman" w:hAnsi="Times New Roman" w:cs="Times New Roman"/>
                <w:color w:val="000000" w:themeColor="text1"/>
                <w:sz w:val="24"/>
                <w:szCs w:val="24"/>
                <w:lang w:val="uk-UA"/>
              </w:rPr>
              <w:t>Збільшення споживчого вибору. Є доступ до всіх виробників і постачальників послуг. Наприклад, кредитів – які можуть бути дешевші в сусідній країні.</w:t>
            </w:r>
          </w:p>
        </w:tc>
      </w:tr>
      <w:tr w:rsidR="0085264B" w:rsidRPr="00D94181" w14:paraId="02DE6C8D" w14:textId="77777777" w:rsidTr="00FA5E7A">
        <w:tc>
          <w:tcPr>
            <w:tcW w:w="3579" w:type="dxa"/>
          </w:tcPr>
          <w:p w14:paraId="4C7DE733" w14:textId="77777777" w:rsidR="0085264B" w:rsidRPr="00D94181" w:rsidRDefault="0085264B" w:rsidP="00575ABD">
            <w:pPr>
              <w:widowControl w:val="0"/>
              <w:jc w:val="both"/>
              <w:rPr>
                <w:rFonts w:ascii="Times New Roman" w:hAnsi="Times New Roman" w:cs="Times New Roman"/>
                <w:color w:val="000000" w:themeColor="text1"/>
                <w:sz w:val="24"/>
                <w:szCs w:val="24"/>
                <w:lang w:val="uk-UA"/>
              </w:rPr>
            </w:pPr>
            <w:r w:rsidRPr="00D94181">
              <w:rPr>
                <w:rFonts w:ascii="Times New Roman" w:hAnsi="Times New Roman" w:cs="Times New Roman"/>
                <w:color w:val="000000" w:themeColor="text1"/>
                <w:sz w:val="24"/>
                <w:szCs w:val="24"/>
                <w:lang w:val="uk-UA"/>
              </w:rPr>
              <w:t>Вільна передача ресурсів з однієї країни в іншу. Ці ресурси включають капітал і працю.</w:t>
            </w:r>
          </w:p>
        </w:tc>
        <w:tc>
          <w:tcPr>
            <w:tcW w:w="3269" w:type="dxa"/>
          </w:tcPr>
          <w:p w14:paraId="151B5F2E" w14:textId="77777777" w:rsidR="0085264B" w:rsidRPr="00D94181" w:rsidRDefault="0085264B" w:rsidP="00575ABD">
            <w:pPr>
              <w:widowControl w:val="0"/>
              <w:jc w:val="both"/>
              <w:rPr>
                <w:rFonts w:ascii="Times New Roman" w:hAnsi="Times New Roman" w:cs="Times New Roman"/>
                <w:color w:val="000000" w:themeColor="text1"/>
                <w:sz w:val="24"/>
                <w:szCs w:val="24"/>
                <w:lang w:val="uk-UA"/>
              </w:rPr>
            </w:pPr>
            <w:r w:rsidRPr="00D94181">
              <w:rPr>
                <w:rFonts w:ascii="Times New Roman" w:hAnsi="Times New Roman" w:cs="Times New Roman"/>
                <w:color w:val="000000" w:themeColor="text1"/>
                <w:sz w:val="24"/>
                <w:szCs w:val="24"/>
                <w:lang w:val="uk-UA"/>
              </w:rPr>
              <w:t>Звільнення ринків капіталу. Підприємства матимуть доступ до найкращих угод щодо фінансування та залучення капіталу по всій Європі.</w:t>
            </w:r>
          </w:p>
        </w:tc>
        <w:tc>
          <w:tcPr>
            <w:tcW w:w="2781" w:type="dxa"/>
          </w:tcPr>
          <w:p w14:paraId="561F1E68" w14:textId="77777777" w:rsidR="0085264B" w:rsidRPr="00D94181" w:rsidRDefault="0085264B" w:rsidP="00575ABD">
            <w:pPr>
              <w:widowControl w:val="0"/>
              <w:jc w:val="both"/>
              <w:rPr>
                <w:rFonts w:ascii="Times New Roman" w:hAnsi="Times New Roman" w:cs="Times New Roman"/>
                <w:color w:val="000000" w:themeColor="text1"/>
                <w:sz w:val="24"/>
                <w:szCs w:val="24"/>
                <w:lang w:val="uk-UA"/>
              </w:rPr>
            </w:pPr>
            <w:r w:rsidRPr="00D94181">
              <w:rPr>
                <w:rFonts w:ascii="Times New Roman" w:hAnsi="Times New Roman" w:cs="Times New Roman"/>
                <w:color w:val="000000" w:themeColor="text1"/>
                <w:sz w:val="24"/>
                <w:szCs w:val="24"/>
                <w:lang w:val="uk-UA"/>
              </w:rPr>
              <w:t>Більші можливості працевлаштування. Для тих, хто володіє «навичками, в яких зацікавлений ринок» – працевлаштування будь-де в Європі є доступним</w:t>
            </w:r>
          </w:p>
        </w:tc>
      </w:tr>
      <w:tr w:rsidR="0085264B" w:rsidRPr="00D94181" w14:paraId="475F15B7" w14:textId="77777777" w:rsidTr="00155B95">
        <w:trPr>
          <w:trHeight w:val="1222"/>
        </w:trPr>
        <w:tc>
          <w:tcPr>
            <w:tcW w:w="3579" w:type="dxa"/>
          </w:tcPr>
          <w:p w14:paraId="29F71EDD" w14:textId="77777777" w:rsidR="0085264B" w:rsidRPr="00D94181" w:rsidRDefault="0085264B" w:rsidP="00575ABD">
            <w:pPr>
              <w:widowControl w:val="0"/>
              <w:jc w:val="both"/>
              <w:rPr>
                <w:rFonts w:ascii="Times New Roman" w:hAnsi="Times New Roman" w:cs="Times New Roman"/>
                <w:color w:val="000000" w:themeColor="text1"/>
                <w:sz w:val="24"/>
                <w:szCs w:val="24"/>
                <w:lang w:val="uk-UA"/>
              </w:rPr>
            </w:pPr>
            <w:r w:rsidRPr="00D94181">
              <w:rPr>
                <w:rFonts w:ascii="Times New Roman" w:hAnsi="Times New Roman" w:cs="Times New Roman"/>
                <w:color w:val="000000" w:themeColor="text1"/>
                <w:sz w:val="24"/>
                <w:szCs w:val="24"/>
                <w:lang w:val="uk-UA"/>
              </w:rPr>
              <w:t>Послідовне перенесення стандартів з одних країн до інших.</w:t>
            </w:r>
          </w:p>
        </w:tc>
        <w:tc>
          <w:tcPr>
            <w:tcW w:w="3269" w:type="dxa"/>
          </w:tcPr>
          <w:p w14:paraId="0867BC43" w14:textId="77777777" w:rsidR="0085264B" w:rsidRPr="00D94181" w:rsidRDefault="0085264B" w:rsidP="00575ABD">
            <w:pPr>
              <w:widowControl w:val="0"/>
              <w:jc w:val="both"/>
              <w:rPr>
                <w:rFonts w:ascii="Times New Roman" w:hAnsi="Times New Roman" w:cs="Times New Roman"/>
                <w:color w:val="000000" w:themeColor="text1"/>
                <w:sz w:val="24"/>
                <w:szCs w:val="24"/>
                <w:lang w:val="uk-UA"/>
              </w:rPr>
            </w:pPr>
            <w:r w:rsidRPr="00D94181">
              <w:rPr>
                <w:rFonts w:ascii="Times New Roman" w:hAnsi="Times New Roman" w:cs="Times New Roman"/>
                <w:color w:val="000000" w:themeColor="text1"/>
                <w:sz w:val="24"/>
                <w:szCs w:val="24"/>
                <w:lang w:val="uk-UA"/>
              </w:rPr>
              <w:t>Кращий доступ роботодавців до ринків праці.</w:t>
            </w:r>
          </w:p>
        </w:tc>
        <w:tc>
          <w:tcPr>
            <w:tcW w:w="2781" w:type="dxa"/>
          </w:tcPr>
          <w:p w14:paraId="0EAE14C2" w14:textId="77777777" w:rsidR="0085264B" w:rsidRPr="00D94181" w:rsidRDefault="0085264B" w:rsidP="00575ABD">
            <w:pPr>
              <w:widowControl w:val="0"/>
              <w:jc w:val="both"/>
              <w:rPr>
                <w:rFonts w:ascii="Times New Roman" w:hAnsi="Times New Roman" w:cs="Times New Roman"/>
                <w:color w:val="000000" w:themeColor="text1"/>
                <w:sz w:val="24"/>
                <w:szCs w:val="24"/>
                <w:lang w:val="uk-UA"/>
              </w:rPr>
            </w:pPr>
            <w:r w:rsidRPr="00D94181">
              <w:rPr>
                <w:rFonts w:ascii="Times New Roman" w:hAnsi="Times New Roman" w:cs="Times New Roman"/>
                <w:color w:val="000000" w:themeColor="text1"/>
                <w:sz w:val="24"/>
                <w:szCs w:val="24"/>
                <w:lang w:val="uk-UA"/>
              </w:rPr>
              <w:t>Конкурентне законодавство ЄС збільшило вибір і змусило знизити ціни.</w:t>
            </w:r>
          </w:p>
        </w:tc>
      </w:tr>
      <w:tr w:rsidR="0085264B" w:rsidRPr="00D94181" w14:paraId="4B10AFD5" w14:textId="77777777" w:rsidTr="00FA5E7A">
        <w:tc>
          <w:tcPr>
            <w:tcW w:w="3579" w:type="dxa"/>
          </w:tcPr>
          <w:p w14:paraId="25D0F303" w14:textId="77777777" w:rsidR="0085264B" w:rsidRPr="00D94181" w:rsidRDefault="0085264B" w:rsidP="00575ABD">
            <w:pPr>
              <w:widowControl w:val="0"/>
              <w:jc w:val="both"/>
              <w:rPr>
                <w:rFonts w:ascii="Times New Roman" w:hAnsi="Times New Roman" w:cs="Times New Roman"/>
                <w:color w:val="000000" w:themeColor="text1"/>
                <w:sz w:val="24"/>
                <w:szCs w:val="24"/>
                <w:lang w:val="uk-UA"/>
              </w:rPr>
            </w:pPr>
            <w:r w:rsidRPr="00D94181">
              <w:rPr>
                <w:rFonts w:ascii="Times New Roman" w:hAnsi="Times New Roman" w:cs="Times New Roman"/>
                <w:color w:val="000000" w:themeColor="text1"/>
                <w:sz w:val="24"/>
                <w:szCs w:val="24"/>
                <w:lang w:val="uk-UA"/>
              </w:rPr>
              <w:t>Спільний зовнішній тариф на імпорт до ЄС.</w:t>
            </w:r>
          </w:p>
        </w:tc>
        <w:tc>
          <w:tcPr>
            <w:tcW w:w="3269" w:type="dxa"/>
          </w:tcPr>
          <w:p w14:paraId="5C077249" w14:textId="77777777" w:rsidR="0085264B" w:rsidRPr="00D94181" w:rsidRDefault="0085264B" w:rsidP="00575ABD">
            <w:pPr>
              <w:widowControl w:val="0"/>
              <w:jc w:val="both"/>
              <w:rPr>
                <w:rFonts w:ascii="Times New Roman" w:hAnsi="Times New Roman" w:cs="Times New Roman"/>
                <w:color w:val="000000" w:themeColor="text1"/>
                <w:sz w:val="24"/>
                <w:szCs w:val="24"/>
                <w:lang w:val="uk-UA"/>
              </w:rPr>
            </w:pPr>
            <w:r w:rsidRPr="00D94181">
              <w:rPr>
                <w:rFonts w:ascii="Times New Roman" w:hAnsi="Times New Roman" w:cs="Times New Roman"/>
                <w:color w:val="000000" w:themeColor="text1"/>
                <w:sz w:val="24"/>
                <w:szCs w:val="24"/>
                <w:lang w:val="uk-UA"/>
              </w:rPr>
              <w:t>Зростання добробуту в бідніших частинах єдиного ринку може стимулювати майбутній попит.</w:t>
            </w:r>
          </w:p>
        </w:tc>
        <w:tc>
          <w:tcPr>
            <w:tcW w:w="2781" w:type="dxa"/>
          </w:tcPr>
          <w:p w14:paraId="57F26825" w14:textId="77777777" w:rsidR="00155B95" w:rsidRDefault="00155B95" w:rsidP="00155B95">
            <w:pPr>
              <w:widowControl w:val="0"/>
              <w:jc w:val="center"/>
              <w:rPr>
                <w:rFonts w:ascii="Times New Roman" w:hAnsi="Times New Roman" w:cs="Times New Roman"/>
                <w:color w:val="000000" w:themeColor="text1"/>
                <w:sz w:val="24"/>
                <w:szCs w:val="24"/>
                <w:lang w:val="uk-UA"/>
              </w:rPr>
            </w:pPr>
          </w:p>
          <w:p w14:paraId="24B83D34" w14:textId="44CBC286" w:rsidR="0085264B" w:rsidRPr="00D94181" w:rsidRDefault="00155B95" w:rsidP="00155B95">
            <w:pPr>
              <w:widowControl w:val="0"/>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w:t>
            </w:r>
          </w:p>
        </w:tc>
      </w:tr>
      <w:tr w:rsidR="0085264B" w:rsidRPr="00D94181" w14:paraId="7402D535" w14:textId="77777777" w:rsidTr="00FA5E7A">
        <w:tc>
          <w:tcPr>
            <w:tcW w:w="3579" w:type="dxa"/>
          </w:tcPr>
          <w:p w14:paraId="71F453CB" w14:textId="77777777" w:rsidR="00155B95" w:rsidRDefault="00155B95" w:rsidP="00155B95">
            <w:pPr>
              <w:widowControl w:val="0"/>
              <w:jc w:val="center"/>
              <w:rPr>
                <w:rFonts w:ascii="Times New Roman" w:hAnsi="Times New Roman" w:cs="Times New Roman"/>
                <w:color w:val="000000" w:themeColor="text1"/>
                <w:sz w:val="24"/>
                <w:szCs w:val="24"/>
                <w:lang w:val="uk-UA"/>
              </w:rPr>
            </w:pPr>
          </w:p>
          <w:p w14:paraId="2EE4B4D7" w14:textId="77777777" w:rsidR="00155B95" w:rsidRDefault="00155B95" w:rsidP="00155B95">
            <w:pPr>
              <w:widowControl w:val="0"/>
              <w:jc w:val="center"/>
              <w:rPr>
                <w:rFonts w:ascii="Times New Roman" w:hAnsi="Times New Roman" w:cs="Times New Roman"/>
                <w:color w:val="000000" w:themeColor="text1"/>
                <w:sz w:val="24"/>
                <w:szCs w:val="24"/>
                <w:lang w:val="uk-UA"/>
              </w:rPr>
            </w:pPr>
          </w:p>
          <w:p w14:paraId="5A366435" w14:textId="453F77D3" w:rsidR="0085264B" w:rsidRPr="00D94181" w:rsidRDefault="00155B95" w:rsidP="00155B95">
            <w:pPr>
              <w:widowControl w:val="0"/>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w:t>
            </w:r>
          </w:p>
        </w:tc>
        <w:tc>
          <w:tcPr>
            <w:tcW w:w="3269" w:type="dxa"/>
          </w:tcPr>
          <w:p w14:paraId="73AF1952" w14:textId="77777777" w:rsidR="0085264B" w:rsidRPr="00D94181" w:rsidRDefault="0085264B" w:rsidP="00575ABD">
            <w:pPr>
              <w:widowControl w:val="0"/>
              <w:jc w:val="both"/>
              <w:rPr>
                <w:rFonts w:ascii="Times New Roman" w:hAnsi="Times New Roman" w:cs="Times New Roman"/>
                <w:color w:val="000000" w:themeColor="text1"/>
                <w:sz w:val="24"/>
                <w:szCs w:val="24"/>
                <w:lang w:val="uk-UA"/>
              </w:rPr>
            </w:pPr>
            <w:r w:rsidRPr="00D94181">
              <w:rPr>
                <w:rFonts w:ascii="Times New Roman" w:hAnsi="Times New Roman" w:cs="Times New Roman"/>
                <w:color w:val="000000" w:themeColor="text1"/>
                <w:sz w:val="24"/>
                <w:szCs w:val="24"/>
                <w:lang w:val="uk-UA"/>
              </w:rPr>
              <w:t>Законодавство про єдиний ринок дерегулювало ринки, розширивши можливості для виходу конкурентних підприємств на ці ринки.</w:t>
            </w:r>
          </w:p>
        </w:tc>
        <w:tc>
          <w:tcPr>
            <w:tcW w:w="2781" w:type="dxa"/>
          </w:tcPr>
          <w:p w14:paraId="40B29D2F" w14:textId="77777777" w:rsidR="00155B95" w:rsidRDefault="00155B95" w:rsidP="00575ABD">
            <w:pPr>
              <w:widowControl w:val="0"/>
              <w:jc w:val="both"/>
              <w:rPr>
                <w:rFonts w:ascii="Times New Roman" w:hAnsi="Times New Roman" w:cs="Times New Roman"/>
                <w:color w:val="000000" w:themeColor="text1"/>
                <w:sz w:val="24"/>
                <w:szCs w:val="24"/>
                <w:lang w:val="uk-UA"/>
              </w:rPr>
            </w:pPr>
          </w:p>
          <w:p w14:paraId="3D1B3B15" w14:textId="77777777" w:rsidR="00155B95" w:rsidRDefault="00155B95" w:rsidP="00155B95">
            <w:pPr>
              <w:widowControl w:val="0"/>
              <w:jc w:val="center"/>
              <w:rPr>
                <w:rFonts w:ascii="Times New Roman" w:hAnsi="Times New Roman" w:cs="Times New Roman"/>
                <w:color w:val="000000" w:themeColor="text1"/>
                <w:sz w:val="24"/>
                <w:szCs w:val="24"/>
                <w:lang w:val="uk-UA"/>
              </w:rPr>
            </w:pPr>
          </w:p>
          <w:p w14:paraId="1F6B575A" w14:textId="77456AB3" w:rsidR="0085264B" w:rsidRPr="00D94181" w:rsidRDefault="00155B95" w:rsidP="00155B95">
            <w:pPr>
              <w:widowControl w:val="0"/>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w:t>
            </w:r>
          </w:p>
        </w:tc>
      </w:tr>
    </w:tbl>
    <w:p w14:paraId="2BBA5754" w14:textId="5DEA5D6F" w:rsidR="0085264B" w:rsidRPr="00155B95" w:rsidRDefault="0085264B" w:rsidP="00155B95">
      <w:pPr>
        <w:widowControl w:val="0"/>
        <w:spacing w:after="0" w:line="360" w:lineRule="auto"/>
        <w:ind w:firstLine="709"/>
        <w:jc w:val="both"/>
        <w:rPr>
          <w:rFonts w:ascii="Times New Roman" w:hAnsi="Times New Roman" w:cs="Times New Roman"/>
          <w:color w:val="000000" w:themeColor="text1"/>
          <w:sz w:val="28"/>
          <w:szCs w:val="28"/>
        </w:rPr>
      </w:pPr>
      <w:r w:rsidRPr="002D7E89">
        <w:rPr>
          <w:rFonts w:ascii="Times New Roman" w:hAnsi="Times New Roman" w:cs="Times New Roman"/>
          <w:color w:val="000000" w:themeColor="text1"/>
          <w:sz w:val="28"/>
          <w:szCs w:val="28"/>
        </w:rPr>
        <w:t xml:space="preserve">Джерело: </w:t>
      </w:r>
      <w:r w:rsidRPr="00155B95">
        <w:rPr>
          <w:rFonts w:ascii="Times New Roman" w:hAnsi="Times New Roman" w:cs="Times New Roman"/>
          <w:color w:val="000000" w:themeColor="text1"/>
          <w:sz w:val="28"/>
          <w:szCs w:val="28"/>
        </w:rPr>
        <w:t>[</w:t>
      </w:r>
      <w:r w:rsidR="00935395" w:rsidRPr="00155B95">
        <w:rPr>
          <w:rFonts w:ascii="Times New Roman" w:hAnsi="Times New Roman" w:cs="Times New Roman"/>
          <w:color w:val="000000" w:themeColor="text1"/>
          <w:sz w:val="28"/>
          <w:szCs w:val="28"/>
        </w:rPr>
        <w:t>111</w:t>
      </w:r>
      <w:r w:rsidRPr="00155B95">
        <w:rPr>
          <w:rFonts w:ascii="Times New Roman" w:hAnsi="Times New Roman" w:cs="Times New Roman"/>
          <w:color w:val="000000" w:themeColor="text1"/>
          <w:sz w:val="28"/>
          <w:szCs w:val="28"/>
        </w:rPr>
        <w:t>]</w:t>
      </w:r>
    </w:p>
    <w:p w14:paraId="0CF63EB9" w14:textId="77777777" w:rsidR="00155B95" w:rsidRDefault="0085264B" w:rsidP="0085264B">
      <w:pPr>
        <w:widowControl w:val="0"/>
        <w:spacing w:after="0" w:line="360" w:lineRule="auto"/>
        <w:ind w:firstLine="709"/>
        <w:jc w:val="both"/>
        <w:rPr>
          <w:rFonts w:ascii="Times New Roman" w:hAnsi="Times New Roman" w:cs="Times New Roman"/>
          <w:color w:val="000000" w:themeColor="text1"/>
          <w:sz w:val="28"/>
          <w:szCs w:val="28"/>
        </w:rPr>
      </w:pPr>
      <w:r w:rsidRPr="00155B95">
        <w:rPr>
          <w:rFonts w:ascii="Times New Roman" w:hAnsi="Times New Roman" w:cs="Times New Roman"/>
          <w:color w:val="000000" w:themeColor="text1"/>
          <w:sz w:val="28"/>
          <w:szCs w:val="28"/>
        </w:rPr>
        <w:t xml:space="preserve"> </w:t>
      </w:r>
      <w:r w:rsidRPr="00D94181">
        <w:rPr>
          <w:rFonts w:ascii="Times New Roman" w:hAnsi="Times New Roman" w:cs="Times New Roman"/>
          <w:color w:val="000000" w:themeColor="text1"/>
          <w:sz w:val="28"/>
          <w:szCs w:val="28"/>
        </w:rPr>
        <w:t xml:space="preserve">Єдиний ринок має значний позитивний вплив на європейський ВВП. Крім того, схоже, що цей ефект насамперед пов’язаний із вільним рухом товарів і капіталу – торговельні та інвестиційні потоки всередині ЄС значно зросли після запровадження єдиного ринку. </w:t>
      </w:r>
    </w:p>
    <w:p w14:paraId="26B4FBC5" w14:textId="7B3720E7" w:rsidR="0085264B" w:rsidRPr="00D94181" w:rsidRDefault="0085264B" w:rsidP="0085264B">
      <w:pPr>
        <w:widowControl w:val="0"/>
        <w:spacing w:after="0" w:line="360" w:lineRule="auto"/>
        <w:ind w:firstLine="709"/>
        <w:jc w:val="both"/>
        <w:rPr>
          <w:rFonts w:ascii="Times New Roman" w:hAnsi="Times New Roman" w:cs="Times New Roman"/>
          <w:color w:val="000000" w:themeColor="text1"/>
          <w:sz w:val="28"/>
          <w:szCs w:val="28"/>
        </w:rPr>
      </w:pPr>
      <w:r w:rsidRPr="00D94181">
        <w:rPr>
          <w:rFonts w:ascii="Times New Roman" w:hAnsi="Times New Roman" w:cs="Times New Roman"/>
          <w:color w:val="000000" w:themeColor="text1"/>
          <w:sz w:val="28"/>
          <w:szCs w:val="28"/>
        </w:rPr>
        <w:t>У свою чергу, це призводить до посилення конкуренції, зростання кількості інновацій та різноманітності продукції, що сприяє зростанню та підвищенню добробуту [</w:t>
      </w:r>
      <w:r w:rsidR="00935395" w:rsidRPr="00D94181">
        <w:rPr>
          <w:rFonts w:ascii="Times New Roman" w:hAnsi="Times New Roman" w:cs="Times New Roman"/>
          <w:color w:val="000000" w:themeColor="text1"/>
          <w:sz w:val="28"/>
          <w:szCs w:val="28"/>
        </w:rPr>
        <w:t>37</w:t>
      </w:r>
      <w:r w:rsidRPr="00D94181">
        <w:rPr>
          <w:rFonts w:ascii="Times New Roman" w:hAnsi="Times New Roman" w:cs="Times New Roman"/>
          <w:color w:val="000000" w:themeColor="text1"/>
          <w:sz w:val="28"/>
          <w:szCs w:val="28"/>
        </w:rPr>
        <w:t>] (рис</w:t>
      </w:r>
      <w:r w:rsidR="00AB0EF8" w:rsidRPr="00D94181">
        <w:rPr>
          <w:rFonts w:ascii="Times New Roman" w:hAnsi="Times New Roman" w:cs="Times New Roman"/>
          <w:color w:val="000000" w:themeColor="text1"/>
          <w:sz w:val="28"/>
          <w:szCs w:val="28"/>
        </w:rPr>
        <w:t>унок</w:t>
      </w:r>
      <w:r w:rsidRPr="00D94181">
        <w:rPr>
          <w:rFonts w:ascii="Times New Roman" w:hAnsi="Times New Roman" w:cs="Times New Roman"/>
          <w:color w:val="000000" w:themeColor="text1"/>
          <w:sz w:val="28"/>
          <w:szCs w:val="28"/>
        </w:rPr>
        <w:t xml:space="preserve"> 2.1). </w:t>
      </w:r>
    </w:p>
    <w:p w14:paraId="082B8EA2" w14:textId="77777777" w:rsidR="0085264B" w:rsidRPr="00D94181" w:rsidRDefault="0085264B" w:rsidP="0085264B">
      <w:pPr>
        <w:widowControl w:val="0"/>
        <w:spacing w:after="0" w:line="360" w:lineRule="auto"/>
        <w:jc w:val="both"/>
        <w:rPr>
          <w:rFonts w:ascii="Times New Roman" w:hAnsi="Times New Roman" w:cs="Times New Roman"/>
          <w:color w:val="000000" w:themeColor="text1"/>
          <w:sz w:val="28"/>
          <w:szCs w:val="28"/>
        </w:rPr>
      </w:pPr>
      <w:r w:rsidRPr="00D94181">
        <w:rPr>
          <w:noProof/>
        </w:rPr>
        <mc:AlternateContent>
          <mc:Choice Requires="wpg">
            <w:drawing>
              <wp:anchor distT="0" distB="0" distL="114300" distR="114300" simplePos="0" relativeHeight="251662336" behindDoc="0" locked="0" layoutInCell="1" allowOverlap="1" wp14:anchorId="460D3578" wp14:editId="03C929EB">
                <wp:simplePos x="0" y="0"/>
                <wp:positionH relativeFrom="column">
                  <wp:posOffset>0</wp:posOffset>
                </wp:positionH>
                <wp:positionV relativeFrom="paragraph">
                  <wp:posOffset>-635</wp:posOffset>
                </wp:positionV>
                <wp:extent cx="6121400" cy="8004711"/>
                <wp:effectExtent l="0" t="0" r="31750" b="0"/>
                <wp:wrapNone/>
                <wp:docPr id="133598413" name="Групувати 56"/>
                <wp:cNvGraphicFramePr/>
                <a:graphic xmlns:a="http://schemas.openxmlformats.org/drawingml/2006/main">
                  <a:graphicData uri="http://schemas.microsoft.com/office/word/2010/wordprocessingGroup">
                    <wpg:wgp>
                      <wpg:cNvGrpSpPr/>
                      <wpg:grpSpPr>
                        <a:xfrm>
                          <a:off x="0" y="0"/>
                          <a:ext cx="6121400" cy="8004711"/>
                          <a:chOff x="0" y="0"/>
                          <a:chExt cx="6121400" cy="8004711"/>
                        </a:xfrm>
                      </wpg:grpSpPr>
                      <wps:wsp>
                        <wps:cNvPr id="962368694" name="Поле 5"/>
                        <wps:cNvSpPr txBox="1"/>
                        <wps:spPr>
                          <a:xfrm>
                            <a:off x="2609850" y="0"/>
                            <a:ext cx="1933575" cy="1962150"/>
                          </a:xfrm>
                          <a:prstGeom prst="rect">
                            <a:avLst/>
                          </a:prstGeom>
                          <a:solidFill>
                            <a:schemeClr val="lt1"/>
                          </a:solidFill>
                          <a:ln w="6350">
                            <a:solidFill>
                              <a:prstClr val="black"/>
                            </a:solidFill>
                          </a:ln>
                        </wps:spPr>
                        <wps:txbx>
                          <w:txbxContent>
                            <w:p w14:paraId="2FBBAADA" w14:textId="77777777" w:rsidR="0085264B" w:rsidRPr="00E33E09" w:rsidRDefault="0085264B" w:rsidP="0085264B">
                              <w:pPr>
                                <w:jc w:val="center"/>
                                <w:rPr>
                                  <w:rFonts w:ascii="Times New Roman" w:hAnsi="Times New Roman" w:cs="Times New Roman"/>
                                  <w:sz w:val="24"/>
                                  <w:szCs w:val="24"/>
                                </w:rPr>
                              </w:pPr>
                              <w:r>
                                <w:rPr>
                                  <w:rFonts w:ascii="Times New Roman" w:hAnsi="Times New Roman" w:cs="Times New Roman"/>
                                  <w:sz w:val="24"/>
                                  <w:szCs w:val="24"/>
                                </w:rPr>
                                <w:t>Заходи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74367744" name="Поле 6"/>
                        <wps:cNvSpPr txBox="1"/>
                        <wps:spPr>
                          <a:xfrm>
                            <a:off x="2724150" y="247650"/>
                            <a:ext cx="1685925" cy="295275"/>
                          </a:xfrm>
                          <a:prstGeom prst="rect">
                            <a:avLst/>
                          </a:prstGeom>
                          <a:solidFill>
                            <a:schemeClr val="lt1"/>
                          </a:solidFill>
                          <a:ln w="6350">
                            <a:solidFill>
                              <a:prstClr val="black"/>
                            </a:solidFill>
                          </a:ln>
                        </wps:spPr>
                        <wps:txbx>
                          <w:txbxContent>
                            <w:p w14:paraId="1A102BDB" w14:textId="77777777" w:rsidR="0085264B" w:rsidRPr="00E33E09" w:rsidRDefault="0085264B" w:rsidP="0085264B">
                              <w:pPr>
                                <w:rPr>
                                  <w:rFonts w:ascii="Times New Roman" w:hAnsi="Times New Roman" w:cs="Times New Roman"/>
                                  <w:sz w:val="20"/>
                                  <w:szCs w:val="20"/>
                                </w:rPr>
                              </w:pPr>
                              <w:r w:rsidRPr="00E33E09">
                                <w:rPr>
                                  <w:rFonts w:ascii="Times New Roman" w:hAnsi="Times New Roman" w:cs="Times New Roman"/>
                                  <w:sz w:val="20"/>
                                  <w:szCs w:val="20"/>
                                </w:rPr>
                                <w:t>Вдосконалене регулювання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54097046" name="Поле 6"/>
                        <wps:cNvSpPr txBox="1"/>
                        <wps:spPr>
                          <a:xfrm>
                            <a:off x="2724150" y="571500"/>
                            <a:ext cx="1685925" cy="295275"/>
                          </a:xfrm>
                          <a:prstGeom prst="rect">
                            <a:avLst/>
                          </a:prstGeom>
                          <a:solidFill>
                            <a:schemeClr val="lt1"/>
                          </a:solidFill>
                          <a:ln w="6350">
                            <a:solidFill>
                              <a:prstClr val="black"/>
                            </a:solidFill>
                          </a:ln>
                        </wps:spPr>
                        <wps:txbx>
                          <w:txbxContent>
                            <w:p w14:paraId="3B471698" w14:textId="77777777" w:rsidR="0085264B" w:rsidRPr="00E33E09" w:rsidRDefault="0085264B" w:rsidP="0085264B">
                              <w:pPr>
                                <w:jc w:val="center"/>
                                <w:rPr>
                                  <w:rFonts w:ascii="Times New Roman" w:hAnsi="Times New Roman" w:cs="Times New Roman"/>
                                  <w:sz w:val="20"/>
                                  <w:szCs w:val="20"/>
                                </w:rPr>
                              </w:pPr>
                              <w:r>
                                <w:rPr>
                                  <w:rFonts w:ascii="Times New Roman" w:hAnsi="Times New Roman" w:cs="Times New Roman"/>
                                  <w:sz w:val="20"/>
                                  <w:szCs w:val="20"/>
                                </w:rPr>
                                <w:t>Вільний рух людей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21322278" name="Поле 6"/>
                        <wps:cNvSpPr txBox="1"/>
                        <wps:spPr>
                          <a:xfrm>
                            <a:off x="2743200" y="895350"/>
                            <a:ext cx="1685925" cy="295275"/>
                          </a:xfrm>
                          <a:prstGeom prst="rect">
                            <a:avLst/>
                          </a:prstGeom>
                          <a:solidFill>
                            <a:schemeClr val="lt1"/>
                          </a:solidFill>
                          <a:ln w="6350">
                            <a:solidFill>
                              <a:prstClr val="black"/>
                            </a:solidFill>
                          </a:ln>
                        </wps:spPr>
                        <wps:txbx>
                          <w:txbxContent>
                            <w:p w14:paraId="2DF276C8" w14:textId="77777777" w:rsidR="0085264B" w:rsidRPr="00E33E09" w:rsidRDefault="0085264B" w:rsidP="0085264B">
                              <w:pPr>
                                <w:jc w:val="center"/>
                                <w:rPr>
                                  <w:rFonts w:ascii="Times New Roman" w:hAnsi="Times New Roman" w:cs="Times New Roman"/>
                                  <w:sz w:val="20"/>
                                  <w:szCs w:val="20"/>
                                  <w:lang w:val="en-US"/>
                                </w:rPr>
                              </w:pPr>
                              <w:r>
                                <w:rPr>
                                  <w:rFonts w:ascii="Times New Roman" w:hAnsi="Times New Roman" w:cs="Times New Roman"/>
                                  <w:sz w:val="20"/>
                                  <w:szCs w:val="20"/>
                                </w:rPr>
                                <w:t>Відкриті публічні закупівлі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15799783" name="Поле 6"/>
                        <wps:cNvSpPr txBox="1"/>
                        <wps:spPr>
                          <a:xfrm>
                            <a:off x="2743200" y="1219200"/>
                            <a:ext cx="1685925" cy="295275"/>
                          </a:xfrm>
                          <a:prstGeom prst="rect">
                            <a:avLst/>
                          </a:prstGeom>
                          <a:solidFill>
                            <a:schemeClr val="lt1"/>
                          </a:solidFill>
                          <a:ln w="6350">
                            <a:solidFill>
                              <a:prstClr val="black"/>
                            </a:solidFill>
                          </a:ln>
                        </wps:spPr>
                        <wps:txbx>
                          <w:txbxContent>
                            <w:p w14:paraId="720F188D" w14:textId="77777777" w:rsidR="0085264B" w:rsidRPr="00E33E09" w:rsidRDefault="0085264B" w:rsidP="0085264B">
                              <w:pPr>
                                <w:jc w:val="center"/>
                                <w:rPr>
                                  <w:rFonts w:ascii="Times New Roman" w:hAnsi="Times New Roman" w:cs="Times New Roman"/>
                                  <w:sz w:val="20"/>
                                  <w:szCs w:val="20"/>
                                </w:rPr>
                              </w:pPr>
                              <w:r>
                                <w:rPr>
                                  <w:rFonts w:ascii="Times New Roman" w:hAnsi="Times New Roman" w:cs="Times New Roman"/>
                                  <w:sz w:val="20"/>
                                  <w:szCs w:val="20"/>
                                </w:rPr>
                                <w:t>Ліквідація кордонів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12855920" name="Поле 6"/>
                        <wps:cNvSpPr txBox="1"/>
                        <wps:spPr>
                          <a:xfrm>
                            <a:off x="2743200" y="1543050"/>
                            <a:ext cx="1685925" cy="390525"/>
                          </a:xfrm>
                          <a:prstGeom prst="rect">
                            <a:avLst/>
                          </a:prstGeom>
                          <a:solidFill>
                            <a:schemeClr val="lt1"/>
                          </a:solidFill>
                          <a:ln w="6350">
                            <a:solidFill>
                              <a:prstClr val="black"/>
                            </a:solidFill>
                          </a:ln>
                        </wps:spPr>
                        <wps:txbx>
                          <w:txbxContent>
                            <w:p w14:paraId="1D942F0B" w14:textId="77777777" w:rsidR="0085264B" w:rsidRPr="00E33E09" w:rsidRDefault="0085264B" w:rsidP="0085264B">
                              <w:pPr>
                                <w:jc w:val="center"/>
                                <w:rPr>
                                  <w:rFonts w:ascii="Times New Roman" w:hAnsi="Times New Roman" w:cs="Times New Roman"/>
                                  <w:sz w:val="20"/>
                                  <w:szCs w:val="20"/>
                                </w:rPr>
                              </w:pPr>
                              <w:r>
                                <w:rPr>
                                  <w:rFonts w:ascii="Times New Roman" w:hAnsi="Times New Roman" w:cs="Times New Roman"/>
                                  <w:sz w:val="20"/>
                                  <w:szCs w:val="20"/>
                                </w:rPr>
                                <w:t>Лібералізація фінансових послуг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361029" name="Поле 6"/>
                        <wps:cNvSpPr txBox="1"/>
                        <wps:spPr>
                          <a:xfrm>
                            <a:off x="628650" y="57150"/>
                            <a:ext cx="1819275" cy="466725"/>
                          </a:xfrm>
                          <a:prstGeom prst="rect">
                            <a:avLst/>
                          </a:prstGeom>
                          <a:solidFill>
                            <a:schemeClr val="lt1"/>
                          </a:solidFill>
                          <a:ln w="6350">
                            <a:solidFill>
                              <a:prstClr val="black"/>
                            </a:solidFill>
                          </a:ln>
                        </wps:spPr>
                        <wps:txbx>
                          <w:txbxContent>
                            <w:p w14:paraId="43323D23" w14:textId="77777777" w:rsidR="0085264B" w:rsidRPr="00E33E09" w:rsidRDefault="0085264B" w:rsidP="0085264B">
                              <w:pPr>
                                <w:jc w:val="center"/>
                                <w:rPr>
                                  <w:rFonts w:ascii="Times New Roman" w:hAnsi="Times New Roman" w:cs="Times New Roman"/>
                                  <w:sz w:val="24"/>
                                  <w:szCs w:val="24"/>
                                </w:rPr>
                              </w:pPr>
                              <w:r>
                                <w:rPr>
                                  <w:rFonts w:ascii="Times New Roman" w:hAnsi="Times New Roman" w:cs="Times New Roman"/>
                                  <w:sz w:val="24"/>
                                  <w:szCs w:val="24"/>
                                </w:rPr>
                                <w:t>Л</w:t>
                              </w:r>
                              <w:r w:rsidRPr="00E33E09">
                                <w:rPr>
                                  <w:rFonts w:ascii="Times New Roman" w:hAnsi="Times New Roman" w:cs="Times New Roman"/>
                                  <w:sz w:val="24"/>
                                  <w:szCs w:val="24"/>
                                </w:rPr>
                                <w:t xml:space="preserve">егше макроекономічне </w:t>
                              </w:r>
                              <w:r>
                                <w:rPr>
                                  <w:rFonts w:ascii="Times New Roman" w:hAnsi="Times New Roman" w:cs="Times New Roman"/>
                                  <w:sz w:val="24"/>
                                  <w:szCs w:val="24"/>
                                </w:rPr>
                                <w:t>регулювання</w:t>
                              </w:r>
                              <w:r w:rsidRPr="00E33E09">
                                <w:rPr>
                                  <w:rFonts w:ascii="Times New Roman" w:hAnsi="Times New Roman" w:cs="Times New Roman"/>
                                  <w:sz w:val="24"/>
                                  <w:szCs w:val="24"/>
                                </w:rPr>
                                <w:t xml:space="preserve"> в Європі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8555911" name="Поле 6"/>
                        <wps:cNvSpPr txBox="1"/>
                        <wps:spPr>
                          <a:xfrm>
                            <a:off x="552450" y="2343150"/>
                            <a:ext cx="1581150" cy="295275"/>
                          </a:xfrm>
                          <a:prstGeom prst="rect">
                            <a:avLst/>
                          </a:prstGeom>
                          <a:solidFill>
                            <a:schemeClr val="lt1"/>
                          </a:solidFill>
                          <a:ln w="6350">
                            <a:solidFill>
                              <a:prstClr val="black"/>
                            </a:solidFill>
                          </a:ln>
                        </wps:spPr>
                        <wps:txbx>
                          <w:txbxContent>
                            <w:p w14:paraId="7A9AAEF5" w14:textId="77777777" w:rsidR="0085264B" w:rsidRPr="00E33E09" w:rsidRDefault="0085264B" w:rsidP="0085264B">
                              <w:pPr>
                                <w:jc w:val="center"/>
                                <w:rPr>
                                  <w:rFonts w:ascii="Times New Roman" w:hAnsi="Times New Roman" w:cs="Times New Roman"/>
                                  <w:sz w:val="20"/>
                                  <w:szCs w:val="20"/>
                                </w:rPr>
                              </w:pPr>
                              <w:r>
                                <w:rPr>
                                  <w:rFonts w:ascii="Times New Roman" w:hAnsi="Times New Roman" w:cs="Times New Roman"/>
                                  <w:sz w:val="20"/>
                                  <w:szCs w:val="20"/>
                                </w:rPr>
                                <w:t>Інтеграція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75886666" name="Поле 6"/>
                        <wps:cNvSpPr txBox="1"/>
                        <wps:spPr>
                          <a:xfrm>
                            <a:off x="552450" y="2819400"/>
                            <a:ext cx="1590675" cy="295275"/>
                          </a:xfrm>
                          <a:prstGeom prst="rect">
                            <a:avLst/>
                          </a:prstGeom>
                          <a:solidFill>
                            <a:schemeClr val="lt1"/>
                          </a:solidFill>
                          <a:ln w="6350">
                            <a:solidFill>
                              <a:prstClr val="black"/>
                            </a:solidFill>
                          </a:ln>
                        </wps:spPr>
                        <wps:txbx>
                          <w:txbxContent>
                            <w:p w14:paraId="22627C98" w14:textId="77777777" w:rsidR="0085264B" w:rsidRPr="00E33E09" w:rsidRDefault="0085264B" w:rsidP="0085264B">
                              <w:pPr>
                                <w:jc w:val="center"/>
                                <w:rPr>
                                  <w:rFonts w:ascii="Times New Roman" w:hAnsi="Times New Roman" w:cs="Times New Roman"/>
                                  <w:sz w:val="20"/>
                                  <w:szCs w:val="20"/>
                                </w:rPr>
                              </w:pPr>
                              <w:r>
                                <w:rPr>
                                  <w:rFonts w:ascii="Times New Roman" w:hAnsi="Times New Roman" w:cs="Times New Roman"/>
                                  <w:sz w:val="20"/>
                                  <w:szCs w:val="20"/>
                                </w:rPr>
                                <w:t>Скорочення витрат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2759849" name="Поле 6"/>
                        <wps:cNvSpPr txBox="1"/>
                        <wps:spPr>
                          <a:xfrm>
                            <a:off x="514350" y="3733800"/>
                            <a:ext cx="1628775" cy="400050"/>
                          </a:xfrm>
                          <a:prstGeom prst="rect">
                            <a:avLst/>
                          </a:prstGeom>
                          <a:solidFill>
                            <a:schemeClr val="lt1"/>
                          </a:solidFill>
                          <a:ln w="6350">
                            <a:solidFill>
                              <a:prstClr val="black"/>
                            </a:solidFill>
                          </a:ln>
                        </wps:spPr>
                        <wps:txbx>
                          <w:txbxContent>
                            <w:p w14:paraId="7567BC6D" w14:textId="77777777" w:rsidR="0085264B" w:rsidRPr="003C476A" w:rsidRDefault="0085264B" w:rsidP="0085264B">
                              <w:pPr>
                                <w:jc w:val="center"/>
                                <w:rPr>
                                  <w:rFonts w:ascii="Times New Roman" w:hAnsi="Times New Roman" w:cs="Times New Roman"/>
                                  <w:sz w:val="20"/>
                                  <w:szCs w:val="20"/>
                                </w:rPr>
                              </w:pPr>
                              <w:r>
                                <w:rPr>
                                  <w:rFonts w:ascii="Times New Roman" w:hAnsi="Times New Roman" w:cs="Times New Roman"/>
                                  <w:sz w:val="20"/>
                                  <w:szCs w:val="20"/>
                                </w:rPr>
                                <w:t>Конкурентоспроможність товарного ринку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8717400" name="Поле 6"/>
                        <wps:cNvSpPr txBox="1"/>
                        <wps:spPr>
                          <a:xfrm>
                            <a:off x="3238500" y="2647950"/>
                            <a:ext cx="906780" cy="416560"/>
                          </a:xfrm>
                          <a:prstGeom prst="rect">
                            <a:avLst/>
                          </a:prstGeom>
                          <a:solidFill>
                            <a:schemeClr val="lt1"/>
                          </a:solidFill>
                          <a:ln w="6350">
                            <a:solidFill>
                              <a:prstClr val="black"/>
                            </a:solidFill>
                          </a:ln>
                        </wps:spPr>
                        <wps:txbx>
                          <w:txbxContent>
                            <w:p w14:paraId="56657604" w14:textId="77777777" w:rsidR="0085264B" w:rsidRPr="00E33E09" w:rsidRDefault="0085264B" w:rsidP="0085264B">
                              <w:pPr>
                                <w:jc w:val="center"/>
                                <w:rPr>
                                  <w:rFonts w:ascii="Times New Roman" w:hAnsi="Times New Roman" w:cs="Times New Roman"/>
                                  <w:sz w:val="20"/>
                                  <w:szCs w:val="20"/>
                                </w:rPr>
                              </w:pPr>
                              <w:r>
                                <w:rPr>
                                  <w:rFonts w:ascii="Times New Roman" w:hAnsi="Times New Roman" w:cs="Times New Roman"/>
                                  <w:sz w:val="20"/>
                                  <w:szCs w:val="20"/>
                                </w:rPr>
                                <w:t>Підвищена конкуренція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80737219" name="Поле 6"/>
                        <wps:cNvSpPr txBox="1"/>
                        <wps:spPr>
                          <a:xfrm>
                            <a:off x="533400" y="3295650"/>
                            <a:ext cx="1609725" cy="295275"/>
                          </a:xfrm>
                          <a:prstGeom prst="rect">
                            <a:avLst/>
                          </a:prstGeom>
                          <a:solidFill>
                            <a:schemeClr val="lt1"/>
                          </a:solidFill>
                          <a:ln w="6350">
                            <a:solidFill>
                              <a:prstClr val="black"/>
                            </a:solidFill>
                          </a:ln>
                        </wps:spPr>
                        <wps:txbx>
                          <w:txbxContent>
                            <w:p w14:paraId="37CB8549" w14:textId="77777777" w:rsidR="0085264B" w:rsidRPr="00E33E09" w:rsidRDefault="0085264B" w:rsidP="0085264B">
                              <w:pPr>
                                <w:jc w:val="center"/>
                                <w:rPr>
                                  <w:rFonts w:ascii="Times New Roman" w:hAnsi="Times New Roman" w:cs="Times New Roman"/>
                                  <w:sz w:val="20"/>
                                  <w:szCs w:val="20"/>
                                </w:rPr>
                              </w:pPr>
                              <w:r>
                                <w:rPr>
                                  <w:rFonts w:ascii="Times New Roman" w:hAnsi="Times New Roman" w:cs="Times New Roman"/>
                                  <w:sz w:val="20"/>
                                  <w:szCs w:val="20"/>
                                </w:rPr>
                                <w:t>Скорочення цін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1584917" name="Прямокутник 7"/>
                        <wps:cNvSpPr/>
                        <wps:spPr>
                          <a:xfrm>
                            <a:off x="533400" y="4400550"/>
                            <a:ext cx="1590675" cy="904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7944897" name="Поле 8"/>
                        <wps:cNvSpPr txBox="1"/>
                        <wps:spPr>
                          <a:xfrm>
                            <a:off x="590550" y="4438650"/>
                            <a:ext cx="1466850" cy="390525"/>
                          </a:xfrm>
                          <a:prstGeom prst="rect">
                            <a:avLst/>
                          </a:prstGeom>
                          <a:solidFill>
                            <a:schemeClr val="lt1"/>
                          </a:solidFill>
                          <a:ln w="6350">
                            <a:solidFill>
                              <a:prstClr val="black"/>
                            </a:solidFill>
                          </a:ln>
                        </wps:spPr>
                        <wps:txbx>
                          <w:txbxContent>
                            <w:p w14:paraId="46CE3D8D" w14:textId="77777777" w:rsidR="0085264B" w:rsidRPr="003C476A" w:rsidRDefault="0085264B" w:rsidP="0085264B">
                              <w:pPr>
                                <w:jc w:val="center"/>
                                <w:rPr>
                                  <w:rFonts w:ascii="Times New Roman" w:hAnsi="Times New Roman" w:cs="Times New Roman"/>
                                  <w:sz w:val="20"/>
                                  <w:szCs w:val="20"/>
                                </w:rPr>
                              </w:pPr>
                              <w:r>
                                <w:rPr>
                                  <w:rFonts w:ascii="Times New Roman" w:hAnsi="Times New Roman" w:cs="Times New Roman"/>
                                  <w:sz w:val="20"/>
                                  <w:szCs w:val="20"/>
                                </w:rPr>
                                <w:t>Підвищений місцевий попит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32213010" name="Поле 8"/>
                        <wps:cNvSpPr txBox="1"/>
                        <wps:spPr>
                          <a:xfrm>
                            <a:off x="590550" y="4838700"/>
                            <a:ext cx="1466850" cy="390525"/>
                          </a:xfrm>
                          <a:prstGeom prst="rect">
                            <a:avLst/>
                          </a:prstGeom>
                          <a:solidFill>
                            <a:schemeClr val="lt1"/>
                          </a:solidFill>
                          <a:ln w="6350">
                            <a:solidFill>
                              <a:prstClr val="black"/>
                            </a:solidFill>
                          </a:ln>
                        </wps:spPr>
                        <wps:txbx>
                          <w:txbxContent>
                            <w:p w14:paraId="5D250810" w14:textId="77777777" w:rsidR="0085264B" w:rsidRPr="003C476A" w:rsidRDefault="0085264B" w:rsidP="0085264B">
                              <w:pPr>
                                <w:jc w:val="center"/>
                                <w:rPr>
                                  <w:rFonts w:ascii="Times New Roman" w:hAnsi="Times New Roman" w:cs="Times New Roman"/>
                                  <w:sz w:val="20"/>
                                  <w:szCs w:val="20"/>
                                </w:rPr>
                              </w:pPr>
                              <w:r>
                                <w:rPr>
                                  <w:rFonts w:ascii="Times New Roman" w:hAnsi="Times New Roman" w:cs="Times New Roman"/>
                                  <w:sz w:val="20"/>
                                  <w:szCs w:val="20"/>
                                </w:rPr>
                                <w:t>Підвищений експорт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2109083" name="Поле 6"/>
                        <wps:cNvSpPr txBox="1"/>
                        <wps:spPr>
                          <a:xfrm>
                            <a:off x="819150" y="5638800"/>
                            <a:ext cx="1209675" cy="542925"/>
                          </a:xfrm>
                          <a:prstGeom prst="rect">
                            <a:avLst/>
                          </a:prstGeom>
                          <a:solidFill>
                            <a:schemeClr val="lt1"/>
                          </a:solidFill>
                          <a:ln w="6350">
                            <a:solidFill>
                              <a:prstClr val="black"/>
                            </a:solidFill>
                          </a:ln>
                        </wps:spPr>
                        <wps:txbx>
                          <w:txbxContent>
                            <w:p w14:paraId="283812F9" w14:textId="77777777" w:rsidR="0085264B" w:rsidRPr="003C476A" w:rsidRDefault="0085264B" w:rsidP="0085264B">
                              <w:pPr>
                                <w:jc w:val="center"/>
                                <w:rPr>
                                  <w:rFonts w:ascii="Times New Roman" w:hAnsi="Times New Roman" w:cs="Times New Roman"/>
                                  <w:sz w:val="20"/>
                                  <w:szCs w:val="20"/>
                                </w:rPr>
                              </w:pPr>
                              <w:r>
                                <w:rPr>
                                  <w:rFonts w:ascii="Times New Roman" w:hAnsi="Times New Roman" w:cs="Times New Roman"/>
                                  <w:sz w:val="20"/>
                                  <w:szCs w:val="20"/>
                                </w:rPr>
                                <w:t>Покращення торговельного балансу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94932356" name="Поле 6"/>
                        <wps:cNvSpPr txBox="1"/>
                        <wps:spPr>
                          <a:xfrm>
                            <a:off x="3143250" y="5772150"/>
                            <a:ext cx="1133475" cy="333375"/>
                          </a:xfrm>
                          <a:prstGeom prst="rect">
                            <a:avLst/>
                          </a:prstGeom>
                          <a:solidFill>
                            <a:schemeClr val="lt1"/>
                          </a:solidFill>
                          <a:ln w="6350">
                            <a:solidFill>
                              <a:prstClr val="black"/>
                            </a:solidFill>
                          </a:ln>
                        </wps:spPr>
                        <wps:txbx>
                          <w:txbxContent>
                            <w:p w14:paraId="54C9A5B2" w14:textId="77777777" w:rsidR="0085264B" w:rsidRPr="003C476A" w:rsidRDefault="0085264B" w:rsidP="0085264B">
                              <w:pPr>
                                <w:jc w:val="center"/>
                                <w:rPr>
                                  <w:rFonts w:ascii="Times New Roman" w:hAnsi="Times New Roman" w:cs="Times New Roman"/>
                                  <w:sz w:val="20"/>
                                  <w:szCs w:val="20"/>
                                </w:rPr>
                              </w:pPr>
                              <w:r>
                                <w:rPr>
                                  <w:rFonts w:ascii="Times New Roman" w:hAnsi="Times New Roman" w:cs="Times New Roman"/>
                                  <w:sz w:val="20"/>
                                  <w:szCs w:val="20"/>
                                </w:rPr>
                                <w:t>Зростання ВВП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98116083" name="Прямокутник 7"/>
                        <wps:cNvSpPr/>
                        <wps:spPr>
                          <a:xfrm>
                            <a:off x="4362450" y="4324350"/>
                            <a:ext cx="1590675" cy="904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4147842" name="Поле 8"/>
                        <wps:cNvSpPr txBox="1"/>
                        <wps:spPr>
                          <a:xfrm>
                            <a:off x="4419600" y="4362450"/>
                            <a:ext cx="1466850" cy="390525"/>
                          </a:xfrm>
                          <a:prstGeom prst="rect">
                            <a:avLst/>
                          </a:prstGeom>
                          <a:solidFill>
                            <a:schemeClr val="lt1"/>
                          </a:solidFill>
                          <a:ln w="6350">
                            <a:solidFill>
                              <a:prstClr val="black"/>
                            </a:solidFill>
                          </a:ln>
                        </wps:spPr>
                        <wps:txbx>
                          <w:txbxContent>
                            <w:p w14:paraId="643E0D9E" w14:textId="77777777" w:rsidR="0085264B" w:rsidRPr="003C476A" w:rsidRDefault="0085264B" w:rsidP="0085264B">
                              <w:pPr>
                                <w:jc w:val="center"/>
                                <w:rPr>
                                  <w:rFonts w:ascii="Times New Roman" w:hAnsi="Times New Roman" w:cs="Times New Roman"/>
                                  <w:sz w:val="20"/>
                                  <w:szCs w:val="20"/>
                                </w:rPr>
                              </w:pPr>
                              <w:r>
                                <w:rPr>
                                  <w:rFonts w:ascii="Times New Roman" w:hAnsi="Times New Roman" w:cs="Times New Roman"/>
                                  <w:sz w:val="20"/>
                                  <w:szCs w:val="20"/>
                                </w:rPr>
                                <w:t>Зростання місцевих інвестицій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5282288" name="Поле 8"/>
                        <wps:cNvSpPr txBox="1"/>
                        <wps:spPr>
                          <a:xfrm>
                            <a:off x="4419600" y="4800600"/>
                            <a:ext cx="1466850" cy="390525"/>
                          </a:xfrm>
                          <a:prstGeom prst="rect">
                            <a:avLst/>
                          </a:prstGeom>
                          <a:solidFill>
                            <a:schemeClr val="lt1"/>
                          </a:solidFill>
                          <a:ln w="6350">
                            <a:solidFill>
                              <a:prstClr val="black"/>
                            </a:solidFill>
                          </a:ln>
                        </wps:spPr>
                        <wps:txbx>
                          <w:txbxContent>
                            <w:p w14:paraId="1D459859" w14:textId="77777777" w:rsidR="0085264B" w:rsidRPr="003C476A" w:rsidRDefault="0085264B" w:rsidP="0085264B">
                              <w:pPr>
                                <w:jc w:val="center"/>
                                <w:rPr>
                                  <w:rFonts w:ascii="Times New Roman" w:hAnsi="Times New Roman" w:cs="Times New Roman"/>
                                  <w:sz w:val="20"/>
                                  <w:szCs w:val="20"/>
                                </w:rPr>
                              </w:pPr>
                              <w:r>
                                <w:rPr>
                                  <w:rFonts w:ascii="Times New Roman" w:hAnsi="Times New Roman" w:cs="Times New Roman"/>
                                  <w:sz w:val="20"/>
                                  <w:szCs w:val="20"/>
                                </w:rPr>
                                <w:t>Зростання залучених ПІІ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53127511" name="Поле 6"/>
                        <wps:cNvSpPr txBox="1"/>
                        <wps:spPr>
                          <a:xfrm>
                            <a:off x="4800600" y="3657600"/>
                            <a:ext cx="1146283" cy="388189"/>
                          </a:xfrm>
                          <a:prstGeom prst="rect">
                            <a:avLst/>
                          </a:prstGeom>
                          <a:solidFill>
                            <a:schemeClr val="lt1"/>
                          </a:solidFill>
                          <a:ln w="6350">
                            <a:solidFill>
                              <a:prstClr val="black"/>
                            </a:solidFill>
                          </a:ln>
                        </wps:spPr>
                        <wps:txbx>
                          <w:txbxContent>
                            <w:p w14:paraId="18AD9306" w14:textId="77777777" w:rsidR="0085264B" w:rsidRPr="003C476A" w:rsidRDefault="0085264B" w:rsidP="0085264B">
                              <w:pPr>
                                <w:jc w:val="center"/>
                                <w:rPr>
                                  <w:rFonts w:ascii="Times New Roman" w:hAnsi="Times New Roman" w:cs="Times New Roman"/>
                                  <w:sz w:val="20"/>
                                  <w:szCs w:val="20"/>
                                  <w:lang w:val="en-US"/>
                                </w:rPr>
                              </w:pPr>
                              <w:r>
                                <w:rPr>
                                  <w:rFonts w:ascii="Times New Roman" w:hAnsi="Times New Roman" w:cs="Times New Roman"/>
                                  <w:sz w:val="20"/>
                                  <w:szCs w:val="20"/>
                                </w:rPr>
                                <w:t xml:space="preserve">Інвестиційна привабливість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933629" name="Поле 6"/>
                        <wps:cNvSpPr txBox="1"/>
                        <wps:spPr>
                          <a:xfrm>
                            <a:off x="3181350" y="3676650"/>
                            <a:ext cx="1052195" cy="476250"/>
                          </a:xfrm>
                          <a:prstGeom prst="rect">
                            <a:avLst/>
                          </a:prstGeom>
                          <a:solidFill>
                            <a:schemeClr val="lt1"/>
                          </a:solidFill>
                          <a:ln w="6350">
                            <a:solidFill>
                              <a:prstClr val="black"/>
                            </a:solidFill>
                          </a:ln>
                        </wps:spPr>
                        <wps:txbx>
                          <w:txbxContent>
                            <w:p w14:paraId="2AA6D026" w14:textId="77777777" w:rsidR="0085264B" w:rsidRPr="00E33E09" w:rsidRDefault="0085264B" w:rsidP="0085264B">
                              <w:pPr>
                                <w:jc w:val="center"/>
                                <w:rPr>
                                  <w:rFonts w:ascii="Times New Roman" w:hAnsi="Times New Roman" w:cs="Times New Roman"/>
                                  <w:sz w:val="20"/>
                                  <w:szCs w:val="20"/>
                                </w:rPr>
                              </w:pPr>
                              <w:r>
                                <w:rPr>
                                  <w:rFonts w:ascii="Times New Roman" w:hAnsi="Times New Roman" w:cs="Times New Roman"/>
                                  <w:sz w:val="20"/>
                                  <w:szCs w:val="20"/>
                                </w:rPr>
                                <w:t>Стимулювання інновацій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9543491" name="Поле 6"/>
                        <wps:cNvSpPr txBox="1"/>
                        <wps:spPr>
                          <a:xfrm>
                            <a:off x="2076450" y="5962650"/>
                            <a:ext cx="985651" cy="736270"/>
                          </a:xfrm>
                          <a:prstGeom prst="rect">
                            <a:avLst/>
                          </a:prstGeom>
                          <a:solidFill>
                            <a:schemeClr val="lt1"/>
                          </a:solidFill>
                          <a:ln w="6350">
                            <a:noFill/>
                          </a:ln>
                        </wps:spPr>
                        <wps:txbx>
                          <w:txbxContent>
                            <w:p w14:paraId="021F47E2" w14:textId="77777777" w:rsidR="0085264B" w:rsidRPr="00B41803" w:rsidRDefault="0085264B" w:rsidP="0085264B">
                              <w:pPr>
                                <w:jc w:val="center"/>
                                <w:rPr>
                                  <w:rFonts w:ascii="Times New Roman" w:hAnsi="Times New Roman" w:cs="Times New Roman"/>
                                  <w:sz w:val="20"/>
                                  <w:szCs w:val="20"/>
                                </w:rPr>
                              </w:pPr>
                              <w:r w:rsidRPr="00B41803">
                                <w:rPr>
                                  <w:rFonts w:ascii="Times New Roman" w:hAnsi="Times New Roman" w:cs="Times New Roman"/>
                                  <w:sz w:val="20"/>
                                  <w:szCs w:val="20"/>
                                </w:rPr>
                                <w:t>Зустрічний ефект: зростання імпорту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22403743" name="Поле 6"/>
                        <wps:cNvSpPr txBox="1"/>
                        <wps:spPr>
                          <a:xfrm>
                            <a:off x="323850" y="6305550"/>
                            <a:ext cx="1628775" cy="400050"/>
                          </a:xfrm>
                          <a:prstGeom prst="rect">
                            <a:avLst/>
                          </a:prstGeom>
                          <a:solidFill>
                            <a:schemeClr val="lt1"/>
                          </a:solidFill>
                          <a:ln w="6350">
                            <a:noFill/>
                          </a:ln>
                        </wps:spPr>
                        <wps:txbx>
                          <w:txbxContent>
                            <w:p w14:paraId="1D2C06DC" w14:textId="77777777" w:rsidR="0085264B" w:rsidRPr="00A4221F" w:rsidRDefault="0085264B" w:rsidP="0085264B">
                              <w:pPr>
                                <w:rPr>
                                  <w:rFonts w:ascii="Times New Roman" w:hAnsi="Times New Roman" w:cs="Times New Roman"/>
                                  <w:sz w:val="20"/>
                                  <w:szCs w:val="20"/>
                                </w:rPr>
                              </w:pPr>
                              <w:r>
                                <w:rPr>
                                  <w:rFonts w:ascii="Times New Roman" w:hAnsi="Times New Roman" w:cs="Times New Roman"/>
                                  <w:sz w:val="20"/>
                                  <w:szCs w:val="20"/>
                                </w:rPr>
                                <w:t>Зустрічний ефект: інфляція попиту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16113363" name="Поле 6"/>
                        <wps:cNvSpPr txBox="1"/>
                        <wps:spPr>
                          <a:xfrm>
                            <a:off x="95250" y="6915150"/>
                            <a:ext cx="1628775" cy="400050"/>
                          </a:xfrm>
                          <a:prstGeom prst="rect">
                            <a:avLst/>
                          </a:prstGeom>
                          <a:solidFill>
                            <a:schemeClr val="lt1"/>
                          </a:solidFill>
                          <a:ln w="6350">
                            <a:noFill/>
                          </a:ln>
                        </wps:spPr>
                        <wps:txbx>
                          <w:txbxContent>
                            <w:p w14:paraId="26275BD4" w14:textId="77777777" w:rsidR="0085264B" w:rsidRPr="00A4221F" w:rsidRDefault="0085264B" w:rsidP="0085264B">
                              <w:pPr>
                                <w:jc w:val="center"/>
                                <w:rPr>
                                  <w:rFonts w:ascii="Times New Roman" w:hAnsi="Times New Roman" w:cs="Times New Roman"/>
                                  <w:sz w:val="20"/>
                                  <w:szCs w:val="20"/>
                                </w:rPr>
                              </w:pPr>
                              <w:r>
                                <w:rPr>
                                  <w:rFonts w:ascii="Times New Roman" w:hAnsi="Times New Roman" w:cs="Times New Roman"/>
                                  <w:sz w:val="20"/>
                                  <w:szCs w:val="20"/>
                                </w:rPr>
                                <w:t>Ефект відрізняється у різних країнах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58581549" name="Поле 6"/>
                        <wps:cNvSpPr txBox="1"/>
                        <wps:spPr>
                          <a:xfrm>
                            <a:off x="1847850" y="7143750"/>
                            <a:ext cx="1628775" cy="400050"/>
                          </a:xfrm>
                          <a:prstGeom prst="rect">
                            <a:avLst/>
                          </a:prstGeom>
                          <a:solidFill>
                            <a:schemeClr val="lt1"/>
                          </a:solidFill>
                          <a:ln w="6350">
                            <a:solidFill>
                              <a:prstClr val="black"/>
                            </a:solidFill>
                          </a:ln>
                        </wps:spPr>
                        <wps:txbx>
                          <w:txbxContent>
                            <w:p w14:paraId="7FE9F360" w14:textId="77777777" w:rsidR="0085264B" w:rsidRPr="003C476A" w:rsidRDefault="0085264B" w:rsidP="0085264B">
                              <w:pPr>
                                <w:jc w:val="center"/>
                                <w:rPr>
                                  <w:rFonts w:ascii="Times New Roman" w:hAnsi="Times New Roman" w:cs="Times New Roman"/>
                                  <w:sz w:val="20"/>
                                  <w:szCs w:val="20"/>
                                </w:rPr>
                              </w:pPr>
                              <w:r>
                                <w:rPr>
                                  <w:rFonts w:ascii="Times New Roman" w:hAnsi="Times New Roman" w:cs="Times New Roman"/>
                                  <w:sz w:val="20"/>
                                  <w:szCs w:val="20"/>
                                </w:rPr>
                                <w:t>Зменшення безробіття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0683140" name="Поле 6"/>
                        <wps:cNvSpPr txBox="1"/>
                        <wps:spPr>
                          <a:xfrm>
                            <a:off x="4076700" y="7143750"/>
                            <a:ext cx="1628775" cy="400050"/>
                          </a:xfrm>
                          <a:prstGeom prst="rect">
                            <a:avLst/>
                          </a:prstGeom>
                          <a:solidFill>
                            <a:schemeClr val="lt1"/>
                          </a:solidFill>
                          <a:ln w="6350">
                            <a:solidFill>
                              <a:prstClr val="black"/>
                            </a:solidFill>
                          </a:ln>
                        </wps:spPr>
                        <wps:txbx>
                          <w:txbxContent>
                            <w:p w14:paraId="7A0AA4BB" w14:textId="77777777" w:rsidR="0085264B" w:rsidRPr="003C476A" w:rsidRDefault="0085264B" w:rsidP="0085264B">
                              <w:pPr>
                                <w:jc w:val="center"/>
                                <w:rPr>
                                  <w:rFonts w:ascii="Times New Roman" w:hAnsi="Times New Roman" w:cs="Times New Roman"/>
                                  <w:sz w:val="20"/>
                                  <w:szCs w:val="20"/>
                                </w:rPr>
                              </w:pPr>
                              <w:r>
                                <w:rPr>
                                  <w:rFonts w:ascii="Times New Roman" w:hAnsi="Times New Roman" w:cs="Times New Roman"/>
                                  <w:sz w:val="20"/>
                                  <w:szCs w:val="20"/>
                                </w:rPr>
                                <w:t>Покращений бюджетний баланс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3395300" name="Пряма сполучна лінія 9"/>
                        <wps:cNvCnPr/>
                        <wps:spPr>
                          <a:xfrm flipH="1" flipV="1">
                            <a:off x="0" y="647700"/>
                            <a:ext cx="2718649" cy="4586"/>
                          </a:xfrm>
                          <a:prstGeom prst="line">
                            <a:avLst/>
                          </a:prstGeom>
                        </wps:spPr>
                        <wps:style>
                          <a:lnRef idx="1">
                            <a:schemeClr val="dk1"/>
                          </a:lnRef>
                          <a:fillRef idx="0">
                            <a:schemeClr val="dk1"/>
                          </a:fillRef>
                          <a:effectRef idx="0">
                            <a:schemeClr val="dk1"/>
                          </a:effectRef>
                          <a:fontRef idx="minor">
                            <a:schemeClr val="tx1"/>
                          </a:fontRef>
                        </wps:style>
                        <wps:bodyPr/>
                      </wps:wsp>
                      <wps:wsp>
                        <wps:cNvPr id="776787184" name="Пряма зі стрілкою 11"/>
                        <wps:cNvCnPr/>
                        <wps:spPr>
                          <a:xfrm flipV="1">
                            <a:off x="1543050" y="533400"/>
                            <a:ext cx="0" cy="1474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72403763" name="Пряма сполучна лінія 12"/>
                        <wps:cNvCnPr/>
                        <wps:spPr>
                          <a:xfrm flipH="1" flipV="1">
                            <a:off x="1352550" y="1066800"/>
                            <a:ext cx="1255573" cy="0"/>
                          </a:xfrm>
                          <a:prstGeom prst="line">
                            <a:avLst/>
                          </a:prstGeom>
                        </wps:spPr>
                        <wps:style>
                          <a:lnRef idx="1">
                            <a:schemeClr val="dk1"/>
                          </a:lnRef>
                          <a:fillRef idx="0">
                            <a:schemeClr val="dk1"/>
                          </a:fillRef>
                          <a:effectRef idx="0">
                            <a:schemeClr val="dk1"/>
                          </a:effectRef>
                          <a:fontRef idx="minor">
                            <a:schemeClr val="tx1"/>
                          </a:fontRef>
                        </wps:style>
                        <wps:bodyPr/>
                      </wps:wsp>
                      <wps:wsp>
                        <wps:cNvPr id="660143123" name="Пряма зі стрілкою 13"/>
                        <wps:cNvCnPr/>
                        <wps:spPr>
                          <a:xfrm>
                            <a:off x="1352550" y="1066800"/>
                            <a:ext cx="6985" cy="12725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05801123" name="Пряма зі стрілкою 14"/>
                        <wps:cNvCnPr/>
                        <wps:spPr>
                          <a:xfrm>
                            <a:off x="1352550" y="2628900"/>
                            <a:ext cx="0" cy="19484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12113679" name="Пряма зі стрілкою 15"/>
                        <wps:cNvCnPr/>
                        <wps:spPr>
                          <a:xfrm>
                            <a:off x="1371600" y="3124200"/>
                            <a:ext cx="0" cy="18752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2075959" name="Пряма зі стрілкою 16"/>
                        <wps:cNvCnPr/>
                        <wps:spPr>
                          <a:xfrm>
                            <a:off x="1352550" y="3600450"/>
                            <a:ext cx="1854" cy="13632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42437842" name="Пряма сполучна лінія 17"/>
                        <wps:cNvCnPr/>
                        <wps:spPr>
                          <a:xfrm>
                            <a:off x="4419600" y="1028700"/>
                            <a:ext cx="1598295" cy="0"/>
                          </a:xfrm>
                          <a:prstGeom prst="line">
                            <a:avLst/>
                          </a:prstGeom>
                        </wps:spPr>
                        <wps:style>
                          <a:lnRef idx="1">
                            <a:schemeClr val="dk1"/>
                          </a:lnRef>
                          <a:fillRef idx="0">
                            <a:schemeClr val="dk1"/>
                          </a:fillRef>
                          <a:effectRef idx="0">
                            <a:schemeClr val="dk1"/>
                          </a:effectRef>
                          <a:fontRef idx="minor">
                            <a:schemeClr val="tx1"/>
                          </a:fontRef>
                        </wps:style>
                        <wps:bodyPr/>
                      </wps:wsp>
                      <wps:wsp>
                        <wps:cNvPr id="795867216" name="Пряма сполучна лінія 18"/>
                        <wps:cNvCnPr/>
                        <wps:spPr>
                          <a:xfrm>
                            <a:off x="4419600" y="1371600"/>
                            <a:ext cx="607161" cy="0"/>
                          </a:xfrm>
                          <a:prstGeom prst="line">
                            <a:avLst/>
                          </a:prstGeom>
                        </wps:spPr>
                        <wps:style>
                          <a:lnRef idx="1">
                            <a:schemeClr val="dk1"/>
                          </a:lnRef>
                          <a:fillRef idx="0">
                            <a:schemeClr val="dk1"/>
                          </a:fillRef>
                          <a:effectRef idx="0">
                            <a:schemeClr val="dk1"/>
                          </a:effectRef>
                          <a:fontRef idx="minor">
                            <a:schemeClr val="tx1"/>
                          </a:fontRef>
                        </wps:style>
                        <wps:bodyPr/>
                      </wps:wsp>
                      <wps:wsp>
                        <wps:cNvPr id="2003120183" name="Пряма сполучна лінія 19"/>
                        <wps:cNvCnPr/>
                        <wps:spPr>
                          <a:xfrm flipV="1">
                            <a:off x="4419600" y="1752600"/>
                            <a:ext cx="930257" cy="0"/>
                          </a:xfrm>
                          <a:prstGeom prst="line">
                            <a:avLst/>
                          </a:prstGeom>
                        </wps:spPr>
                        <wps:style>
                          <a:lnRef idx="1">
                            <a:schemeClr val="dk1"/>
                          </a:lnRef>
                          <a:fillRef idx="0">
                            <a:schemeClr val="dk1"/>
                          </a:fillRef>
                          <a:effectRef idx="0">
                            <a:schemeClr val="dk1"/>
                          </a:effectRef>
                          <a:fontRef idx="minor">
                            <a:schemeClr val="tx1"/>
                          </a:fontRef>
                        </wps:style>
                        <wps:bodyPr/>
                      </wps:wsp>
                      <wps:wsp>
                        <wps:cNvPr id="1714306769" name="Пряма сполучна лінія 20"/>
                        <wps:cNvCnPr/>
                        <wps:spPr>
                          <a:xfrm>
                            <a:off x="5029200" y="1371600"/>
                            <a:ext cx="14732" cy="1477670"/>
                          </a:xfrm>
                          <a:prstGeom prst="line">
                            <a:avLst/>
                          </a:prstGeom>
                        </wps:spPr>
                        <wps:style>
                          <a:lnRef idx="1">
                            <a:schemeClr val="dk1"/>
                          </a:lnRef>
                          <a:fillRef idx="0">
                            <a:schemeClr val="dk1"/>
                          </a:fillRef>
                          <a:effectRef idx="0">
                            <a:schemeClr val="dk1"/>
                          </a:effectRef>
                          <a:fontRef idx="minor">
                            <a:schemeClr val="tx1"/>
                          </a:fontRef>
                        </wps:style>
                        <wps:bodyPr/>
                      </wps:wsp>
                      <wps:wsp>
                        <wps:cNvPr id="917684040" name="Пряма сполучна лінія 21"/>
                        <wps:cNvCnPr/>
                        <wps:spPr>
                          <a:xfrm>
                            <a:off x="5162550" y="1047750"/>
                            <a:ext cx="14630" cy="1806829"/>
                          </a:xfrm>
                          <a:prstGeom prst="line">
                            <a:avLst/>
                          </a:prstGeom>
                        </wps:spPr>
                        <wps:style>
                          <a:lnRef idx="1">
                            <a:schemeClr val="dk1"/>
                          </a:lnRef>
                          <a:fillRef idx="0">
                            <a:schemeClr val="dk1"/>
                          </a:fillRef>
                          <a:effectRef idx="0">
                            <a:schemeClr val="dk1"/>
                          </a:effectRef>
                          <a:fontRef idx="minor">
                            <a:schemeClr val="tx1"/>
                          </a:fontRef>
                        </wps:style>
                        <wps:bodyPr/>
                      </wps:wsp>
                      <wps:wsp>
                        <wps:cNvPr id="291314234" name="Пряма зі стрілкою 23"/>
                        <wps:cNvCnPr/>
                        <wps:spPr>
                          <a:xfrm flipH="1">
                            <a:off x="4152900" y="2838450"/>
                            <a:ext cx="1032552" cy="235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78387493" name="Пряма зі стрілкою 24"/>
                        <wps:cNvCnPr/>
                        <wps:spPr>
                          <a:xfrm>
                            <a:off x="3714750" y="3067050"/>
                            <a:ext cx="0" cy="60998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88860825" name="Пряма зі стрілкою 25"/>
                        <wps:cNvCnPr/>
                        <wps:spPr>
                          <a:xfrm flipH="1">
                            <a:off x="2133600" y="2857500"/>
                            <a:ext cx="1107596" cy="1171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44562500" name="Пряма зі стрілкою 26"/>
                        <wps:cNvCnPr/>
                        <wps:spPr>
                          <a:xfrm flipH="1">
                            <a:off x="2133600" y="2857500"/>
                            <a:ext cx="1095399" cy="6001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12219804" name="Пряма зі стрілкою 28"/>
                        <wps:cNvCnPr/>
                        <wps:spPr>
                          <a:xfrm>
                            <a:off x="5334000" y="1752600"/>
                            <a:ext cx="32385" cy="1924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75993834" name="Пряма зі стрілкою 31"/>
                        <wps:cNvCnPr/>
                        <wps:spPr>
                          <a:xfrm flipH="1">
                            <a:off x="4248150" y="3905250"/>
                            <a:ext cx="55753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90798949" name="Пряма зі стрілкою 32"/>
                        <wps:cNvCnPr/>
                        <wps:spPr>
                          <a:xfrm flipH="1">
                            <a:off x="2133600" y="3905250"/>
                            <a:ext cx="106680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3854926" name="Пряма зі стрілкою 33"/>
                        <wps:cNvCnPr/>
                        <wps:spPr>
                          <a:xfrm>
                            <a:off x="1314450" y="4152900"/>
                            <a:ext cx="9525"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6065078" name="Пряма зі стрілкою 34"/>
                        <wps:cNvCnPr/>
                        <wps:spPr>
                          <a:xfrm>
                            <a:off x="5372100" y="4076700"/>
                            <a:ext cx="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5465961" name="Пряма зі стрілкою 35"/>
                        <wps:cNvCnPr/>
                        <wps:spPr>
                          <a:xfrm>
                            <a:off x="3714750" y="4152900"/>
                            <a:ext cx="9525" cy="1609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32626568" name="Пряма зі стрілкою 36"/>
                        <wps:cNvCnPr/>
                        <wps:spPr>
                          <a:xfrm flipH="1">
                            <a:off x="3771900" y="5219700"/>
                            <a:ext cx="1390650" cy="533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86135151" name="Пряма зі стрілкою 37"/>
                        <wps:cNvCnPr/>
                        <wps:spPr>
                          <a:xfrm>
                            <a:off x="1352550" y="5295900"/>
                            <a:ext cx="2307590" cy="46907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15215584" name="Пряма зі стрілкою 38"/>
                        <wps:cNvCnPr/>
                        <wps:spPr>
                          <a:xfrm flipH="1">
                            <a:off x="2038350" y="5943600"/>
                            <a:ext cx="1104900" cy="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794325682" name="Пряма зі стрілкою 39"/>
                        <wps:cNvCnPr/>
                        <wps:spPr>
                          <a:xfrm>
                            <a:off x="990600" y="5238750"/>
                            <a:ext cx="9525" cy="390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67873312" name="Пряма сполучна лінія 40"/>
                        <wps:cNvCnPr/>
                        <wps:spPr>
                          <a:xfrm>
                            <a:off x="3733800" y="6134100"/>
                            <a:ext cx="9525" cy="60960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2046125718" name="Пряма сполучна лінія 41"/>
                        <wps:cNvCnPr/>
                        <wps:spPr>
                          <a:xfrm flipH="1">
                            <a:off x="304800" y="6724650"/>
                            <a:ext cx="34480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1679900582" name="Пряма зі стрілкою 44"/>
                        <wps:cNvCnPr/>
                        <wps:spPr>
                          <a:xfrm>
                            <a:off x="285750" y="3486150"/>
                            <a:ext cx="247650" cy="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1723031262" name="Пряма сполучна лінія 45"/>
                        <wps:cNvCnPr/>
                        <wps:spPr>
                          <a:xfrm>
                            <a:off x="285750" y="3486150"/>
                            <a:ext cx="9525" cy="32575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1441164618" name="Пряма сполучна лінія 46"/>
                        <wps:cNvCnPr/>
                        <wps:spPr>
                          <a:xfrm>
                            <a:off x="0" y="647700"/>
                            <a:ext cx="57150" cy="6686550"/>
                          </a:xfrm>
                          <a:prstGeom prst="line">
                            <a:avLst/>
                          </a:prstGeom>
                        </wps:spPr>
                        <wps:style>
                          <a:lnRef idx="1">
                            <a:schemeClr val="dk1"/>
                          </a:lnRef>
                          <a:fillRef idx="0">
                            <a:schemeClr val="dk1"/>
                          </a:fillRef>
                          <a:effectRef idx="0">
                            <a:schemeClr val="dk1"/>
                          </a:effectRef>
                          <a:fontRef idx="minor">
                            <a:schemeClr val="tx1"/>
                          </a:fontRef>
                        </wps:style>
                        <wps:bodyPr/>
                      </wps:wsp>
                      <wps:wsp>
                        <wps:cNvPr id="1794605993" name="Пряма зі стрілкою 47"/>
                        <wps:cNvCnPr/>
                        <wps:spPr>
                          <a:xfrm>
                            <a:off x="76200" y="7334250"/>
                            <a:ext cx="17811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99445051" name="Пряма зі стрілкою 48"/>
                        <wps:cNvCnPr/>
                        <wps:spPr>
                          <a:xfrm flipH="1">
                            <a:off x="2571750" y="6115050"/>
                            <a:ext cx="1175657" cy="103315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9090425" name="Пряма зі стрілкою 49"/>
                        <wps:cNvCnPr/>
                        <wps:spPr>
                          <a:xfrm>
                            <a:off x="3771900" y="6115050"/>
                            <a:ext cx="1208809" cy="10331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26578585" name="Пряма зі стрілкою 50"/>
                        <wps:cNvCnPr/>
                        <wps:spPr>
                          <a:xfrm>
                            <a:off x="3486150" y="7353300"/>
                            <a:ext cx="60378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92353946" name="Пряма сполучна лінія 51"/>
                        <wps:cNvCnPr/>
                        <wps:spPr>
                          <a:xfrm>
                            <a:off x="6038850" y="1047750"/>
                            <a:ext cx="82550" cy="6310746"/>
                          </a:xfrm>
                          <a:prstGeom prst="line">
                            <a:avLst/>
                          </a:prstGeom>
                        </wps:spPr>
                        <wps:style>
                          <a:lnRef idx="1">
                            <a:schemeClr val="dk1"/>
                          </a:lnRef>
                          <a:fillRef idx="0">
                            <a:schemeClr val="dk1"/>
                          </a:fillRef>
                          <a:effectRef idx="0">
                            <a:schemeClr val="dk1"/>
                          </a:effectRef>
                          <a:fontRef idx="minor">
                            <a:schemeClr val="tx1"/>
                          </a:fontRef>
                        </wps:style>
                        <wps:bodyPr/>
                      </wps:wsp>
                      <wps:wsp>
                        <wps:cNvPr id="1574304327" name="Пряма зі стрілкою 54"/>
                        <wps:cNvCnPr/>
                        <wps:spPr>
                          <a:xfrm flipH="1">
                            <a:off x="5676900" y="7353300"/>
                            <a:ext cx="43878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35966134" name="Поле 55"/>
                        <wps:cNvSpPr txBox="1"/>
                        <wps:spPr>
                          <a:xfrm>
                            <a:off x="76200" y="7600950"/>
                            <a:ext cx="6008914" cy="403761"/>
                          </a:xfrm>
                          <a:prstGeom prst="rect">
                            <a:avLst/>
                          </a:prstGeom>
                          <a:noFill/>
                          <a:ln w="6350">
                            <a:noFill/>
                          </a:ln>
                        </wps:spPr>
                        <wps:txbx>
                          <w:txbxContent>
                            <w:p w14:paraId="1601C86F" w14:textId="263169BC" w:rsidR="0085264B" w:rsidRPr="008245E4" w:rsidRDefault="00681C4A" w:rsidP="00681C4A">
                              <w:pPr>
                                <w:rPr>
                                  <w:rFonts w:ascii="Times New Roman" w:hAnsi="Times New Roman" w:cs="Times New Roman"/>
                                  <w:sz w:val="28"/>
                                  <w:szCs w:val="28"/>
                                </w:rPr>
                              </w:pPr>
                              <w:r>
                                <w:rPr>
                                  <w:rFonts w:ascii="Times New Roman" w:hAnsi="Times New Roman" w:cs="Times New Roman"/>
                                  <w:sz w:val="28"/>
                                  <w:szCs w:val="28"/>
                                </w:rPr>
                                <w:t xml:space="preserve">      </w:t>
                              </w:r>
                              <w:r w:rsidR="0085264B" w:rsidRPr="008245E4">
                                <w:rPr>
                                  <w:rFonts w:ascii="Times New Roman" w:hAnsi="Times New Roman" w:cs="Times New Roman"/>
                                  <w:sz w:val="28"/>
                                  <w:szCs w:val="28"/>
                                </w:rPr>
                                <w:t>Рис</w:t>
                              </w:r>
                              <w:r w:rsidR="008245E4" w:rsidRPr="008245E4">
                                <w:rPr>
                                  <w:rFonts w:ascii="Times New Roman" w:hAnsi="Times New Roman" w:cs="Times New Roman"/>
                                  <w:sz w:val="28"/>
                                  <w:szCs w:val="28"/>
                                </w:rPr>
                                <w:t>унок</w:t>
                              </w:r>
                              <w:r w:rsidR="0085264B" w:rsidRPr="008245E4">
                                <w:rPr>
                                  <w:rFonts w:ascii="Times New Roman" w:hAnsi="Times New Roman" w:cs="Times New Roman"/>
                                  <w:sz w:val="28"/>
                                  <w:szCs w:val="28"/>
                                </w:rPr>
                                <w:t xml:space="preserve"> 2.1</w:t>
                              </w:r>
                              <w:r w:rsidR="008245E4" w:rsidRPr="008245E4">
                                <w:rPr>
                                  <w:rFonts w:ascii="Times New Roman" w:hAnsi="Times New Roman" w:cs="Times New Roman"/>
                                  <w:sz w:val="28"/>
                                  <w:szCs w:val="28"/>
                                </w:rPr>
                                <w:t>–</w:t>
                              </w:r>
                              <w:r w:rsidR="0085264B" w:rsidRPr="008245E4">
                                <w:rPr>
                                  <w:rFonts w:ascii="Times New Roman" w:hAnsi="Times New Roman" w:cs="Times New Roman"/>
                                  <w:sz w:val="28"/>
                                  <w:szCs w:val="28"/>
                                </w:rPr>
                                <w:t xml:space="preserve"> Механізм дії єдиного ринку Європейського Союзу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60D3578" id="Групувати 56" o:spid="_x0000_s1069" style="position:absolute;left:0;text-align:left;margin-left:0;margin-top:-.05pt;width:482pt;height:630.3pt;z-index:251662336" coordsize="61214,80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">
                <v:shape id="Поле 5" o:spid="_x0000_s1070" type="#_x0000_t202" style="position:absolute;left:26098;width:19336;height:19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" fillcolor="white [3201]" strokeweight=".5pt">
                  <v:textbox>
                    <w:txbxContent>
                      <w:p w14:paraId="2FBBAADA" w14:textId="77777777" w:rsidR="0085264B" w:rsidRPr="00E33E09" w:rsidRDefault="0085264B" w:rsidP="0085264B">
                        <w:pPr>
                          <w:jc w:val="center"/>
                          <w:rPr>
                            <w:rFonts w:ascii="Times New Roman" w:hAnsi="Times New Roman" w:cs="Times New Roman"/>
                            <w:sz w:val="24"/>
                            <w:szCs w:val="24"/>
                          </w:rPr>
                        </w:pPr>
                        <w:r>
                          <w:rPr>
                            <w:rFonts w:ascii="Times New Roman" w:hAnsi="Times New Roman" w:cs="Times New Roman"/>
                            <w:sz w:val="24"/>
                            <w:szCs w:val="24"/>
                          </w:rPr>
                          <w:t>Заходи</w:t>
                        </w:r>
                      </w:p>
                    </w:txbxContent>
                  </v:textbox>
                </v:shape>
                <v:shape id="Поле 6" o:spid="_x0000_s1071" type="#_x0000_t202" style="position:absolute;left:27241;top:2476;width:16859;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" fillcolor="white [3201]" strokeweight=".5pt">
                  <v:textbox>
                    <w:txbxContent>
                      <w:p w14:paraId="1A102BDB" w14:textId="77777777" w:rsidR="0085264B" w:rsidRPr="00E33E09" w:rsidRDefault="0085264B" w:rsidP="0085264B">
                        <w:pPr>
                          <w:rPr>
                            <w:rFonts w:ascii="Times New Roman" w:hAnsi="Times New Roman" w:cs="Times New Roman"/>
                            <w:sz w:val="20"/>
                            <w:szCs w:val="20"/>
                          </w:rPr>
                        </w:pPr>
                        <w:r w:rsidRPr="00E33E09">
                          <w:rPr>
                            <w:rFonts w:ascii="Times New Roman" w:hAnsi="Times New Roman" w:cs="Times New Roman"/>
                            <w:sz w:val="20"/>
                            <w:szCs w:val="20"/>
                          </w:rPr>
                          <w:t>Вдосконалене регулювання</w:t>
                        </w:r>
                      </w:p>
                    </w:txbxContent>
                  </v:textbox>
                </v:shape>
                <v:shape id="Поле 6" o:spid="_x0000_s1072" type="#_x0000_t202" style="position:absolute;left:27241;top:5715;width:16859;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" fillcolor="white [3201]" strokeweight=".5pt">
                  <v:textbox>
                    <w:txbxContent>
                      <w:p w14:paraId="3B471698" w14:textId="77777777" w:rsidR="0085264B" w:rsidRPr="00E33E09" w:rsidRDefault="0085264B" w:rsidP="0085264B">
                        <w:pPr>
                          <w:jc w:val="center"/>
                          <w:rPr>
                            <w:rFonts w:ascii="Times New Roman" w:hAnsi="Times New Roman" w:cs="Times New Roman"/>
                            <w:sz w:val="20"/>
                            <w:szCs w:val="20"/>
                          </w:rPr>
                        </w:pPr>
                        <w:r>
                          <w:rPr>
                            <w:rFonts w:ascii="Times New Roman" w:hAnsi="Times New Roman" w:cs="Times New Roman"/>
                            <w:sz w:val="20"/>
                            <w:szCs w:val="20"/>
                          </w:rPr>
                          <w:t>Вільний рух людей</w:t>
                        </w:r>
                      </w:p>
                    </w:txbxContent>
                  </v:textbox>
                </v:shape>
                <v:shape id="Поле 6" o:spid="_x0000_s1073" type="#_x0000_t202" style="position:absolute;left:27432;top:8953;width:16859;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" fillcolor="white [3201]" strokeweight=".5pt">
                  <v:textbox>
                    <w:txbxContent>
                      <w:p w14:paraId="2DF276C8" w14:textId="77777777" w:rsidR="0085264B" w:rsidRPr="00E33E09" w:rsidRDefault="0085264B" w:rsidP="0085264B">
                        <w:pPr>
                          <w:jc w:val="center"/>
                          <w:rPr>
                            <w:rFonts w:ascii="Times New Roman" w:hAnsi="Times New Roman" w:cs="Times New Roman"/>
                            <w:sz w:val="20"/>
                            <w:szCs w:val="20"/>
                            <w:lang w:val="en-US"/>
                          </w:rPr>
                        </w:pPr>
                        <w:r>
                          <w:rPr>
                            <w:rFonts w:ascii="Times New Roman" w:hAnsi="Times New Roman" w:cs="Times New Roman"/>
                            <w:sz w:val="20"/>
                            <w:szCs w:val="20"/>
                          </w:rPr>
                          <w:t>Відкриті публічні закупівлі</w:t>
                        </w:r>
                      </w:p>
                    </w:txbxContent>
                  </v:textbox>
                </v:shape>
                <v:shape id="Поле 6" o:spid="_x0000_s1074" type="#_x0000_t202" style="position:absolute;left:27432;top:12192;width:16859;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" fillcolor="white [3201]" strokeweight=".5pt">
                  <v:textbox>
                    <w:txbxContent>
                      <w:p w14:paraId="720F188D" w14:textId="77777777" w:rsidR="0085264B" w:rsidRPr="00E33E09" w:rsidRDefault="0085264B" w:rsidP="0085264B">
                        <w:pPr>
                          <w:jc w:val="center"/>
                          <w:rPr>
                            <w:rFonts w:ascii="Times New Roman" w:hAnsi="Times New Roman" w:cs="Times New Roman"/>
                            <w:sz w:val="20"/>
                            <w:szCs w:val="20"/>
                          </w:rPr>
                        </w:pPr>
                        <w:r>
                          <w:rPr>
                            <w:rFonts w:ascii="Times New Roman" w:hAnsi="Times New Roman" w:cs="Times New Roman"/>
                            <w:sz w:val="20"/>
                            <w:szCs w:val="20"/>
                          </w:rPr>
                          <w:t>Ліквідація кордонів</w:t>
                        </w:r>
                      </w:p>
                    </w:txbxContent>
                  </v:textbox>
                </v:shape>
                <v:shape id="Поле 6" o:spid="_x0000_s1075" type="#_x0000_t202" style="position:absolute;left:27432;top:15430;width:16859;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" fillcolor="white [3201]" strokeweight=".5pt">
                  <v:textbox>
                    <w:txbxContent>
                      <w:p w14:paraId="1D942F0B" w14:textId="77777777" w:rsidR="0085264B" w:rsidRPr="00E33E09" w:rsidRDefault="0085264B" w:rsidP="0085264B">
                        <w:pPr>
                          <w:jc w:val="center"/>
                          <w:rPr>
                            <w:rFonts w:ascii="Times New Roman" w:hAnsi="Times New Roman" w:cs="Times New Roman"/>
                            <w:sz w:val="20"/>
                            <w:szCs w:val="20"/>
                          </w:rPr>
                        </w:pPr>
                        <w:r>
                          <w:rPr>
                            <w:rFonts w:ascii="Times New Roman" w:hAnsi="Times New Roman" w:cs="Times New Roman"/>
                            <w:sz w:val="20"/>
                            <w:szCs w:val="20"/>
                          </w:rPr>
                          <w:t>Лібералізація фінансових послуг</w:t>
                        </w:r>
                      </w:p>
                    </w:txbxContent>
                  </v:textbox>
                </v:shape>
                <v:shape id="Поле 6" o:spid="_x0000_s1076" type="#_x0000_t202" style="position:absolute;left:6286;top:571;width:18193;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" fillcolor="white [3201]" strokeweight=".5pt">
                  <v:textbox>
                    <w:txbxContent>
                      <w:p w14:paraId="43323D23" w14:textId="77777777" w:rsidR="0085264B" w:rsidRPr="00E33E09" w:rsidRDefault="0085264B" w:rsidP="0085264B">
                        <w:pPr>
                          <w:jc w:val="center"/>
                          <w:rPr>
                            <w:rFonts w:ascii="Times New Roman" w:hAnsi="Times New Roman" w:cs="Times New Roman"/>
                            <w:sz w:val="24"/>
                            <w:szCs w:val="24"/>
                          </w:rPr>
                        </w:pPr>
                        <w:r>
                          <w:rPr>
                            <w:rFonts w:ascii="Times New Roman" w:hAnsi="Times New Roman" w:cs="Times New Roman"/>
                            <w:sz w:val="24"/>
                            <w:szCs w:val="24"/>
                          </w:rPr>
                          <w:t>Л</w:t>
                        </w:r>
                        <w:r w:rsidRPr="00E33E09">
                          <w:rPr>
                            <w:rFonts w:ascii="Times New Roman" w:hAnsi="Times New Roman" w:cs="Times New Roman"/>
                            <w:sz w:val="24"/>
                            <w:szCs w:val="24"/>
                          </w:rPr>
                          <w:t xml:space="preserve">егше макроекономічне </w:t>
                        </w:r>
                        <w:r>
                          <w:rPr>
                            <w:rFonts w:ascii="Times New Roman" w:hAnsi="Times New Roman" w:cs="Times New Roman"/>
                            <w:sz w:val="24"/>
                            <w:szCs w:val="24"/>
                          </w:rPr>
                          <w:t>регулювання</w:t>
                        </w:r>
                        <w:r w:rsidRPr="00E33E09">
                          <w:rPr>
                            <w:rFonts w:ascii="Times New Roman" w:hAnsi="Times New Roman" w:cs="Times New Roman"/>
                            <w:sz w:val="24"/>
                            <w:szCs w:val="24"/>
                          </w:rPr>
                          <w:t xml:space="preserve"> в Європі</w:t>
                        </w:r>
                      </w:p>
                    </w:txbxContent>
                  </v:textbox>
                </v:shape>
                <v:shape id="Поле 6" o:spid="_x0000_s1077" type="#_x0000_t202" style="position:absolute;left:5524;top:23431;width:15812;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" fillcolor="white [3201]" strokeweight=".5pt">
                  <v:textbox>
                    <w:txbxContent>
                      <w:p w14:paraId="7A9AAEF5" w14:textId="77777777" w:rsidR="0085264B" w:rsidRPr="00E33E09" w:rsidRDefault="0085264B" w:rsidP="0085264B">
                        <w:pPr>
                          <w:jc w:val="center"/>
                          <w:rPr>
                            <w:rFonts w:ascii="Times New Roman" w:hAnsi="Times New Roman" w:cs="Times New Roman"/>
                            <w:sz w:val="20"/>
                            <w:szCs w:val="20"/>
                          </w:rPr>
                        </w:pPr>
                        <w:r>
                          <w:rPr>
                            <w:rFonts w:ascii="Times New Roman" w:hAnsi="Times New Roman" w:cs="Times New Roman"/>
                            <w:sz w:val="20"/>
                            <w:szCs w:val="20"/>
                          </w:rPr>
                          <w:t>Інтеграція</w:t>
                        </w:r>
                      </w:p>
                    </w:txbxContent>
                  </v:textbox>
                </v:shape>
                <v:shape id="Поле 6" o:spid="_x0000_s1078" type="#_x0000_t202" style="position:absolute;left:5524;top:28194;width:15907;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" fillcolor="white [3201]" strokeweight=".5pt">
                  <v:textbox>
                    <w:txbxContent>
                      <w:p w14:paraId="22627C98" w14:textId="77777777" w:rsidR="0085264B" w:rsidRPr="00E33E09" w:rsidRDefault="0085264B" w:rsidP="0085264B">
                        <w:pPr>
                          <w:jc w:val="center"/>
                          <w:rPr>
                            <w:rFonts w:ascii="Times New Roman" w:hAnsi="Times New Roman" w:cs="Times New Roman"/>
                            <w:sz w:val="20"/>
                            <w:szCs w:val="20"/>
                          </w:rPr>
                        </w:pPr>
                        <w:r>
                          <w:rPr>
                            <w:rFonts w:ascii="Times New Roman" w:hAnsi="Times New Roman" w:cs="Times New Roman"/>
                            <w:sz w:val="20"/>
                            <w:szCs w:val="20"/>
                          </w:rPr>
                          <w:t>Скорочення витрат</w:t>
                        </w:r>
                      </w:p>
                    </w:txbxContent>
                  </v:textbox>
                </v:shape>
                <v:shape id="Поле 6" o:spid="_x0000_s1079" type="#_x0000_t202" style="position:absolute;left:5143;top:37338;width:16288;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" fillcolor="white [3201]" strokeweight=".5pt">
                  <v:textbox>
                    <w:txbxContent>
                      <w:p w14:paraId="7567BC6D" w14:textId="77777777" w:rsidR="0085264B" w:rsidRPr="003C476A" w:rsidRDefault="0085264B" w:rsidP="0085264B">
                        <w:pPr>
                          <w:jc w:val="center"/>
                          <w:rPr>
                            <w:rFonts w:ascii="Times New Roman" w:hAnsi="Times New Roman" w:cs="Times New Roman"/>
                            <w:sz w:val="20"/>
                            <w:szCs w:val="20"/>
                          </w:rPr>
                        </w:pPr>
                        <w:r>
                          <w:rPr>
                            <w:rFonts w:ascii="Times New Roman" w:hAnsi="Times New Roman" w:cs="Times New Roman"/>
                            <w:sz w:val="20"/>
                            <w:szCs w:val="20"/>
                          </w:rPr>
                          <w:t>Конкурентоспроможність товарного ринку</w:t>
                        </w:r>
                      </w:p>
                    </w:txbxContent>
                  </v:textbox>
                </v:shape>
                <v:shape id="Поле 6" o:spid="_x0000_s1080" type="#_x0000_t202" style="position:absolute;left:32385;top:26479;width:9067;height:4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" fillcolor="white [3201]" strokeweight=".5pt">
                  <v:textbox>
                    <w:txbxContent>
                      <w:p w14:paraId="56657604" w14:textId="77777777" w:rsidR="0085264B" w:rsidRPr="00E33E09" w:rsidRDefault="0085264B" w:rsidP="0085264B">
                        <w:pPr>
                          <w:jc w:val="center"/>
                          <w:rPr>
                            <w:rFonts w:ascii="Times New Roman" w:hAnsi="Times New Roman" w:cs="Times New Roman"/>
                            <w:sz w:val="20"/>
                            <w:szCs w:val="20"/>
                          </w:rPr>
                        </w:pPr>
                        <w:r>
                          <w:rPr>
                            <w:rFonts w:ascii="Times New Roman" w:hAnsi="Times New Roman" w:cs="Times New Roman"/>
                            <w:sz w:val="20"/>
                            <w:szCs w:val="20"/>
                          </w:rPr>
                          <w:t>Підвищена конкуренція</w:t>
                        </w:r>
                      </w:p>
                    </w:txbxContent>
                  </v:textbox>
                </v:shape>
                <v:shape id="Поле 6" o:spid="_x0000_s1081" type="#_x0000_t202" style="position:absolute;left:5334;top:32956;width:16097;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" fillcolor="white [3201]" strokeweight=".5pt">
                  <v:textbox>
                    <w:txbxContent>
                      <w:p w14:paraId="37CB8549" w14:textId="77777777" w:rsidR="0085264B" w:rsidRPr="00E33E09" w:rsidRDefault="0085264B" w:rsidP="0085264B">
                        <w:pPr>
                          <w:jc w:val="center"/>
                          <w:rPr>
                            <w:rFonts w:ascii="Times New Roman" w:hAnsi="Times New Roman" w:cs="Times New Roman"/>
                            <w:sz w:val="20"/>
                            <w:szCs w:val="20"/>
                          </w:rPr>
                        </w:pPr>
                        <w:r>
                          <w:rPr>
                            <w:rFonts w:ascii="Times New Roman" w:hAnsi="Times New Roman" w:cs="Times New Roman"/>
                            <w:sz w:val="20"/>
                            <w:szCs w:val="20"/>
                          </w:rPr>
                          <w:t>Скорочення цін</w:t>
                        </w:r>
                      </w:p>
                    </w:txbxContent>
                  </v:textbox>
                </v:shape>
                <v:rect id="Прямокутник 7" o:spid="_x0000_s1082" style="position:absolute;left:5334;top:44005;width:15906;height:9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" fillcolor="white [3201]" strokecolor="black [3213]" strokeweight="1pt"/>
                <v:shape id="Поле 8" o:spid="_x0000_s1083" type="#_x0000_t202" style="position:absolute;left:5905;top:44386;width:14669;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" fillcolor="white [3201]" strokeweight=".5pt">
                  <v:textbox>
                    <w:txbxContent>
                      <w:p w14:paraId="46CE3D8D" w14:textId="77777777" w:rsidR="0085264B" w:rsidRPr="003C476A" w:rsidRDefault="0085264B" w:rsidP="0085264B">
                        <w:pPr>
                          <w:jc w:val="center"/>
                          <w:rPr>
                            <w:rFonts w:ascii="Times New Roman" w:hAnsi="Times New Roman" w:cs="Times New Roman"/>
                            <w:sz w:val="20"/>
                            <w:szCs w:val="20"/>
                          </w:rPr>
                        </w:pPr>
                        <w:r>
                          <w:rPr>
                            <w:rFonts w:ascii="Times New Roman" w:hAnsi="Times New Roman" w:cs="Times New Roman"/>
                            <w:sz w:val="20"/>
                            <w:szCs w:val="20"/>
                          </w:rPr>
                          <w:t>Підвищений місцевий попит</w:t>
                        </w:r>
                      </w:p>
                    </w:txbxContent>
                  </v:textbox>
                </v:shape>
                <v:shape id="Поле 8" o:spid="_x0000_s1084" type="#_x0000_t202" style="position:absolute;left:5905;top:48387;width:14669;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" fillcolor="white [3201]" strokeweight=".5pt">
                  <v:textbox>
                    <w:txbxContent>
                      <w:p w14:paraId="5D250810" w14:textId="77777777" w:rsidR="0085264B" w:rsidRPr="003C476A" w:rsidRDefault="0085264B" w:rsidP="0085264B">
                        <w:pPr>
                          <w:jc w:val="center"/>
                          <w:rPr>
                            <w:rFonts w:ascii="Times New Roman" w:hAnsi="Times New Roman" w:cs="Times New Roman"/>
                            <w:sz w:val="20"/>
                            <w:szCs w:val="20"/>
                          </w:rPr>
                        </w:pPr>
                        <w:r>
                          <w:rPr>
                            <w:rFonts w:ascii="Times New Roman" w:hAnsi="Times New Roman" w:cs="Times New Roman"/>
                            <w:sz w:val="20"/>
                            <w:szCs w:val="20"/>
                          </w:rPr>
                          <w:t>Підвищений експорт</w:t>
                        </w:r>
                      </w:p>
                    </w:txbxContent>
                  </v:textbox>
                </v:shape>
                <v:shape id="Поле 6" o:spid="_x0000_s1085" type="#_x0000_t202" style="position:absolute;left:8191;top:56388;width:1209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" fillcolor="white [3201]" strokeweight=".5pt">
                  <v:textbox>
                    <w:txbxContent>
                      <w:p w14:paraId="283812F9" w14:textId="77777777" w:rsidR="0085264B" w:rsidRPr="003C476A" w:rsidRDefault="0085264B" w:rsidP="0085264B">
                        <w:pPr>
                          <w:jc w:val="center"/>
                          <w:rPr>
                            <w:rFonts w:ascii="Times New Roman" w:hAnsi="Times New Roman" w:cs="Times New Roman"/>
                            <w:sz w:val="20"/>
                            <w:szCs w:val="20"/>
                          </w:rPr>
                        </w:pPr>
                        <w:r>
                          <w:rPr>
                            <w:rFonts w:ascii="Times New Roman" w:hAnsi="Times New Roman" w:cs="Times New Roman"/>
                            <w:sz w:val="20"/>
                            <w:szCs w:val="20"/>
                          </w:rPr>
                          <w:t>Покращення торговельного балансу</w:t>
                        </w:r>
                      </w:p>
                    </w:txbxContent>
                  </v:textbox>
                </v:shape>
                <v:shape id="Поле 6" o:spid="_x0000_s1086" type="#_x0000_t202" style="position:absolute;left:31432;top:57721;width:11335;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" fillcolor="white [3201]" strokeweight=".5pt">
                  <v:textbox>
                    <w:txbxContent>
                      <w:p w14:paraId="54C9A5B2" w14:textId="77777777" w:rsidR="0085264B" w:rsidRPr="003C476A" w:rsidRDefault="0085264B" w:rsidP="0085264B">
                        <w:pPr>
                          <w:jc w:val="center"/>
                          <w:rPr>
                            <w:rFonts w:ascii="Times New Roman" w:hAnsi="Times New Roman" w:cs="Times New Roman"/>
                            <w:sz w:val="20"/>
                            <w:szCs w:val="20"/>
                          </w:rPr>
                        </w:pPr>
                        <w:r>
                          <w:rPr>
                            <w:rFonts w:ascii="Times New Roman" w:hAnsi="Times New Roman" w:cs="Times New Roman"/>
                            <w:sz w:val="20"/>
                            <w:szCs w:val="20"/>
                          </w:rPr>
                          <w:t>Зростання ВВП</w:t>
                        </w:r>
                      </w:p>
                    </w:txbxContent>
                  </v:textbox>
                </v:shape>
                <v:rect id="Прямокутник 7" o:spid="_x0000_s1087" style="position:absolute;left:43624;top:43243;width:15907;height:9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" fillcolor="white [3201]" strokecolor="black [3213]" strokeweight="1pt"/>
                <v:shape id="Поле 8" o:spid="_x0000_s1088" type="#_x0000_t202" style="position:absolute;left:44196;top:43624;width:14668;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" fillcolor="white [3201]" strokeweight=".5pt">
                  <v:textbox>
                    <w:txbxContent>
                      <w:p w14:paraId="643E0D9E" w14:textId="77777777" w:rsidR="0085264B" w:rsidRPr="003C476A" w:rsidRDefault="0085264B" w:rsidP="0085264B">
                        <w:pPr>
                          <w:jc w:val="center"/>
                          <w:rPr>
                            <w:rFonts w:ascii="Times New Roman" w:hAnsi="Times New Roman" w:cs="Times New Roman"/>
                            <w:sz w:val="20"/>
                            <w:szCs w:val="20"/>
                          </w:rPr>
                        </w:pPr>
                        <w:r>
                          <w:rPr>
                            <w:rFonts w:ascii="Times New Roman" w:hAnsi="Times New Roman" w:cs="Times New Roman"/>
                            <w:sz w:val="20"/>
                            <w:szCs w:val="20"/>
                          </w:rPr>
                          <w:t>Зростання місцевих інвестицій</w:t>
                        </w:r>
                      </w:p>
                    </w:txbxContent>
                  </v:textbox>
                </v:shape>
                <v:shape id="Поле 8" o:spid="_x0000_s1089" type="#_x0000_t202" style="position:absolute;left:44196;top:48006;width:14668;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" fillcolor="white [3201]" strokeweight=".5pt">
                  <v:textbox>
                    <w:txbxContent>
                      <w:p w14:paraId="1D459859" w14:textId="77777777" w:rsidR="0085264B" w:rsidRPr="003C476A" w:rsidRDefault="0085264B" w:rsidP="0085264B">
                        <w:pPr>
                          <w:jc w:val="center"/>
                          <w:rPr>
                            <w:rFonts w:ascii="Times New Roman" w:hAnsi="Times New Roman" w:cs="Times New Roman"/>
                            <w:sz w:val="20"/>
                            <w:szCs w:val="20"/>
                          </w:rPr>
                        </w:pPr>
                        <w:r>
                          <w:rPr>
                            <w:rFonts w:ascii="Times New Roman" w:hAnsi="Times New Roman" w:cs="Times New Roman"/>
                            <w:sz w:val="20"/>
                            <w:szCs w:val="20"/>
                          </w:rPr>
                          <w:t>Зростання залучених ПІІ</w:t>
                        </w:r>
                      </w:p>
                    </w:txbxContent>
                  </v:textbox>
                </v:shape>
                <v:shape id="Поле 6" o:spid="_x0000_s1090" type="#_x0000_t202" style="position:absolute;left:48006;top:36576;width:11462;height:3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" fillcolor="white [3201]" strokeweight=".5pt">
                  <v:textbox>
                    <w:txbxContent>
                      <w:p w14:paraId="18AD9306" w14:textId="77777777" w:rsidR="0085264B" w:rsidRPr="003C476A" w:rsidRDefault="0085264B" w:rsidP="0085264B">
                        <w:pPr>
                          <w:jc w:val="center"/>
                          <w:rPr>
                            <w:rFonts w:ascii="Times New Roman" w:hAnsi="Times New Roman" w:cs="Times New Roman"/>
                            <w:sz w:val="20"/>
                            <w:szCs w:val="20"/>
                            <w:lang w:val="en-US"/>
                          </w:rPr>
                        </w:pPr>
                        <w:r>
                          <w:rPr>
                            <w:rFonts w:ascii="Times New Roman" w:hAnsi="Times New Roman" w:cs="Times New Roman"/>
                            <w:sz w:val="20"/>
                            <w:szCs w:val="20"/>
                          </w:rPr>
                          <w:t xml:space="preserve">Інвестиційна привабливість </w:t>
                        </w:r>
                      </w:p>
                    </w:txbxContent>
                  </v:textbox>
                </v:shape>
                <v:shape id="Поле 6" o:spid="_x0000_s1091" type="#_x0000_t202" style="position:absolute;left:31813;top:36766;width:10522;height: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" fillcolor="white [3201]" strokeweight=".5pt">
                  <v:textbox>
                    <w:txbxContent>
                      <w:p w14:paraId="2AA6D026" w14:textId="77777777" w:rsidR="0085264B" w:rsidRPr="00E33E09" w:rsidRDefault="0085264B" w:rsidP="0085264B">
                        <w:pPr>
                          <w:jc w:val="center"/>
                          <w:rPr>
                            <w:rFonts w:ascii="Times New Roman" w:hAnsi="Times New Roman" w:cs="Times New Roman"/>
                            <w:sz w:val="20"/>
                            <w:szCs w:val="20"/>
                          </w:rPr>
                        </w:pPr>
                        <w:r>
                          <w:rPr>
                            <w:rFonts w:ascii="Times New Roman" w:hAnsi="Times New Roman" w:cs="Times New Roman"/>
                            <w:sz w:val="20"/>
                            <w:szCs w:val="20"/>
                          </w:rPr>
                          <w:t>Стимулювання інновацій</w:t>
                        </w:r>
                      </w:p>
                    </w:txbxContent>
                  </v:textbox>
                </v:shape>
                <v:shape id="Поле 6" o:spid="_x0000_s1092" type="#_x0000_t202" style="position:absolute;left:20764;top:59626;width:9857;height:7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" fillcolor="white [3201]" stroked="f" strokeweight=".5pt">
                  <v:textbox>
                    <w:txbxContent>
                      <w:p w14:paraId="021F47E2" w14:textId="77777777" w:rsidR="0085264B" w:rsidRPr="00B41803" w:rsidRDefault="0085264B" w:rsidP="0085264B">
                        <w:pPr>
                          <w:jc w:val="center"/>
                          <w:rPr>
                            <w:rFonts w:ascii="Times New Roman" w:hAnsi="Times New Roman" w:cs="Times New Roman"/>
                            <w:sz w:val="20"/>
                            <w:szCs w:val="20"/>
                          </w:rPr>
                        </w:pPr>
                        <w:r w:rsidRPr="00B41803">
                          <w:rPr>
                            <w:rFonts w:ascii="Times New Roman" w:hAnsi="Times New Roman" w:cs="Times New Roman"/>
                            <w:sz w:val="20"/>
                            <w:szCs w:val="20"/>
                          </w:rPr>
                          <w:t>Зустрічний ефект: зростання імпорту</w:t>
                        </w:r>
                      </w:p>
                    </w:txbxContent>
                  </v:textbox>
                </v:shape>
                <v:shape id="Поле 6" o:spid="_x0000_s1093" type="#_x0000_t202" style="position:absolute;left:3238;top:63055;width:16288;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" fillcolor="white [3201]" stroked="f" strokeweight=".5pt">
                  <v:textbox>
                    <w:txbxContent>
                      <w:p w14:paraId="1D2C06DC" w14:textId="77777777" w:rsidR="0085264B" w:rsidRPr="00A4221F" w:rsidRDefault="0085264B" w:rsidP="0085264B">
                        <w:pPr>
                          <w:rPr>
                            <w:rFonts w:ascii="Times New Roman" w:hAnsi="Times New Roman" w:cs="Times New Roman"/>
                            <w:sz w:val="20"/>
                            <w:szCs w:val="20"/>
                          </w:rPr>
                        </w:pPr>
                        <w:r>
                          <w:rPr>
                            <w:rFonts w:ascii="Times New Roman" w:hAnsi="Times New Roman" w:cs="Times New Roman"/>
                            <w:sz w:val="20"/>
                            <w:szCs w:val="20"/>
                          </w:rPr>
                          <w:t>Зустрічний ефект: інфляція попиту</w:t>
                        </w:r>
                      </w:p>
                    </w:txbxContent>
                  </v:textbox>
                </v:shape>
                <v:shape id="Поле 6" o:spid="_x0000_s1094" type="#_x0000_t202" style="position:absolute;left:952;top:69151;width:16288;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" fillcolor="white [3201]" stroked="f" strokeweight=".5pt">
                  <v:textbox>
                    <w:txbxContent>
                      <w:p w14:paraId="26275BD4" w14:textId="77777777" w:rsidR="0085264B" w:rsidRPr="00A4221F" w:rsidRDefault="0085264B" w:rsidP="0085264B">
                        <w:pPr>
                          <w:jc w:val="center"/>
                          <w:rPr>
                            <w:rFonts w:ascii="Times New Roman" w:hAnsi="Times New Roman" w:cs="Times New Roman"/>
                            <w:sz w:val="20"/>
                            <w:szCs w:val="20"/>
                          </w:rPr>
                        </w:pPr>
                        <w:r>
                          <w:rPr>
                            <w:rFonts w:ascii="Times New Roman" w:hAnsi="Times New Roman" w:cs="Times New Roman"/>
                            <w:sz w:val="20"/>
                            <w:szCs w:val="20"/>
                          </w:rPr>
                          <w:t>Ефект відрізняється у різних країнах</w:t>
                        </w:r>
                      </w:p>
                    </w:txbxContent>
                  </v:textbox>
                </v:shape>
                <v:shape id="Поле 6" o:spid="_x0000_s1095" type="#_x0000_t202" style="position:absolute;left:18478;top:71437;width:16288;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" fillcolor="white [3201]" strokeweight=".5pt">
                  <v:textbox>
                    <w:txbxContent>
                      <w:p w14:paraId="7FE9F360" w14:textId="77777777" w:rsidR="0085264B" w:rsidRPr="003C476A" w:rsidRDefault="0085264B" w:rsidP="0085264B">
                        <w:pPr>
                          <w:jc w:val="center"/>
                          <w:rPr>
                            <w:rFonts w:ascii="Times New Roman" w:hAnsi="Times New Roman" w:cs="Times New Roman"/>
                            <w:sz w:val="20"/>
                            <w:szCs w:val="20"/>
                          </w:rPr>
                        </w:pPr>
                        <w:r>
                          <w:rPr>
                            <w:rFonts w:ascii="Times New Roman" w:hAnsi="Times New Roman" w:cs="Times New Roman"/>
                            <w:sz w:val="20"/>
                            <w:szCs w:val="20"/>
                          </w:rPr>
                          <w:t>Зменшення безробіття</w:t>
                        </w:r>
                      </w:p>
                    </w:txbxContent>
                  </v:textbox>
                </v:shape>
                <v:shape id="Поле 6" o:spid="_x0000_s1096" type="#_x0000_t202" style="position:absolute;left:40767;top:71437;width:16287;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" fillcolor="white [3201]" strokeweight=".5pt">
                  <v:textbox>
                    <w:txbxContent>
                      <w:p w14:paraId="7A0AA4BB" w14:textId="77777777" w:rsidR="0085264B" w:rsidRPr="003C476A" w:rsidRDefault="0085264B" w:rsidP="0085264B">
                        <w:pPr>
                          <w:jc w:val="center"/>
                          <w:rPr>
                            <w:rFonts w:ascii="Times New Roman" w:hAnsi="Times New Roman" w:cs="Times New Roman"/>
                            <w:sz w:val="20"/>
                            <w:szCs w:val="20"/>
                          </w:rPr>
                        </w:pPr>
                        <w:r>
                          <w:rPr>
                            <w:rFonts w:ascii="Times New Roman" w:hAnsi="Times New Roman" w:cs="Times New Roman"/>
                            <w:sz w:val="20"/>
                            <w:szCs w:val="20"/>
                          </w:rPr>
                          <w:t>Покращений бюджетний баланс</w:t>
                        </w:r>
                      </w:p>
                    </w:txbxContent>
                  </v:textbox>
                </v:shape>
                <v:line id="Пряма сполучна лінія 9" o:spid="_x0000_s1097" style="position:absolute;flip:x y;visibility:visible;mso-wrap-style:square" from="0,6477" to="27186,6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" strokecolor="black [3200]" strokeweight=".5pt">
                  <v:stroke joinstyle="miter"/>
                </v:line>
                <v:shape id="Пряма зі стрілкою 11" o:spid="_x0000_s1098" type="#_x0000_t32" style="position:absolute;left:15430;top:5334;width:0;height:14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" strokecolor="black [3200]" strokeweight=".5pt">
                  <v:stroke endarrow="block" joinstyle="miter"/>
                </v:shape>
                <v:line id="Пряма сполучна лінія 12" o:spid="_x0000_s1099" style="position:absolute;flip:x y;visibility:visible;mso-wrap-style:square" from="13525,10668" to="26081,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" strokecolor="black [3200]" strokeweight=".5pt">
                  <v:stroke joinstyle="miter"/>
                </v:line>
                <v:shape id="Пряма зі стрілкою 13" o:spid="_x0000_s1100" type="#_x0000_t32" style="position:absolute;left:13525;top:10668;width:70;height:127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" strokecolor="black [3200]" strokeweight=".5pt">
                  <v:stroke endarrow="block" joinstyle="miter"/>
                </v:shape>
                <v:shape id="Пряма зі стрілкою 14" o:spid="_x0000_s1101" type="#_x0000_t32" style="position:absolute;left:13525;top:26289;width:0;height:19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" strokecolor="black [3200]" strokeweight=".5pt">
                  <v:stroke endarrow="block" joinstyle="miter"/>
                </v:shape>
                <v:shape id="Пряма зі стрілкою 15" o:spid="_x0000_s1102" type="#_x0000_t32" style="position:absolute;left:13716;top:31242;width:0;height:18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" strokecolor="black [3200]" strokeweight=".5pt">
                  <v:stroke endarrow="block" joinstyle="miter"/>
                </v:shape>
                <v:shape id="Пряма зі стрілкою 16" o:spid="_x0000_s1103" type="#_x0000_t32" style="position:absolute;left:13525;top:36004;width:19;height:13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" strokecolor="black [3200]" strokeweight=".5pt">
                  <v:stroke endarrow="block" joinstyle="miter"/>
                </v:shape>
                <v:line id="Пряма сполучна лінія 17" o:spid="_x0000_s1104" style="position:absolute;visibility:visible;mso-wrap-style:square" from="44196,10287" to="60178,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" strokecolor="black [3200]" strokeweight=".5pt">
                  <v:stroke joinstyle="miter"/>
                </v:line>
                <v:line id="Пряма сполучна лінія 18" o:spid="_x0000_s1105" style="position:absolute;visibility:visible;mso-wrap-style:square" from="44196,13716" to="50267,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" strokecolor="black [3200]" strokeweight=".5pt">
                  <v:stroke joinstyle="miter"/>
                </v:line>
                <v:line id="Пряма сполучна лінія 19" o:spid="_x0000_s1106" style="position:absolute;flip:y;visibility:visible;mso-wrap-style:square" from="44196,17526" to="53498,17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" strokecolor="black [3200]" strokeweight=".5pt">
                  <v:stroke joinstyle="miter"/>
                </v:line>
                <v:line id="Пряма сполучна лінія 20" o:spid="_x0000_s1107" style="position:absolute;visibility:visible;mso-wrap-style:square" from="50292,13716" to="50439,28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" strokecolor="black [3200]" strokeweight=".5pt">
                  <v:stroke joinstyle="miter"/>
                </v:line>
                <v:line id="Пряма сполучна лінія 21" o:spid="_x0000_s1108" style="position:absolute;visibility:visible;mso-wrap-style:square" from="51625,10477" to="51771,28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" strokecolor="black [3200]" strokeweight=".5pt">
                  <v:stroke joinstyle="miter"/>
                </v:line>
                <v:shape id="Пряма зі стрілкою 23" o:spid="_x0000_s1109" type="#_x0000_t32" style="position:absolute;left:41529;top:28384;width:10325;height: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" strokecolor="black [3200]" strokeweight=".5pt">
                  <v:stroke endarrow="block" joinstyle="miter"/>
                </v:shape>
                <v:shape id="Пряма зі стрілкою 24" o:spid="_x0000_s1110" type="#_x0000_t32" style="position:absolute;left:37147;top:30670;width:0;height:61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" strokecolor="black [3200]" strokeweight=".5pt">
                  <v:stroke endarrow="block" joinstyle="miter"/>
                </v:shape>
                <v:shape id="Пряма зі стрілкою 25" o:spid="_x0000_s1111" type="#_x0000_t32" style="position:absolute;left:21336;top:28575;width:11075;height:11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" strokecolor="black [3200]" strokeweight=".5pt">
                  <v:stroke endarrow="block" joinstyle="miter"/>
                </v:shape>
                <v:shape id="Пряма зі стрілкою 26" o:spid="_x0000_s1112" type="#_x0000_t32" style="position:absolute;left:21336;top:28575;width:10953;height:600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" strokecolor="black [3200]" strokeweight=".5pt">
                  <v:stroke endarrow="block" joinstyle="miter"/>
                </v:shape>
                <v:shape id="Пряма зі стрілкою 28" o:spid="_x0000_s1113" type="#_x0000_t32" style="position:absolute;left:53340;top:17526;width:323;height:192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" strokecolor="black [3200]" strokeweight=".5pt">
                  <v:stroke endarrow="block" joinstyle="miter"/>
                </v:shape>
                <v:shape id="Пряма зі стрілкою 31" o:spid="_x0000_s1114" type="#_x0000_t32" style="position:absolute;left:42481;top:39052;width:557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" strokecolor="black [3200]" strokeweight=".5pt">
                  <v:stroke endarrow="block" joinstyle="miter"/>
                </v:shape>
                <v:shape id="Пряма зі стрілкою 32" o:spid="_x0000_s1115" type="#_x0000_t32" style="position:absolute;left:21336;top:39052;width:10668;height: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" strokecolor="black [3200]" strokeweight=".5pt">
                  <v:stroke endarrow="block" joinstyle="miter"/>
                </v:shape>
                <v:shape id="Пряма зі стрілкою 33" o:spid="_x0000_s1116" type="#_x0000_t32" style="position:absolute;left:13144;top:41529;width:95;height:24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" strokecolor="black [3200]" strokeweight=".5pt">
                  <v:stroke endarrow="block" joinstyle="miter"/>
                </v:shape>
                <v:shape id="Пряма зі стрілкою 34" o:spid="_x0000_s1117" type="#_x0000_t32" style="position:absolute;left:53721;top:40767;width:0;height:25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" strokecolor="black [3200]" strokeweight=".5pt">
                  <v:stroke endarrow="block" joinstyle="miter"/>
                </v:shape>
                <v:shape id="Пряма зі стрілкою 35" o:spid="_x0000_s1118" type="#_x0000_t32" style="position:absolute;left:37147;top:41529;width:95;height:160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" strokecolor="black [3200]" strokeweight=".5pt">
                  <v:stroke endarrow="block" joinstyle="miter"/>
                </v:shape>
                <v:shape id="Пряма зі стрілкою 36" o:spid="_x0000_s1119" type="#_x0000_t32" style="position:absolute;left:37719;top:52197;width:13906;height:533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" strokecolor="black [3200]" strokeweight=".5pt">
                  <v:stroke endarrow="block" joinstyle="miter"/>
                </v:shape>
                <v:shape id="Пряма зі стрілкою 37" o:spid="_x0000_s1120" type="#_x0000_t32" style="position:absolute;left:13525;top:52959;width:23076;height:46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" strokecolor="black [3200]" strokeweight=".5pt">
                  <v:stroke endarrow="block" joinstyle="miter"/>
                </v:shape>
                <v:shape id="Пряма зі стрілкою 38" o:spid="_x0000_s1121" type="#_x0000_t32" style="position:absolute;left:20383;top:59436;width:1104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" strokecolor="black [3200]" strokeweight=".5pt">
                  <v:stroke dashstyle="dash" endarrow="block" joinstyle="miter"/>
                </v:shape>
                <v:shape id="Пряма зі стрілкою 39" o:spid="_x0000_s1122" type="#_x0000_t32" style="position:absolute;left:9906;top:52387;width:95;height:3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" strokecolor="black [3200]" strokeweight=".5pt">
                  <v:stroke endarrow="block" joinstyle="miter"/>
                </v:shape>
                <v:line id="Пряма сполучна лінія 40" o:spid="_x0000_s1123" style="position:absolute;visibility:visible;mso-wrap-style:square" from="37338,61341" to="37433,67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" strokecolor="black [3200]" strokeweight=".5pt">
                  <v:stroke dashstyle="dash" joinstyle="miter"/>
                </v:line>
                <v:line id="Пряма сполучна лінія 41" o:spid="_x0000_s1124" style="position:absolute;flip:x;visibility:visible;mso-wrap-style:square" from="3048,67246" to="37528,67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" strokecolor="black [3200]" strokeweight=".5pt">
                  <v:stroke dashstyle="dash" joinstyle="miter"/>
                </v:line>
                <v:shape id="Пряма зі стрілкою 44" o:spid="_x0000_s1125" type="#_x0000_t32" style="position:absolute;left:2857;top:34861;width:24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" strokecolor="black [3200]" strokeweight=".5pt">
                  <v:stroke dashstyle="dash" endarrow="block" joinstyle="miter"/>
                </v:shape>
                <v:line id="Пряма сполучна лінія 45" o:spid="_x0000_s1126" style="position:absolute;visibility:visible;mso-wrap-style:square" from="2857,34861" to="2952,67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" strokecolor="black [3200]" strokeweight=".5pt">
                  <v:stroke dashstyle="dash" joinstyle="miter"/>
                </v:line>
                <v:line id="Пряма сполучна лінія 46" o:spid="_x0000_s1127" style="position:absolute;visibility:visible;mso-wrap-style:square" from="0,6477" to="571,73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" strokecolor="black [3200]" strokeweight=".5pt">
                  <v:stroke joinstyle="miter"/>
                </v:line>
                <v:shape id="Пряма зі стрілкою 47" o:spid="_x0000_s1128" type="#_x0000_t32" style="position:absolute;left:762;top:73342;width:178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" strokecolor="black [3200]" strokeweight=".5pt">
                  <v:stroke endarrow="block" joinstyle="miter"/>
                </v:shape>
                <v:shape id="Пряма зі стрілкою 48" o:spid="_x0000_s1129" type="#_x0000_t32" style="position:absolute;left:25717;top:61150;width:11757;height:1033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" strokecolor="black [3200]" strokeweight=".5pt">
                  <v:stroke endarrow="block" joinstyle="miter"/>
                </v:shape>
                <v:shape id="Пряма зі стрілкою 49" o:spid="_x0000_s1130" type="#_x0000_t32" style="position:absolute;left:37719;top:61150;width:12088;height:103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" strokecolor="black [3200]" strokeweight=".5pt">
                  <v:stroke endarrow="block" joinstyle="miter"/>
                </v:shape>
                <v:shape id="Пряма зі стрілкою 50" o:spid="_x0000_s1131" type="#_x0000_t32" style="position:absolute;left:34861;top:73533;width:60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" strokecolor="black [3200]" strokeweight=".5pt">
                  <v:stroke endarrow="block" joinstyle="miter"/>
                </v:shape>
                <v:line id="Пряма сполучна лінія 51" o:spid="_x0000_s1132" style="position:absolute;visibility:visible;mso-wrap-style:square" from="60388,10477" to="61214,73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" strokecolor="black [3200]" strokeweight=".5pt">
                  <v:stroke joinstyle="miter"/>
                </v:line>
                <v:shape id="Пряма зі стрілкою 54" o:spid="_x0000_s1133" type="#_x0000_t32" style="position:absolute;left:56769;top:73533;width:438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" strokecolor="black [3200]" strokeweight=".5pt">
                  <v:stroke endarrow="block" joinstyle="miter"/>
                </v:shape>
                <v:shape id="Поле 55" o:spid="_x0000_s1134" type="#_x0000_t202" style="position:absolute;left:762;top:76009;width:60089;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" filled="f" stroked="f" strokeweight=".5pt">
                  <v:textbox>
                    <w:txbxContent>
                      <w:p w14:paraId="1601C86F" w14:textId="263169BC" w:rsidR="0085264B" w:rsidRPr="008245E4" w:rsidRDefault="00681C4A" w:rsidP="00681C4A">
                        <w:pPr>
                          <w:rPr>
                            <w:rFonts w:ascii="Times New Roman" w:hAnsi="Times New Roman" w:cs="Times New Roman"/>
                            <w:sz w:val="28"/>
                            <w:szCs w:val="28"/>
                          </w:rPr>
                        </w:pPr>
                        <w:r>
                          <w:rPr>
                            <w:rFonts w:ascii="Times New Roman" w:hAnsi="Times New Roman" w:cs="Times New Roman"/>
                            <w:sz w:val="28"/>
                            <w:szCs w:val="28"/>
                          </w:rPr>
                          <w:t xml:space="preserve">      </w:t>
                        </w:r>
                        <w:r w:rsidR="0085264B" w:rsidRPr="008245E4">
                          <w:rPr>
                            <w:rFonts w:ascii="Times New Roman" w:hAnsi="Times New Roman" w:cs="Times New Roman"/>
                            <w:sz w:val="28"/>
                            <w:szCs w:val="28"/>
                          </w:rPr>
                          <w:t>Рис</w:t>
                        </w:r>
                        <w:r w:rsidR="008245E4" w:rsidRPr="008245E4">
                          <w:rPr>
                            <w:rFonts w:ascii="Times New Roman" w:hAnsi="Times New Roman" w:cs="Times New Roman"/>
                            <w:sz w:val="28"/>
                            <w:szCs w:val="28"/>
                          </w:rPr>
                          <w:t>унок</w:t>
                        </w:r>
                        <w:r w:rsidR="0085264B" w:rsidRPr="008245E4">
                          <w:rPr>
                            <w:rFonts w:ascii="Times New Roman" w:hAnsi="Times New Roman" w:cs="Times New Roman"/>
                            <w:sz w:val="28"/>
                            <w:szCs w:val="28"/>
                          </w:rPr>
                          <w:t xml:space="preserve"> 2.1</w:t>
                        </w:r>
                        <w:r w:rsidR="008245E4" w:rsidRPr="008245E4">
                          <w:rPr>
                            <w:rFonts w:ascii="Times New Roman" w:hAnsi="Times New Roman" w:cs="Times New Roman"/>
                            <w:sz w:val="28"/>
                            <w:szCs w:val="28"/>
                          </w:rPr>
                          <w:t>–</w:t>
                        </w:r>
                        <w:r w:rsidR="0085264B" w:rsidRPr="008245E4">
                          <w:rPr>
                            <w:rFonts w:ascii="Times New Roman" w:hAnsi="Times New Roman" w:cs="Times New Roman"/>
                            <w:sz w:val="28"/>
                            <w:szCs w:val="28"/>
                          </w:rPr>
                          <w:t xml:space="preserve"> Механізм дії єдиного ринку Європейського Союзу</w:t>
                        </w:r>
                      </w:p>
                    </w:txbxContent>
                  </v:textbox>
                </v:shape>
              </v:group>
            </w:pict>
          </mc:Fallback>
        </mc:AlternateContent>
      </w:r>
    </w:p>
    <w:p w14:paraId="0A0B9D12" w14:textId="77777777" w:rsidR="0085264B" w:rsidRPr="00D94181" w:rsidRDefault="0085264B" w:rsidP="0085264B">
      <w:pPr>
        <w:rPr>
          <w:rFonts w:ascii="Times New Roman" w:hAnsi="Times New Roman" w:cs="Times New Roman"/>
          <w:color w:val="000000" w:themeColor="text1"/>
          <w:sz w:val="28"/>
          <w:szCs w:val="28"/>
        </w:rPr>
      </w:pPr>
    </w:p>
    <w:p w14:paraId="7A956233" w14:textId="77777777" w:rsidR="0085264B" w:rsidRPr="00D94181" w:rsidRDefault="0085264B" w:rsidP="0085264B">
      <w:pPr>
        <w:rPr>
          <w:rFonts w:ascii="Times New Roman" w:hAnsi="Times New Roman" w:cs="Times New Roman"/>
          <w:color w:val="000000" w:themeColor="text1"/>
          <w:sz w:val="28"/>
          <w:szCs w:val="28"/>
        </w:rPr>
      </w:pPr>
    </w:p>
    <w:p w14:paraId="4FE5343D" w14:textId="77777777" w:rsidR="0085264B" w:rsidRPr="00D94181" w:rsidRDefault="0085264B" w:rsidP="0085264B">
      <w:pPr>
        <w:rPr>
          <w:rFonts w:ascii="Times New Roman" w:hAnsi="Times New Roman" w:cs="Times New Roman"/>
          <w:color w:val="000000" w:themeColor="text1"/>
          <w:sz w:val="28"/>
          <w:szCs w:val="28"/>
        </w:rPr>
      </w:pPr>
    </w:p>
    <w:p w14:paraId="2711EFCA" w14:textId="77777777" w:rsidR="0085264B" w:rsidRPr="00D94181" w:rsidRDefault="0085264B" w:rsidP="0085264B">
      <w:pPr>
        <w:rPr>
          <w:rFonts w:ascii="Times New Roman" w:hAnsi="Times New Roman" w:cs="Times New Roman"/>
          <w:color w:val="000000" w:themeColor="text1"/>
          <w:sz w:val="28"/>
          <w:szCs w:val="28"/>
        </w:rPr>
      </w:pPr>
    </w:p>
    <w:p w14:paraId="7628D3DF" w14:textId="77777777" w:rsidR="0085264B" w:rsidRPr="00D94181" w:rsidRDefault="0085264B" w:rsidP="0085264B">
      <w:pPr>
        <w:rPr>
          <w:rFonts w:ascii="Times New Roman" w:hAnsi="Times New Roman" w:cs="Times New Roman"/>
          <w:color w:val="000000" w:themeColor="text1"/>
          <w:sz w:val="28"/>
          <w:szCs w:val="28"/>
        </w:rPr>
      </w:pPr>
    </w:p>
    <w:p w14:paraId="17551AC2" w14:textId="77777777" w:rsidR="0085264B" w:rsidRPr="00D94181" w:rsidRDefault="0085264B" w:rsidP="0085264B">
      <w:pPr>
        <w:rPr>
          <w:rFonts w:ascii="Times New Roman" w:hAnsi="Times New Roman" w:cs="Times New Roman"/>
          <w:color w:val="000000" w:themeColor="text1"/>
          <w:sz w:val="28"/>
          <w:szCs w:val="28"/>
        </w:rPr>
      </w:pPr>
    </w:p>
    <w:p w14:paraId="36F04AFC" w14:textId="77777777" w:rsidR="0085264B" w:rsidRPr="00D94181" w:rsidRDefault="0085264B" w:rsidP="0085264B">
      <w:pPr>
        <w:rPr>
          <w:rFonts w:ascii="Times New Roman" w:hAnsi="Times New Roman" w:cs="Times New Roman"/>
          <w:color w:val="000000" w:themeColor="text1"/>
          <w:sz w:val="28"/>
          <w:szCs w:val="28"/>
        </w:rPr>
      </w:pPr>
    </w:p>
    <w:p w14:paraId="3B797C77" w14:textId="77777777" w:rsidR="0085264B" w:rsidRPr="00D94181" w:rsidRDefault="0085264B" w:rsidP="0085264B">
      <w:pPr>
        <w:rPr>
          <w:rFonts w:ascii="Times New Roman" w:hAnsi="Times New Roman" w:cs="Times New Roman"/>
          <w:color w:val="000000" w:themeColor="text1"/>
          <w:sz w:val="28"/>
          <w:szCs w:val="28"/>
        </w:rPr>
      </w:pPr>
    </w:p>
    <w:p w14:paraId="3EA8AFAE" w14:textId="77777777" w:rsidR="0085264B" w:rsidRPr="00D94181" w:rsidRDefault="0085264B" w:rsidP="0085264B">
      <w:pPr>
        <w:rPr>
          <w:rFonts w:ascii="Times New Roman" w:hAnsi="Times New Roman" w:cs="Times New Roman"/>
          <w:color w:val="000000" w:themeColor="text1"/>
          <w:sz w:val="28"/>
          <w:szCs w:val="28"/>
        </w:rPr>
      </w:pPr>
    </w:p>
    <w:p w14:paraId="686886DE" w14:textId="77777777" w:rsidR="0085264B" w:rsidRPr="00D94181" w:rsidRDefault="0085264B" w:rsidP="0085264B">
      <w:pPr>
        <w:rPr>
          <w:rFonts w:ascii="Times New Roman" w:hAnsi="Times New Roman" w:cs="Times New Roman"/>
          <w:color w:val="000000" w:themeColor="text1"/>
          <w:sz w:val="28"/>
          <w:szCs w:val="28"/>
        </w:rPr>
      </w:pPr>
    </w:p>
    <w:p w14:paraId="0D0AD8A1" w14:textId="77777777" w:rsidR="0085264B" w:rsidRPr="00D94181" w:rsidRDefault="0085264B" w:rsidP="0085264B">
      <w:pPr>
        <w:rPr>
          <w:rFonts w:ascii="Times New Roman" w:hAnsi="Times New Roman" w:cs="Times New Roman"/>
          <w:color w:val="000000" w:themeColor="text1"/>
          <w:sz w:val="28"/>
          <w:szCs w:val="28"/>
        </w:rPr>
      </w:pPr>
    </w:p>
    <w:p w14:paraId="74255421" w14:textId="77777777" w:rsidR="0085264B" w:rsidRPr="00D94181" w:rsidRDefault="0085264B" w:rsidP="0085264B">
      <w:pPr>
        <w:rPr>
          <w:rFonts w:ascii="Times New Roman" w:hAnsi="Times New Roman" w:cs="Times New Roman"/>
          <w:color w:val="000000" w:themeColor="text1"/>
          <w:sz w:val="28"/>
          <w:szCs w:val="28"/>
        </w:rPr>
      </w:pPr>
    </w:p>
    <w:p w14:paraId="5719664E" w14:textId="77777777" w:rsidR="0085264B" w:rsidRPr="00D94181" w:rsidRDefault="0085264B" w:rsidP="0085264B">
      <w:pPr>
        <w:rPr>
          <w:rFonts w:ascii="Times New Roman" w:hAnsi="Times New Roman" w:cs="Times New Roman"/>
          <w:color w:val="000000" w:themeColor="text1"/>
          <w:sz w:val="28"/>
          <w:szCs w:val="28"/>
        </w:rPr>
      </w:pPr>
    </w:p>
    <w:p w14:paraId="0476A2F8" w14:textId="77777777" w:rsidR="0085264B" w:rsidRPr="00D94181" w:rsidRDefault="0085264B" w:rsidP="0085264B">
      <w:pPr>
        <w:rPr>
          <w:rFonts w:ascii="Times New Roman" w:hAnsi="Times New Roman" w:cs="Times New Roman"/>
          <w:color w:val="000000" w:themeColor="text1"/>
          <w:sz w:val="28"/>
          <w:szCs w:val="28"/>
        </w:rPr>
      </w:pPr>
    </w:p>
    <w:p w14:paraId="5656B565" w14:textId="77777777" w:rsidR="0085264B" w:rsidRPr="00D94181" w:rsidRDefault="0085264B" w:rsidP="0085264B">
      <w:pPr>
        <w:rPr>
          <w:rFonts w:ascii="Times New Roman" w:hAnsi="Times New Roman" w:cs="Times New Roman"/>
          <w:color w:val="000000" w:themeColor="text1"/>
          <w:sz w:val="28"/>
          <w:szCs w:val="28"/>
        </w:rPr>
      </w:pPr>
    </w:p>
    <w:p w14:paraId="5779D176" w14:textId="77777777" w:rsidR="0085264B" w:rsidRPr="00D94181" w:rsidRDefault="0085264B" w:rsidP="0085264B">
      <w:pPr>
        <w:rPr>
          <w:rFonts w:ascii="Times New Roman" w:hAnsi="Times New Roman" w:cs="Times New Roman"/>
          <w:color w:val="000000" w:themeColor="text1"/>
          <w:sz w:val="28"/>
          <w:szCs w:val="28"/>
        </w:rPr>
      </w:pPr>
    </w:p>
    <w:p w14:paraId="776579AD" w14:textId="77777777" w:rsidR="0085264B" w:rsidRPr="00D94181" w:rsidRDefault="0085264B" w:rsidP="0085264B">
      <w:pPr>
        <w:rPr>
          <w:rFonts w:ascii="Times New Roman" w:hAnsi="Times New Roman" w:cs="Times New Roman"/>
          <w:color w:val="000000" w:themeColor="text1"/>
          <w:sz w:val="28"/>
          <w:szCs w:val="28"/>
        </w:rPr>
      </w:pPr>
    </w:p>
    <w:p w14:paraId="0AF9CB93" w14:textId="77777777" w:rsidR="0085264B" w:rsidRPr="00D94181" w:rsidRDefault="0085264B" w:rsidP="0085264B">
      <w:pPr>
        <w:rPr>
          <w:rFonts w:ascii="Times New Roman" w:hAnsi="Times New Roman" w:cs="Times New Roman"/>
          <w:color w:val="000000" w:themeColor="text1"/>
          <w:sz w:val="28"/>
          <w:szCs w:val="28"/>
        </w:rPr>
      </w:pPr>
    </w:p>
    <w:p w14:paraId="2C038545" w14:textId="77777777" w:rsidR="0085264B" w:rsidRPr="00D94181" w:rsidRDefault="0085264B" w:rsidP="0085264B">
      <w:pPr>
        <w:rPr>
          <w:rFonts w:ascii="Times New Roman" w:hAnsi="Times New Roman" w:cs="Times New Roman"/>
          <w:color w:val="000000" w:themeColor="text1"/>
          <w:sz w:val="28"/>
          <w:szCs w:val="28"/>
        </w:rPr>
      </w:pPr>
    </w:p>
    <w:p w14:paraId="1E1C6AC1" w14:textId="77777777" w:rsidR="0085264B" w:rsidRPr="00D94181" w:rsidRDefault="0085264B" w:rsidP="0085264B">
      <w:pPr>
        <w:rPr>
          <w:rFonts w:ascii="Times New Roman" w:hAnsi="Times New Roman" w:cs="Times New Roman"/>
          <w:color w:val="000000" w:themeColor="text1"/>
          <w:sz w:val="28"/>
          <w:szCs w:val="28"/>
        </w:rPr>
      </w:pPr>
    </w:p>
    <w:p w14:paraId="43383AEA" w14:textId="77777777" w:rsidR="0085264B" w:rsidRPr="00D94181" w:rsidRDefault="0085264B" w:rsidP="0085264B">
      <w:pPr>
        <w:rPr>
          <w:rFonts w:ascii="Times New Roman" w:hAnsi="Times New Roman" w:cs="Times New Roman"/>
          <w:color w:val="000000" w:themeColor="text1"/>
          <w:sz w:val="28"/>
          <w:szCs w:val="28"/>
        </w:rPr>
      </w:pPr>
    </w:p>
    <w:p w14:paraId="5F3903D0" w14:textId="77777777" w:rsidR="0085264B" w:rsidRPr="00D94181" w:rsidRDefault="0085264B" w:rsidP="0085264B">
      <w:pPr>
        <w:rPr>
          <w:rFonts w:ascii="Times New Roman" w:hAnsi="Times New Roman" w:cs="Times New Roman"/>
          <w:color w:val="000000" w:themeColor="text1"/>
          <w:sz w:val="28"/>
          <w:szCs w:val="28"/>
        </w:rPr>
      </w:pPr>
    </w:p>
    <w:p w14:paraId="2954367A" w14:textId="77777777" w:rsidR="0085264B" w:rsidRPr="00D94181" w:rsidRDefault="0085264B" w:rsidP="0085264B">
      <w:pPr>
        <w:rPr>
          <w:rFonts w:ascii="Times New Roman" w:hAnsi="Times New Roman" w:cs="Times New Roman"/>
          <w:color w:val="000000" w:themeColor="text1"/>
          <w:sz w:val="28"/>
          <w:szCs w:val="28"/>
        </w:rPr>
      </w:pPr>
    </w:p>
    <w:p w14:paraId="1EBAC016" w14:textId="77777777" w:rsidR="0085264B" w:rsidRPr="00D94181" w:rsidRDefault="0085264B" w:rsidP="0085264B">
      <w:pPr>
        <w:widowControl w:val="0"/>
        <w:spacing w:after="0" w:line="360" w:lineRule="auto"/>
        <w:ind w:firstLine="709"/>
        <w:jc w:val="both"/>
        <w:rPr>
          <w:rFonts w:ascii="Times New Roman" w:hAnsi="Times New Roman" w:cs="Times New Roman"/>
          <w:color w:val="000000" w:themeColor="text1"/>
          <w:sz w:val="28"/>
          <w:szCs w:val="28"/>
        </w:rPr>
      </w:pPr>
    </w:p>
    <w:p w14:paraId="7D67D6B1" w14:textId="3D75CE14" w:rsidR="0085264B" w:rsidRPr="00155B95" w:rsidRDefault="0085264B" w:rsidP="00155B95">
      <w:pPr>
        <w:widowControl w:val="0"/>
        <w:spacing w:after="0" w:line="360" w:lineRule="auto"/>
        <w:ind w:firstLine="709"/>
        <w:jc w:val="both"/>
        <w:rPr>
          <w:rFonts w:ascii="Times New Roman" w:hAnsi="Times New Roman" w:cs="Times New Roman"/>
          <w:color w:val="000000" w:themeColor="text1"/>
          <w:sz w:val="28"/>
          <w:szCs w:val="28"/>
        </w:rPr>
      </w:pPr>
      <w:r w:rsidRPr="002D7E89">
        <w:rPr>
          <w:rFonts w:ascii="Times New Roman" w:hAnsi="Times New Roman" w:cs="Times New Roman"/>
          <w:color w:val="000000" w:themeColor="text1"/>
          <w:sz w:val="28"/>
          <w:szCs w:val="28"/>
        </w:rPr>
        <w:t xml:space="preserve">Джерело: </w:t>
      </w:r>
      <w:r w:rsidRPr="00155B95">
        <w:rPr>
          <w:rFonts w:ascii="Times New Roman" w:hAnsi="Times New Roman" w:cs="Times New Roman"/>
          <w:color w:val="000000" w:themeColor="text1"/>
          <w:sz w:val="28"/>
          <w:szCs w:val="28"/>
        </w:rPr>
        <w:t>[</w:t>
      </w:r>
      <w:r w:rsidR="00935395" w:rsidRPr="00155B95">
        <w:rPr>
          <w:rFonts w:ascii="Times New Roman" w:hAnsi="Times New Roman" w:cs="Times New Roman"/>
          <w:color w:val="000000" w:themeColor="text1"/>
          <w:sz w:val="28"/>
          <w:szCs w:val="28"/>
        </w:rPr>
        <w:t>93</w:t>
      </w:r>
      <w:r w:rsidRPr="00155B95">
        <w:rPr>
          <w:rFonts w:ascii="Times New Roman" w:hAnsi="Times New Roman" w:cs="Times New Roman"/>
          <w:color w:val="000000" w:themeColor="text1"/>
          <w:sz w:val="28"/>
          <w:szCs w:val="28"/>
        </w:rPr>
        <w:t>]</w:t>
      </w:r>
    </w:p>
    <w:p w14:paraId="13A4482D" w14:textId="6458D01E" w:rsidR="0085264B" w:rsidRPr="00D94181" w:rsidRDefault="0085264B" w:rsidP="0085264B">
      <w:pPr>
        <w:widowControl w:val="0"/>
        <w:spacing w:after="0" w:line="360" w:lineRule="auto"/>
        <w:ind w:firstLine="709"/>
        <w:jc w:val="both"/>
        <w:rPr>
          <w:rFonts w:ascii="Times New Roman" w:hAnsi="Times New Roman" w:cs="Times New Roman"/>
          <w:color w:val="000000" w:themeColor="text1"/>
          <w:sz w:val="28"/>
          <w:szCs w:val="28"/>
        </w:rPr>
      </w:pPr>
      <w:r w:rsidRPr="00D94181">
        <w:rPr>
          <w:rFonts w:ascii="Times New Roman" w:hAnsi="Times New Roman" w:cs="Times New Roman"/>
          <w:color w:val="000000" w:themeColor="text1"/>
          <w:sz w:val="28"/>
          <w:szCs w:val="28"/>
        </w:rPr>
        <w:t>Єдиний європейський ринок також відомий як європейський внутрішній ринок або європейський спільний ринок. Він складається переважно з 27 держав-членів Європейського Союзу. За деякими винятками, до нього також входять Ісландія, Ліхтенштейн, Норвегія (через Угоду про Європейську економічну зону) та Швейцарія (через галузеві договори). Єдиний ринок прагне гарантувати вільний рух товарів, капіталу, послуг і людей. Цей вільний рух відомий під загальною назвою «чотири свободи» [</w:t>
      </w:r>
      <w:r w:rsidR="00935395" w:rsidRPr="00D94181">
        <w:rPr>
          <w:rFonts w:ascii="Times New Roman" w:hAnsi="Times New Roman" w:cs="Times New Roman"/>
          <w:color w:val="000000" w:themeColor="text1"/>
          <w:sz w:val="28"/>
          <w:szCs w:val="28"/>
          <w:lang w:val="ru-RU"/>
        </w:rPr>
        <w:t>110</w:t>
      </w:r>
      <w:r w:rsidRPr="00D94181">
        <w:rPr>
          <w:rFonts w:ascii="Times New Roman" w:hAnsi="Times New Roman" w:cs="Times New Roman"/>
          <w:color w:val="000000" w:themeColor="text1"/>
          <w:sz w:val="28"/>
          <w:szCs w:val="28"/>
        </w:rPr>
        <w:t>]. Це досягається за допомогою спільних правил і стандартів, яких усі держави-учасниці юридично зобов’язуються дотримуватися.</w:t>
      </w:r>
    </w:p>
    <w:p w14:paraId="2071B433" w14:textId="06248C66" w:rsidR="0085264B" w:rsidRPr="00D94181" w:rsidRDefault="0085264B" w:rsidP="0085264B">
      <w:pPr>
        <w:widowControl w:val="0"/>
        <w:spacing w:after="0" w:line="360" w:lineRule="auto"/>
        <w:ind w:firstLine="709"/>
        <w:jc w:val="both"/>
        <w:rPr>
          <w:rFonts w:ascii="Times New Roman" w:hAnsi="Times New Roman" w:cs="Times New Roman"/>
          <w:color w:val="000000" w:themeColor="text1"/>
          <w:sz w:val="28"/>
          <w:szCs w:val="28"/>
        </w:rPr>
      </w:pPr>
      <w:r w:rsidRPr="00D94181">
        <w:rPr>
          <w:rFonts w:ascii="Times New Roman" w:hAnsi="Times New Roman" w:cs="Times New Roman"/>
          <w:color w:val="000000" w:themeColor="text1"/>
          <w:sz w:val="28"/>
          <w:szCs w:val="28"/>
        </w:rPr>
        <w:t>Будь-які потенційні кандидати на вступ до ЄС повинні погодитися на угоди про асоціацію з ЄС під час переговорів, що мають бути реалізовані ще до вступу. Крім того, через три окремі угоди Про поглиблену та всеохоплюючу зону вільної торгівлі (ПВЗВТ) з ЄС, пострадянські країни: Грузія, Молдова та Україна – також отримали обмежений доступ до єдиного ринку в окремих секторах [</w:t>
      </w:r>
      <w:r w:rsidR="0011204B" w:rsidRPr="00D94181">
        <w:rPr>
          <w:rFonts w:ascii="Times New Roman" w:hAnsi="Times New Roman" w:cs="Times New Roman"/>
          <w:color w:val="000000" w:themeColor="text1"/>
          <w:sz w:val="28"/>
          <w:szCs w:val="28"/>
          <w:lang w:val="ru-RU"/>
        </w:rPr>
        <w:t>109</w:t>
      </w:r>
      <w:r w:rsidRPr="00D94181">
        <w:rPr>
          <w:rFonts w:ascii="Times New Roman" w:hAnsi="Times New Roman" w:cs="Times New Roman"/>
          <w:color w:val="000000" w:themeColor="text1"/>
          <w:sz w:val="28"/>
          <w:szCs w:val="28"/>
        </w:rPr>
        <w:t>].  Туреччина має доступ до вільного руху деяких товарів через своє членство в Митному союзі Європейського Союзу та Туреччини [</w:t>
      </w:r>
      <w:r w:rsidR="0011204B" w:rsidRPr="00D94181">
        <w:rPr>
          <w:rFonts w:ascii="Times New Roman" w:hAnsi="Times New Roman" w:cs="Times New Roman"/>
          <w:color w:val="000000" w:themeColor="text1"/>
          <w:sz w:val="28"/>
          <w:szCs w:val="28"/>
          <w:lang w:val="ru-RU"/>
        </w:rPr>
        <w:t>32</w:t>
      </w:r>
      <w:r w:rsidRPr="00D94181">
        <w:rPr>
          <w:rFonts w:ascii="Times New Roman" w:hAnsi="Times New Roman" w:cs="Times New Roman"/>
          <w:color w:val="000000" w:themeColor="text1"/>
          <w:sz w:val="28"/>
          <w:szCs w:val="28"/>
        </w:rPr>
        <w:t>]. Велика Британія вийшла з єдиного європейського ринку 31 грудня 2020 р. Між урядом Великої Британії та Європейською комісією було досягнуто домовленості щодо узгодження правил для Північної Ірландії щодо руху товарів в межах єдиного європейського ринку, аби зберегти відкритий кордон на острові Ірландія [</w:t>
      </w:r>
      <w:r w:rsidR="0011204B" w:rsidRPr="00D94181">
        <w:rPr>
          <w:rFonts w:ascii="Times New Roman" w:hAnsi="Times New Roman" w:cs="Times New Roman"/>
          <w:color w:val="000000" w:themeColor="text1"/>
          <w:sz w:val="28"/>
          <w:szCs w:val="28"/>
        </w:rPr>
        <w:t>20</w:t>
      </w:r>
      <w:r w:rsidRPr="00D94181">
        <w:rPr>
          <w:rFonts w:ascii="Times New Roman" w:hAnsi="Times New Roman" w:cs="Times New Roman"/>
          <w:color w:val="000000" w:themeColor="text1"/>
          <w:sz w:val="28"/>
          <w:szCs w:val="28"/>
        </w:rPr>
        <w:t>].</w:t>
      </w:r>
    </w:p>
    <w:p w14:paraId="451AD7CD" w14:textId="3F61B114" w:rsidR="0085264B" w:rsidRPr="00D94181" w:rsidRDefault="0085264B" w:rsidP="0085264B">
      <w:pPr>
        <w:widowControl w:val="0"/>
        <w:spacing w:after="0" w:line="360" w:lineRule="auto"/>
        <w:ind w:firstLine="709"/>
        <w:jc w:val="both"/>
        <w:rPr>
          <w:rFonts w:ascii="Times New Roman" w:hAnsi="Times New Roman" w:cs="Times New Roman"/>
          <w:color w:val="000000" w:themeColor="text1"/>
          <w:sz w:val="28"/>
          <w:szCs w:val="28"/>
        </w:rPr>
      </w:pPr>
      <w:r w:rsidRPr="00D94181">
        <w:rPr>
          <w:rFonts w:ascii="Times New Roman" w:hAnsi="Times New Roman" w:cs="Times New Roman"/>
          <w:color w:val="000000" w:themeColor="text1"/>
          <w:sz w:val="28"/>
          <w:szCs w:val="28"/>
        </w:rPr>
        <w:t>Ринок призначений для посилення конкуренції, спеціалізації праці та економії на масштабах, дозволяючи товарам і факторам виробництва переміщатися до сфер, де вони найбільше потрібні, таким чином підвищуючи ефективність перерозподілу ресурсів. Він також призначений для стимулювання економічної інтеграції, за допомогою якої колись окремі економіки держав-членів стають інтегрованими в єдину загальноєвропейську економіку [</w:t>
      </w:r>
      <w:r w:rsidR="0011204B" w:rsidRPr="00D94181">
        <w:rPr>
          <w:rFonts w:ascii="Times New Roman" w:hAnsi="Times New Roman" w:cs="Times New Roman"/>
          <w:color w:val="000000" w:themeColor="text1"/>
          <w:sz w:val="28"/>
          <w:szCs w:val="28"/>
        </w:rPr>
        <w:t>13</w:t>
      </w:r>
      <w:r w:rsidRPr="00D94181">
        <w:rPr>
          <w:rFonts w:ascii="Times New Roman" w:hAnsi="Times New Roman" w:cs="Times New Roman"/>
          <w:color w:val="000000" w:themeColor="text1"/>
          <w:sz w:val="28"/>
          <w:szCs w:val="28"/>
        </w:rPr>
        <w:t>]. Створення внутрішнього ринку (як цілого, єдиного ринку) є безперервним процесом, при цьому інтеграція сфери послуг все ще містить прогалини [</w:t>
      </w:r>
      <w:r w:rsidR="0011204B" w:rsidRPr="00D94181">
        <w:rPr>
          <w:rFonts w:ascii="Times New Roman" w:hAnsi="Times New Roman" w:cs="Times New Roman"/>
          <w:color w:val="000000" w:themeColor="text1"/>
          <w:sz w:val="28"/>
          <w:szCs w:val="28"/>
          <w:lang w:val="ru-RU"/>
        </w:rPr>
        <w:t>28</w:t>
      </w:r>
      <w:r w:rsidRPr="00D94181">
        <w:rPr>
          <w:rFonts w:ascii="Times New Roman" w:hAnsi="Times New Roman" w:cs="Times New Roman"/>
          <w:color w:val="000000" w:themeColor="text1"/>
          <w:sz w:val="28"/>
          <w:szCs w:val="28"/>
        </w:rPr>
        <w:t>]. Згідно з оцінкою 2019 р., через єдиний ринок ВВП країн-членів у середньому на 9% вищий, ніж був би за наявності тарифних і нетарифних обмежень [</w:t>
      </w:r>
      <w:r w:rsidR="0011204B" w:rsidRPr="00D94181">
        <w:rPr>
          <w:rFonts w:ascii="Times New Roman" w:hAnsi="Times New Roman" w:cs="Times New Roman"/>
          <w:color w:val="000000" w:themeColor="text1"/>
          <w:sz w:val="28"/>
          <w:szCs w:val="28"/>
          <w:lang w:val="ru-RU"/>
        </w:rPr>
        <w:t>120</w:t>
      </w:r>
      <w:r w:rsidRPr="00D94181">
        <w:rPr>
          <w:rFonts w:ascii="Times New Roman" w:hAnsi="Times New Roman" w:cs="Times New Roman"/>
          <w:color w:val="000000" w:themeColor="text1"/>
          <w:sz w:val="28"/>
          <w:szCs w:val="28"/>
        </w:rPr>
        <w:t>].</w:t>
      </w:r>
    </w:p>
    <w:p w14:paraId="31D5B40E" w14:textId="77777777" w:rsidR="0085264B" w:rsidRPr="00D94181" w:rsidRDefault="0085264B" w:rsidP="0085264B">
      <w:pPr>
        <w:widowControl w:val="0"/>
        <w:spacing w:after="0" w:line="360" w:lineRule="auto"/>
        <w:ind w:firstLine="709"/>
        <w:jc w:val="both"/>
        <w:rPr>
          <w:rFonts w:ascii="Times New Roman" w:hAnsi="Times New Roman" w:cs="Times New Roman"/>
          <w:color w:val="000000" w:themeColor="text1"/>
          <w:sz w:val="28"/>
          <w:szCs w:val="28"/>
        </w:rPr>
      </w:pPr>
      <w:r w:rsidRPr="00D94181">
        <w:rPr>
          <w:rFonts w:ascii="Times New Roman" w:hAnsi="Times New Roman" w:cs="Times New Roman"/>
          <w:color w:val="000000" w:themeColor="text1"/>
          <w:sz w:val="28"/>
          <w:szCs w:val="28"/>
        </w:rPr>
        <w:t>Однією з головних цілей Європейського економічного співтовариства, після його створення у 1957 р., був розвиток спільного ринку, що забезпечує вільний рух товарів, послуг, людей і капіталу. Вільне переміщення товарів було в принципі встановлено через Митний союз між його шістьма державами-членами.</w:t>
      </w:r>
    </w:p>
    <w:p w14:paraId="6E695C18" w14:textId="5E956825" w:rsidR="0085264B" w:rsidRPr="00D94181" w:rsidRDefault="0085264B" w:rsidP="0085264B">
      <w:pPr>
        <w:widowControl w:val="0"/>
        <w:spacing w:after="0" w:line="360" w:lineRule="auto"/>
        <w:ind w:firstLine="709"/>
        <w:jc w:val="both"/>
        <w:rPr>
          <w:rFonts w:ascii="Times New Roman" w:hAnsi="Times New Roman" w:cs="Times New Roman"/>
          <w:color w:val="000000" w:themeColor="text1"/>
          <w:sz w:val="28"/>
          <w:szCs w:val="28"/>
        </w:rPr>
      </w:pPr>
      <w:r w:rsidRPr="00D94181">
        <w:rPr>
          <w:rFonts w:ascii="Times New Roman" w:hAnsi="Times New Roman" w:cs="Times New Roman"/>
          <w:color w:val="000000" w:themeColor="text1"/>
          <w:sz w:val="28"/>
          <w:szCs w:val="28"/>
        </w:rPr>
        <w:t xml:space="preserve">Однак ЄЕС було важко запровадити єдиний ринок через відсутність сильних структур прийняття рішень. Через протекціоністське ставлення було важко замінити нематеріальні бар’єри взаємовизнаними стандартами та загальними правилами </w:t>
      </w:r>
      <w:r w:rsidRPr="00D94181">
        <w:rPr>
          <w:rFonts w:ascii="Times New Roman" w:hAnsi="Times New Roman" w:cs="Times New Roman"/>
          <w:color w:val="000000" w:themeColor="text1"/>
          <w:sz w:val="28"/>
          <w:szCs w:val="28"/>
          <w:lang w:val="ru-RU"/>
        </w:rPr>
        <w:t>[</w:t>
      </w:r>
      <w:r w:rsidR="0011204B" w:rsidRPr="00D94181">
        <w:rPr>
          <w:rFonts w:ascii="Times New Roman" w:hAnsi="Times New Roman" w:cs="Times New Roman"/>
          <w:color w:val="000000" w:themeColor="text1"/>
          <w:sz w:val="28"/>
          <w:szCs w:val="28"/>
          <w:lang w:val="ru-RU"/>
        </w:rPr>
        <w:t>49</w:t>
      </w:r>
      <w:r w:rsidRPr="00D94181">
        <w:rPr>
          <w:rFonts w:ascii="Times New Roman" w:hAnsi="Times New Roman" w:cs="Times New Roman"/>
          <w:color w:val="000000" w:themeColor="text1"/>
          <w:sz w:val="28"/>
          <w:szCs w:val="28"/>
          <w:lang w:val="ru-RU"/>
        </w:rPr>
        <w:t>]</w:t>
      </w:r>
      <w:r w:rsidRPr="00D94181">
        <w:rPr>
          <w:rFonts w:ascii="Times New Roman" w:hAnsi="Times New Roman" w:cs="Times New Roman"/>
          <w:color w:val="000000" w:themeColor="text1"/>
          <w:sz w:val="28"/>
          <w:szCs w:val="28"/>
        </w:rPr>
        <w:t>.</w:t>
      </w:r>
    </w:p>
    <w:p w14:paraId="5AFEEAD8" w14:textId="4FA1FFBC" w:rsidR="0085264B" w:rsidRPr="00D94181" w:rsidRDefault="0085264B" w:rsidP="0085264B">
      <w:pPr>
        <w:widowControl w:val="0"/>
        <w:spacing w:after="0" w:line="360" w:lineRule="auto"/>
        <w:ind w:firstLine="709"/>
        <w:jc w:val="both"/>
        <w:rPr>
          <w:rFonts w:ascii="Times New Roman" w:hAnsi="Times New Roman" w:cs="Times New Roman"/>
          <w:color w:val="000000" w:themeColor="text1"/>
          <w:sz w:val="28"/>
          <w:szCs w:val="28"/>
        </w:rPr>
      </w:pPr>
      <w:r w:rsidRPr="00D94181">
        <w:rPr>
          <w:rFonts w:ascii="Times New Roman" w:hAnsi="Times New Roman" w:cs="Times New Roman"/>
          <w:color w:val="000000" w:themeColor="text1"/>
          <w:sz w:val="28"/>
          <w:szCs w:val="28"/>
        </w:rPr>
        <w:t>У 1980-х рр., коли економіка ЄЕС почала відставати від решти розвиненого світу, Маргарет Тетчер послала лорда Кокфілда до Комісії Делора, щоб взяти на себе ініціативу спроби відновити спільний ринок. Кокфілд написав і опублікував у 1985 р. Білу книгу, в якій визначив 300 заходів, що необхідно розглянути, аби завершити створення єдиного ринку [</w:t>
      </w:r>
      <w:r w:rsidR="0011204B" w:rsidRPr="00D94181">
        <w:rPr>
          <w:rFonts w:ascii="Times New Roman" w:hAnsi="Times New Roman" w:cs="Times New Roman"/>
          <w:color w:val="000000" w:themeColor="text1"/>
          <w:sz w:val="28"/>
          <w:szCs w:val="28"/>
          <w:lang w:val="ru-RU"/>
        </w:rPr>
        <w:t>27</w:t>
      </w:r>
      <w:r w:rsidRPr="00D94181">
        <w:rPr>
          <w:rFonts w:ascii="Times New Roman" w:hAnsi="Times New Roman" w:cs="Times New Roman"/>
          <w:color w:val="000000" w:themeColor="text1"/>
          <w:sz w:val="28"/>
          <w:szCs w:val="28"/>
        </w:rPr>
        <w:t>]. Біла книга була добре сприйнята та призвела до ухвалення Єдиного європейського акту – договору, який реформував механізми прийняття рішень ЄЕС і встановив кінцевий термін до 31 грудня 1992 р. для завершення створення єдиного ринку. Зрештою, ринок був запущений 1 січня 1993 р. [</w:t>
      </w:r>
      <w:r w:rsidR="0011204B" w:rsidRPr="00D94181">
        <w:rPr>
          <w:rFonts w:ascii="Times New Roman" w:hAnsi="Times New Roman" w:cs="Times New Roman"/>
          <w:color w:val="000000" w:themeColor="text1"/>
          <w:sz w:val="28"/>
          <w:szCs w:val="28"/>
          <w:lang w:val="ru-RU"/>
        </w:rPr>
        <w:t>42</w:t>
      </w:r>
      <w:r w:rsidRPr="00D94181">
        <w:rPr>
          <w:rFonts w:ascii="Times New Roman" w:hAnsi="Times New Roman" w:cs="Times New Roman"/>
          <w:color w:val="000000" w:themeColor="text1"/>
          <w:sz w:val="28"/>
          <w:szCs w:val="28"/>
        </w:rPr>
        <w:t>].</w:t>
      </w:r>
    </w:p>
    <w:p w14:paraId="0084507E" w14:textId="77777777" w:rsidR="0085264B" w:rsidRPr="00D94181" w:rsidRDefault="0085264B" w:rsidP="0085264B">
      <w:pPr>
        <w:widowControl w:val="0"/>
        <w:spacing w:after="0" w:line="360" w:lineRule="auto"/>
        <w:ind w:firstLine="709"/>
        <w:jc w:val="both"/>
        <w:rPr>
          <w:rFonts w:ascii="Times New Roman" w:hAnsi="Times New Roman" w:cs="Times New Roman"/>
          <w:color w:val="000000" w:themeColor="text1"/>
          <w:sz w:val="28"/>
          <w:szCs w:val="28"/>
        </w:rPr>
      </w:pPr>
      <w:r w:rsidRPr="00D94181">
        <w:rPr>
          <w:rFonts w:ascii="Times New Roman" w:hAnsi="Times New Roman" w:cs="Times New Roman"/>
          <w:color w:val="000000" w:themeColor="text1"/>
          <w:sz w:val="28"/>
          <w:szCs w:val="28"/>
        </w:rPr>
        <w:t>Новий підхід, започаткований Комісією Делора, поєднує позитивну та негативну інтеграцію, спираючись на мінімальну, а не на повну гармонізацію. Негативна інтеграція складається із заборон, накладених на держави-члени, які забороняють дискримінаційну поведінку та інші обмежувальні практики. Позитивна інтеграція полягає в наближенні законів і стандартів. Особливо важливим (і суперечливим) у цьому відношенні є прийняття гармонізаційного законодавства відповідно до статті 114 Договору про функціонування Європейського Союзу (ДФЄС).</w:t>
      </w:r>
    </w:p>
    <w:p w14:paraId="6F109417" w14:textId="3F90CA4A" w:rsidR="0085264B" w:rsidRPr="00D94181" w:rsidRDefault="0085264B" w:rsidP="0085264B">
      <w:pPr>
        <w:widowControl w:val="0"/>
        <w:spacing w:after="0" w:line="360" w:lineRule="auto"/>
        <w:ind w:firstLine="709"/>
        <w:jc w:val="both"/>
        <w:rPr>
          <w:rFonts w:ascii="Times New Roman" w:hAnsi="Times New Roman" w:cs="Times New Roman"/>
          <w:color w:val="000000" w:themeColor="text1"/>
          <w:sz w:val="28"/>
          <w:szCs w:val="28"/>
        </w:rPr>
      </w:pPr>
      <w:r w:rsidRPr="00D94181">
        <w:rPr>
          <w:rFonts w:ascii="Times New Roman" w:hAnsi="Times New Roman" w:cs="Times New Roman"/>
          <w:color w:val="000000" w:themeColor="text1"/>
          <w:sz w:val="28"/>
          <w:szCs w:val="28"/>
        </w:rPr>
        <w:t>До 1992 р. близько 90% питань було вирішено [</w:t>
      </w:r>
      <w:r w:rsidR="0011204B" w:rsidRPr="00D94181">
        <w:rPr>
          <w:rFonts w:ascii="Times New Roman" w:hAnsi="Times New Roman" w:cs="Times New Roman"/>
          <w:color w:val="000000" w:themeColor="text1"/>
          <w:sz w:val="28"/>
          <w:szCs w:val="28"/>
          <w:lang w:val="ru-RU"/>
        </w:rPr>
        <w:t>61</w:t>
      </w:r>
      <w:r w:rsidRPr="00D94181">
        <w:rPr>
          <w:rFonts w:ascii="Times New Roman" w:hAnsi="Times New Roman" w:cs="Times New Roman"/>
          <w:color w:val="000000" w:themeColor="text1"/>
          <w:sz w:val="28"/>
          <w:szCs w:val="28"/>
        </w:rPr>
        <w:t xml:space="preserve">], і того ж року Маастрихтська угода передбачила створення Економічного та валютного союзу як наступного етапу інтеграції. </w:t>
      </w:r>
    </w:p>
    <w:p w14:paraId="6A0E1789" w14:textId="29DD4EDD" w:rsidR="0085264B" w:rsidRPr="00D94181" w:rsidRDefault="0085264B" w:rsidP="0085264B">
      <w:pPr>
        <w:widowControl w:val="0"/>
        <w:spacing w:after="0" w:line="360" w:lineRule="auto"/>
        <w:ind w:firstLine="709"/>
        <w:jc w:val="both"/>
        <w:rPr>
          <w:rFonts w:ascii="Times New Roman" w:hAnsi="Times New Roman" w:cs="Times New Roman"/>
          <w:color w:val="000000" w:themeColor="text1"/>
          <w:sz w:val="28"/>
          <w:szCs w:val="28"/>
        </w:rPr>
      </w:pPr>
      <w:r w:rsidRPr="00D94181">
        <w:rPr>
          <w:rFonts w:ascii="Times New Roman" w:hAnsi="Times New Roman" w:cs="Times New Roman"/>
          <w:color w:val="000000" w:themeColor="text1"/>
          <w:sz w:val="28"/>
          <w:szCs w:val="28"/>
        </w:rPr>
        <w:t>У 1997 р. Амстердамська угода скасувала фізичні бар’єри на внутрішньому ринку шляхом включення Шенгенської зони до компетенції ЄС. Шенгенська угода реалізує скасування прикордонного контролю між більшістю держав-членів, спільні правила щодо віз, а також поліцейську та судову співпрацю [</w:t>
      </w:r>
      <w:r w:rsidR="0011204B" w:rsidRPr="00D94181">
        <w:rPr>
          <w:rFonts w:ascii="Times New Roman" w:hAnsi="Times New Roman" w:cs="Times New Roman"/>
          <w:color w:val="000000" w:themeColor="text1"/>
          <w:sz w:val="28"/>
          <w:szCs w:val="28"/>
        </w:rPr>
        <w:t>64</w:t>
      </w:r>
      <w:r w:rsidRPr="00D94181">
        <w:rPr>
          <w:rFonts w:ascii="Times New Roman" w:hAnsi="Times New Roman" w:cs="Times New Roman"/>
          <w:color w:val="000000" w:themeColor="text1"/>
          <w:sz w:val="28"/>
          <w:szCs w:val="28"/>
        </w:rPr>
        <w:t>].</w:t>
      </w:r>
    </w:p>
    <w:p w14:paraId="39A9DEC7" w14:textId="5AA21DCA" w:rsidR="0085264B" w:rsidRPr="00D94181" w:rsidRDefault="0085264B" w:rsidP="0085264B">
      <w:pPr>
        <w:widowControl w:val="0"/>
        <w:spacing w:after="0" w:line="360" w:lineRule="auto"/>
        <w:ind w:firstLine="709"/>
        <w:jc w:val="both"/>
        <w:rPr>
          <w:rFonts w:ascii="Times New Roman" w:hAnsi="Times New Roman" w:cs="Times New Roman"/>
          <w:color w:val="000000" w:themeColor="text1"/>
          <w:sz w:val="28"/>
          <w:szCs w:val="28"/>
          <w:lang w:val="ru-RU"/>
        </w:rPr>
      </w:pPr>
      <w:r w:rsidRPr="00D94181">
        <w:rPr>
          <w:rFonts w:ascii="Times New Roman" w:hAnsi="Times New Roman" w:cs="Times New Roman"/>
          <w:color w:val="000000" w:themeColor="text1"/>
          <w:sz w:val="28"/>
          <w:szCs w:val="28"/>
        </w:rPr>
        <w:t>Офіційною метою Лісабонської угоди було створення внутрішнього ринку, який збалансував би економічне зростання та цінову стабільність, висококонкурентну соціальну ринкову економіку, спрямовану на повну зайнятість і соціальний прогрес, а також високий рівень захисту та покращення якості довкілля, як і сприяння науково-технічному прогресу [</w:t>
      </w:r>
      <w:r w:rsidR="0011204B" w:rsidRPr="00D94181">
        <w:rPr>
          <w:rFonts w:ascii="Times New Roman" w:hAnsi="Times New Roman" w:cs="Times New Roman"/>
          <w:color w:val="000000" w:themeColor="text1"/>
          <w:sz w:val="28"/>
          <w:szCs w:val="28"/>
        </w:rPr>
        <w:t>118</w:t>
      </w:r>
      <w:r w:rsidRPr="00D94181">
        <w:rPr>
          <w:rFonts w:ascii="Times New Roman" w:hAnsi="Times New Roman" w:cs="Times New Roman"/>
          <w:color w:val="000000" w:themeColor="text1"/>
          <w:sz w:val="28"/>
          <w:szCs w:val="28"/>
        </w:rPr>
        <w:t>]. Однак навіть коли Лісабонська угода набула чинності у 2009 р., деякі сфери, що стосуються частин чотирьох свобод (рис</w:t>
      </w:r>
      <w:r w:rsidR="00AB0EF8" w:rsidRPr="00D94181">
        <w:rPr>
          <w:rFonts w:ascii="Times New Roman" w:hAnsi="Times New Roman" w:cs="Times New Roman"/>
          <w:color w:val="000000" w:themeColor="text1"/>
          <w:sz w:val="28"/>
          <w:szCs w:val="28"/>
        </w:rPr>
        <w:t>унок</w:t>
      </w:r>
      <w:r w:rsidRPr="00D94181">
        <w:rPr>
          <w:rFonts w:ascii="Times New Roman" w:hAnsi="Times New Roman" w:cs="Times New Roman"/>
          <w:color w:val="000000" w:themeColor="text1"/>
          <w:sz w:val="28"/>
          <w:szCs w:val="28"/>
        </w:rPr>
        <w:t xml:space="preserve"> 2.2), особливо у сфері послуг, ще не були повністю відкриті. </w:t>
      </w:r>
    </w:p>
    <w:p w14:paraId="1E296D81" w14:textId="77777777" w:rsidR="0085264B" w:rsidRPr="00D94181" w:rsidRDefault="0085264B" w:rsidP="0085264B">
      <w:pPr>
        <w:widowControl w:val="0"/>
        <w:spacing w:after="0" w:line="360" w:lineRule="auto"/>
        <w:ind w:firstLine="709"/>
        <w:jc w:val="both"/>
        <w:rPr>
          <w:rFonts w:ascii="Times New Roman" w:hAnsi="Times New Roman" w:cs="Times New Roman"/>
          <w:color w:val="000000" w:themeColor="text1"/>
          <w:sz w:val="10"/>
          <w:szCs w:val="10"/>
        </w:rPr>
      </w:pPr>
    </w:p>
    <w:p w14:paraId="365AA71C" w14:textId="77777777" w:rsidR="0085264B" w:rsidRPr="00D94181" w:rsidRDefault="0085264B" w:rsidP="0085264B">
      <w:pPr>
        <w:widowControl w:val="0"/>
        <w:spacing w:after="0" w:line="360" w:lineRule="auto"/>
        <w:ind w:firstLine="709"/>
        <w:jc w:val="both"/>
        <w:rPr>
          <w:rFonts w:ascii="Times New Roman" w:hAnsi="Times New Roman" w:cs="Times New Roman"/>
          <w:color w:val="000000" w:themeColor="text1"/>
          <w:sz w:val="28"/>
          <w:szCs w:val="28"/>
        </w:rPr>
      </w:pPr>
      <w:r w:rsidRPr="00D94181">
        <w:rPr>
          <w:rFonts w:ascii="Times New Roman" w:hAnsi="Times New Roman" w:cs="Times New Roman"/>
          <w:noProof/>
          <w:color w:val="000000" w:themeColor="text1"/>
          <w:sz w:val="28"/>
          <w:szCs w:val="28"/>
        </w:rPr>
        <mc:AlternateContent>
          <mc:Choice Requires="wpg">
            <w:drawing>
              <wp:anchor distT="0" distB="0" distL="114300" distR="114300" simplePos="0" relativeHeight="251661312" behindDoc="0" locked="0" layoutInCell="1" allowOverlap="1" wp14:anchorId="5759D05F" wp14:editId="4365ECDC">
                <wp:simplePos x="0" y="0"/>
                <wp:positionH relativeFrom="margin">
                  <wp:align>left</wp:align>
                </wp:positionH>
                <wp:positionV relativeFrom="paragraph">
                  <wp:posOffset>10633</wp:posOffset>
                </wp:positionV>
                <wp:extent cx="6048375" cy="2314575"/>
                <wp:effectExtent l="0" t="0" r="9525" b="9525"/>
                <wp:wrapNone/>
                <wp:docPr id="1082435121" name="Групувати 4"/>
                <wp:cNvGraphicFramePr/>
                <a:graphic xmlns:a="http://schemas.openxmlformats.org/drawingml/2006/main">
                  <a:graphicData uri="http://schemas.microsoft.com/office/word/2010/wordprocessingGroup">
                    <wpg:wgp>
                      <wpg:cNvGrpSpPr/>
                      <wpg:grpSpPr>
                        <a:xfrm>
                          <a:off x="0" y="0"/>
                          <a:ext cx="6048375" cy="2314575"/>
                          <a:chOff x="0" y="0"/>
                          <a:chExt cx="6048375" cy="2314575"/>
                        </a:xfrm>
                      </wpg:grpSpPr>
                      <wps:wsp>
                        <wps:cNvPr id="1367474137" name="Поле 1"/>
                        <wps:cNvSpPr txBox="1"/>
                        <wps:spPr>
                          <a:xfrm>
                            <a:off x="1962150" y="0"/>
                            <a:ext cx="1981200" cy="371475"/>
                          </a:xfrm>
                          <a:prstGeom prst="rect">
                            <a:avLst/>
                          </a:prstGeom>
                          <a:solidFill>
                            <a:schemeClr val="lt1"/>
                          </a:solidFill>
                          <a:ln w="6350">
                            <a:solidFill>
                              <a:prstClr val="black"/>
                            </a:solidFill>
                          </a:ln>
                        </wps:spPr>
                        <wps:txbx>
                          <w:txbxContent>
                            <w:p w14:paraId="1E7F9EA8" w14:textId="77777777" w:rsidR="0085264B" w:rsidRPr="00C55066" w:rsidRDefault="0085264B" w:rsidP="0085264B">
                              <w:pPr>
                                <w:jc w:val="center"/>
                                <w:rPr>
                                  <w:sz w:val="24"/>
                                  <w:szCs w:val="24"/>
                                </w:rPr>
                              </w:pPr>
                              <w:r w:rsidRPr="00C55066">
                                <w:rPr>
                                  <w:rFonts w:ascii="Times New Roman" w:hAnsi="Times New Roman" w:cs="Times New Roman"/>
                                  <w:sz w:val="24"/>
                                  <w:szCs w:val="24"/>
                                </w:rPr>
                                <w:t xml:space="preserve">Вільний рух робочої </w:t>
                              </w:r>
                              <w:r>
                                <w:rPr>
                                  <w:rFonts w:ascii="Times New Roman" w:hAnsi="Times New Roman" w:cs="Times New Roman"/>
                                  <w:sz w:val="24"/>
                                  <w:szCs w:val="24"/>
                                </w:rPr>
                                <w:t>сили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42303549" name="Поле 1"/>
                        <wps:cNvSpPr txBox="1"/>
                        <wps:spPr>
                          <a:xfrm>
                            <a:off x="0" y="790575"/>
                            <a:ext cx="1981200" cy="371475"/>
                          </a:xfrm>
                          <a:prstGeom prst="rect">
                            <a:avLst/>
                          </a:prstGeom>
                          <a:solidFill>
                            <a:schemeClr val="lt1"/>
                          </a:solidFill>
                          <a:ln w="6350">
                            <a:solidFill>
                              <a:prstClr val="black"/>
                            </a:solidFill>
                          </a:ln>
                        </wps:spPr>
                        <wps:txbx>
                          <w:txbxContent>
                            <w:p w14:paraId="2623768F" w14:textId="77777777" w:rsidR="0085264B" w:rsidRPr="00C55066" w:rsidRDefault="0085264B" w:rsidP="0085264B">
                              <w:pPr>
                                <w:jc w:val="center"/>
                                <w:rPr>
                                  <w:sz w:val="24"/>
                                  <w:szCs w:val="24"/>
                                </w:rPr>
                              </w:pPr>
                              <w:r w:rsidRPr="00C55066">
                                <w:rPr>
                                  <w:rFonts w:ascii="Times New Roman" w:hAnsi="Times New Roman" w:cs="Times New Roman"/>
                                  <w:sz w:val="24"/>
                                  <w:szCs w:val="24"/>
                                </w:rPr>
                                <w:t xml:space="preserve">Вільний рух </w:t>
                              </w:r>
                              <w:r>
                                <w:rPr>
                                  <w:rFonts w:ascii="Times New Roman" w:hAnsi="Times New Roman" w:cs="Times New Roman"/>
                                  <w:sz w:val="24"/>
                                  <w:szCs w:val="24"/>
                                </w:rPr>
                                <w:t>товарів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15704610" name="Поле 1"/>
                        <wps:cNvSpPr txBox="1"/>
                        <wps:spPr>
                          <a:xfrm>
                            <a:off x="4019550" y="790575"/>
                            <a:ext cx="1981200" cy="371475"/>
                          </a:xfrm>
                          <a:prstGeom prst="rect">
                            <a:avLst/>
                          </a:prstGeom>
                          <a:solidFill>
                            <a:schemeClr val="lt1"/>
                          </a:solidFill>
                          <a:ln w="6350">
                            <a:solidFill>
                              <a:prstClr val="black"/>
                            </a:solidFill>
                          </a:ln>
                        </wps:spPr>
                        <wps:txbx>
                          <w:txbxContent>
                            <w:p w14:paraId="35FC351E" w14:textId="77777777" w:rsidR="0085264B" w:rsidRPr="00C55066" w:rsidRDefault="0085264B" w:rsidP="0085264B">
                              <w:pPr>
                                <w:jc w:val="center"/>
                                <w:rPr>
                                  <w:sz w:val="24"/>
                                  <w:szCs w:val="24"/>
                                </w:rPr>
                              </w:pPr>
                              <w:r w:rsidRPr="00C55066">
                                <w:rPr>
                                  <w:rFonts w:ascii="Times New Roman" w:hAnsi="Times New Roman" w:cs="Times New Roman"/>
                                  <w:sz w:val="24"/>
                                  <w:szCs w:val="24"/>
                                </w:rPr>
                                <w:t>Вільний рух капіталу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0940110" name="Поле 1"/>
                        <wps:cNvSpPr txBox="1"/>
                        <wps:spPr>
                          <a:xfrm>
                            <a:off x="1619250" y="1581150"/>
                            <a:ext cx="2724150" cy="371475"/>
                          </a:xfrm>
                          <a:prstGeom prst="rect">
                            <a:avLst/>
                          </a:prstGeom>
                          <a:solidFill>
                            <a:schemeClr val="lt1"/>
                          </a:solidFill>
                          <a:ln w="6350">
                            <a:solidFill>
                              <a:prstClr val="black"/>
                            </a:solidFill>
                          </a:ln>
                        </wps:spPr>
                        <wps:txbx>
                          <w:txbxContent>
                            <w:p w14:paraId="23BE2411" w14:textId="77777777" w:rsidR="0085264B" w:rsidRPr="00C55066" w:rsidRDefault="0085264B" w:rsidP="0085264B">
                              <w:pPr>
                                <w:jc w:val="center"/>
                                <w:rPr>
                                  <w:sz w:val="24"/>
                                  <w:szCs w:val="24"/>
                                </w:rPr>
                              </w:pPr>
                              <w:r w:rsidRPr="00C55066">
                                <w:rPr>
                                  <w:rFonts w:ascii="Times New Roman" w:hAnsi="Times New Roman" w:cs="Times New Roman"/>
                                  <w:sz w:val="24"/>
                                  <w:szCs w:val="24"/>
                                </w:rPr>
                                <w:t>Свобода створення та надання послуг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01961568" name="Стрілка: зчетверена 2"/>
                        <wps:cNvSpPr/>
                        <wps:spPr>
                          <a:xfrm>
                            <a:off x="2019300" y="419100"/>
                            <a:ext cx="1943100" cy="1114425"/>
                          </a:xfrm>
                          <a:prstGeom prst="quadArrow">
                            <a:avLst>
                              <a:gd name="adj1" fmla="val 53270"/>
                              <a:gd name="adj2" fmla="val 37030"/>
                              <a:gd name="adj3" fmla="val 12970"/>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51AE377" w14:textId="77777777" w:rsidR="0085264B" w:rsidRPr="00C55066" w:rsidRDefault="0085264B" w:rsidP="0085264B">
                              <w:pPr>
                                <w:jc w:val="center"/>
                                <w:rPr>
                                  <w:sz w:val="24"/>
                                  <w:szCs w:val="24"/>
                                </w:rPr>
                              </w:pPr>
                              <w:r w:rsidRPr="00C55066">
                                <w:rPr>
                                  <w:rFonts w:ascii="Times New Roman" w:hAnsi="Times New Roman" w:cs="Times New Roman"/>
                                  <w:sz w:val="24"/>
                                  <w:szCs w:val="24"/>
                                </w:rPr>
                                <w:t>«Чотири свободи» єдиного ринку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7080473" name="Поле 3"/>
                        <wps:cNvSpPr txBox="1"/>
                        <wps:spPr>
                          <a:xfrm>
                            <a:off x="0" y="1990725"/>
                            <a:ext cx="6048375" cy="323850"/>
                          </a:xfrm>
                          <a:prstGeom prst="rect">
                            <a:avLst/>
                          </a:prstGeom>
                          <a:solidFill>
                            <a:schemeClr val="lt1"/>
                          </a:solidFill>
                          <a:ln w="6350">
                            <a:noFill/>
                          </a:ln>
                        </wps:spPr>
                        <wps:txbx>
                          <w:txbxContent>
                            <w:p w14:paraId="379563BE" w14:textId="2F4AE6CA" w:rsidR="0085264B" w:rsidRPr="008245E4" w:rsidRDefault="00397D57" w:rsidP="00397D57">
                              <w:r>
                                <w:rPr>
                                  <w:rFonts w:ascii="Times New Roman" w:hAnsi="Times New Roman" w:cs="Times New Roman"/>
                                  <w:sz w:val="28"/>
                                  <w:szCs w:val="28"/>
                                </w:rPr>
                                <w:t xml:space="preserve">        </w:t>
                              </w:r>
                              <w:r w:rsidR="0085264B" w:rsidRPr="008245E4">
                                <w:rPr>
                                  <w:rFonts w:ascii="Times New Roman" w:hAnsi="Times New Roman" w:cs="Times New Roman"/>
                                  <w:sz w:val="28"/>
                                  <w:szCs w:val="28"/>
                                </w:rPr>
                                <w:t>Рис</w:t>
                              </w:r>
                              <w:r w:rsidR="008245E4" w:rsidRPr="008245E4">
                                <w:rPr>
                                  <w:rFonts w:ascii="Times New Roman" w:hAnsi="Times New Roman" w:cs="Times New Roman"/>
                                  <w:sz w:val="28"/>
                                  <w:szCs w:val="28"/>
                                </w:rPr>
                                <w:t>унок</w:t>
                              </w:r>
                              <w:r w:rsidR="0085264B" w:rsidRPr="008245E4">
                                <w:rPr>
                                  <w:rFonts w:ascii="Times New Roman" w:hAnsi="Times New Roman" w:cs="Times New Roman"/>
                                  <w:sz w:val="28"/>
                                  <w:szCs w:val="28"/>
                                </w:rPr>
                                <w:t xml:space="preserve"> 2.2</w:t>
                              </w:r>
                              <w:r w:rsidR="008245E4" w:rsidRPr="008245E4">
                                <w:rPr>
                                  <w:rFonts w:ascii="Times New Roman" w:hAnsi="Times New Roman" w:cs="Times New Roman"/>
                                  <w:sz w:val="28"/>
                                  <w:szCs w:val="28"/>
                                </w:rPr>
                                <w:t xml:space="preserve"> –</w:t>
                              </w:r>
                              <w:r w:rsidR="0085264B" w:rsidRPr="008245E4">
                                <w:rPr>
                                  <w:rFonts w:ascii="Times New Roman" w:hAnsi="Times New Roman" w:cs="Times New Roman"/>
                                  <w:sz w:val="28"/>
                                  <w:szCs w:val="28"/>
                                </w:rPr>
                                <w:t xml:space="preserve"> «Чотири свободи» єдиного ринку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759D05F" id="Групувати 4" o:spid="_x0000_s1135" style="position:absolute;left:0;text-align:left;margin-left:0;margin-top:.85pt;width:476.25pt;height:182.25pt;z-index:251661312;mso-position-horizontal:left;mso-position-horizontal-relative:margin" coordsize="60483,23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">
                <v:shape id="Поле 1" o:spid="_x0000_s1136" type="#_x0000_t202" style="position:absolute;left:19621;width:19812;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" fillcolor="white [3201]" strokeweight=".5pt">
                  <v:textbox>
                    <w:txbxContent>
                      <w:p w14:paraId="1E7F9EA8" w14:textId="77777777" w:rsidR="0085264B" w:rsidRPr="00C55066" w:rsidRDefault="0085264B" w:rsidP="0085264B">
                        <w:pPr>
                          <w:jc w:val="center"/>
                          <w:rPr>
                            <w:sz w:val="24"/>
                            <w:szCs w:val="24"/>
                          </w:rPr>
                        </w:pPr>
                        <w:r w:rsidRPr="00C55066">
                          <w:rPr>
                            <w:rFonts w:ascii="Times New Roman" w:hAnsi="Times New Roman" w:cs="Times New Roman"/>
                            <w:sz w:val="24"/>
                            <w:szCs w:val="24"/>
                          </w:rPr>
                          <w:t xml:space="preserve">Вільний рух робочої </w:t>
                        </w:r>
                        <w:r>
                          <w:rPr>
                            <w:rFonts w:ascii="Times New Roman" w:hAnsi="Times New Roman" w:cs="Times New Roman"/>
                            <w:sz w:val="24"/>
                            <w:szCs w:val="24"/>
                          </w:rPr>
                          <w:t>сили</w:t>
                        </w:r>
                      </w:p>
                    </w:txbxContent>
                  </v:textbox>
                </v:shape>
                <v:shape id="Поле 1" o:spid="_x0000_s1137" type="#_x0000_t202" style="position:absolute;top:7905;width:19812;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" fillcolor="white [3201]" strokeweight=".5pt">
                  <v:textbox>
                    <w:txbxContent>
                      <w:p w14:paraId="2623768F" w14:textId="77777777" w:rsidR="0085264B" w:rsidRPr="00C55066" w:rsidRDefault="0085264B" w:rsidP="0085264B">
                        <w:pPr>
                          <w:jc w:val="center"/>
                          <w:rPr>
                            <w:sz w:val="24"/>
                            <w:szCs w:val="24"/>
                          </w:rPr>
                        </w:pPr>
                        <w:r w:rsidRPr="00C55066">
                          <w:rPr>
                            <w:rFonts w:ascii="Times New Roman" w:hAnsi="Times New Roman" w:cs="Times New Roman"/>
                            <w:sz w:val="24"/>
                            <w:szCs w:val="24"/>
                          </w:rPr>
                          <w:t xml:space="preserve">Вільний рух </w:t>
                        </w:r>
                        <w:r>
                          <w:rPr>
                            <w:rFonts w:ascii="Times New Roman" w:hAnsi="Times New Roman" w:cs="Times New Roman"/>
                            <w:sz w:val="24"/>
                            <w:szCs w:val="24"/>
                          </w:rPr>
                          <w:t>товарів</w:t>
                        </w:r>
                      </w:p>
                    </w:txbxContent>
                  </v:textbox>
                </v:shape>
                <v:shape id="Поле 1" o:spid="_x0000_s1138" type="#_x0000_t202" style="position:absolute;left:40195;top:7905;width:19812;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" fillcolor="white [3201]" strokeweight=".5pt">
                  <v:textbox>
                    <w:txbxContent>
                      <w:p w14:paraId="35FC351E" w14:textId="77777777" w:rsidR="0085264B" w:rsidRPr="00C55066" w:rsidRDefault="0085264B" w:rsidP="0085264B">
                        <w:pPr>
                          <w:jc w:val="center"/>
                          <w:rPr>
                            <w:sz w:val="24"/>
                            <w:szCs w:val="24"/>
                          </w:rPr>
                        </w:pPr>
                        <w:r w:rsidRPr="00C55066">
                          <w:rPr>
                            <w:rFonts w:ascii="Times New Roman" w:hAnsi="Times New Roman" w:cs="Times New Roman"/>
                            <w:sz w:val="24"/>
                            <w:szCs w:val="24"/>
                          </w:rPr>
                          <w:t>Вільний рух капіталу</w:t>
                        </w:r>
                      </w:p>
                    </w:txbxContent>
                  </v:textbox>
                </v:shape>
                <v:shape id="Поле 1" o:spid="_x0000_s1139" type="#_x0000_t202" style="position:absolute;left:16192;top:15811;width:27242;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" fillcolor="white [3201]" strokeweight=".5pt">
                  <v:textbox>
                    <w:txbxContent>
                      <w:p w14:paraId="23BE2411" w14:textId="77777777" w:rsidR="0085264B" w:rsidRPr="00C55066" w:rsidRDefault="0085264B" w:rsidP="0085264B">
                        <w:pPr>
                          <w:jc w:val="center"/>
                          <w:rPr>
                            <w:sz w:val="24"/>
                            <w:szCs w:val="24"/>
                          </w:rPr>
                        </w:pPr>
                        <w:r w:rsidRPr="00C55066">
                          <w:rPr>
                            <w:rFonts w:ascii="Times New Roman" w:hAnsi="Times New Roman" w:cs="Times New Roman"/>
                            <w:sz w:val="24"/>
                            <w:szCs w:val="24"/>
                          </w:rPr>
                          <w:t>Свобода створення та надання послуг</w:t>
                        </w:r>
                      </w:p>
                    </w:txbxContent>
                  </v:textbox>
                </v:shape>
                <v:shape id="Стрілка: зчетверена 2" o:spid="_x0000_s1140" style="position:absolute;left:20193;top:4191;width:19431;height:11144;visibility:visible;mso-wrap-style:square;v-text-anchor:middle" coordsize="1943100,11144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" adj="-11796480,,5400" path="m,557213l144541,144541r,115844l674723,260385r,-115844l558878,144541,971550,r412672,144541l1268377,144541r,115844l1798559,260385r,-115844l1943100,557213,1798559,969884r,-115844l1268377,854040r,115844l1384222,969884,971550,1114425,558878,969884r115845,l674723,854040r-530182,l144541,969884,,557213xe" fillcolor="white [3201]" strokecolor="black [3213]" strokeweight="1pt">
                  <v:stroke joinstyle="miter"/>
                  <v:formulas/>
                  <v:path arrowok="t" o:connecttype="custom" o:connectlocs="0,557213;144541,144541;144541,260385;674723,260385;674723,144541;558878,144541;971550,0;1384222,144541;1268377,144541;1268377,260385;1798559,260385;1798559,144541;1943100,557213;1798559,969884;1798559,854040;1268377,854040;1268377,969884;1384222,969884;971550,1114425;558878,969884;674723,969884;674723,854040;144541,854040;144541,969884;0,557213" o:connectangles="0,0,0,0,0,0,0,0,0,0,0,0,0,0,0,0,0,0,0,0,0,0,0,0,0" textboxrect="0,0,1943100,1114425"/>
                  <v:textbox>
                    <w:txbxContent>
                      <w:p w14:paraId="051AE377" w14:textId="77777777" w:rsidR="0085264B" w:rsidRPr="00C55066" w:rsidRDefault="0085264B" w:rsidP="0085264B">
                        <w:pPr>
                          <w:jc w:val="center"/>
                          <w:rPr>
                            <w:sz w:val="24"/>
                            <w:szCs w:val="24"/>
                          </w:rPr>
                        </w:pPr>
                        <w:r w:rsidRPr="00C55066">
                          <w:rPr>
                            <w:rFonts w:ascii="Times New Roman" w:hAnsi="Times New Roman" w:cs="Times New Roman"/>
                            <w:sz w:val="24"/>
                            <w:szCs w:val="24"/>
                          </w:rPr>
                          <w:t>«Чотири свободи» єдиного ринку</w:t>
                        </w:r>
                      </w:p>
                    </w:txbxContent>
                  </v:textbox>
                </v:shape>
                <v:shape id="Поле 3" o:spid="_x0000_s1141" type="#_x0000_t202" style="position:absolute;top:19907;width:60483;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" fillcolor="white [3201]" stroked="f" strokeweight=".5pt">
                  <v:textbox>
                    <w:txbxContent>
                      <w:p w14:paraId="379563BE" w14:textId="2F4AE6CA" w:rsidR="0085264B" w:rsidRPr="008245E4" w:rsidRDefault="00397D57" w:rsidP="00397D57">
                        <w:r>
                          <w:rPr>
                            <w:rFonts w:ascii="Times New Roman" w:hAnsi="Times New Roman" w:cs="Times New Roman"/>
                            <w:sz w:val="28"/>
                            <w:szCs w:val="28"/>
                          </w:rPr>
                          <w:t xml:space="preserve">        </w:t>
                        </w:r>
                        <w:r w:rsidR="0085264B" w:rsidRPr="008245E4">
                          <w:rPr>
                            <w:rFonts w:ascii="Times New Roman" w:hAnsi="Times New Roman" w:cs="Times New Roman"/>
                            <w:sz w:val="28"/>
                            <w:szCs w:val="28"/>
                          </w:rPr>
                          <w:t>Рис</w:t>
                        </w:r>
                        <w:r w:rsidR="008245E4" w:rsidRPr="008245E4">
                          <w:rPr>
                            <w:rFonts w:ascii="Times New Roman" w:hAnsi="Times New Roman" w:cs="Times New Roman"/>
                            <w:sz w:val="28"/>
                            <w:szCs w:val="28"/>
                          </w:rPr>
                          <w:t>унок</w:t>
                        </w:r>
                        <w:r w:rsidR="0085264B" w:rsidRPr="008245E4">
                          <w:rPr>
                            <w:rFonts w:ascii="Times New Roman" w:hAnsi="Times New Roman" w:cs="Times New Roman"/>
                            <w:sz w:val="28"/>
                            <w:szCs w:val="28"/>
                          </w:rPr>
                          <w:t xml:space="preserve"> 2.2</w:t>
                        </w:r>
                        <w:r w:rsidR="008245E4" w:rsidRPr="008245E4">
                          <w:rPr>
                            <w:rFonts w:ascii="Times New Roman" w:hAnsi="Times New Roman" w:cs="Times New Roman"/>
                            <w:sz w:val="28"/>
                            <w:szCs w:val="28"/>
                          </w:rPr>
                          <w:t xml:space="preserve"> –</w:t>
                        </w:r>
                        <w:r w:rsidR="0085264B" w:rsidRPr="008245E4">
                          <w:rPr>
                            <w:rFonts w:ascii="Times New Roman" w:hAnsi="Times New Roman" w:cs="Times New Roman"/>
                            <w:sz w:val="28"/>
                            <w:szCs w:val="28"/>
                          </w:rPr>
                          <w:t xml:space="preserve"> «Чотири свободи» єдиного ринку</w:t>
                        </w:r>
                      </w:p>
                    </w:txbxContent>
                  </v:textbox>
                </v:shape>
                <w10:wrap anchorx="margin"/>
              </v:group>
            </w:pict>
          </mc:Fallback>
        </mc:AlternateContent>
      </w:r>
    </w:p>
    <w:p w14:paraId="4EC9AE52" w14:textId="77777777" w:rsidR="0085264B" w:rsidRPr="00D94181" w:rsidRDefault="0085264B" w:rsidP="0085264B">
      <w:pPr>
        <w:widowControl w:val="0"/>
        <w:spacing w:after="0" w:line="360" w:lineRule="auto"/>
        <w:ind w:firstLine="709"/>
        <w:jc w:val="both"/>
        <w:rPr>
          <w:rFonts w:ascii="Times New Roman" w:hAnsi="Times New Roman" w:cs="Times New Roman"/>
          <w:color w:val="000000" w:themeColor="text1"/>
          <w:sz w:val="28"/>
          <w:szCs w:val="28"/>
        </w:rPr>
      </w:pPr>
    </w:p>
    <w:p w14:paraId="2A314EC4" w14:textId="77777777" w:rsidR="0085264B" w:rsidRPr="00D94181" w:rsidRDefault="0085264B" w:rsidP="0085264B">
      <w:pPr>
        <w:widowControl w:val="0"/>
        <w:spacing w:after="0" w:line="360" w:lineRule="auto"/>
        <w:ind w:firstLine="709"/>
        <w:jc w:val="both"/>
        <w:rPr>
          <w:rFonts w:ascii="Times New Roman" w:hAnsi="Times New Roman" w:cs="Times New Roman"/>
          <w:color w:val="000000" w:themeColor="text1"/>
          <w:sz w:val="28"/>
          <w:szCs w:val="28"/>
        </w:rPr>
      </w:pPr>
    </w:p>
    <w:p w14:paraId="40A779EA" w14:textId="77777777" w:rsidR="0085264B" w:rsidRPr="00D94181" w:rsidRDefault="0085264B" w:rsidP="0085264B">
      <w:pPr>
        <w:widowControl w:val="0"/>
        <w:spacing w:after="0" w:line="360" w:lineRule="auto"/>
        <w:ind w:firstLine="709"/>
        <w:jc w:val="both"/>
        <w:rPr>
          <w:rFonts w:ascii="Times New Roman" w:hAnsi="Times New Roman" w:cs="Times New Roman"/>
          <w:color w:val="000000" w:themeColor="text1"/>
          <w:sz w:val="28"/>
          <w:szCs w:val="28"/>
        </w:rPr>
      </w:pPr>
    </w:p>
    <w:p w14:paraId="73FCCF23" w14:textId="77777777" w:rsidR="0085264B" w:rsidRPr="00D94181" w:rsidRDefault="0085264B" w:rsidP="0085264B">
      <w:pPr>
        <w:widowControl w:val="0"/>
        <w:spacing w:after="0" w:line="360" w:lineRule="auto"/>
        <w:ind w:firstLine="709"/>
        <w:jc w:val="both"/>
        <w:rPr>
          <w:rFonts w:ascii="Times New Roman" w:hAnsi="Times New Roman" w:cs="Times New Roman"/>
          <w:color w:val="000000" w:themeColor="text1"/>
          <w:sz w:val="28"/>
          <w:szCs w:val="28"/>
        </w:rPr>
      </w:pPr>
    </w:p>
    <w:p w14:paraId="44A35658" w14:textId="77777777" w:rsidR="0085264B" w:rsidRPr="00D94181" w:rsidRDefault="0085264B" w:rsidP="0085264B">
      <w:pPr>
        <w:widowControl w:val="0"/>
        <w:spacing w:after="0" w:line="360" w:lineRule="auto"/>
        <w:ind w:firstLine="709"/>
        <w:jc w:val="both"/>
        <w:rPr>
          <w:rFonts w:ascii="Times New Roman" w:hAnsi="Times New Roman" w:cs="Times New Roman"/>
          <w:color w:val="000000" w:themeColor="text1"/>
          <w:sz w:val="28"/>
          <w:szCs w:val="28"/>
        </w:rPr>
      </w:pPr>
    </w:p>
    <w:p w14:paraId="493445B6" w14:textId="77777777" w:rsidR="0085264B" w:rsidRPr="00D94181" w:rsidRDefault="0085264B" w:rsidP="0085264B">
      <w:pPr>
        <w:widowControl w:val="0"/>
        <w:spacing w:after="0" w:line="360" w:lineRule="auto"/>
        <w:ind w:firstLine="709"/>
        <w:jc w:val="both"/>
        <w:rPr>
          <w:rFonts w:ascii="Times New Roman" w:hAnsi="Times New Roman" w:cs="Times New Roman"/>
          <w:color w:val="000000" w:themeColor="text1"/>
          <w:sz w:val="28"/>
          <w:szCs w:val="28"/>
        </w:rPr>
      </w:pPr>
    </w:p>
    <w:p w14:paraId="7563257D" w14:textId="77777777" w:rsidR="0085264B" w:rsidRPr="00D94181" w:rsidRDefault="0085264B" w:rsidP="0085264B">
      <w:pPr>
        <w:widowControl w:val="0"/>
        <w:spacing w:after="0" w:line="360" w:lineRule="auto"/>
        <w:ind w:firstLine="709"/>
        <w:jc w:val="both"/>
        <w:rPr>
          <w:rFonts w:ascii="Times New Roman" w:hAnsi="Times New Roman" w:cs="Times New Roman"/>
          <w:color w:val="000000" w:themeColor="text1"/>
          <w:sz w:val="28"/>
          <w:szCs w:val="28"/>
        </w:rPr>
      </w:pPr>
    </w:p>
    <w:p w14:paraId="77A22C76" w14:textId="26110F72" w:rsidR="0085264B" w:rsidRPr="002D7E89" w:rsidRDefault="00575ABD" w:rsidP="00155B95">
      <w:pPr>
        <w:widowControl w:val="0"/>
        <w:spacing w:after="0" w:line="360" w:lineRule="auto"/>
        <w:ind w:firstLine="709"/>
        <w:jc w:val="both"/>
        <w:rPr>
          <w:rFonts w:ascii="Times New Roman" w:hAnsi="Times New Roman" w:cs="Times New Roman"/>
          <w:color w:val="000000" w:themeColor="text1"/>
          <w:sz w:val="28"/>
          <w:szCs w:val="28"/>
        </w:rPr>
      </w:pPr>
      <w:r w:rsidRPr="002D7E89">
        <w:rPr>
          <w:rFonts w:ascii="Times New Roman" w:hAnsi="Times New Roman" w:cs="Times New Roman"/>
          <w:color w:val="000000" w:themeColor="text1"/>
          <w:sz w:val="28"/>
          <w:szCs w:val="28"/>
        </w:rPr>
        <w:t>Джерело: складено автором</w:t>
      </w:r>
    </w:p>
    <w:p w14:paraId="2390950B" w14:textId="218B0F31" w:rsidR="0085264B" w:rsidRPr="00D94181" w:rsidRDefault="0085264B" w:rsidP="0085264B">
      <w:pPr>
        <w:widowControl w:val="0"/>
        <w:spacing w:after="0" w:line="360" w:lineRule="auto"/>
        <w:ind w:firstLine="709"/>
        <w:jc w:val="both"/>
        <w:rPr>
          <w:rFonts w:ascii="Times New Roman" w:hAnsi="Times New Roman" w:cs="Times New Roman"/>
          <w:color w:val="000000" w:themeColor="text1"/>
          <w:sz w:val="28"/>
          <w:szCs w:val="28"/>
        </w:rPr>
      </w:pPr>
      <w:r w:rsidRPr="00D94181">
        <w:rPr>
          <w:rFonts w:ascii="Times New Roman" w:hAnsi="Times New Roman" w:cs="Times New Roman"/>
          <w:color w:val="000000" w:themeColor="text1"/>
          <w:sz w:val="28"/>
          <w:szCs w:val="28"/>
        </w:rPr>
        <w:t>Митний союз Європейського Союзу усуває митні бар’єри між державами-членами та проводить спільну митну політику щодо зовнішніх країн з метою «забезпечення нормальних умов конкуренції та усунення всіх обмежень фіскального характеру, здатних перешкоджати вільному руху товарів в рамках Спільного ринку» [</w:t>
      </w:r>
      <w:r w:rsidR="0011204B" w:rsidRPr="00D94181">
        <w:rPr>
          <w:rFonts w:ascii="Times New Roman" w:hAnsi="Times New Roman" w:cs="Times New Roman"/>
          <w:color w:val="000000" w:themeColor="text1"/>
          <w:sz w:val="28"/>
          <w:szCs w:val="28"/>
          <w:lang w:val="ru-RU"/>
        </w:rPr>
        <w:t>21</w:t>
      </w:r>
      <w:r w:rsidRPr="00D94181">
        <w:rPr>
          <w:rFonts w:ascii="Times New Roman" w:hAnsi="Times New Roman" w:cs="Times New Roman"/>
          <w:color w:val="000000" w:themeColor="text1"/>
          <w:sz w:val="28"/>
          <w:szCs w:val="28"/>
        </w:rPr>
        <w:t>].</w:t>
      </w:r>
    </w:p>
    <w:p w14:paraId="7CB2894E" w14:textId="77777777" w:rsidR="0085264B" w:rsidRPr="00D94181" w:rsidRDefault="0085264B" w:rsidP="0085264B">
      <w:pPr>
        <w:widowControl w:val="0"/>
        <w:spacing w:after="0" w:line="360" w:lineRule="auto"/>
        <w:ind w:firstLine="709"/>
        <w:jc w:val="both"/>
        <w:rPr>
          <w:rFonts w:ascii="Times New Roman" w:hAnsi="Times New Roman" w:cs="Times New Roman"/>
          <w:color w:val="000000" w:themeColor="text1"/>
          <w:sz w:val="28"/>
          <w:szCs w:val="28"/>
        </w:rPr>
      </w:pPr>
      <w:r w:rsidRPr="00D94181">
        <w:rPr>
          <w:rFonts w:ascii="Times New Roman" w:hAnsi="Times New Roman" w:cs="Times New Roman"/>
          <w:color w:val="000000" w:themeColor="text1"/>
          <w:sz w:val="28"/>
          <w:szCs w:val="28"/>
        </w:rPr>
        <w:t>Аспекти Митної зони ЄС поширюються на низку держав, що не є членами ЄС, таких як Андорра, Монако, Сан-Марино та Туреччина, згідно з окремими домовленостями. Велика Британія погодила торгову угоду з Європейським Союзом 24 грудня 2020 р., яку 30 грудня 2020 р. підписав прем’єр-міністр Борис Джонсон.</w:t>
      </w:r>
    </w:p>
    <w:p w14:paraId="684A6C05" w14:textId="77777777" w:rsidR="0085264B" w:rsidRPr="00D94181" w:rsidRDefault="0085264B" w:rsidP="0085264B">
      <w:pPr>
        <w:widowControl w:val="0"/>
        <w:spacing w:after="0" w:line="360" w:lineRule="auto"/>
        <w:ind w:firstLine="709"/>
        <w:jc w:val="both"/>
        <w:rPr>
          <w:rFonts w:ascii="Times New Roman" w:hAnsi="Times New Roman" w:cs="Times New Roman"/>
          <w:color w:val="000000" w:themeColor="text1"/>
          <w:sz w:val="28"/>
          <w:szCs w:val="28"/>
        </w:rPr>
      </w:pPr>
      <w:r w:rsidRPr="00D94181">
        <w:rPr>
          <w:rFonts w:ascii="Times New Roman" w:hAnsi="Times New Roman" w:cs="Times New Roman"/>
          <w:color w:val="000000" w:themeColor="text1"/>
          <w:sz w:val="28"/>
          <w:szCs w:val="28"/>
        </w:rPr>
        <w:t>Згідно з дією Єдиного європейського акту, митний прикордонний контроль між державами-членами було значною мірою скасовано. Фізичні перевірки імпорту та експорту були замінені в основному аудиторським контролем та аналізом ризиків.</w:t>
      </w:r>
    </w:p>
    <w:p w14:paraId="0A1EF13C" w14:textId="4D0F6931" w:rsidR="0085264B" w:rsidRPr="00D94181" w:rsidRDefault="0085264B" w:rsidP="0085264B">
      <w:pPr>
        <w:widowControl w:val="0"/>
        <w:spacing w:after="0" w:line="360" w:lineRule="auto"/>
        <w:ind w:firstLine="709"/>
        <w:jc w:val="both"/>
        <w:rPr>
          <w:rFonts w:ascii="Times New Roman" w:hAnsi="Times New Roman" w:cs="Times New Roman"/>
          <w:color w:val="000000" w:themeColor="text1"/>
          <w:sz w:val="28"/>
          <w:szCs w:val="28"/>
        </w:rPr>
      </w:pPr>
      <w:r w:rsidRPr="00D94181">
        <w:rPr>
          <w:rFonts w:ascii="Times New Roman" w:hAnsi="Times New Roman" w:cs="Times New Roman"/>
          <w:color w:val="000000" w:themeColor="text1"/>
          <w:sz w:val="28"/>
          <w:szCs w:val="28"/>
        </w:rPr>
        <w:t>Вільний рух товарів у межах Європейського Союзу забезпечується митним союзом і принципом недискримінації [</w:t>
      </w:r>
      <w:r w:rsidR="00BA3A96" w:rsidRPr="00D94181">
        <w:rPr>
          <w:rFonts w:ascii="Times New Roman" w:hAnsi="Times New Roman" w:cs="Times New Roman"/>
          <w:color w:val="000000" w:themeColor="text1"/>
          <w:sz w:val="28"/>
          <w:szCs w:val="28"/>
          <w:lang w:val="ru-RU"/>
        </w:rPr>
        <w:t>22</w:t>
      </w:r>
      <w:r w:rsidRPr="00D94181">
        <w:rPr>
          <w:rFonts w:ascii="Times New Roman" w:hAnsi="Times New Roman" w:cs="Times New Roman"/>
          <w:color w:val="000000" w:themeColor="text1"/>
          <w:sz w:val="28"/>
          <w:szCs w:val="28"/>
        </w:rPr>
        <w:t xml:space="preserve">]. </w:t>
      </w:r>
    </w:p>
    <w:p w14:paraId="6019301C" w14:textId="0B7634E3" w:rsidR="0085264B" w:rsidRPr="00D94181" w:rsidRDefault="0085264B" w:rsidP="0085264B">
      <w:pPr>
        <w:widowControl w:val="0"/>
        <w:spacing w:after="0" w:line="360" w:lineRule="auto"/>
        <w:ind w:firstLine="709"/>
        <w:jc w:val="both"/>
        <w:rPr>
          <w:rFonts w:ascii="Times New Roman" w:hAnsi="Times New Roman" w:cs="Times New Roman"/>
          <w:color w:val="000000" w:themeColor="text1"/>
          <w:sz w:val="28"/>
          <w:szCs w:val="28"/>
        </w:rPr>
      </w:pPr>
      <w:r w:rsidRPr="00D94181">
        <w:rPr>
          <w:rFonts w:ascii="Times New Roman" w:hAnsi="Times New Roman" w:cs="Times New Roman"/>
          <w:color w:val="000000" w:themeColor="text1"/>
          <w:sz w:val="28"/>
          <w:szCs w:val="28"/>
        </w:rPr>
        <w:t>Капітал в межах ЄС може бути переведений у будь-якій кількості з однієї країни в іншу. Усі перекази в євро всередині ЄС вважаються внутрішніми платежами [</w:t>
      </w:r>
      <w:r w:rsidR="00BA3A96" w:rsidRPr="00D94181">
        <w:rPr>
          <w:rFonts w:ascii="Times New Roman" w:hAnsi="Times New Roman" w:cs="Times New Roman"/>
          <w:color w:val="000000" w:themeColor="text1"/>
          <w:sz w:val="28"/>
          <w:szCs w:val="28"/>
        </w:rPr>
        <w:t>86</w:t>
      </w:r>
      <w:r w:rsidRPr="00D94181">
        <w:rPr>
          <w:rFonts w:ascii="Times New Roman" w:hAnsi="Times New Roman" w:cs="Times New Roman"/>
          <w:color w:val="000000" w:themeColor="text1"/>
          <w:sz w:val="28"/>
          <w:szCs w:val="28"/>
        </w:rPr>
        <w:t>]. Це стосується всіх держав-членів ЄС, навіть тих, що не входять до єврозони, якщо транзакції здійснюються в євро [</w:t>
      </w:r>
      <w:r w:rsidR="00BA3A96" w:rsidRPr="00D94181">
        <w:rPr>
          <w:rFonts w:ascii="Times New Roman" w:hAnsi="Times New Roman" w:cs="Times New Roman"/>
          <w:color w:val="000000" w:themeColor="text1"/>
          <w:sz w:val="28"/>
          <w:szCs w:val="28"/>
        </w:rPr>
        <w:t>29</w:t>
      </w:r>
      <w:r w:rsidRPr="00D94181">
        <w:rPr>
          <w:rFonts w:ascii="Times New Roman" w:hAnsi="Times New Roman" w:cs="Times New Roman"/>
          <w:color w:val="000000" w:themeColor="text1"/>
          <w:sz w:val="28"/>
          <w:szCs w:val="28"/>
        </w:rPr>
        <w:t>]. Плата за операції із кредитними та дебетовими картками і зняття коштів у банкоматах в межах єврозони також стягується як внутрішня; однак паперові платіжні доручення, як і чеки, не були стандартизовані, тому вони все ще діють в межах своїх країн. ЄЦБ також створив клірингову систему TARGET для великих транзакцій у євро [</w:t>
      </w:r>
      <w:r w:rsidR="00BA3A96" w:rsidRPr="00D94181">
        <w:rPr>
          <w:rFonts w:ascii="Times New Roman" w:hAnsi="Times New Roman" w:cs="Times New Roman"/>
          <w:color w:val="000000" w:themeColor="text1"/>
          <w:sz w:val="28"/>
          <w:szCs w:val="28"/>
          <w:lang w:val="ru-RU"/>
        </w:rPr>
        <w:t>106</w:t>
      </w:r>
      <w:r w:rsidRPr="00D94181">
        <w:rPr>
          <w:rFonts w:ascii="Times New Roman" w:hAnsi="Times New Roman" w:cs="Times New Roman"/>
          <w:color w:val="000000" w:themeColor="text1"/>
          <w:sz w:val="28"/>
          <w:szCs w:val="28"/>
        </w:rPr>
        <w:t>].</w:t>
      </w:r>
    </w:p>
    <w:p w14:paraId="41578D8B" w14:textId="40E2F80F" w:rsidR="0085264B" w:rsidRPr="00D94181" w:rsidRDefault="0085264B" w:rsidP="0085264B">
      <w:pPr>
        <w:widowControl w:val="0"/>
        <w:spacing w:after="0" w:line="360" w:lineRule="auto"/>
        <w:ind w:firstLine="709"/>
        <w:jc w:val="both"/>
        <w:rPr>
          <w:rFonts w:ascii="Times New Roman" w:hAnsi="Times New Roman" w:cs="Times New Roman"/>
          <w:color w:val="000000" w:themeColor="text1"/>
          <w:sz w:val="28"/>
          <w:szCs w:val="28"/>
        </w:rPr>
      </w:pPr>
      <w:r w:rsidRPr="00D94181">
        <w:rPr>
          <w:rFonts w:ascii="Times New Roman" w:hAnsi="Times New Roman" w:cs="Times New Roman"/>
          <w:color w:val="000000" w:themeColor="text1"/>
          <w:sz w:val="28"/>
          <w:szCs w:val="28"/>
        </w:rPr>
        <w:t xml:space="preserve">Станом на сьогодні, 20 держав-членів прийняли валюту євро, одна країна перебуває в процесі запровадження (Болгарія), одна – вирішила відмовитися (Данія), а 5 держав-членів відклали свій вступ, зокрема після кризи у </w:t>
      </w:r>
      <w:r w:rsidR="00155B95" w:rsidRPr="00D94181">
        <w:rPr>
          <w:rFonts w:ascii="Times New Roman" w:hAnsi="Times New Roman" w:cs="Times New Roman"/>
          <w:color w:val="000000" w:themeColor="text1"/>
          <w:sz w:val="28"/>
          <w:szCs w:val="28"/>
        </w:rPr>
        <w:t>Єврозоні</w:t>
      </w:r>
      <w:r w:rsidRPr="00D94181">
        <w:rPr>
          <w:rFonts w:ascii="Times New Roman" w:hAnsi="Times New Roman" w:cs="Times New Roman"/>
          <w:color w:val="000000" w:themeColor="text1"/>
          <w:sz w:val="28"/>
          <w:szCs w:val="28"/>
        </w:rPr>
        <w:t xml:space="preserve">. </w:t>
      </w:r>
    </w:p>
    <w:p w14:paraId="56DDF280" w14:textId="08BAC520" w:rsidR="0085264B" w:rsidRPr="00D94181" w:rsidRDefault="0085264B" w:rsidP="0085264B">
      <w:pPr>
        <w:widowControl w:val="0"/>
        <w:spacing w:after="0" w:line="360" w:lineRule="auto"/>
        <w:ind w:firstLine="709"/>
        <w:jc w:val="both"/>
        <w:rPr>
          <w:rFonts w:ascii="Times New Roman" w:hAnsi="Times New Roman" w:cs="Times New Roman"/>
          <w:color w:val="000000" w:themeColor="text1"/>
          <w:sz w:val="28"/>
          <w:szCs w:val="28"/>
        </w:rPr>
      </w:pPr>
      <w:r w:rsidRPr="00D94181">
        <w:rPr>
          <w:rFonts w:ascii="Times New Roman" w:hAnsi="Times New Roman" w:cs="Times New Roman"/>
          <w:color w:val="000000" w:themeColor="text1"/>
          <w:sz w:val="28"/>
          <w:szCs w:val="28"/>
        </w:rPr>
        <w:t>У рамках створення інвестиційного плану для Європи та з метою більш тісної інтеграції ринків капіталу, у 2015 р. Комісія прийняла План дій щодо створення Союзу ринків капіталу (CMU), в якому вказано перелік ключових заходів для досягнення справжнього єдиного ринку для капіталу в Європі [</w:t>
      </w:r>
      <w:r w:rsidR="00BA3A96" w:rsidRPr="00D94181">
        <w:rPr>
          <w:rFonts w:ascii="Times New Roman" w:hAnsi="Times New Roman" w:cs="Times New Roman"/>
          <w:color w:val="000000" w:themeColor="text1"/>
          <w:sz w:val="28"/>
          <w:szCs w:val="28"/>
        </w:rPr>
        <w:t>121</w:t>
      </w:r>
      <w:r w:rsidRPr="00D94181">
        <w:rPr>
          <w:rFonts w:ascii="Times New Roman" w:hAnsi="Times New Roman" w:cs="Times New Roman"/>
          <w:color w:val="000000" w:themeColor="text1"/>
          <w:sz w:val="28"/>
          <w:szCs w:val="28"/>
        </w:rPr>
        <w:t xml:space="preserve">]. Політичний та економічний контекст ЄС вимагає сильних і конкурентних ринків капіталу для фінансування економіки ЄС. Проект CMU є політичним сигналом для зміцнення єдиного ринку як проекту всіх держав-членів, а не лише країн </w:t>
      </w:r>
      <w:r w:rsidR="00155B95" w:rsidRPr="00D94181">
        <w:rPr>
          <w:rFonts w:ascii="Times New Roman" w:hAnsi="Times New Roman" w:cs="Times New Roman"/>
          <w:color w:val="000000" w:themeColor="text1"/>
          <w:sz w:val="28"/>
          <w:szCs w:val="28"/>
        </w:rPr>
        <w:t>Єврозони</w:t>
      </w:r>
      <w:r w:rsidRPr="00D94181">
        <w:rPr>
          <w:rFonts w:ascii="Times New Roman" w:hAnsi="Times New Roman" w:cs="Times New Roman"/>
          <w:color w:val="000000" w:themeColor="text1"/>
          <w:sz w:val="28"/>
          <w:szCs w:val="28"/>
        </w:rPr>
        <w:t xml:space="preserve"> [</w:t>
      </w:r>
      <w:r w:rsidR="00BA3A96" w:rsidRPr="00D94181">
        <w:rPr>
          <w:rFonts w:ascii="Times New Roman" w:hAnsi="Times New Roman" w:cs="Times New Roman"/>
          <w:color w:val="000000" w:themeColor="text1"/>
          <w:sz w:val="28"/>
          <w:szCs w:val="28"/>
          <w:lang w:val="ru-RU"/>
        </w:rPr>
        <w:t>88</w:t>
      </w:r>
      <w:r w:rsidRPr="00D94181">
        <w:rPr>
          <w:rFonts w:ascii="Times New Roman" w:hAnsi="Times New Roman" w:cs="Times New Roman"/>
          <w:color w:val="000000" w:themeColor="text1"/>
          <w:sz w:val="28"/>
          <w:szCs w:val="28"/>
        </w:rPr>
        <w:t>].</w:t>
      </w:r>
    </w:p>
    <w:p w14:paraId="1BACECA6" w14:textId="3404BB9C" w:rsidR="0085264B" w:rsidRPr="00D94181" w:rsidRDefault="0085264B" w:rsidP="0085264B">
      <w:pPr>
        <w:widowControl w:val="0"/>
        <w:spacing w:after="0" w:line="360" w:lineRule="auto"/>
        <w:ind w:firstLine="709"/>
        <w:jc w:val="both"/>
        <w:rPr>
          <w:rFonts w:ascii="Times New Roman" w:hAnsi="Times New Roman" w:cs="Times New Roman"/>
          <w:color w:val="000000" w:themeColor="text1"/>
          <w:sz w:val="28"/>
          <w:szCs w:val="28"/>
        </w:rPr>
      </w:pPr>
      <w:r w:rsidRPr="00D94181">
        <w:rPr>
          <w:rFonts w:ascii="Times New Roman" w:hAnsi="Times New Roman" w:cs="Times New Roman"/>
          <w:color w:val="000000" w:themeColor="text1"/>
          <w:sz w:val="28"/>
          <w:szCs w:val="28"/>
        </w:rPr>
        <w:t>Вільне пересування людей означає, що громадяни ЄС можуть вільно пересуватися між державами-членами з будь-якої причини (або без будь-якої причини) і можуть проживати в будь-якій країні-члені, яку вони оберуть, якщо вони не є надмірним тягарем для системи соціального забезпечення або громадської безпеки у обраній країні [</w:t>
      </w:r>
      <w:r w:rsidR="00BA3A96" w:rsidRPr="00D94181">
        <w:rPr>
          <w:rFonts w:ascii="Times New Roman" w:hAnsi="Times New Roman" w:cs="Times New Roman"/>
          <w:color w:val="000000" w:themeColor="text1"/>
          <w:sz w:val="28"/>
          <w:szCs w:val="28"/>
        </w:rPr>
        <w:t>54</w:t>
      </w:r>
      <w:r w:rsidRPr="00D94181">
        <w:rPr>
          <w:rFonts w:ascii="Times New Roman" w:hAnsi="Times New Roman" w:cs="Times New Roman"/>
          <w:color w:val="000000" w:themeColor="text1"/>
          <w:sz w:val="28"/>
          <w:szCs w:val="28"/>
        </w:rPr>
        <w:t xml:space="preserve">]. </w:t>
      </w:r>
    </w:p>
    <w:p w14:paraId="53FF4F1B" w14:textId="77777777" w:rsidR="0085264B" w:rsidRPr="00D94181" w:rsidRDefault="0085264B" w:rsidP="0085264B">
      <w:pPr>
        <w:widowControl w:val="0"/>
        <w:spacing w:after="0" w:line="360" w:lineRule="auto"/>
        <w:ind w:firstLine="709"/>
        <w:jc w:val="both"/>
        <w:rPr>
          <w:rFonts w:ascii="Times New Roman" w:hAnsi="Times New Roman" w:cs="Times New Roman"/>
          <w:color w:val="000000" w:themeColor="text1"/>
          <w:sz w:val="28"/>
          <w:szCs w:val="28"/>
        </w:rPr>
      </w:pPr>
      <w:r w:rsidRPr="00D94181">
        <w:rPr>
          <w:rFonts w:ascii="Times New Roman" w:hAnsi="Times New Roman" w:cs="Times New Roman"/>
          <w:color w:val="000000" w:themeColor="text1"/>
          <w:sz w:val="28"/>
          <w:szCs w:val="28"/>
        </w:rPr>
        <w:t>Ця свобода дозволяє громадянам країни-члена подорожувати, проживати та працювати (постійно чи тимчасово) в межах ЄС. Ідея, яка лежить в основі законодавства ЄС у цій сфері, полягає в тому, що до громадян інших держав-членів слід ставитися так само, як і до своїх громадян, і їх не можна дискримінувати.</w:t>
      </w:r>
    </w:p>
    <w:p w14:paraId="048A9E7F" w14:textId="77777777" w:rsidR="0085264B" w:rsidRPr="00D94181" w:rsidRDefault="0085264B" w:rsidP="0085264B">
      <w:pPr>
        <w:widowControl w:val="0"/>
        <w:spacing w:after="0" w:line="360" w:lineRule="auto"/>
        <w:ind w:firstLine="709"/>
        <w:jc w:val="both"/>
        <w:rPr>
          <w:rFonts w:ascii="Times New Roman" w:hAnsi="Times New Roman" w:cs="Times New Roman"/>
          <w:color w:val="000000" w:themeColor="text1"/>
          <w:sz w:val="28"/>
          <w:szCs w:val="28"/>
        </w:rPr>
      </w:pPr>
      <w:r w:rsidRPr="00D94181">
        <w:rPr>
          <w:rFonts w:ascii="Times New Roman" w:hAnsi="Times New Roman" w:cs="Times New Roman"/>
          <w:color w:val="000000" w:themeColor="text1"/>
          <w:sz w:val="28"/>
          <w:szCs w:val="28"/>
        </w:rPr>
        <w:t>Крім права на вільне пересування до роботи, ЄС дедалі більше прагне гарантувати права громадян, і права людини. Згідно зі статтею 20 ДФЄС, громадянство ЄС випливає з громадянства країни-члена. Стаття 21 надає загальні права на вільне пересування в ЄС і вільне проживання в межах, встановлених законодавством. Це стосується громадян та їхніх найближчих родичів. Це запускає чотири основні групи прав: 1) в’їжджати, виїжджати та повертатися без необґрунтованих обмежень, 2) проживати, не ставши необґрунтованим тягарем для соціальної допомоги, 3) голосувати на місцевих і європейських виборах та  4) право на ставлення, рівне як до громадян приймаючої країни, а також і на соціальну допомогу, але лише після 3 місяців проживання.</w:t>
      </w:r>
    </w:p>
    <w:p w14:paraId="54EF1FE3" w14:textId="77777777" w:rsidR="0085264B" w:rsidRPr="00D94181" w:rsidRDefault="0085264B" w:rsidP="0085264B">
      <w:pPr>
        <w:widowControl w:val="0"/>
        <w:spacing w:after="0" w:line="360" w:lineRule="auto"/>
        <w:ind w:firstLine="709"/>
        <w:jc w:val="both"/>
        <w:rPr>
          <w:rFonts w:ascii="Times New Roman" w:hAnsi="Times New Roman" w:cs="Times New Roman"/>
          <w:color w:val="000000" w:themeColor="text1"/>
          <w:sz w:val="28"/>
          <w:szCs w:val="28"/>
        </w:rPr>
      </w:pPr>
      <w:r w:rsidRPr="00D94181">
        <w:rPr>
          <w:rFonts w:ascii="Times New Roman" w:hAnsi="Times New Roman" w:cs="Times New Roman"/>
          <w:color w:val="000000" w:themeColor="text1"/>
          <w:sz w:val="28"/>
          <w:szCs w:val="28"/>
        </w:rPr>
        <w:t>У межах Шенгенської зони 25 із 27 держав-членів ЄС (за винятком Кіпру та Ірландії) і чотири члени ЄАВТ (Ісландія, Ліхтенштейн, Норвегія та Швейцарія) скасували фізичні бар’єри на єдиному ринку, скасувавши прикордонний контроль. У 2015 р., у відповідь на кризу мігрантів на деяких внутрішніх кордонах, було тимчасово відновлено обмежений контроль.</w:t>
      </w:r>
    </w:p>
    <w:p w14:paraId="74A738AE" w14:textId="6DE7DFAB" w:rsidR="0085264B" w:rsidRPr="00D94181" w:rsidRDefault="0085264B" w:rsidP="0085264B">
      <w:pPr>
        <w:widowControl w:val="0"/>
        <w:spacing w:after="0" w:line="360" w:lineRule="auto"/>
        <w:ind w:firstLine="709"/>
        <w:jc w:val="both"/>
        <w:rPr>
          <w:rFonts w:ascii="Times New Roman" w:hAnsi="Times New Roman" w:cs="Times New Roman"/>
          <w:color w:val="000000" w:themeColor="text1"/>
          <w:sz w:val="28"/>
          <w:szCs w:val="28"/>
        </w:rPr>
      </w:pPr>
      <w:r w:rsidRPr="00D94181">
        <w:rPr>
          <w:rFonts w:ascii="Times New Roman" w:hAnsi="Times New Roman" w:cs="Times New Roman"/>
          <w:color w:val="000000" w:themeColor="text1"/>
          <w:sz w:val="28"/>
          <w:szCs w:val="28"/>
        </w:rPr>
        <w:t>Лише країни-члени ЄС є повноцінними складовими єдиного європейського ринку, тоді як деяким іншим країнам і територіям надано різний ступінь участі. Єдиний ринок було поширено на Ісландію, Ліхтенштейн і Норвегію через угоду про Європейську економічну зону і на Швейцарію через галузеві двосторонні та багатосторонні угоди. До винятків, коли ці країни ЄАВТ не зв’язані законодавством ЄС, відносяться: [</w:t>
      </w:r>
      <w:r w:rsidR="00BA3A96" w:rsidRPr="00D94181">
        <w:rPr>
          <w:rFonts w:ascii="Times New Roman" w:hAnsi="Times New Roman" w:cs="Times New Roman"/>
          <w:color w:val="000000" w:themeColor="text1"/>
          <w:sz w:val="28"/>
          <w:szCs w:val="28"/>
          <w:lang w:val="ru-RU"/>
        </w:rPr>
        <w:t>54</w:t>
      </w:r>
      <w:r w:rsidRPr="00D94181">
        <w:rPr>
          <w:rFonts w:ascii="Times New Roman" w:hAnsi="Times New Roman" w:cs="Times New Roman"/>
          <w:color w:val="000000" w:themeColor="text1"/>
          <w:sz w:val="28"/>
          <w:szCs w:val="28"/>
        </w:rPr>
        <w:t>]</w:t>
      </w:r>
    </w:p>
    <w:p w14:paraId="4E3656A8" w14:textId="38EFDFEF" w:rsidR="0085264B" w:rsidRPr="00155B95" w:rsidRDefault="0085264B" w:rsidP="00155B95">
      <w:pPr>
        <w:pStyle w:val="a9"/>
        <w:widowControl w:val="0"/>
        <w:numPr>
          <w:ilvl w:val="0"/>
          <w:numId w:val="8"/>
        </w:numPr>
        <w:spacing w:after="0" w:line="360" w:lineRule="auto"/>
        <w:ind w:left="0" w:firstLine="709"/>
        <w:jc w:val="both"/>
        <w:rPr>
          <w:rFonts w:ascii="Times New Roman" w:hAnsi="Times New Roman" w:cs="Times New Roman"/>
          <w:color w:val="000000" w:themeColor="text1"/>
          <w:sz w:val="28"/>
          <w:szCs w:val="28"/>
        </w:rPr>
      </w:pPr>
      <w:r w:rsidRPr="00155B95">
        <w:rPr>
          <w:rFonts w:ascii="Times New Roman" w:hAnsi="Times New Roman" w:cs="Times New Roman"/>
          <w:color w:val="000000" w:themeColor="text1"/>
          <w:sz w:val="28"/>
          <w:szCs w:val="28"/>
        </w:rPr>
        <w:t>спільна сільськогосподарська політика та спільна рибальська політика (хоча угода про ЄЕЗ містить положення про торгівлю сільськогосподарською та рибною продукцією);</w:t>
      </w:r>
    </w:p>
    <w:p w14:paraId="15A75728" w14:textId="5F5A2356" w:rsidR="0085264B" w:rsidRPr="00155B95" w:rsidRDefault="0085264B" w:rsidP="00155B95">
      <w:pPr>
        <w:pStyle w:val="a9"/>
        <w:widowControl w:val="0"/>
        <w:numPr>
          <w:ilvl w:val="0"/>
          <w:numId w:val="8"/>
        </w:numPr>
        <w:spacing w:after="0" w:line="360" w:lineRule="auto"/>
        <w:ind w:left="0" w:firstLine="709"/>
        <w:jc w:val="both"/>
        <w:rPr>
          <w:rFonts w:ascii="Times New Roman" w:hAnsi="Times New Roman" w:cs="Times New Roman"/>
          <w:color w:val="000000" w:themeColor="text1"/>
          <w:sz w:val="28"/>
          <w:szCs w:val="28"/>
        </w:rPr>
      </w:pPr>
      <w:r w:rsidRPr="00155B95">
        <w:rPr>
          <w:rFonts w:ascii="Times New Roman" w:hAnsi="Times New Roman" w:cs="Times New Roman"/>
          <w:color w:val="000000" w:themeColor="text1"/>
          <w:sz w:val="28"/>
          <w:szCs w:val="28"/>
        </w:rPr>
        <w:t>митний союз;</w:t>
      </w:r>
    </w:p>
    <w:p w14:paraId="4FC75121" w14:textId="4FE28F75" w:rsidR="0085264B" w:rsidRPr="00155B95" w:rsidRDefault="0085264B" w:rsidP="00155B95">
      <w:pPr>
        <w:pStyle w:val="a9"/>
        <w:widowControl w:val="0"/>
        <w:numPr>
          <w:ilvl w:val="0"/>
          <w:numId w:val="8"/>
        </w:numPr>
        <w:spacing w:after="0" w:line="360" w:lineRule="auto"/>
        <w:ind w:left="0" w:firstLine="709"/>
        <w:jc w:val="both"/>
        <w:rPr>
          <w:rFonts w:ascii="Times New Roman" w:hAnsi="Times New Roman" w:cs="Times New Roman"/>
          <w:color w:val="000000" w:themeColor="text1"/>
          <w:sz w:val="28"/>
          <w:szCs w:val="28"/>
        </w:rPr>
      </w:pPr>
      <w:r w:rsidRPr="00155B95">
        <w:rPr>
          <w:rFonts w:ascii="Times New Roman" w:hAnsi="Times New Roman" w:cs="Times New Roman"/>
          <w:color w:val="000000" w:themeColor="text1"/>
          <w:sz w:val="28"/>
          <w:szCs w:val="28"/>
        </w:rPr>
        <w:t>спільна торгова політика;</w:t>
      </w:r>
    </w:p>
    <w:p w14:paraId="2C803049" w14:textId="286F1CC0" w:rsidR="0085264B" w:rsidRPr="00155B95" w:rsidRDefault="0085264B" w:rsidP="00155B95">
      <w:pPr>
        <w:pStyle w:val="a9"/>
        <w:widowControl w:val="0"/>
        <w:numPr>
          <w:ilvl w:val="0"/>
          <w:numId w:val="8"/>
        </w:numPr>
        <w:spacing w:after="0" w:line="360" w:lineRule="auto"/>
        <w:ind w:left="0" w:firstLine="709"/>
        <w:jc w:val="both"/>
        <w:rPr>
          <w:rFonts w:ascii="Times New Roman" w:hAnsi="Times New Roman" w:cs="Times New Roman"/>
          <w:color w:val="000000" w:themeColor="text1"/>
          <w:sz w:val="28"/>
          <w:szCs w:val="28"/>
        </w:rPr>
      </w:pPr>
      <w:r w:rsidRPr="00155B95">
        <w:rPr>
          <w:rFonts w:ascii="Times New Roman" w:hAnsi="Times New Roman" w:cs="Times New Roman"/>
          <w:color w:val="000000" w:themeColor="text1"/>
          <w:sz w:val="28"/>
          <w:szCs w:val="28"/>
        </w:rPr>
        <w:t>спільна зовнішня політика та політика безпеки;</w:t>
      </w:r>
    </w:p>
    <w:p w14:paraId="4CC93D6E" w14:textId="4EF971BB" w:rsidR="0085264B" w:rsidRPr="00155B95" w:rsidRDefault="0085264B" w:rsidP="00155B95">
      <w:pPr>
        <w:pStyle w:val="a9"/>
        <w:widowControl w:val="0"/>
        <w:numPr>
          <w:ilvl w:val="0"/>
          <w:numId w:val="8"/>
        </w:numPr>
        <w:spacing w:after="0" w:line="360" w:lineRule="auto"/>
        <w:ind w:left="0" w:firstLine="709"/>
        <w:jc w:val="both"/>
        <w:rPr>
          <w:rFonts w:ascii="Times New Roman" w:hAnsi="Times New Roman" w:cs="Times New Roman"/>
          <w:color w:val="000000" w:themeColor="text1"/>
          <w:sz w:val="28"/>
          <w:szCs w:val="28"/>
        </w:rPr>
      </w:pPr>
      <w:r w:rsidRPr="00155B95">
        <w:rPr>
          <w:rFonts w:ascii="Times New Roman" w:hAnsi="Times New Roman" w:cs="Times New Roman"/>
          <w:color w:val="000000" w:themeColor="text1"/>
          <w:sz w:val="28"/>
          <w:szCs w:val="28"/>
        </w:rPr>
        <w:t xml:space="preserve">сфера юстиції та внутрішніх справ (хоча кожна країна ЄАВТ є частиною Шенгенської зони); </w:t>
      </w:r>
    </w:p>
    <w:p w14:paraId="5F4687CA" w14:textId="44D04D93" w:rsidR="0085264B" w:rsidRPr="00155B95" w:rsidRDefault="0085264B" w:rsidP="00155B95">
      <w:pPr>
        <w:pStyle w:val="a9"/>
        <w:widowControl w:val="0"/>
        <w:numPr>
          <w:ilvl w:val="0"/>
          <w:numId w:val="8"/>
        </w:numPr>
        <w:spacing w:after="0" w:line="360" w:lineRule="auto"/>
        <w:ind w:left="0" w:firstLine="709"/>
        <w:jc w:val="both"/>
        <w:rPr>
          <w:rFonts w:ascii="Times New Roman" w:hAnsi="Times New Roman" w:cs="Times New Roman"/>
          <w:color w:val="000000" w:themeColor="text1"/>
          <w:sz w:val="28"/>
          <w:szCs w:val="28"/>
        </w:rPr>
      </w:pPr>
      <w:r w:rsidRPr="00155B95">
        <w:rPr>
          <w:rFonts w:ascii="Times New Roman" w:hAnsi="Times New Roman" w:cs="Times New Roman"/>
          <w:color w:val="000000" w:themeColor="text1"/>
          <w:sz w:val="28"/>
          <w:szCs w:val="28"/>
        </w:rPr>
        <w:t>економічний і валютний союз (ЄВС).</w:t>
      </w:r>
    </w:p>
    <w:p w14:paraId="2FD440A0" w14:textId="77777777" w:rsidR="0085264B" w:rsidRPr="00D94181" w:rsidRDefault="0085264B" w:rsidP="0085264B">
      <w:pPr>
        <w:widowControl w:val="0"/>
        <w:spacing w:after="0" w:line="360" w:lineRule="auto"/>
        <w:ind w:firstLine="709"/>
        <w:jc w:val="both"/>
        <w:rPr>
          <w:rFonts w:ascii="Times New Roman" w:hAnsi="Times New Roman" w:cs="Times New Roman"/>
          <w:color w:val="000000" w:themeColor="text1"/>
          <w:sz w:val="28"/>
          <w:szCs w:val="28"/>
        </w:rPr>
      </w:pPr>
      <w:r w:rsidRPr="00D94181">
        <w:rPr>
          <w:rFonts w:ascii="Times New Roman" w:hAnsi="Times New Roman" w:cs="Times New Roman"/>
          <w:color w:val="000000" w:themeColor="text1"/>
          <w:sz w:val="28"/>
          <w:szCs w:val="28"/>
        </w:rPr>
        <w:t>Швейцарія, яка є членом ЄАВТ, але не є членом ЄЕЗ, бере участь у єдиному ринку за низкою винятків, як це визначено відносинами Швейцарія-Європейський Союз.</w:t>
      </w:r>
    </w:p>
    <w:p w14:paraId="7CC017B5" w14:textId="1EC62599" w:rsidR="0085264B" w:rsidRPr="00D94181" w:rsidRDefault="0085264B" w:rsidP="0085264B">
      <w:pPr>
        <w:widowControl w:val="0"/>
        <w:spacing w:after="0" w:line="360" w:lineRule="auto"/>
        <w:ind w:firstLine="709"/>
        <w:jc w:val="both"/>
        <w:rPr>
          <w:rFonts w:ascii="Times New Roman" w:hAnsi="Times New Roman" w:cs="Times New Roman"/>
          <w:color w:val="000000" w:themeColor="text1"/>
          <w:sz w:val="28"/>
          <w:szCs w:val="28"/>
        </w:rPr>
      </w:pPr>
      <w:r w:rsidRPr="00D94181">
        <w:rPr>
          <w:rFonts w:ascii="Times New Roman" w:hAnsi="Times New Roman" w:cs="Times New Roman"/>
          <w:color w:val="000000" w:themeColor="text1"/>
          <w:sz w:val="28"/>
          <w:szCs w:val="28"/>
        </w:rPr>
        <w:t>Туреччина бере участь у Митному союзі Європейського Союзу та Туреччини з 1995 р., що дозволяє їй брати участь у вільному русі товарів (але не сільського господарства чи послуг, і не людей) з ЄС [</w:t>
      </w:r>
      <w:r w:rsidR="00BA3A96" w:rsidRPr="00D94181">
        <w:rPr>
          <w:rFonts w:ascii="Times New Roman" w:hAnsi="Times New Roman" w:cs="Times New Roman"/>
          <w:color w:val="000000" w:themeColor="text1"/>
          <w:sz w:val="28"/>
          <w:szCs w:val="28"/>
          <w:lang w:val="ru-RU"/>
        </w:rPr>
        <w:t>32</w:t>
      </w:r>
      <w:r w:rsidRPr="00D94181">
        <w:rPr>
          <w:rFonts w:ascii="Times New Roman" w:hAnsi="Times New Roman" w:cs="Times New Roman"/>
          <w:color w:val="000000" w:themeColor="text1"/>
          <w:sz w:val="28"/>
          <w:szCs w:val="28"/>
        </w:rPr>
        <w:t>].</w:t>
      </w:r>
    </w:p>
    <w:p w14:paraId="705A75EF" w14:textId="7434A140" w:rsidR="0085264B" w:rsidRPr="00D94181" w:rsidRDefault="0085264B" w:rsidP="0085264B">
      <w:pPr>
        <w:widowControl w:val="0"/>
        <w:spacing w:after="0" w:line="360" w:lineRule="auto"/>
        <w:ind w:firstLine="709"/>
        <w:jc w:val="both"/>
        <w:rPr>
          <w:rFonts w:ascii="Times New Roman" w:hAnsi="Times New Roman" w:cs="Times New Roman"/>
          <w:color w:val="000000" w:themeColor="text1"/>
          <w:sz w:val="28"/>
          <w:szCs w:val="28"/>
        </w:rPr>
      </w:pPr>
      <w:r w:rsidRPr="00D94181">
        <w:rPr>
          <w:rFonts w:ascii="Times New Roman" w:hAnsi="Times New Roman" w:cs="Times New Roman"/>
          <w:color w:val="000000" w:themeColor="text1"/>
          <w:sz w:val="28"/>
          <w:szCs w:val="28"/>
        </w:rPr>
        <w:t>Завдяки угоді про поглиблену та всеосяжну зону вільної торгівлі (ПВЗВТ) три пострадянські країни (Грузія, Молдова та Україна) отримали доступ до «чотирьох свобод» єдиного ринку ЄС: вільного руху товарів, послуг, капіталу і людей. Проте пересування людей здійснюється у формі безвізового режиму для короткострокових поїздок, тоді як пересування працівників залишається в компетенції держав-членів ЄС [</w:t>
      </w:r>
      <w:r w:rsidR="00BA3A96" w:rsidRPr="00D94181">
        <w:rPr>
          <w:rFonts w:ascii="Times New Roman" w:hAnsi="Times New Roman" w:cs="Times New Roman"/>
          <w:color w:val="000000" w:themeColor="text1"/>
          <w:sz w:val="28"/>
          <w:szCs w:val="28"/>
        </w:rPr>
        <w:t>109</w:t>
      </w:r>
      <w:r w:rsidRPr="00D94181">
        <w:rPr>
          <w:rFonts w:ascii="Times New Roman" w:hAnsi="Times New Roman" w:cs="Times New Roman"/>
          <w:color w:val="000000" w:themeColor="text1"/>
          <w:sz w:val="28"/>
          <w:szCs w:val="28"/>
        </w:rPr>
        <w:t xml:space="preserve">]. </w:t>
      </w:r>
    </w:p>
    <w:p w14:paraId="596B4357" w14:textId="6D8B3651" w:rsidR="0085264B" w:rsidRPr="00D94181" w:rsidRDefault="0085264B" w:rsidP="0085264B">
      <w:pPr>
        <w:widowControl w:val="0"/>
        <w:spacing w:after="0" w:line="360" w:lineRule="auto"/>
        <w:ind w:firstLine="709"/>
        <w:jc w:val="both"/>
        <w:rPr>
          <w:rFonts w:ascii="Times New Roman" w:hAnsi="Times New Roman" w:cs="Times New Roman"/>
          <w:color w:val="000000" w:themeColor="text1"/>
          <w:sz w:val="28"/>
          <w:szCs w:val="28"/>
        </w:rPr>
      </w:pPr>
      <w:r w:rsidRPr="00D94181">
        <w:rPr>
          <w:rFonts w:ascii="Times New Roman" w:hAnsi="Times New Roman" w:cs="Times New Roman"/>
          <w:color w:val="000000" w:themeColor="text1"/>
          <w:sz w:val="28"/>
          <w:szCs w:val="28"/>
        </w:rPr>
        <w:t>Сполучене Королівство Великої Британії та Північної Ірландії вийшло з Європейського Союзу наприкінці січня 2020 р. та залишило єдиний ринок у грудні 2020 р. Згідно з умовами Протоколу Північної Ірландії до угоди про вихід з ЄС, Північна Ірландія залишається приєднаною до єдиного європейського ринку обмеженим чином, щоб зберегти відкритий кордон на острові Ірландія. Це включає законодавство про санітарні та фітосанітарні стандарти ветеринарного контролю, правила сільськогосподарського виробництва, ПДВ та акцизів щодо товарів, а також правила державної допомоги [</w:t>
      </w:r>
      <w:r w:rsidR="00BA3A96" w:rsidRPr="00D94181">
        <w:rPr>
          <w:rFonts w:ascii="Times New Roman" w:hAnsi="Times New Roman" w:cs="Times New Roman"/>
          <w:color w:val="000000" w:themeColor="text1"/>
          <w:sz w:val="28"/>
          <w:szCs w:val="28"/>
          <w:lang w:val="ru-RU"/>
        </w:rPr>
        <w:t>20</w:t>
      </w:r>
      <w:r w:rsidRPr="00D94181">
        <w:rPr>
          <w:rFonts w:ascii="Times New Roman" w:hAnsi="Times New Roman" w:cs="Times New Roman"/>
          <w:color w:val="000000" w:themeColor="text1"/>
          <w:sz w:val="28"/>
          <w:szCs w:val="28"/>
        </w:rPr>
        <w:t>]. Протокол також запроваджує певний контроль над потоком товарів до Північної Ірландії з Великої Британії.</w:t>
      </w:r>
    </w:p>
    <w:p w14:paraId="030341A4" w14:textId="514780D7" w:rsidR="0085264B" w:rsidRPr="00D94181" w:rsidRDefault="0085264B" w:rsidP="0085264B">
      <w:pPr>
        <w:widowControl w:val="0"/>
        <w:spacing w:after="0" w:line="360" w:lineRule="auto"/>
        <w:ind w:firstLine="709"/>
        <w:jc w:val="both"/>
        <w:rPr>
          <w:rFonts w:ascii="Times New Roman" w:hAnsi="Times New Roman" w:cs="Times New Roman"/>
          <w:color w:val="000000" w:themeColor="text1"/>
          <w:sz w:val="28"/>
          <w:szCs w:val="28"/>
        </w:rPr>
      </w:pPr>
      <w:r w:rsidRPr="00D94181">
        <w:rPr>
          <w:rFonts w:ascii="Times New Roman" w:hAnsi="Times New Roman" w:cs="Times New Roman"/>
          <w:color w:val="000000" w:themeColor="text1"/>
          <w:sz w:val="28"/>
          <w:szCs w:val="28"/>
        </w:rPr>
        <w:t>З 2015 р. Європейська комісія прагне побудувати єдиний енергетичний ринок для оборонної промисловості [</w:t>
      </w:r>
      <w:r w:rsidR="00BA3A96" w:rsidRPr="00D94181">
        <w:rPr>
          <w:rFonts w:ascii="Times New Roman" w:hAnsi="Times New Roman" w:cs="Times New Roman"/>
          <w:color w:val="000000" w:themeColor="text1"/>
          <w:sz w:val="28"/>
          <w:szCs w:val="28"/>
          <w:lang w:val="ru-RU"/>
        </w:rPr>
        <w:t>43</w:t>
      </w:r>
      <w:r w:rsidRPr="00D94181">
        <w:rPr>
          <w:rFonts w:ascii="Times New Roman" w:hAnsi="Times New Roman" w:cs="Times New Roman"/>
          <w:color w:val="000000" w:themeColor="text1"/>
          <w:sz w:val="28"/>
          <w:szCs w:val="28"/>
        </w:rPr>
        <w:t>].</w:t>
      </w:r>
    </w:p>
    <w:p w14:paraId="2EF9ECAC" w14:textId="77777777" w:rsidR="0085264B" w:rsidRPr="00D94181" w:rsidRDefault="0085264B" w:rsidP="0085264B">
      <w:pPr>
        <w:widowControl w:val="0"/>
        <w:spacing w:after="0" w:line="360" w:lineRule="auto"/>
        <w:ind w:firstLine="709"/>
        <w:jc w:val="both"/>
        <w:rPr>
          <w:rFonts w:ascii="Times New Roman" w:hAnsi="Times New Roman" w:cs="Times New Roman"/>
          <w:color w:val="000000" w:themeColor="text1"/>
          <w:sz w:val="28"/>
          <w:szCs w:val="28"/>
        </w:rPr>
      </w:pPr>
      <w:r w:rsidRPr="00D94181">
        <w:rPr>
          <w:rFonts w:ascii="Times New Roman" w:hAnsi="Times New Roman" w:cs="Times New Roman"/>
          <w:color w:val="000000" w:themeColor="text1"/>
          <w:sz w:val="28"/>
          <w:szCs w:val="28"/>
        </w:rPr>
        <w:t>2 травня 2017 р. Європейська комісія оголосила про пакет заходів, спрямованих на покращення функціонування єдиного ринку в ЄС:</w:t>
      </w:r>
    </w:p>
    <w:p w14:paraId="44F94FE3" w14:textId="0C8B377C" w:rsidR="0085264B" w:rsidRPr="00D94181" w:rsidRDefault="0085264B" w:rsidP="00155B95">
      <w:pPr>
        <w:pStyle w:val="a9"/>
        <w:widowControl w:val="0"/>
        <w:numPr>
          <w:ilvl w:val="0"/>
          <w:numId w:val="8"/>
        </w:numPr>
        <w:spacing w:after="0" w:line="360" w:lineRule="auto"/>
        <w:ind w:left="0" w:firstLine="709"/>
        <w:jc w:val="both"/>
        <w:rPr>
          <w:rFonts w:ascii="Times New Roman" w:hAnsi="Times New Roman" w:cs="Times New Roman"/>
          <w:color w:val="000000" w:themeColor="text1"/>
          <w:sz w:val="28"/>
          <w:szCs w:val="28"/>
        </w:rPr>
      </w:pPr>
      <w:r w:rsidRPr="00D94181">
        <w:rPr>
          <w:rFonts w:ascii="Times New Roman" w:hAnsi="Times New Roman" w:cs="Times New Roman"/>
          <w:color w:val="000000" w:themeColor="text1"/>
          <w:sz w:val="28"/>
          <w:szCs w:val="28"/>
        </w:rPr>
        <w:t>єдиний цифровий шлюз на основі оновленого порталу «Ваша Європа», що пропонує розширений доступ до інформації, допоміжних послуг і онлайн-процедур у всьому ЄС [</w:t>
      </w:r>
      <w:r w:rsidR="00BA3A96" w:rsidRPr="00155B95">
        <w:rPr>
          <w:rFonts w:ascii="Times New Roman" w:hAnsi="Times New Roman" w:cs="Times New Roman"/>
          <w:color w:val="000000" w:themeColor="text1"/>
          <w:sz w:val="28"/>
          <w:szCs w:val="28"/>
        </w:rPr>
        <w:t>85</w:t>
      </w:r>
      <w:r w:rsidRPr="00D94181">
        <w:rPr>
          <w:rFonts w:ascii="Times New Roman" w:hAnsi="Times New Roman" w:cs="Times New Roman"/>
          <w:color w:val="000000" w:themeColor="text1"/>
          <w:sz w:val="28"/>
          <w:szCs w:val="28"/>
        </w:rPr>
        <w:t>];</w:t>
      </w:r>
    </w:p>
    <w:p w14:paraId="2B7A9A4C" w14:textId="42F4EA6A" w:rsidR="0085264B" w:rsidRPr="00D94181" w:rsidRDefault="0085264B" w:rsidP="00155B95">
      <w:pPr>
        <w:pStyle w:val="a9"/>
        <w:widowControl w:val="0"/>
        <w:numPr>
          <w:ilvl w:val="0"/>
          <w:numId w:val="8"/>
        </w:numPr>
        <w:spacing w:after="0" w:line="360" w:lineRule="auto"/>
        <w:ind w:left="0" w:firstLine="709"/>
        <w:jc w:val="both"/>
        <w:rPr>
          <w:rFonts w:ascii="Times New Roman" w:hAnsi="Times New Roman" w:cs="Times New Roman"/>
          <w:color w:val="000000" w:themeColor="text1"/>
          <w:sz w:val="28"/>
          <w:szCs w:val="28"/>
        </w:rPr>
      </w:pPr>
      <w:r w:rsidRPr="00D94181">
        <w:rPr>
          <w:rFonts w:ascii="Times New Roman" w:hAnsi="Times New Roman" w:cs="Times New Roman"/>
          <w:color w:val="000000" w:themeColor="text1"/>
          <w:sz w:val="28"/>
          <w:szCs w:val="28"/>
        </w:rPr>
        <w:t>Інструмент отримання інформації про єдиний ринок [</w:t>
      </w:r>
      <w:r w:rsidR="00BA3A96" w:rsidRPr="00155B95">
        <w:rPr>
          <w:rFonts w:ascii="Times New Roman" w:hAnsi="Times New Roman" w:cs="Times New Roman"/>
          <w:color w:val="000000" w:themeColor="text1"/>
          <w:sz w:val="28"/>
          <w:szCs w:val="28"/>
        </w:rPr>
        <w:t>82</w:t>
      </w:r>
      <w:r w:rsidRPr="00D94181">
        <w:rPr>
          <w:rFonts w:ascii="Times New Roman" w:hAnsi="Times New Roman" w:cs="Times New Roman"/>
          <w:color w:val="000000" w:themeColor="text1"/>
          <w:sz w:val="28"/>
          <w:szCs w:val="28"/>
        </w:rPr>
        <w:t>];</w:t>
      </w:r>
    </w:p>
    <w:p w14:paraId="197E1F7E" w14:textId="309198BD" w:rsidR="0085264B" w:rsidRPr="00D94181" w:rsidRDefault="0085264B" w:rsidP="00155B95">
      <w:pPr>
        <w:pStyle w:val="a9"/>
        <w:widowControl w:val="0"/>
        <w:numPr>
          <w:ilvl w:val="0"/>
          <w:numId w:val="8"/>
        </w:numPr>
        <w:spacing w:after="0" w:line="360" w:lineRule="auto"/>
        <w:ind w:left="0" w:firstLine="709"/>
        <w:jc w:val="both"/>
        <w:rPr>
          <w:rFonts w:ascii="Times New Roman" w:hAnsi="Times New Roman" w:cs="Times New Roman"/>
          <w:color w:val="000000" w:themeColor="text1"/>
          <w:sz w:val="28"/>
          <w:szCs w:val="28"/>
        </w:rPr>
      </w:pPr>
      <w:r w:rsidRPr="00D94181">
        <w:rPr>
          <w:rFonts w:ascii="Times New Roman" w:hAnsi="Times New Roman" w:cs="Times New Roman"/>
          <w:color w:val="000000" w:themeColor="text1"/>
          <w:sz w:val="28"/>
          <w:szCs w:val="28"/>
        </w:rPr>
        <w:t>План дій SOLVIT (спрямований на зміцнення та покращення функціонування існуючої мережі SOLVIT).</w:t>
      </w:r>
    </w:p>
    <w:p w14:paraId="168ADC00" w14:textId="77777777" w:rsidR="0085264B" w:rsidRPr="00D94181" w:rsidRDefault="0085264B" w:rsidP="0085264B">
      <w:pPr>
        <w:widowControl w:val="0"/>
        <w:spacing w:after="0" w:line="360" w:lineRule="auto"/>
        <w:ind w:firstLine="709"/>
        <w:jc w:val="both"/>
        <w:rPr>
          <w:rFonts w:ascii="Times New Roman" w:hAnsi="Times New Roman" w:cs="Times New Roman"/>
          <w:color w:val="000000" w:themeColor="text1"/>
          <w:sz w:val="28"/>
          <w:szCs w:val="28"/>
        </w:rPr>
      </w:pPr>
      <w:r w:rsidRPr="00D94181">
        <w:rPr>
          <w:rFonts w:ascii="Times New Roman" w:hAnsi="Times New Roman" w:cs="Times New Roman"/>
          <w:color w:val="000000" w:themeColor="text1"/>
          <w:sz w:val="28"/>
          <w:szCs w:val="28"/>
        </w:rPr>
        <w:t xml:space="preserve">Отже, створений на початку 1990х рр. єдиний ринок Європейського Союзу, досі перебуває у стані розбудови і розвитку. Єдиний європейський ринок є масштабним правовим і політичним проектом, створеним і підтримуваним задля покращення економічних показників Європи. Основними ознаками європейського єдиного ринку є вільна торгівля товарами і послугами (без митних обмежень і квот), вільне переміщення робочої сили, капіталу і засобів виробництва. Крім цього, єдиний ринок дозволяє вільне залучення фінансування підприємствами у будь-якій із країн-членів ЄС. Сукупно це призводить до скорочення виробничих витрат, зменшення цін і, як наслідок, підвищення конкурентоспроможності європейських товарів та послуг, а також – до зростання інвестиційної привабливості європейських підприємств. </w:t>
      </w:r>
    </w:p>
    <w:p w14:paraId="68269A74" w14:textId="77777777" w:rsidR="0085264B" w:rsidRPr="00D94181" w:rsidRDefault="0085264B" w:rsidP="0085264B">
      <w:pPr>
        <w:widowControl w:val="0"/>
        <w:spacing w:after="0" w:line="360" w:lineRule="auto"/>
        <w:ind w:firstLine="709"/>
        <w:jc w:val="both"/>
        <w:rPr>
          <w:rFonts w:ascii="Times New Roman" w:hAnsi="Times New Roman" w:cs="Times New Roman"/>
          <w:color w:val="000000" w:themeColor="text1"/>
          <w:sz w:val="28"/>
          <w:szCs w:val="28"/>
        </w:rPr>
      </w:pPr>
      <w:r w:rsidRPr="00D94181">
        <w:rPr>
          <w:rFonts w:ascii="Times New Roman" w:hAnsi="Times New Roman" w:cs="Times New Roman"/>
          <w:color w:val="000000" w:themeColor="text1"/>
          <w:sz w:val="28"/>
          <w:szCs w:val="28"/>
        </w:rPr>
        <w:t>Митний союз Європейського Союзу усуває митні бар’єри між державами-членами та проводить спільну митну політику щодо зовнішніх країн з метою забезпечення нормальних умов конкуренції та усунення всіх обмежень фіскального характеру, здатних перешкоджати вільному руху товарів в рамках Спільного ринку.</w:t>
      </w:r>
    </w:p>
    <w:p w14:paraId="2C0045A9" w14:textId="77777777" w:rsidR="0085264B" w:rsidRPr="00D94181" w:rsidRDefault="0085264B" w:rsidP="0085264B">
      <w:pPr>
        <w:widowControl w:val="0"/>
        <w:spacing w:after="0" w:line="360" w:lineRule="auto"/>
        <w:ind w:firstLine="709"/>
        <w:jc w:val="both"/>
        <w:rPr>
          <w:rFonts w:ascii="Times New Roman" w:hAnsi="Times New Roman" w:cs="Times New Roman"/>
          <w:color w:val="000000" w:themeColor="text1"/>
          <w:sz w:val="28"/>
          <w:szCs w:val="28"/>
        </w:rPr>
      </w:pPr>
      <w:r w:rsidRPr="00D94181">
        <w:rPr>
          <w:rFonts w:ascii="Times New Roman" w:hAnsi="Times New Roman" w:cs="Times New Roman"/>
          <w:color w:val="000000" w:themeColor="text1"/>
          <w:sz w:val="28"/>
          <w:szCs w:val="28"/>
        </w:rPr>
        <w:t>І все ж, через понад 20 років після «офіційного відкриття» єдиного європейського ринку все ще існують бар’єри для торгівлі та вільного руху ресурсів у межах ЄС. На це є кілька причин:</w:t>
      </w:r>
    </w:p>
    <w:p w14:paraId="217D1EFE" w14:textId="62534C6E" w:rsidR="0085264B" w:rsidRPr="00D94181" w:rsidRDefault="00155B95" w:rsidP="00155B95">
      <w:pPr>
        <w:pStyle w:val="a9"/>
        <w:widowControl w:val="0"/>
        <w:numPr>
          <w:ilvl w:val="0"/>
          <w:numId w:val="8"/>
        </w:numPr>
        <w:spacing w:after="0" w:line="36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w:t>
      </w:r>
      <w:r w:rsidR="0085264B" w:rsidRPr="00D94181">
        <w:rPr>
          <w:rFonts w:ascii="Times New Roman" w:hAnsi="Times New Roman" w:cs="Times New Roman"/>
          <w:color w:val="000000" w:themeColor="text1"/>
          <w:sz w:val="28"/>
          <w:szCs w:val="28"/>
        </w:rPr>
        <w:t>ахист промисловості з політичних чи економічних причин. Протекціонізм все ще практикується в Європі. Уряди виплачують субсидії неекономічним і неконкурентоспроможним галузям</w:t>
      </w:r>
      <w:r>
        <w:rPr>
          <w:rFonts w:ascii="Times New Roman" w:hAnsi="Times New Roman" w:cs="Times New Roman"/>
          <w:color w:val="000000" w:themeColor="text1"/>
          <w:sz w:val="28"/>
          <w:szCs w:val="28"/>
        </w:rPr>
        <w:t>;</w:t>
      </w:r>
    </w:p>
    <w:p w14:paraId="581AAB65" w14:textId="0F51AF7F" w:rsidR="0085264B" w:rsidRPr="00D94181" w:rsidRDefault="00155B95" w:rsidP="00155B95">
      <w:pPr>
        <w:pStyle w:val="a9"/>
        <w:widowControl w:val="0"/>
        <w:numPr>
          <w:ilvl w:val="0"/>
          <w:numId w:val="8"/>
        </w:numPr>
        <w:spacing w:after="0" w:line="36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0085264B" w:rsidRPr="00D94181">
        <w:rPr>
          <w:rFonts w:ascii="Times New Roman" w:hAnsi="Times New Roman" w:cs="Times New Roman"/>
          <w:color w:val="000000" w:themeColor="text1"/>
          <w:sz w:val="28"/>
          <w:szCs w:val="28"/>
        </w:rPr>
        <w:t>роблеми з гармонізацією стандартів. Гармонізація означає об’єднання різних стандартів, які існують у Європі. Це важке і складне завдання, яке посилюється тим, що країни борються за захист своїх національних інтересів</w:t>
      </w:r>
      <w:r>
        <w:rPr>
          <w:rFonts w:ascii="Times New Roman" w:hAnsi="Times New Roman" w:cs="Times New Roman"/>
          <w:color w:val="000000" w:themeColor="text1"/>
          <w:sz w:val="28"/>
          <w:szCs w:val="28"/>
        </w:rPr>
        <w:t>;</w:t>
      </w:r>
    </w:p>
    <w:p w14:paraId="122E3994" w14:textId="4944D1FE" w:rsidR="0085264B" w:rsidRPr="00D94181" w:rsidRDefault="00155B95" w:rsidP="00155B95">
      <w:pPr>
        <w:pStyle w:val="a9"/>
        <w:widowControl w:val="0"/>
        <w:numPr>
          <w:ilvl w:val="0"/>
          <w:numId w:val="8"/>
        </w:numPr>
        <w:spacing w:after="0" w:line="36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0085264B" w:rsidRPr="00D94181">
        <w:rPr>
          <w:rFonts w:ascii="Times New Roman" w:hAnsi="Times New Roman" w:cs="Times New Roman"/>
          <w:color w:val="000000" w:themeColor="text1"/>
          <w:sz w:val="28"/>
          <w:szCs w:val="28"/>
        </w:rPr>
        <w:t>артість відповідності євро стандартам. Для багатьох галузей промисловості спроби досягти узгоджених стандартів, встановлених Європою, потребують великих витрат.</w:t>
      </w:r>
    </w:p>
    <w:p w14:paraId="1263AE39" w14:textId="77777777" w:rsidR="0085264B" w:rsidRPr="00D94181" w:rsidRDefault="0085264B" w:rsidP="0085264B">
      <w:pPr>
        <w:widowControl w:val="0"/>
        <w:spacing w:after="0" w:line="360" w:lineRule="auto"/>
        <w:ind w:firstLine="709"/>
        <w:jc w:val="both"/>
        <w:rPr>
          <w:rFonts w:ascii="Times New Roman" w:hAnsi="Times New Roman" w:cs="Times New Roman"/>
          <w:color w:val="000000" w:themeColor="text1"/>
          <w:sz w:val="28"/>
          <w:szCs w:val="28"/>
        </w:rPr>
      </w:pPr>
    </w:p>
    <w:p w14:paraId="151F70D0" w14:textId="77777777" w:rsidR="0085264B" w:rsidRPr="00D94181" w:rsidRDefault="0085264B" w:rsidP="0085264B">
      <w:pPr>
        <w:widowControl w:val="0"/>
        <w:spacing w:after="0" w:line="360" w:lineRule="auto"/>
        <w:ind w:firstLine="709"/>
        <w:jc w:val="both"/>
        <w:rPr>
          <w:rFonts w:ascii="Times New Roman" w:hAnsi="Times New Roman" w:cs="Times New Roman"/>
          <w:color w:val="000000" w:themeColor="text1"/>
          <w:sz w:val="28"/>
          <w:szCs w:val="28"/>
        </w:rPr>
      </w:pPr>
    </w:p>
    <w:p w14:paraId="7237A690" w14:textId="77777777" w:rsidR="0085264B" w:rsidRPr="00D94181" w:rsidRDefault="0085264B" w:rsidP="0085264B">
      <w:pPr>
        <w:widowControl w:val="0"/>
        <w:spacing w:after="0" w:line="360" w:lineRule="auto"/>
        <w:ind w:firstLine="709"/>
        <w:jc w:val="both"/>
        <w:rPr>
          <w:rFonts w:ascii="Times New Roman" w:hAnsi="Times New Roman" w:cs="Times New Roman"/>
          <w:b/>
          <w:bCs/>
          <w:sz w:val="28"/>
          <w:szCs w:val="28"/>
        </w:rPr>
      </w:pPr>
      <w:r w:rsidRPr="00D94181">
        <w:rPr>
          <w:rFonts w:ascii="Times New Roman" w:hAnsi="Times New Roman" w:cs="Times New Roman"/>
          <w:b/>
          <w:bCs/>
          <w:sz w:val="28"/>
          <w:szCs w:val="28"/>
        </w:rPr>
        <w:t>2.2. Вплив міграційних процесів на економіку та демографію країн-членів ЄС</w:t>
      </w:r>
    </w:p>
    <w:p w14:paraId="5BFDDBB2"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p>
    <w:p w14:paraId="34E21F65"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lang w:val="ru-RU"/>
        </w:rPr>
      </w:pPr>
    </w:p>
    <w:p w14:paraId="61DB3676" w14:textId="535789ED" w:rsidR="0085264B" w:rsidRPr="00D94181" w:rsidRDefault="0085264B" w:rsidP="0085264B">
      <w:pPr>
        <w:widowControl w:val="0"/>
        <w:spacing w:after="0" w:line="360" w:lineRule="auto"/>
        <w:ind w:firstLine="709"/>
        <w:jc w:val="both"/>
        <w:rPr>
          <w:rFonts w:ascii="Times New Roman" w:hAnsi="Times New Roman" w:cs="Times New Roman"/>
          <w:sz w:val="28"/>
          <w:szCs w:val="28"/>
          <w:lang w:val="ru-RU"/>
        </w:rPr>
      </w:pPr>
      <w:r w:rsidRPr="00D94181">
        <w:rPr>
          <w:rFonts w:ascii="Times New Roman" w:hAnsi="Times New Roman" w:cs="Times New Roman"/>
          <w:sz w:val="28"/>
          <w:szCs w:val="28"/>
        </w:rPr>
        <w:t xml:space="preserve">Європа стала головним епіцентром міжнародної міграції. Протягом значної частини ХХ століття кількість людей, які залишали Європу, була більшою, ніж кількість людей, які приїжджали. Однак, особливо протягом ХХІ століття, континент став основним пунктом призначення для міжнародної міграції. Багато іммігрантів, які приїжджають до Європи, мають наміри оселитися в країнах призначення; це різко контрастує, наприклад, з переважно тимчасовою трудовою міграцією між Південною Азією та багатими на нафту країнами Перської Затоки, яка є ще одним великим глобальним міграційним хабом. Імміграція стала ключовим демографічним компонентом у розвинених європейських країнах з низькою народжуваністю </w:t>
      </w:r>
      <w:r w:rsidRPr="00D94181">
        <w:rPr>
          <w:rFonts w:ascii="Times New Roman" w:hAnsi="Times New Roman" w:cs="Times New Roman"/>
          <w:sz w:val="28"/>
          <w:szCs w:val="28"/>
          <w:lang w:val="ru-RU"/>
        </w:rPr>
        <w:t>[</w:t>
      </w:r>
      <w:r w:rsidR="00BA3A96" w:rsidRPr="00D94181">
        <w:rPr>
          <w:rFonts w:ascii="Times New Roman" w:hAnsi="Times New Roman" w:cs="Times New Roman"/>
          <w:sz w:val="28"/>
          <w:szCs w:val="28"/>
          <w:lang w:val="ru-RU"/>
        </w:rPr>
        <w:t>57</w:t>
      </w:r>
      <w:r w:rsidRPr="00D94181">
        <w:rPr>
          <w:rFonts w:ascii="Times New Roman" w:hAnsi="Times New Roman" w:cs="Times New Roman"/>
          <w:sz w:val="28"/>
          <w:szCs w:val="28"/>
          <w:lang w:val="ru-RU"/>
        </w:rPr>
        <w:t>].</w:t>
      </w:r>
      <w:r w:rsidRPr="00D94181">
        <w:rPr>
          <w:rFonts w:ascii="Times New Roman" w:hAnsi="Times New Roman" w:cs="Times New Roman"/>
          <w:sz w:val="28"/>
          <w:szCs w:val="28"/>
        </w:rPr>
        <w:t xml:space="preserve"> Очікується, що її значення для зміни чисельності населення зростатиме, оскільки природний приріст населення сповільнюється або навіть стає негативним у деяких країнах. </w:t>
      </w:r>
    </w:p>
    <w:p w14:paraId="31C545BA"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Зросло суспільне та політичне значення міграції. Динаміка міграції стала більш складною у взаємопов’язаному світі.</w:t>
      </w:r>
    </w:p>
    <w:p w14:paraId="7810C9E2"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У 2020</w:t>
      </w:r>
      <w:r w:rsidRPr="00D94181">
        <w:rPr>
          <w:rFonts w:ascii="Times New Roman" w:hAnsi="Times New Roman" w:cs="Times New Roman"/>
          <w:sz w:val="28"/>
          <w:szCs w:val="28"/>
          <w:lang w:val="ru-RU"/>
        </w:rPr>
        <w:t xml:space="preserve"> </w:t>
      </w:r>
      <w:r w:rsidRPr="00D94181">
        <w:rPr>
          <w:rFonts w:ascii="Times New Roman" w:hAnsi="Times New Roman" w:cs="Times New Roman"/>
          <w:sz w:val="28"/>
          <w:szCs w:val="28"/>
        </w:rPr>
        <w:t>р. приблизно 281 мільйон людей проживали за межами своєї країни народження, тобто 3,6% від загального населення світу. Ця кількість, визначена як глобальна кількість міжнародних мігрантів, майже вдвічі перевищує показники 1990 р. Глобальна маса міжнародних мігрантів включає не лише мігрантів, які переїжджають добровільно, але й 34 мільйони людей, переміщених через кордони – біженців та шукачів притулку.</w:t>
      </w:r>
    </w:p>
    <w:p w14:paraId="371DD0B9" w14:textId="2686267A"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Значення міграції як глобального явища зросло. Не лише в демографічному плані, а й як соціальна та політична проблема, яка обговорюється у Європі та в усьому світі. Війна в Україні спровокувала найбільше та найшвидше переміщення людей у ​​сучасній Європі, станом на червень 2023 р. понад 6 мільйонів людей перемістилися до ЄС </w:t>
      </w:r>
      <w:r w:rsidRPr="00D94181">
        <w:rPr>
          <w:rFonts w:ascii="Times New Roman" w:hAnsi="Times New Roman" w:cs="Times New Roman"/>
          <w:sz w:val="28"/>
          <w:szCs w:val="28"/>
          <w:lang w:val="ru-RU"/>
        </w:rPr>
        <w:t>[</w:t>
      </w:r>
      <w:r w:rsidR="00BA3A96" w:rsidRPr="00D94181">
        <w:rPr>
          <w:rFonts w:ascii="Times New Roman" w:hAnsi="Times New Roman" w:cs="Times New Roman"/>
          <w:sz w:val="28"/>
          <w:szCs w:val="28"/>
          <w:lang w:val="ru-RU"/>
        </w:rPr>
        <w:t>105</w:t>
      </w:r>
      <w:r w:rsidRPr="00D94181">
        <w:rPr>
          <w:rFonts w:ascii="Times New Roman" w:hAnsi="Times New Roman" w:cs="Times New Roman"/>
          <w:sz w:val="28"/>
          <w:szCs w:val="28"/>
          <w:lang w:val="ru-RU"/>
        </w:rPr>
        <w:t>]</w:t>
      </w:r>
      <w:r w:rsidRPr="00D94181">
        <w:rPr>
          <w:rFonts w:ascii="Times New Roman" w:hAnsi="Times New Roman" w:cs="Times New Roman"/>
          <w:sz w:val="28"/>
          <w:szCs w:val="28"/>
        </w:rPr>
        <w:t>.</w:t>
      </w:r>
    </w:p>
    <w:p w14:paraId="0DDD1929"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Населення ЄС стабільно зростає протягом останніх 50 років. Воно зросло на 92,3 мільйона осіб: з 354,5 мільйона в 1960 р. (враховуючи 27 нинішніх держав-членів) до 446,8 мільйона на 1 січня 2022 р.</w:t>
      </w:r>
    </w:p>
    <w:p w14:paraId="761AE619"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Однак зростання населення сповільнилося в останні десятиліття та зупинилося під час пандемії COVID-19. Це сталося через зменшення кількості народжених, збільшення кількості смертей і нижче сальдо міграції. Прогнозується, що населення ЄС продовжуватиме зростати, але обмеженими темпами, до 2029 р., після чого воно почне повільно скорочуватись.</w:t>
      </w:r>
    </w:p>
    <w:p w14:paraId="00FA53BB"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За прогнозами, низка держав-членів ЄС відчує скорочення населення вже в наступні роки. Наприклад, до 2030 р. це явище, ймовірно, торкнеться Болгарії, Греції, Хорватії, Італії, Латвії, Литви, Угорщини, та Румунії. Інші країни, навпаки, прогнозують зростання населення за той самий період. До них відносяться Данія, Ірландія, Кіпр, Люксембург, Мальта та Швеція.</w:t>
      </w:r>
    </w:p>
    <w:p w14:paraId="1E6AF026" w14:textId="492F1E98"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Зменшення чисельності населення також значно відрізняється між регіонами всередині країни. У 2020 р. 199 регіонів (з 1166 регіонів) ЄС мали скорочення населення. У 2019 р. сільські регіони втрачали більше населення через природні зміни, і вони отримували менше людей через міграцію порівняно з переважно міськими регіонами </w:t>
      </w:r>
      <w:r w:rsidRPr="00D94181">
        <w:rPr>
          <w:rFonts w:ascii="Times New Roman" w:hAnsi="Times New Roman" w:cs="Times New Roman"/>
          <w:sz w:val="28"/>
          <w:szCs w:val="28"/>
          <w:lang w:val="ru-RU"/>
        </w:rPr>
        <w:t>[</w:t>
      </w:r>
      <w:r w:rsidR="00BA3A96" w:rsidRPr="00D94181">
        <w:rPr>
          <w:rFonts w:ascii="Times New Roman" w:hAnsi="Times New Roman" w:cs="Times New Roman"/>
          <w:sz w:val="28"/>
          <w:szCs w:val="28"/>
          <w:lang w:val="ru-RU"/>
        </w:rPr>
        <w:t>113</w:t>
      </w:r>
      <w:r w:rsidRPr="00D94181">
        <w:rPr>
          <w:rFonts w:ascii="Times New Roman" w:hAnsi="Times New Roman" w:cs="Times New Roman"/>
          <w:sz w:val="28"/>
          <w:szCs w:val="28"/>
          <w:lang w:val="ru-RU"/>
        </w:rPr>
        <w:t>]</w:t>
      </w:r>
      <w:r w:rsidRPr="00D94181">
        <w:rPr>
          <w:rFonts w:ascii="Times New Roman" w:hAnsi="Times New Roman" w:cs="Times New Roman"/>
          <w:sz w:val="28"/>
          <w:szCs w:val="28"/>
        </w:rPr>
        <w:t>.</w:t>
      </w:r>
    </w:p>
    <w:p w14:paraId="078B92AA"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Населення сільських районів Європи вже в середньому старше за населення містечок і передмість. Деякі регіони східних і південних держав-членів навіть стикаються з обома проблемами: природне скорочення населення в поєднанні з чистим переміщенням із сільських регіонів. Крім того, молоді жінки частіше залишають сільські регіони, ніж молоді чоловіки. Ці демографічні тенденції поєднуються з відсутністю зв’язку, поганою інфраструктурою, проблемами продуктивності та низьким доступом до державних послуг, включаючи освіту та догляд, і вказують на меншу привабливість сільської місцевості як місця для життя та роботи.</w:t>
      </w:r>
    </w:p>
    <w:p w14:paraId="10862CDC"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Мобільність робочої сили є важливим механізмом адаптації на ринку праці Європейського Союзу. Люди мають чисельні причини для міграції. Як правило, у пошуках кращих економічних і соціальних можливостей, вони прагнуть мігрувати, аби накопичити капітал, у т.ч. знання, навички, компетенції, досвід, заощадження тощо. </w:t>
      </w:r>
    </w:p>
    <w:p w14:paraId="1A458392" w14:textId="77777777" w:rsidR="00BF1E06"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Економічна та політична взаємозалежність, що характеризує сучасний світ, призводить до глобальних наслідків щодо імміграції. Хоча цей процес потрібно розглядати на європейському рівні, кожна країна має своє ставлення до даного питання. </w:t>
      </w:r>
    </w:p>
    <w:p w14:paraId="057A78A3" w14:textId="44C6D0D0" w:rsidR="00397D57"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Основними факторами, що приваблюють мігрантів до Європи, є: доступ до високоякісних послуг, економічне процвітання та політична стабільність у ЄС</w:t>
      </w:r>
      <w:r w:rsidRPr="00D94181">
        <w:rPr>
          <w:rFonts w:ascii="Times New Roman" w:hAnsi="Times New Roman" w:cs="Times New Roman"/>
          <w:sz w:val="28"/>
          <w:szCs w:val="28"/>
          <w:lang w:val="ru-RU"/>
        </w:rPr>
        <w:t xml:space="preserve"> [</w:t>
      </w:r>
      <w:r w:rsidR="00BA3A96" w:rsidRPr="00D94181">
        <w:rPr>
          <w:rFonts w:ascii="Times New Roman" w:hAnsi="Times New Roman" w:cs="Times New Roman"/>
          <w:sz w:val="28"/>
          <w:szCs w:val="28"/>
          <w:lang w:val="ru-RU"/>
        </w:rPr>
        <w:t>35</w:t>
      </w:r>
      <w:r w:rsidRPr="00D94181">
        <w:rPr>
          <w:rFonts w:ascii="Times New Roman" w:hAnsi="Times New Roman" w:cs="Times New Roman"/>
          <w:sz w:val="28"/>
          <w:szCs w:val="28"/>
          <w:lang w:val="ru-RU"/>
        </w:rPr>
        <w:t>]</w:t>
      </w:r>
      <w:r w:rsidRPr="00D94181">
        <w:rPr>
          <w:rFonts w:ascii="Times New Roman" w:hAnsi="Times New Roman" w:cs="Times New Roman"/>
          <w:sz w:val="28"/>
          <w:szCs w:val="28"/>
        </w:rPr>
        <w:t xml:space="preserve">. Іммігранти є доволі вразливими в ході їх економічної та соціальної інтеграції у приймаючі країни. </w:t>
      </w:r>
    </w:p>
    <w:p w14:paraId="0CE4E8E2" w14:textId="77777777" w:rsidR="00BF1E06"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Вплив натуралізації є вищим для першого покоління іммігрантів в плані заробітків та стабільності роботи. Натуралізація відкриває іммігрантам доступ до робочих місць у державному секторі. </w:t>
      </w:r>
    </w:p>
    <w:p w14:paraId="1EA8ED21" w14:textId="553C7F1A" w:rsidR="0085264B" w:rsidRPr="00D94181" w:rsidRDefault="0085264B" w:rsidP="0085264B">
      <w:pPr>
        <w:widowControl w:val="0"/>
        <w:spacing w:after="0" w:line="360" w:lineRule="auto"/>
        <w:ind w:firstLine="709"/>
        <w:jc w:val="both"/>
        <w:rPr>
          <w:rFonts w:ascii="Times New Roman" w:hAnsi="Times New Roman" w:cs="Times New Roman"/>
          <w:sz w:val="28"/>
          <w:szCs w:val="28"/>
          <w:lang w:val="ru-RU"/>
        </w:rPr>
      </w:pPr>
      <w:r w:rsidRPr="00D94181">
        <w:rPr>
          <w:rFonts w:ascii="Times New Roman" w:hAnsi="Times New Roman" w:cs="Times New Roman"/>
          <w:sz w:val="28"/>
          <w:szCs w:val="28"/>
        </w:rPr>
        <w:t>Роботодавці неохоче наймають іммігрантів, якщо знають, що вони перебувають в країні тимчасово. Крім того, заробітна плата може зростати зі збільшенням кількості років проживання в країні</w:t>
      </w:r>
      <w:r w:rsidRPr="00D94181">
        <w:rPr>
          <w:rFonts w:ascii="Times New Roman" w:hAnsi="Times New Roman" w:cs="Times New Roman"/>
          <w:sz w:val="28"/>
          <w:szCs w:val="28"/>
          <w:lang w:val="ru-RU"/>
        </w:rPr>
        <w:t xml:space="preserve"> [</w:t>
      </w:r>
      <w:r w:rsidR="00BA3A96" w:rsidRPr="00D94181">
        <w:rPr>
          <w:rFonts w:ascii="Times New Roman" w:hAnsi="Times New Roman" w:cs="Times New Roman"/>
          <w:sz w:val="28"/>
          <w:szCs w:val="28"/>
          <w:lang w:val="ru-RU"/>
        </w:rPr>
        <w:t>126</w:t>
      </w:r>
      <w:r w:rsidRPr="00D94181">
        <w:rPr>
          <w:rFonts w:ascii="Times New Roman" w:hAnsi="Times New Roman" w:cs="Times New Roman"/>
          <w:sz w:val="28"/>
          <w:szCs w:val="28"/>
          <w:lang w:val="ru-RU"/>
        </w:rPr>
        <w:t>]</w:t>
      </w:r>
      <w:r w:rsidRPr="00D94181">
        <w:rPr>
          <w:rFonts w:ascii="Times New Roman" w:hAnsi="Times New Roman" w:cs="Times New Roman"/>
          <w:sz w:val="28"/>
          <w:szCs w:val="28"/>
        </w:rPr>
        <w:t>.</w:t>
      </w:r>
    </w:p>
    <w:p w14:paraId="519DCBB0" w14:textId="1D522925" w:rsidR="0085264B" w:rsidRPr="00D94181" w:rsidRDefault="0085264B" w:rsidP="0085264B">
      <w:pPr>
        <w:widowControl w:val="0"/>
        <w:spacing w:after="0" w:line="360" w:lineRule="auto"/>
        <w:ind w:firstLine="709"/>
        <w:jc w:val="both"/>
        <w:rPr>
          <w:rFonts w:ascii="Times New Roman" w:hAnsi="Times New Roman" w:cs="Times New Roman"/>
          <w:sz w:val="28"/>
          <w:szCs w:val="28"/>
          <w:lang w:val="ru-RU"/>
        </w:rPr>
      </w:pPr>
      <w:r w:rsidRPr="00D94181">
        <w:rPr>
          <w:rFonts w:ascii="Times New Roman" w:hAnsi="Times New Roman" w:cs="Times New Roman"/>
          <w:sz w:val="28"/>
          <w:szCs w:val="28"/>
        </w:rPr>
        <w:t xml:space="preserve">До найбільших іммігрантських спільнот Європейського Союзу належать діаспори з України, Туреччини, </w:t>
      </w:r>
      <w:r w:rsidR="00681C4A" w:rsidRPr="00D94181">
        <w:rPr>
          <w:rFonts w:ascii="Times New Roman" w:hAnsi="Times New Roman" w:cs="Times New Roman"/>
          <w:sz w:val="28"/>
          <w:szCs w:val="28"/>
        </w:rPr>
        <w:t>Марокко</w:t>
      </w:r>
      <w:r w:rsidRPr="00D94181">
        <w:rPr>
          <w:rFonts w:ascii="Times New Roman" w:hAnsi="Times New Roman" w:cs="Times New Roman"/>
          <w:sz w:val="28"/>
          <w:szCs w:val="28"/>
        </w:rPr>
        <w:t>, РФ, Алжиру, Індії, Китаю, Сирії, Албанії та Казахстану   (рис</w:t>
      </w:r>
      <w:r w:rsidR="00AB0EF8" w:rsidRPr="00D94181">
        <w:rPr>
          <w:rFonts w:ascii="Times New Roman" w:hAnsi="Times New Roman" w:cs="Times New Roman"/>
          <w:sz w:val="28"/>
          <w:szCs w:val="28"/>
        </w:rPr>
        <w:t>унок</w:t>
      </w:r>
      <w:r w:rsidRPr="00D94181">
        <w:rPr>
          <w:rFonts w:ascii="Times New Roman" w:hAnsi="Times New Roman" w:cs="Times New Roman"/>
          <w:sz w:val="28"/>
          <w:szCs w:val="28"/>
        </w:rPr>
        <w:t xml:space="preserve"> 2.3).</w:t>
      </w:r>
    </w:p>
    <w:p w14:paraId="0E4C10FB" w14:textId="77777777" w:rsidR="007E26EF" w:rsidRPr="00D94181" w:rsidRDefault="007E26EF" w:rsidP="0085264B">
      <w:pPr>
        <w:widowControl w:val="0"/>
        <w:spacing w:after="0" w:line="360" w:lineRule="auto"/>
        <w:ind w:firstLine="709"/>
        <w:jc w:val="both"/>
        <w:rPr>
          <w:rFonts w:ascii="Times New Roman" w:hAnsi="Times New Roman" w:cs="Times New Roman"/>
          <w:sz w:val="28"/>
          <w:szCs w:val="28"/>
          <w:lang w:val="ru-RU"/>
        </w:rPr>
      </w:pPr>
      <w:r w:rsidRPr="00D94181">
        <w:rPr>
          <w:rFonts w:ascii="Times New Roman" w:hAnsi="Times New Roman" w:cs="Times New Roman"/>
          <w:sz w:val="28"/>
          <w:szCs w:val="28"/>
        </w:rPr>
        <w:t xml:space="preserve">У </w:t>
      </w:r>
      <w:r w:rsidRPr="00D94181">
        <w:rPr>
          <w:rFonts w:ascii="Times New Roman" w:hAnsi="Times New Roman" w:cs="Times New Roman"/>
          <w:sz w:val="28"/>
          <w:szCs w:val="28"/>
          <w:lang w:val="ru-RU"/>
        </w:rPr>
        <w:t>2021</w:t>
      </w:r>
      <w:r w:rsidRPr="00D94181">
        <w:rPr>
          <w:rFonts w:ascii="Times New Roman" w:hAnsi="Times New Roman" w:cs="Times New Roman"/>
          <w:sz w:val="28"/>
          <w:szCs w:val="28"/>
        </w:rPr>
        <w:t xml:space="preserve"> р. іммігранти з Європейського Союзу становили 3,31% від загального населення ЄС, тоді як громадяни країн, які не входять до ЄС, становили 4,22%. </w:t>
      </w:r>
    </w:p>
    <w:p w14:paraId="35103E94" w14:textId="132F07D4" w:rsidR="007E26EF" w:rsidRPr="00D94181" w:rsidRDefault="007E26EF"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Країни з найвищим рівнем мігрантів із ЄС у загальній чисельності населення – це Ірландія (8,9%), Бельгія (7,8%), Австрія (7,5%), Великобританія (5,5%) та Німеччина (4,8%) (рисунок 2.4).</w:t>
      </w:r>
    </w:p>
    <w:p w14:paraId="2D9C0614" w14:textId="77777777" w:rsidR="0085264B" w:rsidRPr="00D94181" w:rsidRDefault="0085264B" w:rsidP="0085264B">
      <w:pPr>
        <w:widowControl w:val="0"/>
        <w:spacing w:after="0" w:line="360" w:lineRule="auto"/>
        <w:jc w:val="both"/>
        <w:rPr>
          <w:rFonts w:ascii="Times New Roman" w:hAnsi="Times New Roman" w:cs="Times New Roman"/>
          <w:sz w:val="28"/>
          <w:szCs w:val="28"/>
          <w:lang w:val="en-US"/>
        </w:rPr>
      </w:pPr>
      <w:r w:rsidRPr="00D94181">
        <w:rPr>
          <w:noProof/>
        </w:rPr>
        <w:drawing>
          <wp:inline distT="0" distB="0" distL="0" distR="0" wp14:anchorId="0D9FD87E" wp14:editId="3FE31BF1">
            <wp:extent cx="5924550" cy="3924300"/>
            <wp:effectExtent l="0" t="0" r="0" b="0"/>
            <wp:docPr id="545642798"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628BE17" w14:textId="77777777" w:rsidR="00155B95" w:rsidRPr="00155B95" w:rsidRDefault="00155B95" w:rsidP="00155B95">
      <w:pPr>
        <w:widowControl w:val="0"/>
        <w:spacing w:after="0" w:line="360" w:lineRule="auto"/>
        <w:ind w:firstLine="709"/>
        <w:jc w:val="both"/>
        <w:rPr>
          <w:rFonts w:ascii="Times New Roman" w:hAnsi="Times New Roman" w:cs="Times New Roman"/>
          <w:sz w:val="28"/>
          <w:szCs w:val="28"/>
        </w:rPr>
      </w:pPr>
      <w:r w:rsidRPr="00155B95">
        <w:rPr>
          <w:rFonts w:ascii="Times New Roman" w:hAnsi="Times New Roman" w:cs="Times New Roman"/>
          <w:sz w:val="28"/>
          <w:szCs w:val="28"/>
        </w:rPr>
        <w:t xml:space="preserve">Рисунок 2.3 – Імміграція у Євросоюзі (осіб), 2024 р. </w:t>
      </w:r>
    </w:p>
    <w:p w14:paraId="55A1F50C" w14:textId="17F2AE47" w:rsidR="0085264B" w:rsidRPr="00155B95" w:rsidRDefault="0085264B" w:rsidP="00155B95">
      <w:pPr>
        <w:widowControl w:val="0"/>
        <w:spacing w:after="0" w:line="360" w:lineRule="auto"/>
        <w:ind w:firstLine="709"/>
        <w:jc w:val="both"/>
        <w:rPr>
          <w:rFonts w:ascii="Times New Roman" w:hAnsi="Times New Roman" w:cs="Times New Roman"/>
          <w:sz w:val="28"/>
          <w:szCs w:val="28"/>
        </w:rPr>
      </w:pPr>
      <w:r w:rsidRPr="002D7E89">
        <w:rPr>
          <w:rFonts w:ascii="Times New Roman" w:hAnsi="Times New Roman" w:cs="Times New Roman"/>
          <w:sz w:val="28"/>
          <w:szCs w:val="28"/>
        </w:rPr>
        <w:t xml:space="preserve">Джерело: </w:t>
      </w:r>
      <w:r w:rsidRPr="00155B95">
        <w:rPr>
          <w:rFonts w:ascii="Times New Roman" w:hAnsi="Times New Roman" w:cs="Times New Roman"/>
          <w:sz w:val="28"/>
          <w:szCs w:val="28"/>
        </w:rPr>
        <w:t>[</w:t>
      </w:r>
      <w:r w:rsidR="00BA3A96" w:rsidRPr="00155B95">
        <w:rPr>
          <w:rFonts w:ascii="Times New Roman" w:hAnsi="Times New Roman" w:cs="Times New Roman"/>
          <w:sz w:val="28"/>
          <w:szCs w:val="28"/>
        </w:rPr>
        <w:t>18</w:t>
      </w:r>
      <w:r w:rsidRPr="00155B95">
        <w:rPr>
          <w:rFonts w:ascii="Times New Roman" w:hAnsi="Times New Roman" w:cs="Times New Roman"/>
          <w:sz w:val="28"/>
          <w:szCs w:val="28"/>
        </w:rPr>
        <w:t>]</w:t>
      </w:r>
    </w:p>
    <w:p w14:paraId="106BF3A6" w14:textId="186EDC5B" w:rsidR="00BF1E06" w:rsidRPr="00D305C5" w:rsidRDefault="00BF1E06" w:rsidP="00BF1E06">
      <w:pPr>
        <w:widowControl w:val="0"/>
        <w:spacing w:after="0" w:line="360" w:lineRule="auto"/>
        <w:ind w:firstLine="709"/>
        <w:jc w:val="both"/>
        <w:rPr>
          <w:rFonts w:ascii="Times New Roman" w:hAnsi="Times New Roman" w:cs="Times New Roman"/>
          <w:sz w:val="24"/>
          <w:szCs w:val="24"/>
          <w:lang w:val="en-US"/>
        </w:rPr>
      </w:pPr>
      <w:r w:rsidRPr="00D94181">
        <w:rPr>
          <w:rFonts w:ascii="Times New Roman" w:hAnsi="Times New Roman" w:cs="Times New Roman"/>
          <w:sz w:val="28"/>
          <w:szCs w:val="28"/>
        </w:rPr>
        <w:t>Оскільки на країни Європейського Союзу припадає 44% загальної кількості іммігрантів ЄС, у 2021 р. їх там було близько 17 мільйонів.</w:t>
      </w:r>
    </w:p>
    <w:p w14:paraId="3526606D" w14:textId="77777777" w:rsidR="0085264B" w:rsidRPr="00D94181" w:rsidRDefault="0085264B" w:rsidP="0085264B">
      <w:pPr>
        <w:widowControl w:val="0"/>
        <w:spacing w:after="0" w:line="360" w:lineRule="auto"/>
        <w:jc w:val="both"/>
        <w:rPr>
          <w:rFonts w:ascii="Times New Roman" w:hAnsi="Times New Roman" w:cs="Times New Roman"/>
          <w:sz w:val="28"/>
          <w:szCs w:val="28"/>
        </w:rPr>
      </w:pPr>
      <w:r w:rsidRPr="00D94181">
        <w:rPr>
          <w:noProof/>
        </w:rPr>
        <w:drawing>
          <wp:inline distT="0" distB="0" distL="0" distR="0" wp14:anchorId="014D3172" wp14:editId="1772B3BF">
            <wp:extent cx="5924550" cy="2945219"/>
            <wp:effectExtent l="0" t="0" r="0" b="7620"/>
            <wp:docPr id="777580124"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BBB12EF" w14:textId="77777777" w:rsidR="000F413A" w:rsidRPr="000F413A" w:rsidRDefault="000F413A" w:rsidP="000F413A">
      <w:pPr>
        <w:widowControl w:val="0"/>
        <w:spacing w:after="0" w:line="360" w:lineRule="auto"/>
        <w:ind w:firstLine="709"/>
        <w:jc w:val="both"/>
        <w:rPr>
          <w:rFonts w:ascii="Times New Roman" w:hAnsi="Times New Roman" w:cs="Times New Roman"/>
          <w:sz w:val="28"/>
          <w:szCs w:val="28"/>
        </w:rPr>
      </w:pPr>
      <w:r w:rsidRPr="000F413A">
        <w:rPr>
          <w:rFonts w:ascii="Times New Roman" w:hAnsi="Times New Roman" w:cs="Times New Roman"/>
          <w:sz w:val="28"/>
          <w:szCs w:val="28"/>
        </w:rPr>
        <w:t xml:space="preserve">Рисунок 2.4 – Частка іммігрантів від загального населення країн ЄС (%), 2021 р. </w:t>
      </w:r>
    </w:p>
    <w:p w14:paraId="1C4DF643" w14:textId="04C939C7" w:rsidR="0085264B" w:rsidRPr="002D7E89" w:rsidRDefault="0085264B" w:rsidP="000F413A">
      <w:pPr>
        <w:widowControl w:val="0"/>
        <w:spacing w:after="0" w:line="360" w:lineRule="auto"/>
        <w:ind w:firstLine="709"/>
        <w:jc w:val="both"/>
        <w:rPr>
          <w:rFonts w:ascii="Times New Roman" w:hAnsi="Times New Roman" w:cs="Times New Roman"/>
          <w:sz w:val="28"/>
          <w:szCs w:val="28"/>
        </w:rPr>
      </w:pPr>
      <w:r w:rsidRPr="002D7E89">
        <w:rPr>
          <w:rFonts w:ascii="Times New Roman" w:hAnsi="Times New Roman" w:cs="Times New Roman"/>
          <w:sz w:val="28"/>
          <w:szCs w:val="28"/>
        </w:rPr>
        <w:t>Джерело: [</w:t>
      </w:r>
      <w:r w:rsidR="00BA3A96" w:rsidRPr="002D7E89">
        <w:rPr>
          <w:rFonts w:ascii="Times New Roman" w:hAnsi="Times New Roman" w:cs="Times New Roman"/>
          <w:sz w:val="28"/>
          <w:szCs w:val="28"/>
        </w:rPr>
        <w:t>51</w:t>
      </w:r>
      <w:r w:rsidRPr="002D7E89">
        <w:rPr>
          <w:rFonts w:ascii="Times New Roman" w:hAnsi="Times New Roman" w:cs="Times New Roman"/>
          <w:sz w:val="28"/>
          <w:szCs w:val="28"/>
        </w:rPr>
        <w:t>]</w:t>
      </w:r>
    </w:p>
    <w:p w14:paraId="75ED38CF" w14:textId="78967F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Іммігранти віддають перевагу країнам з високим рівнем розвитку та відносно низькою нерівністю розподілу доходів або щедрими системами соціального захисту (рис</w:t>
      </w:r>
      <w:r w:rsidR="00AB0EF8" w:rsidRPr="00D94181">
        <w:rPr>
          <w:rFonts w:ascii="Times New Roman" w:hAnsi="Times New Roman" w:cs="Times New Roman"/>
          <w:sz w:val="28"/>
          <w:szCs w:val="28"/>
        </w:rPr>
        <w:t>унок</w:t>
      </w:r>
      <w:r w:rsidRPr="00D94181">
        <w:rPr>
          <w:rFonts w:ascii="Times New Roman" w:hAnsi="Times New Roman" w:cs="Times New Roman"/>
          <w:sz w:val="28"/>
          <w:szCs w:val="28"/>
        </w:rPr>
        <w:t xml:space="preserve"> 2.5). </w:t>
      </w:r>
    </w:p>
    <w:p w14:paraId="28A9608D" w14:textId="77777777" w:rsidR="0085264B" w:rsidRPr="00D94181" w:rsidRDefault="0085264B" w:rsidP="000F413A">
      <w:pPr>
        <w:widowControl w:val="0"/>
        <w:spacing w:after="0" w:line="360" w:lineRule="auto"/>
        <w:jc w:val="both"/>
        <w:rPr>
          <w:rFonts w:ascii="Times New Roman" w:hAnsi="Times New Roman" w:cs="Times New Roman"/>
          <w:sz w:val="28"/>
          <w:szCs w:val="28"/>
          <w:lang w:val="en-US"/>
        </w:rPr>
      </w:pPr>
      <w:r w:rsidRPr="00D94181">
        <w:rPr>
          <w:noProof/>
        </w:rPr>
        <w:drawing>
          <wp:inline distT="0" distB="0" distL="0" distR="0" wp14:anchorId="71C6E584" wp14:editId="26666F5E">
            <wp:extent cx="5486400" cy="3200400"/>
            <wp:effectExtent l="0" t="0" r="0" b="0"/>
            <wp:docPr id="310811806"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F7FAA27" w14:textId="77777777" w:rsidR="000F413A" w:rsidRPr="000F413A" w:rsidRDefault="000F413A" w:rsidP="000F413A">
      <w:pPr>
        <w:widowControl w:val="0"/>
        <w:spacing w:after="0" w:line="360" w:lineRule="auto"/>
        <w:ind w:firstLine="709"/>
        <w:jc w:val="both"/>
        <w:rPr>
          <w:rFonts w:ascii="Times New Roman" w:hAnsi="Times New Roman" w:cs="Times New Roman"/>
          <w:sz w:val="28"/>
          <w:szCs w:val="28"/>
        </w:rPr>
      </w:pPr>
      <w:r w:rsidRPr="000F413A">
        <w:rPr>
          <w:rFonts w:ascii="Times New Roman" w:hAnsi="Times New Roman" w:cs="Times New Roman"/>
          <w:sz w:val="28"/>
          <w:szCs w:val="28"/>
        </w:rPr>
        <w:t>Рисунок 2.5 – Частка іммігрантів у населенні країн ЄС (%), 2021 р.</w:t>
      </w:r>
    </w:p>
    <w:p w14:paraId="04E9C4BD" w14:textId="42CB3FD7" w:rsidR="0085264B" w:rsidRPr="002D7E89" w:rsidRDefault="0085264B" w:rsidP="000F413A">
      <w:pPr>
        <w:widowControl w:val="0"/>
        <w:spacing w:after="0" w:line="360" w:lineRule="auto"/>
        <w:ind w:firstLine="709"/>
        <w:jc w:val="both"/>
        <w:rPr>
          <w:rFonts w:ascii="Times New Roman" w:hAnsi="Times New Roman" w:cs="Times New Roman"/>
          <w:sz w:val="28"/>
          <w:szCs w:val="28"/>
        </w:rPr>
      </w:pPr>
      <w:r w:rsidRPr="002D7E89">
        <w:rPr>
          <w:rFonts w:ascii="Times New Roman" w:hAnsi="Times New Roman" w:cs="Times New Roman"/>
          <w:sz w:val="28"/>
          <w:szCs w:val="28"/>
        </w:rPr>
        <w:t>Джерело: [</w:t>
      </w:r>
      <w:r w:rsidR="00BA3A96" w:rsidRPr="000F413A">
        <w:rPr>
          <w:rFonts w:ascii="Times New Roman" w:hAnsi="Times New Roman" w:cs="Times New Roman"/>
          <w:sz w:val="28"/>
          <w:szCs w:val="28"/>
        </w:rPr>
        <w:t>51</w:t>
      </w:r>
      <w:r w:rsidRPr="002D7E89">
        <w:rPr>
          <w:rFonts w:ascii="Times New Roman" w:hAnsi="Times New Roman" w:cs="Times New Roman"/>
          <w:sz w:val="28"/>
          <w:szCs w:val="28"/>
        </w:rPr>
        <w:t>]</w:t>
      </w:r>
    </w:p>
    <w:p w14:paraId="172D2D07"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Статистичні дані показують, що іммігрантів приваблюють країни з відносно низьким рівнем бідності або соціальної ізоляції, але це не є єдиним аспектом вибору місця призначення. Таким чином, на країни з низьким рівнем бідності, такі як Бельгія чи Австрія (17,8% і 13,5% у 2021 р.), припадає менша частка мігрантів з ЄС порівняно з Великою Британією, Іспанією чи Італією, країнами з вищим рівнем бідності за той самий період (21%, 23,2% і 26,2%). Бідність можна вважати основною причиною міграції, якщо згадати про країни походження іммігрантів. Імміграція має значний позитивний вплив на зменшення рівню бідності в країнах походження мігрантів внаслідок їх грошових переказів додому, але дослідження показують, що імміграція також є ефективним рішенням для зменшення бідності і у приймаючих країнах. Це є результатом зваженої міграційної політики, коли запрошуються іммігранти з певними демографічними чи освітніми характеристиками.</w:t>
      </w:r>
    </w:p>
    <w:p w14:paraId="0B7744CC" w14:textId="77777777" w:rsidR="00BF1E06"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Імміграцію некваліфікованих працівників вважають явищем переважно останніх років. Уряди переважно намагаються залучити висококваліфікованих іммігрантів, оскільки вони платять вищі податки, мають менший ризик залишитися без роботи та створюють позитивні зовнішні ефекти у виробництві [</w:t>
      </w:r>
      <w:r w:rsidR="00BA3A96" w:rsidRPr="00D94181">
        <w:rPr>
          <w:rFonts w:ascii="Times New Roman" w:hAnsi="Times New Roman" w:cs="Times New Roman"/>
          <w:sz w:val="28"/>
          <w:szCs w:val="28"/>
        </w:rPr>
        <w:t>53</w:t>
      </w:r>
      <w:r w:rsidRPr="00D94181">
        <w:rPr>
          <w:rFonts w:ascii="Times New Roman" w:hAnsi="Times New Roman" w:cs="Times New Roman"/>
          <w:sz w:val="28"/>
          <w:szCs w:val="28"/>
        </w:rPr>
        <w:t xml:space="preserve">]. В межах Європейського Союзу, іммігранти з ЄС є високоосвіченими, порівняно з місцевим населенням. </w:t>
      </w:r>
    </w:p>
    <w:p w14:paraId="193DA67E" w14:textId="3EE8FE79"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Так, у </w:t>
      </w:r>
      <w:r w:rsidRPr="00D94181">
        <w:rPr>
          <w:rFonts w:ascii="Times New Roman" w:hAnsi="Times New Roman" w:cs="Times New Roman"/>
          <w:sz w:val="28"/>
          <w:szCs w:val="28"/>
          <w:lang w:val="ru-RU"/>
        </w:rPr>
        <w:t>2021</w:t>
      </w:r>
      <w:r w:rsidRPr="00D94181">
        <w:rPr>
          <w:rFonts w:ascii="Times New Roman" w:hAnsi="Times New Roman" w:cs="Times New Roman"/>
          <w:sz w:val="28"/>
          <w:szCs w:val="28"/>
        </w:rPr>
        <w:t xml:space="preserve"> р. 31,2% іммігрантів з ЄС мали вищу освіту, в порівнянні з середнім показником по ЄС, який становив лише 28% від загальної чисельності населення. При цьому,  для іммігрантів з країн, які не входять до ЄС, ситуація є іншою, бо частка високоосвічених громадян там нижча, ніж у Євросоюзі.</w:t>
      </w:r>
    </w:p>
    <w:p w14:paraId="6D28E2CC" w14:textId="76BF0745" w:rsidR="0085264B" w:rsidRPr="00D94181" w:rsidRDefault="0085264B" w:rsidP="0085264B">
      <w:pPr>
        <w:widowControl w:val="0"/>
        <w:spacing w:after="0" w:line="360" w:lineRule="auto"/>
        <w:ind w:firstLine="709"/>
        <w:jc w:val="both"/>
        <w:rPr>
          <w:rFonts w:ascii="Times New Roman" w:hAnsi="Times New Roman" w:cs="Times New Roman"/>
          <w:sz w:val="28"/>
          <w:szCs w:val="28"/>
          <w:lang w:val="ru-RU"/>
        </w:rPr>
      </w:pPr>
      <w:r w:rsidRPr="00D94181">
        <w:rPr>
          <w:rFonts w:ascii="Times New Roman" w:hAnsi="Times New Roman" w:cs="Times New Roman"/>
          <w:sz w:val="28"/>
          <w:szCs w:val="28"/>
        </w:rPr>
        <w:t xml:space="preserve">Збільшення кількості іммігрантів може завдати шкоди населенню приймаючої країни, оскільки це може спричинити зниження заробітних плат через збільшення пропозиції робочої сили. Системи соціального захисту обтяжені великою кількістю безробітних або неактивних людей. Незважаючи на те, що іммігранти часто мають низькі доходи, їх рівень активності та зайнятості в середньому вищий, ніж у громадян приймаючих країн, а це означає, що навантаження на системи соціального забезпечення не збільшується суттєво через імміграцію </w:t>
      </w:r>
      <w:r w:rsidRPr="00D94181">
        <w:rPr>
          <w:rFonts w:ascii="Times New Roman" w:hAnsi="Times New Roman" w:cs="Times New Roman"/>
          <w:sz w:val="28"/>
          <w:szCs w:val="28"/>
          <w:lang w:val="ru-RU"/>
        </w:rPr>
        <w:t>[</w:t>
      </w:r>
      <w:r w:rsidR="00BA3A96" w:rsidRPr="00D94181">
        <w:rPr>
          <w:rFonts w:ascii="Times New Roman" w:hAnsi="Times New Roman" w:cs="Times New Roman"/>
          <w:sz w:val="28"/>
          <w:szCs w:val="28"/>
          <w:lang w:val="ru-RU"/>
        </w:rPr>
        <w:t>98</w:t>
      </w:r>
      <w:r w:rsidRPr="00D94181">
        <w:rPr>
          <w:rFonts w:ascii="Times New Roman" w:hAnsi="Times New Roman" w:cs="Times New Roman"/>
          <w:sz w:val="28"/>
          <w:szCs w:val="28"/>
          <w:lang w:val="ru-RU"/>
        </w:rPr>
        <w:t>]</w:t>
      </w:r>
      <w:r w:rsidRPr="00D94181">
        <w:rPr>
          <w:rFonts w:ascii="Times New Roman" w:hAnsi="Times New Roman" w:cs="Times New Roman"/>
          <w:sz w:val="28"/>
          <w:szCs w:val="28"/>
        </w:rPr>
        <w:t xml:space="preserve">. </w:t>
      </w:r>
    </w:p>
    <w:p w14:paraId="5491A0B2"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За останні роки кількість громадян третіх країн, які проживають у ЄС, зросла. Згідно із даними Євростату за 2023 р., понад 22 мільйони громадян третіх країн проживають у 27 державах-членах ЄС та Великобританії. Для багатьох держав-членів це явище неминуче породжує низку соціальних, політичних та економічних міркувань. Одним із головних міркувань для політиків і громадської думки є те, чи вносять мігранти свою «справедливу» частку в систему податків і соціального забезпечення приймаючої країни. Побоювання щодо зловживань системою соціального забезпечення є поширеними серед європейських громадян, як і побоювання, що європейські системи соціального забезпечення можуть приманювати мігрантів, які залежать від соціального забезпечення. Ці занепокоєння настільки глибокі, що вони затьмарюють навіть занепокоєння щодо впливу імміграції на ринок праці в оцінці громадської думки, і урядам їх важко ігнорувати.</w:t>
      </w:r>
    </w:p>
    <w:p w14:paraId="71CEBEC7" w14:textId="0631C5D4"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Міграція може мати як позитивні, так і негативні наслідки для економіки та бюджету приймаючих країн. З одного боку, зростаюча кількість мігрантів найпродуктивнішого віку може допомогти полегшити фінансовий тягар, який старіння населення накладає на пенсійні системи багатьох держав-членів ЄС. З іншого боку, мігранти можуть бути тягарем через витрати, пов’язані з їх інтеграцією</w:t>
      </w:r>
      <w:r w:rsidRPr="00D94181">
        <w:rPr>
          <w:rFonts w:ascii="Times New Roman" w:hAnsi="Times New Roman" w:cs="Times New Roman"/>
          <w:sz w:val="28"/>
          <w:szCs w:val="28"/>
          <w:lang w:val="ru-RU"/>
        </w:rPr>
        <w:t xml:space="preserve"> [</w:t>
      </w:r>
      <w:r w:rsidR="00BA3A96" w:rsidRPr="00D94181">
        <w:rPr>
          <w:rFonts w:ascii="Times New Roman" w:hAnsi="Times New Roman" w:cs="Times New Roman"/>
          <w:sz w:val="28"/>
          <w:szCs w:val="28"/>
          <w:lang w:val="ru-RU"/>
        </w:rPr>
        <w:t>77</w:t>
      </w:r>
      <w:r w:rsidRPr="00D94181">
        <w:rPr>
          <w:rFonts w:ascii="Times New Roman" w:hAnsi="Times New Roman" w:cs="Times New Roman"/>
          <w:sz w:val="28"/>
          <w:szCs w:val="28"/>
          <w:lang w:val="ru-RU"/>
        </w:rPr>
        <w:t>]</w:t>
      </w:r>
      <w:r w:rsidRPr="00D94181">
        <w:rPr>
          <w:rFonts w:ascii="Times New Roman" w:hAnsi="Times New Roman" w:cs="Times New Roman"/>
          <w:sz w:val="28"/>
          <w:szCs w:val="28"/>
        </w:rPr>
        <w:t>.</w:t>
      </w:r>
    </w:p>
    <w:p w14:paraId="2379CAA3" w14:textId="37611D4D"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Останніми роками більшість європейських країн спостерігають збільшення частки іноземних громадян у загальній чисельності населення. У 2022 р. Євростат зареєстрував 40 мільйонів людей, які народилися за межами ЄС і проживали в одній із 27 країн-членів та Великій Британії, а також 22,4 мільйона людей, народжених у країнах-членах ЄС, відмінних від країни їхнього проживання. Люксембург є країною з найвищою часткою населення, народженого в іншому місці, що відповідає 47% від загальної чисельності населення. У цьому рейтингу за Люксембургом йдуть: Кіпр (21% населення народжено за кордоном), а також Мальта та Австрія, (частки іноземного населення становлять 20% та 19,2% відповідно). Найнижчу частку іноземного населення спостерігаємо в країнах Центральної та Східної Європи: у Словаччині, Польщі, Болгарії та Румунії менше 4% населення народилося за кордоном. Ірландія, Кіпр, Люксембург, Угорщина та Словаччина є єдиними країнами-членами Євросоюзу, де «європейських мігрантів» більше, ніж мігрантів з інших країн [</w:t>
      </w:r>
      <w:r w:rsidR="00BA3A96" w:rsidRPr="00D94181">
        <w:rPr>
          <w:rFonts w:ascii="Times New Roman" w:hAnsi="Times New Roman" w:cs="Times New Roman"/>
          <w:sz w:val="28"/>
          <w:szCs w:val="28"/>
        </w:rPr>
        <w:t>69</w:t>
      </w:r>
      <w:r w:rsidRPr="00D94181">
        <w:rPr>
          <w:rFonts w:ascii="Times New Roman" w:hAnsi="Times New Roman" w:cs="Times New Roman"/>
          <w:sz w:val="28"/>
          <w:szCs w:val="28"/>
        </w:rPr>
        <w:t>].</w:t>
      </w:r>
    </w:p>
    <w:p w14:paraId="40CEA0E0" w14:textId="77777777" w:rsidR="00BF1E06"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Що стосується основних показників функціонування ринку праці, то згідно з даними Євростату, у 2022 р. 80% мігрантів всередині ЄС були активними на ринку праці, тоді як цей відсоток знизився до 71,5% для мігрантів з інших країн ЄС. Рівень безробіття демонструє частково іншу історію, згідно з яким корінні жителі мають найнижчий рівень (6,1%), за ними йдуть мігранти всередині ЄС (7,5%) та мігранти з інших країн ЄС, чий рівень безробіття в Союзі досягає 12,5%.</w:t>
      </w:r>
      <w:r w:rsidR="00BF1E06">
        <w:rPr>
          <w:rFonts w:ascii="Times New Roman" w:hAnsi="Times New Roman" w:cs="Times New Roman"/>
          <w:sz w:val="28"/>
          <w:szCs w:val="28"/>
        </w:rPr>
        <w:t xml:space="preserve"> </w:t>
      </w:r>
      <w:r w:rsidRPr="00D94181">
        <w:rPr>
          <w:rFonts w:ascii="Times New Roman" w:hAnsi="Times New Roman" w:cs="Times New Roman"/>
          <w:sz w:val="28"/>
          <w:szCs w:val="28"/>
        </w:rPr>
        <w:t xml:space="preserve">Як на рівень безробіття, так і на рівень активності значною мірою впливає демографічна структура. </w:t>
      </w:r>
    </w:p>
    <w:p w14:paraId="7639858E" w14:textId="09F96CC6"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Насправді лише 62,6% корінних мешканців є працездатними, порівняно з 71,4% мігрантів всередині ЄС і аж 81,7% мігрантів з інших країн. Різна демографічна структура безпосередньо впливає на показники активності і на тип соціальних виплат для різних категорій мігрантів. Пенсійні виплати отримуватимуть переважно місцеві мешканці, тоді як порівняно висока частка мігрантів з-за меж ЄС отримуватиме допомогу по безробіттю, а мігранти всередині ЄС є групою, яка менш залежить від соціальної допомоги через їх високий рівень активності та низький рівень безробіття [</w:t>
      </w:r>
      <w:r w:rsidR="00BA3A96" w:rsidRPr="00D94181">
        <w:rPr>
          <w:rFonts w:ascii="Times New Roman" w:hAnsi="Times New Roman" w:cs="Times New Roman"/>
          <w:sz w:val="28"/>
          <w:szCs w:val="28"/>
        </w:rPr>
        <w:t>26</w:t>
      </w:r>
      <w:r w:rsidRPr="00D94181">
        <w:rPr>
          <w:rFonts w:ascii="Times New Roman" w:hAnsi="Times New Roman" w:cs="Times New Roman"/>
          <w:sz w:val="28"/>
          <w:szCs w:val="28"/>
        </w:rPr>
        <w:t>].</w:t>
      </w:r>
    </w:p>
    <w:p w14:paraId="17C58C5A" w14:textId="33F5DE5D"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Загалом мігранти вносять стільки ж податків, скільки й отримують пільг, тобто чистий фіскальний вплив імміграції мінімальний. Цей фіскальний вплив залежить від характеристик мігрантів, причому молоді, працюючі, висококваліфіковані мігранти часто становлять значні чисті прибутки для приймаючих держав </w:t>
      </w:r>
      <w:r w:rsidRPr="00D94181">
        <w:rPr>
          <w:rFonts w:ascii="Times New Roman" w:hAnsi="Times New Roman" w:cs="Times New Roman"/>
          <w:sz w:val="28"/>
          <w:szCs w:val="28"/>
          <w:lang w:val="ru-RU"/>
        </w:rPr>
        <w:t>[</w:t>
      </w:r>
      <w:r w:rsidR="00BA3A96" w:rsidRPr="00D94181">
        <w:rPr>
          <w:rFonts w:ascii="Times New Roman" w:hAnsi="Times New Roman" w:cs="Times New Roman"/>
          <w:sz w:val="28"/>
          <w:szCs w:val="28"/>
          <w:lang w:val="ru-RU"/>
        </w:rPr>
        <w:t>101</w:t>
      </w:r>
      <w:r w:rsidRPr="00D94181">
        <w:rPr>
          <w:rFonts w:ascii="Times New Roman" w:hAnsi="Times New Roman" w:cs="Times New Roman"/>
          <w:sz w:val="28"/>
          <w:szCs w:val="28"/>
          <w:lang w:val="ru-RU"/>
        </w:rPr>
        <w:t>]</w:t>
      </w:r>
      <w:r w:rsidRPr="00D94181">
        <w:rPr>
          <w:rFonts w:ascii="Times New Roman" w:hAnsi="Times New Roman" w:cs="Times New Roman"/>
          <w:sz w:val="28"/>
          <w:szCs w:val="28"/>
        </w:rPr>
        <w:t>.</w:t>
      </w:r>
    </w:p>
    <w:p w14:paraId="10A6249A"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Мігранти з країн, які не входять до ЄС, іноді зображуються як навантаження на державні фінанси та загроза системам соціального забезпечення приймаючих країн. Проте, якщо взяти до уваги відмінності у віковій структурі, статі, складі сім’ї та освітньому рівні цих двох груп, дослідження показують, що в більшості країн іммігранти отримують соціальні виплати так само часто, як і місцеві мешканці.</w:t>
      </w:r>
    </w:p>
    <w:p w14:paraId="50D6DB7F" w14:textId="69809ACE"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У короткостроковій перспективі біженці та шукачі притулку являють собою чистий фіскальний тягар із високими соціальними витратами та низьким рівнем зайнятості </w:t>
      </w:r>
      <w:r w:rsidRPr="00D94181">
        <w:rPr>
          <w:rFonts w:ascii="Times New Roman" w:hAnsi="Times New Roman" w:cs="Times New Roman"/>
          <w:sz w:val="28"/>
          <w:szCs w:val="28"/>
          <w:lang w:val="ru-RU"/>
        </w:rPr>
        <w:t>[</w:t>
      </w:r>
      <w:r w:rsidR="00BA3A96" w:rsidRPr="00D94181">
        <w:rPr>
          <w:rFonts w:ascii="Times New Roman" w:hAnsi="Times New Roman" w:cs="Times New Roman"/>
          <w:sz w:val="28"/>
          <w:szCs w:val="28"/>
          <w:lang w:val="ru-RU"/>
        </w:rPr>
        <w:t>101</w:t>
      </w:r>
      <w:r w:rsidRPr="00D94181">
        <w:rPr>
          <w:rFonts w:ascii="Times New Roman" w:hAnsi="Times New Roman" w:cs="Times New Roman"/>
          <w:sz w:val="28"/>
          <w:szCs w:val="28"/>
          <w:lang w:val="ru-RU"/>
        </w:rPr>
        <w:t>]</w:t>
      </w:r>
      <w:r w:rsidRPr="00D94181">
        <w:rPr>
          <w:rFonts w:ascii="Times New Roman" w:hAnsi="Times New Roman" w:cs="Times New Roman"/>
          <w:sz w:val="28"/>
          <w:szCs w:val="28"/>
        </w:rPr>
        <w:t>.</w:t>
      </w:r>
    </w:p>
    <w:p w14:paraId="5DAF6FC7"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Різні країни Європи мають свій підхід до масової міграції.</w:t>
      </w:r>
    </w:p>
    <w:p w14:paraId="2E5FFA90" w14:textId="5CBBE7B2"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Після того, як річна чиста міграція досягла рекорду в 745 000 у 2022 р., британський уряд оголосив про плани скоротити кількість мігрантів. Нещодавно у Франції точилися бурхливі дебати навколо законопроекту, який робить правила для мігрантів жорсткішими</w:t>
      </w:r>
      <w:r w:rsidRPr="00D94181">
        <w:rPr>
          <w:rFonts w:ascii="Times New Roman" w:hAnsi="Times New Roman" w:cs="Times New Roman"/>
          <w:sz w:val="28"/>
          <w:szCs w:val="28"/>
          <w:lang w:val="ru-RU"/>
        </w:rPr>
        <w:t xml:space="preserve"> [</w:t>
      </w:r>
      <w:r w:rsidR="00BA3A96" w:rsidRPr="00D94181">
        <w:rPr>
          <w:rFonts w:ascii="Times New Roman" w:hAnsi="Times New Roman" w:cs="Times New Roman"/>
          <w:sz w:val="28"/>
          <w:szCs w:val="28"/>
          <w:lang w:val="ru-RU"/>
        </w:rPr>
        <w:t>89</w:t>
      </w:r>
      <w:r w:rsidRPr="00D94181">
        <w:rPr>
          <w:rFonts w:ascii="Times New Roman" w:hAnsi="Times New Roman" w:cs="Times New Roman"/>
          <w:sz w:val="28"/>
          <w:szCs w:val="28"/>
          <w:lang w:val="ru-RU"/>
        </w:rPr>
        <w:t>]</w:t>
      </w:r>
      <w:r w:rsidRPr="00D94181">
        <w:rPr>
          <w:rFonts w:ascii="Times New Roman" w:hAnsi="Times New Roman" w:cs="Times New Roman"/>
          <w:sz w:val="28"/>
          <w:szCs w:val="28"/>
        </w:rPr>
        <w:t>.</w:t>
      </w:r>
    </w:p>
    <w:p w14:paraId="331C34EA"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Німеччина також прагне переглянути свою міграційну політику після того, як у 2023 р. вона отримала найбільшу кількість заяв про надання притулку, не зважаючи на те, що від мігрантів у трудовому секторі вона в цілому отримує вигоду. У випадку з Німеччиною, наприклад, падіння економіки призвело до ситуації, за якої експерти вважають, що країні знадобиться 1,5 мільйони іммігрантів щороку, аби зберегти обсяги робочої сили. На відміну від більшості інших держав, Німеччина зберігає свою гнучку політику щодо залучення іноземної робочої сили.</w:t>
      </w:r>
    </w:p>
    <w:p w14:paraId="5C26BD3D" w14:textId="2C8DFF6A"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Італія спостерігає сплеск «морських мігрантів» і планує наразі побудувати два міграційних центри в Албанії, аби приймати до 36000 мігрантів на рік. Іспанії також доведеться переглянути контури своєї міграційної політики після отримання рекордних 13000 мігрантів через політичні потрясіння в Африці [</w:t>
      </w:r>
      <w:r w:rsidR="00BA3A96" w:rsidRPr="00D94181">
        <w:rPr>
          <w:rFonts w:ascii="Times New Roman" w:hAnsi="Times New Roman" w:cs="Times New Roman"/>
          <w:sz w:val="28"/>
          <w:szCs w:val="28"/>
        </w:rPr>
        <w:t>89</w:t>
      </w:r>
      <w:r w:rsidRPr="00D94181">
        <w:rPr>
          <w:rFonts w:ascii="Times New Roman" w:hAnsi="Times New Roman" w:cs="Times New Roman"/>
          <w:sz w:val="28"/>
          <w:szCs w:val="28"/>
        </w:rPr>
        <w:t>].</w:t>
      </w:r>
    </w:p>
    <w:p w14:paraId="5536AAE5"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З припливом такої ж кількості мігрантів на рік, багато європейських країн переглядають свою міграційну політику, враховуючи політичний тиск і потенційні конфлікти з власними громадянами.</w:t>
      </w:r>
    </w:p>
    <w:p w14:paraId="2D46F5F3"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Страх перед іммігрантами дехто сприймає як загрозу соціальній згуртованості та національній ідентичності. І навпаки, у деяких країнах за останнє десятиліття відбулася зміна парадигми: іммігрантів стали сприймати як актив для національних ринків праці та системи соціального забезпечення, що сприяє економічному розвитку.</w:t>
      </w:r>
    </w:p>
    <w:p w14:paraId="16562E31"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Залучення мігрантів до таких галузей, як охорона здоров’я, будівництво, сільське господарство та логістика, може призвести до зростання прибутковості, зменшення економічної напруги. </w:t>
      </w:r>
    </w:p>
    <w:p w14:paraId="0336C926" w14:textId="512A55D6"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Згідно з нещодавнім звітом Frontex, кількість незаконних перетинів кордону на зовнішніх кордонах ЄС у 2023 р. досягла приблизно 380000. Цей приплив призвів до транскордонних злочинів, таких як фальсифікація документів, торгівля людьми та контрабанда незаконних товарів і зброї </w:t>
      </w:r>
      <w:r w:rsidRPr="00D94181">
        <w:rPr>
          <w:rFonts w:ascii="Times New Roman" w:hAnsi="Times New Roman" w:cs="Times New Roman"/>
          <w:sz w:val="28"/>
          <w:szCs w:val="28"/>
          <w:lang w:val="ru-RU"/>
        </w:rPr>
        <w:t>[</w:t>
      </w:r>
      <w:r w:rsidR="00BA3A96" w:rsidRPr="00D94181">
        <w:rPr>
          <w:rFonts w:ascii="Times New Roman" w:hAnsi="Times New Roman" w:cs="Times New Roman"/>
          <w:sz w:val="28"/>
          <w:szCs w:val="28"/>
          <w:lang w:val="ru-RU"/>
        </w:rPr>
        <w:t>89</w:t>
      </w:r>
      <w:r w:rsidRPr="00D94181">
        <w:rPr>
          <w:rFonts w:ascii="Times New Roman" w:hAnsi="Times New Roman" w:cs="Times New Roman"/>
          <w:sz w:val="28"/>
          <w:szCs w:val="28"/>
          <w:lang w:val="ru-RU"/>
        </w:rPr>
        <w:t>]</w:t>
      </w:r>
      <w:r w:rsidRPr="00D94181">
        <w:rPr>
          <w:rFonts w:ascii="Times New Roman" w:hAnsi="Times New Roman" w:cs="Times New Roman"/>
          <w:sz w:val="28"/>
          <w:szCs w:val="28"/>
        </w:rPr>
        <w:t>.</w:t>
      </w:r>
    </w:p>
    <w:p w14:paraId="67CF64E2"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Програми інтеграції мігрантів, такі як культурна орієнтація та мовні тренінги, можуть створювати навантаження на державні бюджети, оскільки витрати спочатку несе саме приймаюча країна.</w:t>
      </w:r>
    </w:p>
    <w:p w14:paraId="1A5E2725"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Збільшення міграції може призвести до високого попиту на житло в будівельному секторі, що призведе до підвищення цін на нерухомість і орендної плати. Ці причинно-наслідкові зв’язки не лише вплинуть на життя мігрантів, але й матимуть серйозні наслідки для місцевих мешканців.</w:t>
      </w:r>
    </w:p>
    <w:p w14:paraId="29107648"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Таким чином, найважливішими причинами міжнародної міграції у Європі є зв’язки з існуючими етнічними діаспорами, відмінності в доходах та економічних можливостях у різних країнах, різні рівні соціальної та гуманітарної безпеки. Конфлікти є значним джерелом переміщення як всередині, так і за межами ЄС. Російська агресія в Україні спровокувала найбільше та найшвидше переміщення людей у ​​Європі з часів Другої світової війни. </w:t>
      </w:r>
    </w:p>
    <w:p w14:paraId="779678B3"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Мобільність молодих людей часто призводить до серйозних змін демографічної структури в окремих країнах. Деякі регіони завдяки їй процвітають, тоді як інші – навпаки відстають. Ці зміни можуть призводити до значних відмінностей у демографічній структурі країн ЄС.</w:t>
      </w:r>
    </w:p>
    <w:p w14:paraId="62A17558" w14:textId="6FF782C0"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Демографічні відмінності здатні погіршувати економічну та соціальну стабільність країн Європи. Деякі, переважно сільські та менш розвинені, регіони ЄС переживають прискорене скорочення населення працездатного віку та відстають у розвитку</w:t>
      </w:r>
      <w:r w:rsidR="006B7E4C" w:rsidRPr="00D94181">
        <w:rPr>
          <w:rFonts w:ascii="Times New Roman" w:hAnsi="Times New Roman" w:cs="Times New Roman"/>
          <w:sz w:val="28"/>
          <w:szCs w:val="28"/>
          <w:lang w:val="ru-RU"/>
        </w:rPr>
        <w:t xml:space="preserve"> [1]</w:t>
      </w:r>
      <w:r w:rsidRPr="00D94181">
        <w:rPr>
          <w:rFonts w:ascii="Times New Roman" w:hAnsi="Times New Roman" w:cs="Times New Roman"/>
          <w:sz w:val="28"/>
          <w:szCs w:val="28"/>
        </w:rPr>
        <w:t xml:space="preserve">. </w:t>
      </w:r>
    </w:p>
    <w:p w14:paraId="671F96CB"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Відповідно, існуючі міграційні та загалом демографічні виклики, ставлять перед урядами європейських країн та Європейського Союзу в цілому гостру необхідність у перегляді міграційної політики. </w:t>
      </w:r>
    </w:p>
    <w:p w14:paraId="41E8E42E"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p>
    <w:p w14:paraId="1E868AE9"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p>
    <w:p w14:paraId="2A8BCA16" w14:textId="77777777" w:rsidR="0085264B" w:rsidRPr="00D94181" w:rsidRDefault="0085264B" w:rsidP="0085264B">
      <w:pPr>
        <w:widowControl w:val="0"/>
        <w:spacing w:after="0" w:line="360" w:lineRule="auto"/>
        <w:ind w:firstLine="709"/>
        <w:jc w:val="both"/>
        <w:rPr>
          <w:rFonts w:ascii="Times New Roman" w:hAnsi="Times New Roman" w:cs="Times New Roman"/>
          <w:b/>
          <w:bCs/>
          <w:sz w:val="28"/>
          <w:szCs w:val="28"/>
        </w:rPr>
      </w:pPr>
      <w:r w:rsidRPr="00D94181">
        <w:rPr>
          <w:rFonts w:ascii="Times New Roman" w:hAnsi="Times New Roman" w:cs="Times New Roman"/>
          <w:b/>
          <w:bCs/>
          <w:sz w:val="28"/>
          <w:szCs w:val="28"/>
        </w:rPr>
        <w:t>Висновки до розділу 2</w:t>
      </w:r>
    </w:p>
    <w:p w14:paraId="4FD485BC" w14:textId="77777777" w:rsidR="0085264B" w:rsidRPr="00D94181" w:rsidRDefault="0085264B" w:rsidP="0085264B">
      <w:pPr>
        <w:widowControl w:val="0"/>
        <w:spacing w:after="0" w:line="360" w:lineRule="auto"/>
        <w:ind w:firstLine="709"/>
        <w:jc w:val="both"/>
        <w:rPr>
          <w:rFonts w:ascii="Times New Roman" w:hAnsi="Times New Roman" w:cs="Times New Roman"/>
          <w:b/>
          <w:bCs/>
          <w:sz w:val="28"/>
          <w:szCs w:val="28"/>
        </w:rPr>
      </w:pPr>
    </w:p>
    <w:p w14:paraId="271B4BAC" w14:textId="77777777" w:rsidR="0085264B" w:rsidRPr="00D94181" w:rsidRDefault="0085264B" w:rsidP="0085264B">
      <w:pPr>
        <w:widowControl w:val="0"/>
        <w:spacing w:after="0" w:line="360" w:lineRule="auto"/>
        <w:ind w:firstLine="709"/>
        <w:jc w:val="both"/>
      </w:pPr>
    </w:p>
    <w:p w14:paraId="5D32DF2C" w14:textId="77777777" w:rsidR="0085264B" w:rsidRPr="00D94181" w:rsidRDefault="0085264B" w:rsidP="0085264B">
      <w:pPr>
        <w:widowControl w:val="0"/>
        <w:spacing w:after="0" w:line="360" w:lineRule="auto"/>
        <w:ind w:firstLine="709"/>
        <w:jc w:val="both"/>
        <w:rPr>
          <w:rFonts w:ascii="Times New Roman" w:hAnsi="Times New Roman" w:cs="Times New Roman"/>
          <w:color w:val="000000" w:themeColor="text1"/>
          <w:sz w:val="28"/>
          <w:szCs w:val="28"/>
        </w:rPr>
      </w:pPr>
      <w:r w:rsidRPr="00D94181">
        <w:rPr>
          <w:rFonts w:ascii="Times New Roman" w:hAnsi="Times New Roman" w:cs="Times New Roman"/>
          <w:color w:val="000000" w:themeColor="text1"/>
          <w:sz w:val="28"/>
          <w:szCs w:val="28"/>
        </w:rPr>
        <w:t xml:space="preserve">Створений на початку 1990х рр. єдиний ринок Європейського Союзу, досі перебуває у стані розбудови і розвитку. Єдиний європейський ринок є масштабним правовим і політичним проектом, створеним і підтримуваним задля покращення економічних показників Європи. Основними ознаками європейського єдиного ринку є вільна торгівля товарами і послугами (без митних обмежень і квот), вільне переміщення робочої сили, капіталу і засобів виробництва. Крім цього, єдиний ринок дозволяє вільне залучення фінансування підприємствами у будь-якій із країн-членів ЄС. Сукупно це призводить до скорочення виробничих витрат, зменшення цін і, як наслідок, підвищення конкурентоспроможності європейських товарів та послуг, а також – до зростання інвестиційної привабливості європейських підприємств. </w:t>
      </w:r>
    </w:p>
    <w:p w14:paraId="03A88516" w14:textId="77777777" w:rsidR="0085264B" w:rsidRPr="00D94181" w:rsidRDefault="0085264B" w:rsidP="0085264B">
      <w:pPr>
        <w:widowControl w:val="0"/>
        <w:spacing w:after="0" w:line="360" w:lineRule="auto"/>
        <w:ind w:firstLine="709"/>
        <w:jc w:val="both"/>
        <w:rPr>
          <w:rFonts w:ascii="Times New Roman" w:hAnsi="Times New Roman" w:cs="Times New Roman"/>
          <w:color w:val="000000" w:themeColor="text1"/>
          <w:sz w:val="28"/>
          <w:szCs w:val="28"/>
        </w:rPr>
      </w:pPr>
      <w:r w:rsidRPr="00D94181">
        <w:rPr>
          <w:rFonts w:ascii="Times New Roman" w:hAnsi="Times New Roman" w:cs="Times New Roman"/>
          <w:color w:val="000000" w:themeColor="text1"/>
          <w:sz w:val="28"/>
          <w:szCs w:val="28"/>
        </w:rPr>
        <w:t>Митний союз Європейського Союзу усуває митні бар’єри між державами-членами та проводить спільну митну політику щодо зовнішніх країн з метою забезпечення нормальних умов конкуренції та усунення всіх обмежень фіскального характеру, здатних перешкоджати вільному руху товарів в рамках Спільного ринку.</w:t>
      </w:r>
    </w:p>
    <w:p w14:paraId="73065842" w14:textId="77777777" w:rsidR="0085264B" w:rsidRPr="00D94181" w:rsidRDefault="0085264B" w:rsidP="0085264B">
      <w:pPr>
        <w:widowControl w:val="0"/>
        <w:spacing w:after="0" w:line="360" w:lineRule="auto"/>
        <w:ind w:firstLine="709"/>
        <w:jc w:val="both"/>
        <w:rPr>
          <w:rFonts w:ascii="Times New Roman" w:hAnsi="Times New Roman" w:cs="Times New Roman"/>
          <w:color w:val="000000" w:themeColor="text1"/>
          <w:sz w:val="28"/>
          <w:szCs w:val="28"/>
        </w:rPr>
      </w:pPr>
      <w:r w:rsidRPr="00D94181">
        <w:rPr>
          <w:rFonts w:ascii="Times New Roman" w:hAnsi="Times New Roman" w:cs="Times New Roman"/>
          <w:color w:val="000000" w:themeColor="text1"/>
          <w:sz w:val="28"/>
          <w:szCs w:val="28"/>
        </w:rPr>
        <w:t>І все ж, через понад 20 років після «офіційного відкриття» єдиного європейського ринку все ще існують бар’єри для торгівлі та вільного руху ресурсів у межах ЄС. На це є кілька причин:</w:t>
      </w:r>
    </w:p>
    <w:p w14:paraId="5574CFD1" w14:textId="05BC903C" w:rsidR="0085264B" w:rsidRPr="002E37AC" w:rsidRDefault="0085264B" w:rsidP="002E37AC">
      <w:pPr>
        <w:pStyle w:val="a9"/>
        <w:widowControl w:val="0"/>
        <w:numPr>
          <w:ilvl w:val="0"/>
          <w:numId w:val="10"/>
        </w:numPr>
        <w:spacing w:after="0" w:line="360" w:lineRule="auto"/>
        <w:ind w:left="0" w:firstLine="709"/>
        <w:jc w:val="both"/>
        <w:rPr>
          <w:rFonts w:ascii="Times New Roman" w:hAnsi="Times New Roman" w:cs="Times New Roman"/>
          <w:color w:val="000000" w:themeColor="text1"/>
          <w:sz w:val="28"/>
          <w:szCs w:val="28"/>
        </w:rPr>
      </w:pPr>
      <w:r w:rsidRPr="002E37AC">
        <w:rPr>
          <w:rFonts w:ascii="Times New Roman" w:hAnsi="Times New Roman" w:cs="Times New Roman"/>
          <w:color w:val="000000" w:themeColor="text1"/>
          <w:sz w:val="28"/>
          <w:szCs w:val="28"/>
        </w:rPr>
        <w:t>Захист промисловості з політичних чи економічних причин. Протекціонізм все ще практикується в Європі. Уряди виплачують субсидії неекономічним і неконкурентоспроможним галузям.</w:t>
      </w:r>
    </w:p>
    <w:p w14:paraId="7D5557DE" w14:textId="03458840" w:rsidR="0085264B" w:rsidRPr="002E37AC" w:rsidRDefault="0085264B" w:rsidP="002E37AC">
      <w:pPr>
        <w:pStyle w:val="a9"/>
        <w:widowControl w:val="0"/>
        <w:numPr>
          <w:ilvl w:val="0"/>
          <w:numId w:val="10"/>
        </w:numPr>
        <w:spacing w:after="0" w:line="360" w:lineRule="auto"/>
        <w:ind w:left="0" w:firstLine="709"/>
        <w:jc w:val="both"/>
        <w:rPr>
          <w:rFonts w:ascii="Times New Roman" w:hAnsi="Times New Roman" w:cs="Times New Roman"/>
          <w:color w:val="000000" w:themeColor="text1"/>
          <w:sz w:val="28"/>
          <w:szCs w:val="28"/>
        </w:rPr>
      </w:pPr>
      <w:r w:rsidRPr="002E37AC">
        <w:rPr>
          <w:rFonts w:ascii="Times New Roman" w:hAnsi="Times New Roman" w:cs="Times New Roman"/>
          <w:color w:val="000000" w:themeColor="text1"/>
          <w:sz w:val="28"/>
          <w:szCs w:val="28"/>
        </w:rPr>
        <w:t>Проблеми з гармонізацією стандартів. Гармонізація означає об’єднання різних стандартів, які існують у Європі. Це важке і складне завдання, яке посилюється тим, що країни борються за захист своїх національних інтересів.</w:t>
      </w:r>
    </w:p>
    <w:p w14:paraId="4E18E2C6" w14:textId="01D40BAE" w:rsidR="0085264B" w:rsidRPr="002E37AC" w:rsidRDefault="0085264B" w:rsidP="002E37AC">
      <w:pPr>
        <w:pStyle w:val="a9"/>
        <w:widowControl w:val="0"/>
        <w:numPr>
          <w:ilvl w:val="0"/>
          <w:numId w:val="10"/>
        </w:numPr>
        <w:spacing w:after="0" w:line="360" w:lineRule="auto"/>
        <w:ind w:left="0" w:firstLine="709"/>
        <w:jc w:val="both"/>
        <w:rPr>
          <w:rFonts w:ascii="Times New Roman" w:hAnsi="Times New Roman" w:cs="Times New Roman"/>
          <w:color w:val="000000" w:themeColor="text1"/>
          <w:sz w:val="28"/>
          <w:szCs w:val="28"/>
        </w:rPr>
      </w:pPr>
      <w:r w:rsidRPr="002E37AC">
        <w:rPr>
          <w:rFonts w:ascii="Times New Roman" w:hAnsi="Times New Roman" w:cs="Times New Roman"/>
          <w:color w:val="000000" w:themeColor="text1"/>
          <w:sz w:val="28"/>
          <w:szCs w:val="28"/>
        </w:rPr>
        <w:t>Вартість відповідності євро стандартам. Для багатьох галузей промисловості спроби досягти узгоджених стандартів, встановлених Європою, потребують великих витрат.</w:t>
      </w:r>
    </w:p>
    <w:p w14:paraId="2BC09AFA"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Ефективно працюючий єдиний ринок Європейського Союзу, забезпечує стабільний економічний ріст, а отже – і постійно зростаючу потребу в робочій силі. В свою чергу, це зумовлює стійку тенденцію до збільшення обсягів імміграції до країн Європи. Найважливішими причинами міжнародної міграції у Європі є зв’язки з існуючими етнічними діаспорами, відмінності в доходах та економічних можливостях у різних країнах, різні рівні соціальної та гуманітарної безпеки. Конфлікти є значним джерелом переміщення як всередині, так і за межами ЄС. Російська агресія в Україні спровокувала найбільше та найшвидше переміщення людей у ​​Європі з часів Другої світової війни. </w:t>
      </w:r>
    </w:p>
    <w:p w14:paraId="17062285"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Мобільність молодих людей часто призводить до серйозних змін демографічної структури в окремих країнах. Деякі регіони завдяки їй процвітають, тоді як інші – навпаки відстають. Ці зміни можуть призводити до значних відмінностей у демографічній структурі країн ЄС. </w:t>
      </w:r>
    </w:p>
    <w:p w14:paraId="6166F68C" w14:textId="77777777" w:rsidR="0085264B" w:rsidRPr="00D94181" w:rsidRDefault="0085264B" w:rsidP="0085264B">
      <w:pPr>
        <w:widowControl w:val="0"/>
        <w:spacing w:after="0" w:line="360" w:lineRule="auto"/>
        <w:ind w:firstLine="709"/>
        <w:jc w:val="both"/>
        <w:rPr>
          <w:rFonts w:ascii="Times New Roman" w:hAnsi="Times New Roman" w:cs="Times New Roman"/>
          <w:color w:val="000000" w:themeColor="text1"/>
          <w:sz w:val="28"/>
          <w:szCs w:val="28"/>
        </w:rPr>
      </w:pPr>
      <w:r w:rsidRPr="00D94181">
        <w:rPr>
          <w:rFonts w:ascii="Times New Roman" w:hAnsi="Times New Roman" w:cs="Times New Roman"/>
          <w:sz w:val="28"/>
          <w:szCs w:val="28"/>
        </w:rPr>
        <w:t xml:space="preserve">Демографічні відмінності здатні погіршувати економічну та соціальну стабільність країн Європи. Деякі, переважно сільські та менш розвинені, регіони ЄС переживають прискорене скорочення населення працездатного віку та відстають у розвитку. Відповідно, існуючі міграційні та загалом демографічні виклики, ставлять перед урядами європейських країн та Європейського Союзу в цілому гостру необхідність у перегляді міграційної політики. </w:t>
      </w:r>
    </w:p>
    <w:p w14:paraId="51703D35" w14:textId="7537F5FF" w:rsidR="0085264B" w:rsidRPr="00D94181" w:rsidRDefault="0085264B">
      <w:pPr>
        <w:rPr>
          <w:rFonts w:ascii="Times New Roman" w:hAnsi="Times New Roman" w:cs="Times New Roman"/>
          <w:sz w:val="28"/>
          <w:szCs w:val="28"/>
        </w:rPr>
      </w:pPr>
      <w:r w:rsidRPr="00D94181">
        <w:rPr>
          <w:rFonts w:ascii="Times New Roman" w:hAnsi="Times New Roman" w:cs="Times New Roman"/>
          <w:sz w:val="28"/>
          <w:szCs w:val="28"/>
        </w:rPr>
        <w:br w:type="page"/>
      </w:r>
    </w:p>
    <w:p w14:paraId="67884C32" w14:textId="77777777" w:rsidR="000872C3" w:rsidRPr="00D94181" w:rsidRDefault="0085264B" w:rsidP="0085264B">
      <w:pPr>
        <w:widowControl w:val="0"/>
        <w:spacing w:after="0" w:line="360" w:lineRule="auto"/>
        <w:jc w:val="center"/>
        <w:rPr>
          <w:rFonts w:ascii="Times New Roman" w:hAnsi="Times New Roman" w:cs="Times New Roman"/>
          <w:b/>
          <w:bCs/>
          <w:sz w:val="28"/>
          <w:szCs w:val="28"/>
        </w:rPr>
      </w:pPr>
      <w:r w:rsidRPr="00D94181">
        <w:rPr>
          <w:rFonts w:ascii="Times New Roman" w:hAnsi="Times New Roman" w:cs="Times New Roman"/>
          <w:b/>
          <w:bCs/>
          <w:sz w:val="28"/>
          <w:szCs w:val="28"/>
        </w:rPr>
        <w:t xml:space="preserve">РОЗДІЛ 3 </w:t>
      </w:r>
    </w:p>
    <w:p w14:paraId="0911176D" w14:textId="761D9273" w:rsidR="0085264B" w:rsidRPr="00D94181" w:rsidRDefault="0085264B" w:rsidP="0085264B">
      <w:pPr>
        <w:widowControl w:val="0"/>
        <w:spacing w:after="0" w:line="360" w:lineRule="auto"/>
        <w:jc w:val="center"/>
        <w:rPr>
          <w:rFonts w:ascii="Times New Roman" w:hAnsi="Times New Roman" w:cs="Times New Roman"/>
          <w:b/>
          <w:bCs/>
          <w:sz w:val="28"/>
          <w:szCs w:val="28"/>
        </w:rPr>
      </w:pPr>
      <w:r w:rsidRPr="00D94181">
        <w:rPr>
          <w:rFonts w:ascii="Times New Roman" w:hAnsi="Times New Roman" w:cs="Times New Roman"/>
          <w:b/>
          <w:bCs/>
          <w:sz w:val="28"/>
          <w:szCs w:val="28"/>
        </w:rPr>
        <w:t>ПЕРСПЕКТИВИ ПОДАЛЬШОГО РОЗШИРЕННЯ ЄС</w:t>
      </w:r>
    </w:p>
    <w:p w14:paraId="6FBC6DD0" w14:textId="77777777" w:rsidR="0085264B" w:rsidRPr="00D94181" w:rsidRDefault="0085264B" w:rsidP="0085264B">
      <w:pPr>
        <w:widowControl w:val="0"/>
        <w:spacing w:after="0" w:line="360" w:lineRule="auto"/>
        <w:rPr>
          <w:rFonts w:ascii="Times New Roman" w:hAnsi="Times New Roman" w:cs="Times New Roman"/>
          <w:b/>
          <w:bCs/>
          <w:sz w:val="28"/>
          <w:szCs w:val="28"/>
        </w:rPr>
      </w:pPr>
    </w:p>
    <w:p w14:paraId="2ACDADC3" w14:textId="77777777" w:rsidR="0085264B" w:rsidRPr="00D94181" w:rsidRDefault="0085264B" w:rsidP="0085264B">
      <w:pPr>
        <w:widowControl w:val="0"/>
        <w:spacing w:after="0" w:line="360" w:lineRule="auto"/>
        <w:rPr>
          <w:rFonts w:ascii="Times New Roman" w:hAnsi="Times New Roman" w:cs="Times New Roman"/>
          <w:b/>
          <w:bCs/>
          <w:sz w:val="28"/>
          <w:szCs w:val="28"/>
        </w:rPr>
      </w:pPr>
    </w:p>
    <w:p w14:paraId="2F8FEC94" w14:textId="77777777" w:rsidR="0085264B" w:rsidRPr="00D94181" w:rsidRDefault="0085264B" w:rsidP="00530728">
      <w:pPr>
        <w:widowControl w:val="0"/>
        <w:spacing w:after="0" w:line="360" w:lineRule="auto"/>
        <w:ind w:firstLine="709"/>
        <w:jc w:val="both"/>
        <w:rPr>
          <w:rFonts w:ascii="Times New Roman" w:hAnsi="Times New Roman" w:cs="Times New Roman"/>
          <w:b/>
          <w:bCs/>
          <w:sz w:val="28"/>
          <w:szCs w:val="28"/>
        </w:rPr>
      </w:pPr>
      <w:r w:rsidRPr="00D94181">
        <w:rPr>
          <w:rFonts w:ascii="Times New Roman" w:hAnsi="Times New Roman" w:cs="Times New Roman"/>
          <w:b/>
          <w:bCs/>
          <w:sz w:val="28"/>
          <w:szCs w:val="28"/>
        </w:rPr>
        <w:t>3.1. Переваги і недоліки подальшого розширення Європейського Союзу</w:t>
      </w:r>
    </w:p>
    <w:p w14:paraId="3F73C255" w14:textId="77777777" w:rsidR="0085264B" w:rsidRPr="00D94181" w:rsidRDefault="0085264B" w:rsidP="0085264B">
      <w:pPr>
        <w:widowControl w:val="0"/>
        <w:spacing w:after="0" w:line="360" w:lineRule="auto"/>
        <w:ind w:firstLine="709"/>
        <w:rPr>
          <w:rFonts w:ascii="Times New Roman" w:hAnsi="Times New Roman" w:cs="Times New Roman"/>
          <w:sz w:val="28"/>
          <w:szCs w:val="28"/>
        </w:rPr>
      </w:pPr>
    </w:p>
    <w:p w14:paraId="56F3052E" w14:textId="77777777" w:rsidR="0085264B" w:rsidRPr="00D94181" w:rsidRDefault="0085264B" w:rsidP="0085264B">
      <w:pPr>
        <w:widowControl w:val="0"/>
        <w:spacing w:after="0" w:line="360" w:lineRule="auto"/>
        <w:ind w:firstLine="709"/>
        <w:rPr>
          <w:rFonts w:ascii="Times New Roman" w:hAnsi="Times New Roman" w:cs="Times New Roman"/>
          <w:sz w:val="28"/>
          <w:szCs w:val="28"/>
          <w:lang w:val="ru-RU"/>
        </w:rPr>
      </w:pPr>
    </w:p>
    <w:p w14:paraId="441A886F"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Європейський Союз довів, що є оплотом демократії, політичної стабільності та безпеки на континенті з моменту свого заснування. В інтересах Союзу поширити ці переваги на більшу частину Європи. Для країн-кандидатів це означає підтримку їх іще молодих демократій та гарантії безпеки. Нині ЄС є глобальним гравцем, вплив якого можна відчути по всьому світу.</w:t>
      </w:r>
    </w:p>
    <w:p w14:paraId="48F0D22E"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З приєднанням десяти нових держав 1 травня 2004 р. та Болгарії та Румунії 1 січня 2007 р., Європейський Союз став найбільшим у світі єдиним ринком, де проживає 500 мільйонів людей. Економічний успіх інтеграційної політики відчутний: країни-кандидати розвиваються і стають важливими економічними партнерами. Загалом торгівля ЄС із державами Центральної та Східної Європи зросла в чотири рази з 1989 р. Особливу користь від цього має Німеччина. Сьогодні німецькі компанії продають у країнах-кандидатах більше, ніж у США та Канаді разом узятих. Чим більше країни Центральної та Східної Європи адаптуються економічно та структурно, щоб привести свої системи у відповідність до Європейського Союзу, тим кращими є можливості для внутрішнього європейського ринку.</w:t>
      </w:r>
    </w:p>
    <w:p w14:paraId="59BC0FF7"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Фінансова допомога для вступу, яку надає Європейський Союз, сприяє оживленню економіки Центральної та Східної Європи. Попит на імпорт зростає, особливо попит на імпорт товарів із сусідніх держав на заході.</w:t>
      </w:r>
    </w:p>
    <w:p w14:paraId="1EBD6E18"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 Зростання експорту до країн-кандидатів пожвавлює економічне зростання у країнах-членах ЄС і створює там робочі місця. Наприклад, внутрішній валовий продукт лише Німеччини та Австрії завдяки розширенню Євросоюзу зростає приблизно на 0,5% на рік.</w:t>
      </w:r>
    </w:p>
    <w:p w14:paraId="64354FC1"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Покращується позиція ЄС серед глобальних конкурентів. З’являються додаткові напрямки торгівлі з експортерами та імпортерами з третіх країн. Прийняття законодавства ЄС робить країни-кандидати більш привабливими для інвесторів. Це має позитивний вплив як на старих, так і на нових членів Європейського Союзу: більші інвестиції та збільшення капітальних операцій прискорюють економічне зростання та забезпечують робочі місця в країнах-кандидатах.</w:t>
      </w:r>
    </w:p>
    <w:p w14:paraId="6C41926D"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Запровадження екологічних стандартів ЄС прискорює модернізацію виробництва в країнах Центральної та Східної Європи.</w:t>
      </w:r>
    </w:p>
    <w:p w14:paraId="2A9B4E58"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Європейська інтеграція сприяє зміцненню опору організованій та міжнародній злочинності: боротьбі з незаконним обігом наркотиків і торгівлі людьми, а також тероризму, відмиванню грошей і фінансовим злочинам.</w:t>
      </w:r>
    </w:p>
    <w:p w14:paraId="23194B6E"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Політика надання притулку та прийому біженців також стандартизується. </w:t>
      </w:r>
    </w:p>
    <w:p w14:paraId="1C6F7D0D" w14:textId="3C020CB4"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За підтримки держав ЄС, недоліки у правоохоронній сфері та зокрема у правосудді держав-кандидатів поступово виправляються </w:t>
      </w:r>
      <w:r w:rsidRPr="00D94181">
        <w:rPr>
          <w:rFonts w:ascii="Times New Roman" w:hAnsi="Times New Roman" w:cs="Times New Roman"/>
          <w:sz w:val="28"/>
          <w:szCs w:val="28"/>
          <w:lang w:val="ru-RU"/>
        </w:rPr>
        <w:t>[</w:t>
      </w:r>
      <w:r w:rsidR="00BA3A96" w:rsidRPr="00D94181">
        <w:rPr>
          <w:rFonts w:ascii="Times New Roman" w:hAnsi="Times New Roman" w:cs="Times New Roman"/>
          <w:sz w:val="28"/>
          <w:szCs w:val="28"/>
          <w:lang w:val="ru-RU"/>
        </w:rPr>
        <w:t>107</w:t>
      </w:r>
      <w:r w:rsidRPr="00D94181">
        <w:rPr>
          <w:rFonts w:ascii="Times New Roman" w:hAnsi="Times New Roman" w:cs="Times New Roman"/>
          <w:sz w:val="28"/>
          <w:szCs w:val="28"/>
          <w:lang w:val="ru-RU"/>
        </w:rPr>
        <w:t>]</w:t>
      </w:r>
      <w:r w:rsidRPr="00D94181">
        <w:rPr>
          <w:rFonts w:ascii="Times New Roman" w:hAnsi="Times New Roman" w:cs="Times New Roman"/>
          <w:sz w:val="28"/>
          <w:szCs w:val="28"/>
        </w:rPr>
        <w:t>.</w:t>
      </w:r>
    </w:p>
    <w:p w14:paraId="7C1D1723"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23 липня 2022 р. Європейський Союз оголосив Україну та Молдову кандидатами у члени ЄС, збільшивши кількість таких держав до семи, поряд із Туреччиною (з 1999 р.), Північною Македонією (з 2006 р.), Чорногорією (з 2010 р.), Сербією (з 2012 р.) та Албанією (з 2014 р.). Боснія і Герцеговина стала останнім доповненням у грудні 2022 р.</w:t>
      </w:r>
    </w:p>
    <w:p w14:paraId="030D9B7F"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У листопаді 2023 р. Європейська Комісія подала звіт про прогрес щодо цих країн-кандидатів, а Франція і Німеччина спільно опублікували звіт із рекомендаціями щодо реформування ЄС задля забезпечення розширення. 14 грудня ЄС погодився на офіційні відкриті переговори про вступ із Україною, тоді як Комісія також рекомендувала переговори з Молдовою та надання Грузії статусу кандидата.</w:t>
      </w:r>
    </w:p>
    <w:p w14:paraId="3C12FB54"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Євросоюз, втративши одного зі своїх економічно найсильніших і найпотужніших у військовому відношенні членів (Сполучене Королівство), має намір включити вісім нових членів, усі з яких мають економіки, розвинені набагато нижче, ніж середній рівень по ЄС, значні потреби в допомозі, переважно слабкі збройні сили та глибокі культурні і соціальні відмінності. Деяким із них безпосередньо загрожує ядерна наддержава. Таким чином, Брюссель стикається із перспективою мати близько 35 членів приблизно до 2040 р. </w:t>
      </w:r>
    </w:p>
    <w:p w14:paraId="3F409518"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Заявки на вступ подали Грузія та Косово. Останню не визнають п’ять нинішніх членів ЄС, тож постане питання про те, де пролягатимуть кордони союзу. У 1987 р. було відхилено заявку Марокко на тій підставі, що дана країна не є частиною Європи. Те саме дехто стверджує і про Грузію.</w:t>
      </w:r>
    </w:p>
    <w:p w14:paraId="2BA48074" w14:textId="46231326"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Чотири європейські країни відмовилися від членства у ЄС: Норвегія, Швейцарія, Ісландія та Великобританія. Якщо хтось із них змінить свою позицію, то буде зустрінутий із розпростертими обіймами. У довгостроковій перспективі ЄС може мати від 33 до 39 членів </w:t>
      </w:r>
      <w:r w:rsidRPr="00D94181">
        <w:rPr>
          <w:rFonts w:ascii="Times New Roman" w:hAnsi="Times New Roman" w:cs="Times New Roman"/>
          <w:sz w:val="28"/>
          <w:szCs w:val="28"/>
          <w:lang w:val="ru-RU"/>
        </w:rPr>
        <w:t>[</w:t>
      </w:r>
      <w:r w:rsidR="004A09D4" w:rsidRPr="00D94181">
        <w:rPr>
          <w:rFonts w:ascii="Times New Roman" w:hAnsi="Times New Roman" w:cs="Times New Roman"/>
          <w:sz w:val="28"/>
          <w:szCs w:val="28"/>
          <w:lang w:val="ru-RU"/>
        </w:rPr>
        <w:t>15</w:t>
      </w:r>
      <w:r w:rsidRPr="00D94181">
        <w:rPr>
          <w:rFonts w:ascii="Times New Roman" w:hAnsi="Times New Roman" w:cs="Times New Roman"/>
          <w:sz w:val="28"/>
          <w:szCs w:val="28"/>
          <w:lang w:val="ru-RU"/>
        </w:rPr>
        <w:t>]</w:t>
      </w:r>
      <w:r w:rsidRPr="00D94181">
        <w:rPr>
          <w:rFonts w:ascii="Times New Roman" w:hAnsi="Times New Roman" w:cs="Times New Roman"/>
          <w:sz w:val="28"/>
          <w:szCs w:val="28"/>
        </w:rPr>
        <w:t>.</w:t>
      </w:r>
    </w:p>
    <w:p w14:paraId="60E0A799"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У процесі розширення ЄС вірогідно зустрінеться із п’ятьма основними проблемами:</w:t>
      </w:r>
    </w:p>
    <w:p w14:paraId="258A8109" w14:textId="7DE0682E" w:rsidR="0085264B" w:rsidRPr="00D94181" w:rsidRDefault="002E37AC" w:rsidP="002E37AC">
      <w:pPr>
        <w:pStyle w:val="a9"/>
        <w:widowControl w:val="0"/>
        <w:numPr>
          <w:ilvl w:val="0"/>
          <w:numId w:val="1"/>
        </w:numPr>
        <w:spacing w:after="0" w:line="360" w:lineRule="auto"/>
        <w:ind w:left="0" w:firstLine="709"/>
        <w:jc w:val="both"/>
        <w:rPr>
          <w:rFonts w:ascii="Times New Roman" w:hAnsi="Times New Roman" w:cs="Times New Roman"/>
          <w:sz w:val="28"/>
          <w:szCs w:val="28"/>
        </w:rPr>
      </w:pPr>
      <w:r w:rsidRPr="00D94181">
        <w:rPr>
          <w:rFonts w:ascii="Times New Roman" w:hAnsi="Times New Roman" w:cs="Times New Roman"/>
          <w:sz w:val="28"/>
          <w:szCs w:val="28"/>
        </w:rPr>
        <w:t>час: швидкість проти надійності;</w:t>
      </w:r>
    </w:p>
    <w:p w14:paraId="4D84F1B0" w14:textId="00916F72" w:rsidR="0085264B" w:rsidRPr="00D94181" w:rsidRDefault="002E37AC" w:rsidP="002E37AC">
      <w:pPr>
        <w:pStyle w:val="a9"/>
        <w:widowControl w:val="0"/>
        <w:numPr>
          <w:ilvl w:val="0"/>
          <w:numId w:val="1"/>
        </w:numPr>
        <w:spacing w:after="0" w:line="360" w:lineRule="auto"/>
        <w:ind w:left="0" w:firstLine="709"/>
        <w:jc w:val="both"/>
        <w:rPr>
          <w:rFonts w:ascii="Times New Roman" w:hAnsi="Times New Roman" w:cs="Times New Roman"/>
          <w:sz w:val="28"/>
          <w:szCs w:val="28"/>
        </w:rPr>
      </w:pPr>
      <w:r w:rsidRPr="00D94181">
        <w:rPr>
          <w:rFonts w:ascii="Times New Roman" w:hAnsi="Times New Roman" w:cs="Times New Roman"/>
          <w:sz w:val="28"/>
          <w:szCs w:val="28"/>
        </w:rPr>
        <w:t>безпека: національні прерогативи проти геополітичних і фінансових імперативів щодо об’єднання ресурсів;</w:t>
      </w:r>
    </w:p>
    <w:p w14:paraId="0038C85B" w14:textId="00588816" w:rsidR="0085264B" w:rsidRPr="00D94181" w:rsidRDefault="002E37AC" w:rsidP="002E37AC">
      <w:pPr>
        <w:pStyle w:val="a9"/>
        <w:widowControl w:val="0"/>
        <w:numPr>
          <w:ilvl w:val="0"/>
          <w:numId w:val="1"/>
        </w:numPr>
        <w:spacing w:after="0" w:line="360" w:lineRule="auto"/>
        <w:ind w:left="0" w:firstLine="709"/>
        <w:jc w:val="both"/>
        <w:rPr>
          <w:rFonts w:ascii="Times New Roman" w:hAnsi="Times New Roman" w:cs="Times New Roman"/>
          <w:sz w:val="28"/>
          <w:szCs w:val="28"/>
        </w:rPr>
      </w:pPr>
      <w:r w:rsidRPr="00D94181">
        <w:rPr>
          <w:rFonts w:ascii="Times New Roman" w:hAnsi="Times New Roman" w:cs="Times New Roman"/>
          <w:sz w:val="28"/>
          <w:szCs w:val="28"/>
        </w:rPr>
        <w:t>фінанси: неоднорідність проти єдності цілей та функціонування інституцій;</w:t>
      </w:r>
    </w:p>
    <w:p w14:paraId="1D6AEF40" w14:textId="69DB7674" w:rsidR="0085264B" w:rsidRPr="00D94181" w:rsidRDefault="002E37AC" w:rsidP="002E37AC">
      <w:pPr>
        <w:pStyle w:val="a9"/>
        <w:widowControl w:val="0"/>
        <w:numPr>
          <w:ilvl w:val="0"/>
          <w:numId w:val="1"/>
        </w:numPr>
        <w:spacing w:after="0" w:line="360" w:lineRule="auto"/>
        <w:ind w:left="0" w:firstLine="709"/>
        <w:jc w:val="both"/>
        <w:rPr>
          <w:rFonts w:ascii="Times New Roman" w:hAnsi="Times New Roman" w:cs="Times New Roman"/>
          <w:sz w:val="28"/>
          <w:szCs w:val="28"/>
        </w:rPr>
      </w:pPr>
      <w:r w:rsidRPr="00D94181">
        <w:rPr>
          <w:rFonts w:ascii="Times New Roman" w:hAnsi="Times New Roman" w:cs="Times New Roman"/>
          <w:sz w:val="28"/>
          <w:szCs w:val="28"/>
        </w:rPr>
        <w:t>прийняття рішень: різноманітність інтересів проти здатності діяти рішуче та узгоджено;</w:t>
      </w:r>
    </w:p>
    <w:p w14:paraId="2A6939D4" w14:textId="244E4AF4" w:rsidR="0085264B" w:rsidRPr="00D94181" w:rsidRDefault="002E37AC" w:rsidP="002E37AC">
      <w:pPr>
        <w:pStyle w:val="a9"/>
        <w:widowControl w:val="0"/>
        <w:numPr>
          <w:ilvl w:val="0"/>
          <w:numId w:val="1"/>
        </w:numPr>
        <w:spacing w:after="0" w:line="360" w:lineRule="auto"/>
        <w:ind w:left="0"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народна </w:t>
      </w:r>
      <w:r w:rsidR="0085264B" w:rsidRPr="00D94181">
        <w:rPr>
          <w:rFonts w:ascii="Times New Roman" w:hAnsi="Times New Roman" w:cs="Times New Roman"/>
          <w:sz w:val="28"/>
          <w:szCs w:val="28"/>
        </w:rPr>
        <w:t>підтримка: збереження союзу проти зменшення підтримки громадян.</w:t>
      </w:r>
    </w:p>
    <w:p w14:paraId="21DC3822"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Розглянемо ці проблемні аспекти детальніше на прикладах очікуваних проблем як України, так і інших країн-потенційних-членів.</w:t>
      </w:r>
    </w:p>
    <w:p w14:paraId="18623A15" w14:textId="13724238"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Оскільки існування України як держави під загрозою, час має вирішальне значення. Членство в ЄС передбачає, що Україна залишається незалежною, прозахідною державою</w:t>
      </w:r>
      <w:r w:rsidR="00BF0D2C" w:rsidRPr="00D94181">
        <w:rPr>
          <w:rFonts w:ascii="Times New Roman" w:hAnsi="Times New Roman" w:cs="Times New Roman"/>
          <w:sz w:val="28"/>
          <w:szCs w:val="28"/>
          <w:lang w:val="ru-RU"/>
        </w:rPr>
        <w:t xml:space="preserve"> [4]</w:t>
      </w:r>
      <w:r w:rsidRPr="00D94181">
        <w:rPr>
          <w:rFonts w:ascii="Times New Roman" w:hAnsi="Times New Roman" w:cs="Times New Roman"/>
          <w:sz w:val="28"/>
          <w:szCs w:val="28"/>
        </w:rPr>
        <w:t>. Поразка Києва була б невдачею для ЄС. Переговори про вступ не можна затягувати, адже даний кандидат може просто припинити існування до того, як стане членом.</w:t>
      </w:r>
    </w:p>
    <w:p w14:paraId="0B5B0748"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Підготовка до членства вимагає часу. Швеції та Фінляндії знадобилося два роки, а Іспанії та Португалії, що вийшли з диктатури, вісім. Для України, яка раніше була частиною тоталітарного Радянського Союзу та має небагато традицій у демократичних інститутах і верховенстві права, цей процес, ймовірно, триватиме ще довше. Здійснити необхідні реформи досить важко і в мирний час; під час війни це майже неможливо.</w:t>
      </w:r>
    </w:p>
    <w:p w14:paraId="3E330BDB"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Більшість країн-членів ЄС мають політичні партії, які, здається, що сповідують рішучий євроскептицизм і набирають силу після Brexit.</w:t>
      </w:r>
    </w:p>
    <w:p w14:paraId="475A9AF6"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Чи зможе Україна виконати Копенгагенські критерії до 2030 року і якщо не вдасться – і війна з Росією затягнеться на роки, то членство України, Туреччини та Сербії – це не лише питання відповідності цих країн необхідним критеріям; домінують геополітичні інтереси та інтереси безпеки.</w:t>
      </w:r>
    </w:p>
    <w:p w14:paraId="79F7B75D"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Євросоюз стоїть перед дилемою. Якщо він наполягатиме на повній відповідності вимогам до членства, блок може втратити унікальну історичну можливість. Але якщо він закриватиме очі на серйозні недоліки – ризикує взятися за невирішені та, можливо, нерозв’язні проблеми.</w:t>
      </w:r>
    </w:p>
    <w:p w14:paraId="2F426F7C"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Щодо безпеки та зовнішньої політики, то якою б не була форма майбутнього Європейського Союзу, він повинен буде надавати більше уваги аспектам безпеки. У випадку з Україною, членство в ЄС немислиме без попереднього членства в НАТО, оскільки сам блок не має можливостей гарантувати оборону України. Але наскільки розширений ЄС може розраховувати на непохитну підтримку Сполучених Штатів? Оскільки США повертаються до Тихого океану, Північна Атлантика втрачає свій беззаперечний пріоритет.</w:t>
      </w:r>
    </w:p>
    <w:p w14:paraId="22BBB5E6"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Попередні спроби ЄС переозброїтись не мали успіху. Сили швидкого реагування так і не були створені. Бойові групи були оголошені боєздатними в 2005 р., але жодного разу не вводилися в дію. Підсилення обороноздатності Європи залишилося на папері, як і дві стратегії безпеки 2003 та 2016 рр.</w:t>
      </w:r>
    </w:p>
    <w:p w14:paraId="163E07D5"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Великі надії покладалися на концепцію постійного структурованого співробітництва у сфері безпеки. Але найбільш амбітні проекти між Німеччиною та Францією (FACS, MGCS) реалізуються повільно. Залишається невизначеним, чи будуть вони коли-небудь створювати оперативні системи оборони, і коли це буде. </w:t>
      </w:r>
    </w:p>
    <w:p w14:paraId="64BF3099"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Кризи в Україні та на Близькому Сході продемонстрували важливість безпілотників, ППО, надійної розвідки та ефективного особового складу. Система оборони ЄС має шанс на ефективний розвиток. Для цього потрібна активна участь Норвегії, Великої Британії та, можливо, Туреччини.</w:t>
      </w:r>
    </w:p>
    <w:p w14:paraId="15B83C98"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Спільна зовнішня політика та політика безпеки досягли незначного прогресу після засідання Європейської ради в Кельні в 1999 р. ЄС не обговорює більшість важливих міжнародних питань. Його учасники насилу знаходять спільну лінію щодо Китаю, вони розділилися через Близький Схід і очевидні розбіжності у ставленні до Росії, Сербії та Туреччини. Без сильного лідерства та стратегічної мети ЄС не досягне стратегічної автономії.</w:t>
      </w:r>
    </w:p>
    <w:p w14:paraId="57F952FB"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Щодо фінансової інтеграції, зараз ЄС витрачає близько 40% своїх фінансових ресурсів на інтеграцію та регіональний розвиток, ще 40% – на сільське господарство і менше 1% на безпеку та оборону. Усі країни-кандидати значно відстають від середнього показника ВВП на душу населення у ЄС, але значно переважають середні європейські показники щодо розміру своїх сільськогосподарських секторів.</w:t>
      </w:r>
    </w:p>
    <w:p w14:paraId="12F15721" w14:textId="15944F0E" w:rsidR="0085264B" w:rsidRPr="00D94181" w:rsidRDefault="0085264B" w:rsidP="0085264B">
      <w:pPr>
        <w:widowControl w:val="0"/>
        <w:spacing w:after="0" w:line="360" w:lineRule="auto"/>
        <w:ind w:firstLine="709"/>
        <w:jc w:val="both"/>
        <w:rPr>
          <w:rFonts w:ascii="Times New Roman" w:hAnsi="Times New Roman" w:cs="Times New Roman"/>
          <w:sz w:val="28"/>
          <w:szCs w:val="28"/>
          <w:lang w:val="ru-RU"/>
        </w:rPr>
      </w:pPr>
      <w:r w:rsidRPr="00D94181">
        <w:rPr>
          <w:rFonts w:ascii="Times New Roman" w:hAnsi="Times New Roman" w:cs="Times New Roman"/>
          <w:sz w:val="28"/>
          <w:szCs w:val="28"/>
        </w:rPr>
        <w:t>Окрім економічних розбіжностей, існують тривожні розбіжності у сфері верховенства права. Індекс корупції Transprency International (де 100 – дуже прозора, а 0 – дуже корумпована) для нинішніх членів ЄС коливається від 90 (Данія) до 42 (Угорщина). Усі країни-кандидати, окрім Чорногорії, є нижчими за цей показник – навіть позаду таких держав, як Ботсвана (60) і Гана (43), а також Кот-д’Івуар (37) і Казахстан (36) (табл</w:t>
      </w:r>
      <w:r w:rsidR="00AB0EF8" w:rsidRPr="00D94181">
        <w:rPr>
          <w:rFonts w:ascii="Times New Roman" w:hAnsi="Times New Roman" w:cs="Times New Roman"/>
          <w:sz w:val="28"/>
          <w:szCs w:val="28"/>
        </w:rPr>
        <w:t>иця</w:t>
      </w:r>
      <w:r w:rsidRPr="00D94181">
        <w:rPr>
          <w:rFonts w:ascii="Times New Roman" w:hAnsi="Times New Roman" w:cs="Times New Roman"/>
          <w:sz w:val="28"/>
          <w:szCs w:val="28"/>
        </w:rPr>
        <w:t xml:space="preserve"> 3.1).</w:t>
      </w:r>
    </w:p>
    <w:p w14:paraId="00A9A998" w14:textId="77777777" w:rsidR="00CF2582" w:rsidRPr="002E37AC" w:rsidRDefault="00CF2582" w:rsidP="00CF2582">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Навіть найнижчий ВВП на душу населення в ЄС, у Болгарії, вдвічі перевищує показник найбільш просунутої країни-кандидата. Економічний обсяг виробництва України та Молдови становить приблизно аналогічного показника Болгарії. Брюссель зобов’язується фінансово підтримувати членів, які відстають від середнього рівня ЄС. Таким чином, усі кандидати мали б право на великі дотації, залишаючи Союзу три рівно неприємні опції: збільшення внесків від нинішніх членів (багато з яких перетворилися б із чистих бенефіціарів на донорів); припинення підтримки поточних бенефіціарів (Польщі та Угорщини); або перегляду лімітів та обсягів діючих програм підтримки. За нинішніх умов, Україна, наприклад, могла б отримати близько 20 % загального європейського бюджету допомоги.</w:t>
      </w:r>
    </w:p>
    <w:p w14:paraId="4FA84EB3" w14:textId="0F64BDB3" w:rsidR="0085264B" w:rsidRPr="00D94181" w:rsidRDefault="0085264B" w:rsidP="002E37AC">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Таблиця 3.1</w:t>
      </w:r>
      <w:r w:rsidR="00AB0EF8" w:rsidRPr="00D94181">
        <w:rPr>
          <w:rFonts w:ascii="Times New Roman" w:hAnsi="Times New Roman" w:cs="Times New Roman"/>
          <w:sz w:val="28"/>
          <w:szCs w:val="28"/>
        </w:rPr>
        <w:t xml:space="preserve"> –</w:t>
      </w:r>
      <w:r w:rsidRPr="00D94181">
        <w:rPr>
          <w:rFonts w:ascii="Times New Roman" w:hAnsi="Times New Roman" w:cs="Times New Roman"/>
          <w:sz w:val="28"/>
          <w:szCs w:val="28"/>
        </w:rPr>
        <w:t xml:space="preserve"> Відмінності у показниках економічного розвитку і корупції між ЄС та країнами-кандидатами у членство, 2023 р.</w:t>
      </w:r>
    </w:p>
    <w:tbl>
      <w:tblPr>
        <w:tblStyle w:val="a8"/>
        <w:tblW w:w="5000" w:type="pct"/>
        <w:tblLook w:val="04A0" w:firstRow="1" w:lastRow="0" w:firstColumn="1" w:lastColumn="0" w:noHBand="0" w:noVBand="1"/>
      </w:tblPr>
      <w:tblGrid>
        <w:gridCol w:w="1580"/>
        <w:gridCol w:w="1073"/>
        <w:gridCol w:w="1488"/>
        <w:gridCol w:w="1396"/>
        <w:gridCol w:w="1186"/>
        <w:gridCol w:w="1209"/>
        <w:gridCol w:w="1696"/>
      </w:tblGrid>
      <w:tr w:rsidR="0085264B" w:rsidRPr="00D94181" w14:paraId="67DD950D" w14:textId="77777777" w:rsidTr="002E37AC">
        <w:tc>
          <w:tcPr>
            <w:tcW w:w="820" w:type="pct"/>
          </w:tcPr>
          <w:p w14:paraId="06E00E56"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Країна</w:t>
            </w:r>
          </w:p>
        </w:tc>
        <w:tc>
          <w:tcPr>
            <w:tcW w:w="557" w:type="pct"/>
          </w:tcPr>
          <w:p w14:paraId="5C929C88"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ВВП, млрд. дол. США</w:t>
            </w:r>
          </w:p>
        </w:tc>
        <w:tc>
          <w:tcPr>
            <w:tcW w:w="773" w:type="pct"/>
          </w:tcPr>
          <w:p w14:paraId="7F8BFC72"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ВВП на душу населення, дол. США</w:t>
            </w:r>
          </w:p>
        </w:tc>
        <w:tc>
          <w:tcPr>
            <w:tcW w:w="725" w:type="pct"/>
          </w:tcPr>
          <w:p w14:paraId="3860A8F6"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Населення, млн.</w:t>
            </w:r>
          </w:p>
        </w:tc>
        <w:tc>
          <w:tcPr>
            <w:tcW w:w="616" w:type="pct"/>
          </w:tcPr>
          <w:p w14:paraId="6F3EAF78"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Частка с/г сектору у ВВП, %</w:t>
            </w:r>
          </w:p>
        </w:tc>
        <w:tc>
          <w:tcPr>
            <w:tcW w:w="628" w:type="pct"/>
          </w:tcPr>
          <w:p w14:paraId="52DE8115"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Індекс корупції (макс. 100)</w:t>
            </w:r>
          </w:p>
        </w:tc>
        <w:tc>
          <w:tcPr>
            <w:tcW w:w="881" w:type="pct"/>
          </w:tcPr>
          <w:p w14:paraId="3D0AF173"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Місце у світі за індексом корупції (1 = мінімальна)</w:t>
            </w:r>
          </w:p>
        </w:tc>
      </w:tr>
      <w:tr w:rsidR="0085264B" w:rsidRPr="00D94181" w14:paraId="3983B7C1" w14:textId="77777777" w:rsidTr="002E37AC">
        <w:tc>
          <w:tcPr>
            <w:tcW w:w="820" w:type="pct"/>
          </w:tcPr>
          <w:p w14:paraId="3AAC107B" w14:textId="77777777" w:rsidR="0085264B" w:rsidRPr="00D94181" w:rsidRDefault="0085264B" w:rsidP="00FA5E7A">
            <w:pPr>
              <w:rPr>
                <w:rFonts w:ascii="Times New Roman" w:hAnsi="Times New Roman" w:cs="Times New Roman"/>
                <w:sz w:val="24"/>
                <w:szCs w:val="24"/>
                <w:lang w:val="uk-UA"/>
              </w:rPr>
            </w:pPr>
            <w:r w:rsidRPr="00D94181">
              <w:rPr>
                <w:rFonts w:ascii="Times New Roman" w:hAnsi="Times New Roman" w:cs="Times New Roman"/>
                <w:sz w:val="24"/>
                <w:szCs w:val="24"/>
                <w:lang w:val="uk-UA"/>
              </w:rPr>
              <w:t>ЄС</w:t>
            </w:r>
          </w:p>
        </w:tc>
        <w:tc>
          <w:tcPr>
            <w:tcW w:w="557" w:type="pct"/>
          </w:tcPr>
          <w:p w14:paraId="760102B7"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16000</w:t>
            </w:r>
          </w:p>
        </w:tc>
        <w:tc>
          <w:tcPr>
            <w:tcW w:w="773" w:type="pct"/>
          </w:tcPr>
          <w:p w14:paraId="1FD223FD"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45800</w:t>
            </w:r>
          </w:p>
        </w:tc>
        <w:tc>
          <w:tcPr>
            <w:tcW w:w="725" w:type="pct"/>
          </w:tcPr>
          <w:p w14:paraId="5BBB5DFA"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450</w:t>
            </w:r>
          </w:p>
        </w:tc>
        <w:tc>
          <w:tcPr>
            <w:tcW w:w="616" w:type="pct"/>
          </w:tcPr>
          <w:p w14:paraId="3E111B15"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1,6</w:t>
            </w:r>
          </w:p>
        </w:tc>
        <w:tc>
          <w:tcPr>
            <w:tcW w:w="628" w:type="pct"/>
          </w:tcPr>
          <w:p w14:paraId="3148D79C"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90-42</w:t>
            </w:r>
          </w:p>
        </w:tc>
        <w:tc>
          <w:tcPr>
            <w:tcW w:w="881" w:type="pct"/>
          </w:tcPr>
          <w:p w14:paraId="5284537D"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1-72</w:t>
            </w:r>
          </w:p>
        </w:tc>
      </w:tr>
      <w:tr w:rsidR="0085264B" w:rsidRPr="00D94181" w14:paraId="3D344CCE" w14:textId="77777777" w:rsidTr="002E37AC">
        <w:tc>
          <w:tcPr>
            <w:tcW w:w="820" w:type="pct"/>
          </w:tcPr>
          <w:p w14:paraId="0D2D3CAF" w14:textId="77777777" w:rsidR="0085264B" w:rsidRPr="00D94181" w:rsidRDefault="0085264B" w:rsidP="00FA5E7A">
            <w:pPr>
              <w:rPr>
                <w:rFonts w:ascii="Times New Roman" w:hAnsi="Times New Roman" w:cs="Times New Roman"/>
                <w:sz w:val="24"/>
                <w:szCs w:val="24"/>
                <w:lang w:val="uk-UA"/>
              </w:rPr>
            </w:pPr>
            <w:r w:rsidRPr="00D94181">
              <w:rPr>
                <w:rFonts w:ascii="Times New Roman" w:hAnsi="Times New Roman" w:cs="Times New Roman"/>
                <w:sz w:val="24"/>
                <w:szCs w:val="24"/>
                <w:lang w:val="uk-UA"/>
              </w:rPr>
              <w:t>Чорногорія</w:t>
            </w:r>
          </w:p>
        </w:tc>
        <w:tc>
          <w:tcPr>
            <w:tcW w:w="557" w:type="pct"/>
          </w:tcPr>
          <w:p w14:paraId="1B7DC9B0"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6</w:t>
            </w:r>
          </w:p>
        </w:tc>
        <w:tc>
          <w:tcPr>
            <w:tcW w:w="773" w:type="pct"/>
          </w:tcPr>
          <w:p w14:paraId="43AF1CAF"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9500</w:t>
            </w:r>
          </w:p>
        </w:tc>
        <w:tc>
          <w:tcPr>
            <w:tcW w:w="725" w:type="pct"/>
          </w:tcPr>
          <w:p w14:paraId="2FEC44CF"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0,6</w:t>
            </w:r>
          </w:p>
        </w:tc>
        <w:tc>
          <w:tcPr>
            <w:tcW w:w="616" w:type="pct"/>
          </w:tcPr>
          <w:p w14:paraId="16188DDF"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6,3</w:t>
            </w:r>
          </w:p>
        </w:tc>
        <w:tc>
          <w:tcPr>
            <w:tcW w:w="628" w:type="pct"/>
          </w:tcPr>
          <w:p w14:paraId="4707613A"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45</w:t>
            </w:r>
          </w:p>
        </w:tc>
        <w:tc>
          <w:tcPr>
            <w:tcW w:w="881" w:type="pct"/>
          </w:tcPr>
          <w:p w14:paraId="0129D746"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65</w:t>
            </w:r>
          </w:p>
        </w:tc>
      </w:tr>
      <w:tr w:rsidR="0085264B" w:rsidRPr="00D94181" w14:paraId="3B63DE89" w14:textId="77777777" w:rsidTr="002E37AC">
        <w:tc>
          <w:tcPr>
            <w:tcW w:w="820" w:type="pct"/>
          </w:tcPr>
          <w:p w14:paraId="1A735368" w14:textId="77777777" w:rsidR="0085264B" w:rsidRPr="00D94181" w:rsidRDefault="0085264B" w:rsidP="00FA5E7A">
            <w:pPr>
              <w:rPr>
                <w:rFonts w:ascii="Times New Roman" w:hAnsi="Times New Roman" w:cs="Times New Roman"/>
                <w:sz w:val="24"/>
                <w:szCs w:val="24"/>
                <w:lang w:val="uk-UA"/>
              </w:rPr>
            </w:pPr>
            <w:r w:rsidRPr="00D94181">
              <w:rPr>
                <w:rFonts w:ascii="Times New Roman" w:hAnsi="Times New Roman" w:cs="Times New Roman"/>
                <w:sz w:val="24"/>
                <w:szCs w:val="24"/>
                <w:lang w:val="uk-UA"/>
              </w:rPr>
              <w:t>Косово</w:t>
            </w:r>
          </w:p>
        </w:tc>
        <w:tc>
          <w:tcPr>
            <w:tcW w:w="557" w:type="pct"/>
          </w:tcPr>
          <w:p w14:paraId="5553702E"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10</w:t>
            </w:r>
          </w:p>
        </w:tc>
        <w:tc>
          <w:tcPr>
            <w:tcW w:w="773" w:type="pct"/>
          </w:tcPr>
          <w:p w14:paraId="7D0385C6"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5600</w:t>
            </w:r>
          </w:p>
        </w:tc>
        <w:tc>
          <w:tcPr>
            <w:tcW w:w="725" w:type="pct"/>
          </w:tcPr>
          <w:p w14:paraId="0B3000CF"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1,8</w:t>
            </w:r>
          </w:p>
        </w:tc>
        <w:tc>
          <w:tcPr>
            <w:tcW w:w="616" w:type="pct"/>
          </w:tcPr>
          <w:p w14:paraId="4B9BACB0" w14:textId="77777777" w:rsidR="0085264B" w:rsidRPr="00D94181" w:rsidRDefault="0085264B" w:rsidP="00FA5E7A">
            <w:pPr>
              <w:jc w:val="center"/>
              <w:rPr>
                <w:rFonts w:ascii="Times New Roman" w:hAnsi="Times New Roman" w:cs="Times New Roman"/>
                <w:sz w:val="24"/>
                <w:szCs w:val="24"/>
                <w:lang w:val="uk-UA"/>
              </w:rPr>
            </w:pPr>
            <w:r w:rsidRPr="002E37AC">
              <w:rPr>
                <w:rFonts w:ascii="Cambria Math" w:hAnsi="Cambria Math" w:cs="Cambria Math"/>
                <w:sz w:val="24"/>
                <w:szCs w:val="24"/>
                <w:lang w:val="uk-UA"/>
              </w:rPr>
              <w:t>∼</w:t>
            </w:r>
            <w:r w:rsidRPr="002E37AC">
              <w:rPr>
                <w:rFonts w:ascii="Times New Roman" w:hAnsi="Times New Roman" w:cs="Times New Roman"/>
                <w:sz w:val="24"/>
                <w:szCs w:val="24"/>
                <w:lang w:val="uk-UA"/>
              </w:rPr>
              <w:t>8</w:t>
            </w:r>
          </w:p>
        </w:tc>
        <w:tc>
          <w:tcPr>
            <w:tcW w:w="628" w:type="pct"/>
          </w:tcPr>
          <w:p w14:paraId="2E3CAB37"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41</w:t>
            </w:r>
          </w:p>
        </w:tc>
        <w:tc>
          <w:tcPr>
            <w:tcW w:w="881" w:type="pct"/>
          </w:tcPr>
          <w:p w14:paraId="68811733"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85</w:t>
            </w:r>
          </w:p>
        </w:tc>
      </w:tr>
      <w:tr w:rsidR="0085264B" w:rsidRPr="00D94181" w14:paraId="12A46EFE" w14:textId="77777777" w:rsidTr="002E37AC">
        <w:tc>
          <w:tcPr>
            <w:tcW w:w="820" w:type="pct"/>
          </w:tcPr>
          <w:p w14:paraId="015D13E7" w14:textId="77777777" w:rsidR="0085264B" w:rsidRPr="00D94181" w:rsidRDefault="0085264B" w:rsidP="00FA5E7A">
            <w:pPr>
              <w:rPr>
                <w:rFonts w:ascii="Times New Roman" w:hAnsi="Times New Roman" w:cs="Times New Roman"/>
                <w:sz w:val="24"/>
                <w:szCs w:val="24"/>
                <w:lang w:val="uk-UA"/>
              </w:rPr>
            </w:pPr>
            <w:r w:rsidRPr="00D94181">
              <w:rPr>
                <w:rFonts w:ascii="Times New Roman" w:hAnsi="Times New Roman" w:cs="Times New Roman"/>
                <w:sz w:val="24"/>
                <w:szCs w:val="24"/>
                <w:lang w:val="uk-UA"/>
              </w:rPr>
              <w:t>Північна Македонія</w:t>
            </w:r>
          </w:p>
        </w:tc>
        <w:tc>
          <w:tcPr>
            <w:tcW w:w="557" w:type="pct"/>
          </w:tcPr>
          <w:p w14:paraId="6AD12822"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14</w:t>
            </w:r>
          </w:p>
        </w:tc>
        <w:tc>
          <w:tcPr>
            <w:tcW w:w="773" w:type="pct"/>
          </w:tcPr>
          <w:p w14:paraId="74FD886D"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6500</w:t>
            </w:r>
          </w:p>
        </w:tc>
        <w:tc>
          <w:tcPr>
            <w:tcW w:w="725" w:type="pct"/>
          </w:tcPr>
          <w:p w14:paraId="3D67AE84"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2</w:t>
            </w:r>
          </w:p>
        </w:tc>
        <w:tc>
          <w:tcPr>
            <w:tcW w:w="616" w:type="pct"/>
          </w:tcPr>
          <w:p w14:paraId="4D9ECD9A"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9</w:t>
            </w:r>
          </w:p>
        </w:tc>
        <w:tc>
          <w:tcPr>
            <w:tcW w:w="628" w:type="pct"/>
          </w:tcPr>
          <w:p w14:paraId="60426A01"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40</w:t>
            </w:r>
          </w:p>
        </w:tc>
        <w:tc>
          <w:tcPr>
            <w:tcW w:w="881" w:type="pct"/>
          </w:tcPr>
          <w:p w14:paraId="6EE99921"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84</w:t>
            </w:r>
          </w:p>
        </w:tc>
      </w:tr>
      <w:tr w:rsidR="0085264B" w:rsidRPr="00D94181" w14:paraId="2B6DF149" w14:textId="77777777" w:rsidTr="002E37AC">
        <w:tc>
          <w:tcPr>
            <w:tcW w:w="820" w:type="pct"/>
          </w:tcPr>
          <w:p w14:paraId="4942BE3F" w14:textId="77777777" w:rsidR="0085264B" w:rsidRPr="00D94181" w:rsidRDefault="0085264B" w:rsidP="00FA5E7A">
            <w:pPr>
              <w:rPr>
                <w:rFonts w:ascii="Times New Roman" w:hAnsi="Times New Roman" w:cs="Times New Roman"/>
                <w:sz w:val="24"/>
                <w:szCs w:val="24"/>
                <w:lang w:val="uk-UA"/>
              </w:rPr>
            </w:pPr>
            <w:r w:rsidRPr="00D94181">
              <w:rPr>
                <w:rFonts w:ascii="Times New Roman" w:hAnsi="Times New Roman" w:cs="Times New Roman"/>
                <w:sz w:val="24"/>
                <w:szCs w:val="24"/>
                <w:lang w:val="uk-UA"/>
              </w:rPr>
              <w:t>Молдова</w:t>
            </w:r>
          </w:p>
        </w:tc>
        <w:tc>
          <w:tcPr>
            <w:tcW w:w="557" w:type="pct"/>
          </w:tcPr>
          <w:p w14:paraId="208944AA"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14</w:t>
            </w:r>
          </w:p>
        </w:tc>
        <w:tc>
          <w:tcPr>
            <w:tcW w:w="773" w:type="pct"/>
          </w:tcPr>
          <w:p w14:paraId="4D1BF610"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5200</w:t>
            </w:r>
          </w:p>
        </w:tc>
        <w:tc>
          <w:tcPr>
            <w:tcW w:w="725" w:type="pct"/>
          </w:tcPr>
          <w:p w14:paraId="44BBA884"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2,6</w:t>
            </w:r>
          </w:p>
        </w:tc>
        <w:tc>
          <w:tcPr>
            <w:tcW w:w="616" w:type="pct"/>
          </w:tcPr>
          <w:p w14:paraId="6E3CAE96"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8</w:t>
            </w:r>
          </w:p>
        </w:tc>
        <w:tc>
          <w:tcPr>
            <w:tcW w:w="628" w:type="pct"/>
          </w:tcPr>
          <w:p w14:paraId="29029A25"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39</w:t>
            </w:r>
          </w:p>
        </w:tc>
        <w:tc>
          <w:tcPr>
            <w:tcW w:w="881" w:type="pct"/>
          </w:tcPr>
          <w:p w14:paraId="63E03569"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91</w:t>
            </w:r>
          </w:p>
        </w:tc>
      </w:tr>
      <w:tr w:rsidR="0085264B" w:rsidRPr="00D94181" w14:paraId="147EABF3" w14:textId="77777777" w:rsidTr="002E37AC">
        <w:tc>
          <w:tcPr>
            <w:tcW w:w="820" w:type="pct"/>
          </w:tcPr>
          <w:p w14:paraId="33CE45D4" w14:textId="77777777" w:rsidR="0085264B" w:rsidRPr="00D94181" w:rsidRDefault="0085264B" w:rsidP="00FA5E7A">
            <w:pPr>
              <w:rPr>
                <w:rFonts w:ascii="Times New Roman" w:hAnsi="Times New Roman" w:cs="Times New Roman"/>
                <w:sz w:val="24"/>
                <w:szCs w:val="24"/>
                <w:lang w:val="uk-UA"/>
              </w:rPr>
            </w:pPr>
            <w:r w:rsidRPr="00D94181">
              <w:rPr>
                <w:rFonts w:ascii="Times New Roman" w:hAnsi="Times New Roman" w:cs="Times New Roman"/>
                <w:sz w:val="24"/>
                <w:szCs w:val="24"/>
                <w:lang w:val="uk-UA"/>
              </w:rPr>
              <w:t>Туреччина</w:t>
            </w:r>
          </w:p>
        </w:tc>
        <w:tc>
          <w:tcPr>
            <w:tcW w:w="557" w:type="pct"/>
          </w:tcPr>
          <w:p w14:paraId="0B59945C"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820</w:t>
            </w:r>
          </w:p>
        </w:tc>
        <w:tc>
          <w:tcPr>
            <w:tcW w:w="773" w:type="pct"/>
          </w:tcPr>
          <w:p w14:paraId="069D45B2"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10000</w:t>
            </w:r>
          </w:p>
        </w:tc>
        <w:tc>
          <w:tcPr>
            <w:tcW w:w="725" w:type="pct"/>
          </w:tcPr>
          <w:p w14:paraId="5A8780F3"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85</w:t>
            </w:r>
          </w:p>
        </w:tc>
        <w:tc>
          <w:tcPr>
            <w:tcW w:w="616" w:type="pct"/>
          </w:tcPr>
          <w:p w14:paraId="1B6AC877"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6,5</w:t>
            </w:r>
          </w:p>
        </w:tc>
        <w:tc>
          <w:tcPr>
            <w:tcW w:w="628" w:type="pct"/>
          </w:tcPr>
          <w:p w14:paraId="6A993D11"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36</w:t>
            </w:r>
          </w:p>
        </w:tc>
        <w:tc>
          <w:tcPr>
            <w:tcW w:w="881" w:type="pct"/>
          </w:tcPr>
          <w:p w14:paraId="13C8AC17"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101</w:t>
            </w:r>
          </w:p>
        </w:tc>
      </w:tr>
      <w:tr w:rsidR="0085264B" w:rsidRPr="00D94181" w14:paraId="17E54976" w14:textId="77777777" w:rsidTr="002E37AC">
        <w:tc>
          <w:tcPr>
            <w:tcW w:w="820" w:type="pct"/>
          </w:tcPr>
          <w:p w14:paraId="5A974897" w14:textId="77777777" w:rsidR="0085264B" w:rsidRPr="00D94181" w:rsidRDefault="0085264B" w:rsidP="00FA5E7A">
            <w:pPr>
              <w:rPr>
                <w:rFonts w:ascii="Times New Roman" w:hAnsi="Times New Roman" w:cs="Times New Roman"/>
                <w:sz w:val="24"/>
                <w:szCs w:val="24"/>
                <w:lang w:val="uk-UA"/>
              </w:rPr>
            </w:pPr>
            <w:r w:rsidRPr="00D94181">
              <w:rPr>
                <w:rFonts w:ascii="Times New Roman" w:hAnsi="Times New Roman" w:cs="Times New Roman"/>
                <w:sz w:val="24"/>
                <w:szCs w:val="24"/>
                <w:lang w:val="uk-UA"/>
              </w:rPr>
              <w:t>Сербія</w:t>
            </w:r>
          </w:p>
        </w:tc>
        <w:tc>
          <w:tcPr>
            <w:tcW w:w="557" w:type="pct"/>
          </w:tcPr>
          <w:p w14:paraId="78C8B559"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65</w:t>
            </w:r>
          </w:p>
        </w:tc>
        <w:tc>
          <w:tcPr>
            <w:tcW w:w="773" w:type="pct"/>
          </w:tcPr>
          <w:p w14:paraId="46E21822"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11000</w:t>
            </w:r>
          </w:p>
        </w:tc>
        <w:tc>
          <w:tcPr>
            <w:tcW w:w="725" w:type="pct"/>
          </w:tcPr>
          <w:p w14:paraId="6AC4B37B"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7</w:t>
            </w:r>
          </w:p>
        </w:tc>
        <w:tc>
          <w:tcPr>
            <w:tcW w:w="616" w:type="pct"/>
          </w:tcPr>
          <w:p w14:paraId="17265B70"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7</w:t>
            </w:r>
          </w:p>
        </w:tc>
        <w:tc>
          <w:tcPr>
            <w:tcW w:w="628" w:type="pct"/>
          </w:tcPr>
          <w:p w14:paraId="358EA4CA"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36</w:t>
            </w:r>
          </w:p>
        </w:tc>
        <w:tc>
          <w:tcPr>
            <w:tcW w:w="881" w:type="pct"/>
          </w:tcPr>
          <w:p w14:paraId="3C54AFB3"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101</w:t>
            </w:r>
          </w:p>
        </w:tc>
      </w:tr>
      <w:tr w:rsidR="0085264B" w:rsidRPr="00D94181" w14:paraId="27BC252A" w14:textId="77777777" w:rsidTr="002E37AC">
        <w:tc>
          <w:tcPr>
            <w:tcW w:w="820" w:type="pct"/>
          </w:tcPr>
          <w:p w14:paraId="523FE8C4" w14:textId="77777777" w:rsidR="0085264B" w:rsidRPr="00D94181" w:rsidRDefault="0085264B" w:rsidP="00FA5E7A">
            <w:pPr>
              <w:rPr>
                <w:rFonts w:ascii="Times New Roman" w:hAnsi="Times New Roman" w:cs="Times New Roman"/>
                <w:sz w:val="24"/>
                <w:szCs w:val="24"/>
                <w:lang w:val="uk-UA"/>
              </w:rPr>
            </w:pPr>
            <w:r w:rsidRPr="00D94181">
              <w:rPr>
                <w:rFonts w:ascii="Times New Roman" w:hAnsi="Times New Roman" w:cs="Times New Roman"/>
                <w:sz w:val="24"/>
                <w:szCs w:val="24"/>
                <w:lang w:val="uk-UA"/>
              </w:rPr>
              <w:t>Албанія</w:t>
            </w:r>
          </w:p>
        </w:tc>
        <w:tc>
          <w:tcPr>
            <w:tcW w:w="557" w:type="pct"/>
          </w:tcPr>
          <w:p w14:paraId="78D18A2E"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18</w:t>
            </w:r>
          </w:p>
        </w:tc>
        <w:tc>
          <w:tcPr>
            <w:tcW w:w="773" w:type="pct"/>
          </w:tcPr>
          <w:p w14:paraId="19AF04E5"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6500</w:t>
            </w:r>
          </w:p>
        </w:tc>
        <w:tc>
          <w:tcPr>
            <w:tcW w:w="725" w:type="pct"/>
          </w:tcPr>
          <w:p w14:paraId="6A5B742B"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3</w:t>
            </w:r>
          </w:p>
        </w:tc>
        <w:tc>
          <w:tcPr>
            <w:tcW w:w="616" w:type="pct"/>
          </w:tcPr>
          <w:p w14:paraId="5184918D"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18</w:t>
            </w:r>
          </w:p>
        </w:tc>
        <w:tc>
          <w:tcPr>
            <w:tcW w:w="628" w:type="pct"/>
          </w:tcPr>
          <w:p w14:paraId="65D0B8B2"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36</w:t>
            </w:r>
          </w:p>
        </w:tc>
        <w:tc>
          <w:tcPr>
            <w:tcW w:w="881" w:type="pct"/>
          </w:tcPr>
          <w:p w14:paraId="134A62C7"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101</w:t>
            </w:r>
          </w:p>
        </w:tc>
      </w:tr>
      <w:tr w:rsidR="0085264B" w:rsidRPr="00D94181" w14:paraId="27606D22" w14:textId="77777777" w:rsidTr="002E37AC">
        <w:tc>
          <w:tcPr>
            <w:tcW w:w="820" w:type="pct"/>
          </w:tcPr>
          <w:p w14:paraId="77EA90EC" w14:textId="77777777" w:rsidR="0085264B" w:rsidRPr="00D94181" w:rsidRDefault="0085264B" w:rsidP="00FA5E7A">
            <w:pPr>
              <w:rPr>
                <w:rFonts w:ascii="Times New Roman" w:hAnsi="Times New Roman" w:cs="Times New Roman"/>
                <w:sz w:val="24"/>
                <w:szCs w:val="24"/>
                <w:lang w:val="uk-UA"/>
              </w:rPr>
            </w:pPr>
            <w:r w:rsidRPr="00D94181">
              <w:rPr>
                <w:rFonts w:ascii="Times New Roman" w:hAnsi="Times New Roman" w:cs="Times New Roman"/>
                <w:sz w:val="24"/>
                <w:szCs w:val="24"/>
                <w:lang w:val="uk-UA"/>
              </w:rPr>
              <w:t>Боснія та Герцеговина</w:t>
            </w:r>
          </w:p>
        </w:tc>
        <w:tc>
          <w:tcPr>
            <w:tcW w:w="557" w:type="pct"/>
          </w:tcPr>
          <w:p w14:paraId="7CC6B7AD"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28</w:t>
            </w:r>
          </w:p>
        </w:tc>
        <w:tc>
          <w:tcPr>
            <w:tcW w:w="773" w:type="pct"/>
          </w:tcPr>
          <w:p w14:paraId="6E81511F"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7100</w:t>
            </w:r>
          </w:p>
        </w:tc>
        <w:tc>
          <w:tcPr>
            <w:tcW w:w="725" w:type="pct"/>
          </w:tcPr>
          <w:p w14:paraId="7211F40A"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3,2</w:t>
            </w:r>
          </w:p>
        </w:tc>
        <w:tc>
          <w:tcPr>
            <w:tcW w:w="616" w:type="pct"/>
          </w:tcPr>
          <w:p w14:paraId="35CC257C"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4,8</w:t>
            </w:r>
          </w:p>
        </w:tc>
        <w:tc>
          <w:tcPr>
            <w:tcW w:w="628" w:type="pct"/>
          </w:tcPr>
          <w:p w14:paraId="73C6D7A4"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34</w:t>
            </w:r>
          </w:p>
        </w:tc>
        <w:tc>
          <w:tcPr>
            <w:tcW w:w="881" w:type="pct"/>
          </w:tcPr>
          <w:p w14:paraId="2E4BA75D"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110</w:t>
            </w:r>
          </w:p>
        </w:tc>
      </w:tr>
      <w:tr w:rsidR="0085264B" w:rsidRPr="00D94181" w14:paraId="7B715943" w14:textId="77777777" w:rsidTr="002E37AC">
        <w:tc>
          <w:tcPr>
            <w:tcW w:w="820" w:type="pct"/>
          </w:tcPr>
          <w:p w14:paraId="39477CBB" w14:textId="77777777" w:rsidR="0085264B" w:rsidRPr="00D94181" w:rsidRDefault="0085264B" w:rsidP="00FA5E7A">
            <w:pPr>
              <w:rPr>
                <w:rFonts w:ascii="Times New Roman" w:hAnsi="Times New Roman" w:cs="Times New Roman"/>
                <w:sz w:val="24"/>
                <w:szCs w:val="24"/>
                <w:lang w:val="uk-UA"/>
              </w:rPr>
            </w:pPr>
            <w:r w:rsidRPr="00D94181">
              <w:rPr>
                <w:rFonts w:ascii="Times New Roman" w:hAnsi="Times New Roman" w:cs="Times New Roman"/>
                <w:sz w:val="24"/>
                <w:szCs w:val="24"/>
                <w:lang w:val="uk-UA"/>
              </w:rPr>
              <w:t>Україна</w:t>
            </w:r>
          </w:p>
        </w:tc>
        <w:tc>
          <w:tcPr>
            <w:tcW w:w="557" w:type="pct"/>
          </w:tcPr>
          <w:p w14:paraId="0688E170"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160</w:t>
            </w:r>
          </w:p>
        </w:tc>
        <w:tc>
          <w:tcPr>
            <w:tcW w:w="773" w:type="pct"/>
          </w:tcPr>
          <w:p w14:paraId="4C3D2E73" w14:textId="77777777" w:rsidR="0085264B" w:rsidRPr="00D94181" w:rsidRDefault="0085264B" w:rsidP="00FA5E7A">
            <w:pPr>
              <w:jc w:val="center"/>
              <w:rPr>
                <w:rFonts w:ascii="Times New Roman" w:hAnsi="Times New Roman" w:cs="Times New Roman"/>
                <w:sz w:val="24"/>
                <w:szCs w:val="24"/>
                <w:lang w:val="uk-UA"/>
              </w:rPr>
            </w:pPr>
            <w:r w:rsidRPr="002E37AC">
              <w:rPr>
                <w:rFonts w:ascii="Cambria Math" w:hAnsi="Cambria Math" w:cs="Cambria Math"/>
                <w:sz w:val="24"/>
                <w:szCs w:val="24"/>
                <w:lang w:val="uk-UA"/>
              </w:rPr>
              <w:t>∼</w:t>
            </w:r>
            <w:r w:rsidRPr="00D94181">
              <w:rPr>
                <w:rFonts w:ascii="Times New Roman" w:hAnsi="Times New Roman" w:cs="Times New Roman"/>
                <w:sz w:val="24"/>
                <w:szCs w:val="24"/>
                <w:lang w:val="uk-UA"/>
              </w:rPr>
              <w:t>6500</w:t>
            </w:r>
          </w:p>
        </w:tc>
        <w:tc>
          <w:tcPr>
            <w:tcW w:w="725" w:type="pct"/>
          </w:tcPr>
          <w:p w14:paraId="622BC46C"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43</w:t>
            </w:r>
          </w:p>
        </w:tc>
        <w:tc>
          <w:tcPr>
            <w:tcW w:w="616" w:type="pct"/>
          </w:tcPr>
          <w:p w14:paraId="441B4A7C"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10</w:t>
            </w:r>
          </w:p>
        </w:tc>
        <w:tc>
          <w:tcPr>
            <w:tcW w:w="628" w:type="pct"/>
          </w:tcPr>
          <w:p w14:paraId="66055C6C"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33</w:t>
            </w:r>
          </w:p>
        </w:tc>
        <w:tc>
          <w:tcPr>
            <w:tcW w:w="881" w:type="pct"/>
          </w:tcPr>
          <w:p w14:paraId="76B79238"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116</w:t>
            </w:r>
          </w:p>
        </w:tc>
      </w:tr>
      <w:tr w:rsidR="0085264B" w:rsidRPr="00D94181" w14:paraId="207A7ACA" w14:textId="77777777" w:rsidTr="002E37AC">
        <w:trPr>
          <w:trHeight w:val="703"/>
        </w:trPr>
        <w:tc>
          <w:tcPr>
            <w:tcW w:w="820" w:type="pct"/>
          </w:tcPr>
          <w:p w14:paraId="467A6756" w14:textId="77777777" w:rsidR="0085264B" w:rsidRPr="00D94181" w:rsidRDefault="0085264B" w:rsidP="00FA5E7A">
            <w:pPr>
              <w:rPr>
                <w:rFonts w:ascii="Times New Roman" w:hAnsi="Times New Roman" w:cs="Times New Roman"/>
                <w:sz w:val="24"/>
                <w:szCs w:val="24"/>
                <w:lang w:val="uk-UA"/>
              </w:rPr>
            </w:pPr>
            <w:r w:rsidRPr="00D94181">
              <w:rPr>
                <w:rFonts w:ascii="Times New Roman" w:hAnsi="Times New Roman" w:cs="Times New Roman"/>
                <w:sz w:val="24"/>
                <w:szCs w:val="24"/>
                <w:lang w:val="uk-UA"/>
              </w:rPr>
              <w:t>Усі кандидати</w:t>
            </w:r>
          </w:p>
        </w:tc>
        <w:tc>
          <w:tcPr>
            <w:tcW w:w="557" w:type="pct"/>
          </w:tcPr>
          <w:p w14:paraId="60DB1BCB"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1135 (разом)</w:t>
            </w:r>
          </w:p>
        </w:tc>
        <w:tc>
          <w:tcPr>
            <w:tcW w:w="773" w:type="pct"/>
          </w:tcPr>
          <w:p w14:paraId="50C61482"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 xml:space="preserve">9000 </w:t>
            </w:r>
          </w:p>
          <w:p w14:paraId="5A0DB04B"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(в середн.)</w:t>
            </w:r>
          </w:p>
        </w:tc>
        <w:tc>
          <w:tcPr>
            <w:tcW w:w="725" w:type="pct"/>
          </w:tcPr>
          <w:p w14:paraId="5A310AC1"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148,2 (разом)</w:t>
            </w:r>
          </w:p>
        </w:tc>
        <w:tc>
          <w:tcPr>
            <w:tcW w:w="616" w:type="pct"/>
          </w:tcPr>
          <w:p w14:paraId="26768254"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9 (в середн.)</w:t>
            </w:r>
          </w:p>
        </w:tc>
        <w:tc>
          <w:tcPr>
            <w:tcW w:w="628" w:type="pct"/>
          </w:tcPr>
          <w:p w14:paraId="2B729FCB"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39 (в середн.)</w:t>
            </w:r>
          </w:p>
        </w:tc>
        <w:tc>
          <w:tcPr>
            <w:tcW w:w="881" w:type="pct"/>
          </w:tcPr>
          <w:p w14:paraId="6768E8F7"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 xml:space="preserve">98 </w:t>
            </w:r>
          </w:p>
          <w:p w14:paraId="3EBE2ABD" w14:textId="77777777" w:rsidR="0085264B" w:rsidRPr="00D94181" w:rsidRDefault="0085264B" w:rsidP="00FA5E7A">
            <w:pPr>
              <w:jc w:val="center"/>
              <w:rPr>
                <w:rFonts w:ascii="Times New Roman" w:hAnsi="Times New Roman" w:cs="Times New Roman"/>
                <w:sz w:val="24"/>
                <w:szCs w:val="24"/>
                <w:lang w:val="uk-UA"/>
              </w:rPr>
            </w:pPr>
            <w:r w:rsidRPr="00D94181">
              <w:rPr>
                <w:rFonts w:ascii="Times New Roman" w:hAnsi="Times New Roman" w:cs="Times New Roman"/>
                <w:sz w:val="24"/>
                <w:szCs w:val="24"/>
                <w:lang w:val="uk-UA"/>
              </w:rPr>
              <w:t>(в середн.)</w:t>
            </w:r>
          </w:p>
        </w:tc>
      </w:tr>
    </w:tbl>
    <w:p w14:paraId="15C560F7" w14:textId="7E91D440" w:rsidR="0085264B" w:rsidRPr="002E37AC" w:rsidRDefault="0085264B" w:rsidP="002E37AC">
      <w:pPr>
        <w:widowControl w:val="0"/>
        <w:spacing w:after="0" w:line="360" w:lineRule="auto"/>
        <w:ind w:firstLine="709"/>
        <w:jc w:val="both"/>
        <w:rPr>
          <w:rFonts w:ascii="Times New Roman" w:hAnsi="Times New Roman" w:cs="Times New Roman"/>
          <w:sz w:val="28"/>
          <w:szCs w:val="28"/>
        </w:rPr>
      </w:pPr>
      <w:r w:rsidRPr="002D7E89">
        <w:rPr>
          <w:rFonts w:ascii="Times New Roman" w:hAnsi="Times New Roman" w:cs="Times New Roman"/>
          <w:sz w:val="28"/>
          <w:szCs w:val="28"/>
        </w:rPr>
        <w:t xml:space="preserve">Джерело: </w:t>
      </w:r>
      <w:r w:rsidRPr="002E37AC">
        <w:rPr>
          <w:rFonts w:ascii="Times New Roman" w:hAnsi="Times New Roman" w:cs="Times New Roman"/>
          <w:sz w:val="28"/>
          <w:szCs w:val="28"/>
        </w:rPr>
        <w:t>[</w:t>
      </w:r>
      <w:r w:rsidR="004A09D4" w:rsidRPr="002E37AC">
        <w:rPr>
          <w:rFonts w:ascii="Times New Roman" w:hAnsi="Times New Roman" w:cs="Times New Roman"/>
          <w:sz w:val="28"/>
          <w:szCs w:val="28"/>
        </w:rPr>
        <w:t>25</w:t>
      </w:r>
      <w:r w:rsidRPr="002E37AC">
        <w:rPr>
          <w:rFonts w:ascii="Times New Roman" w:hAnsi="Times New Roman" w:cs="Times New Roman"/>
          <w:sz w:val="28"/>
          <w:szCs w:val="28"/>
        </w:rPr>
        <w:t>]</w:t>
      </w:r>
    </w:p>
    <w:p w14:paraId="4F48C55A"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У той час як Чорногорія чи Молдова є невеликими країнами (разом – менше 4 мільйонів мешканців), Україна має достатньо чисельне населення – понад 35 мільйонів, нарівні з Іспанією чи Польщею. Вона також має величезний сільськогосподарський сектор, що постачає 12% світової пшениці, понад 30% світового насіння олійних культур і значну частку світових поставок кукурудзи, ячменю, овочів і фруктів. Приватну власність на сільськогосподарські землі вдалося повністю запровадити лише у 2020 р. За підрахунками експертів, Україна могла б легко збільшити сільськогосподарське виробництво в чотири рази за умови повернення миру та впровадження сучасних методів вирощування.</w:t>
      </w:r>
    </w:p>
    <w:p w14:paraId="35C7FDB7" w14:textId="4A2382C0"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За таких обставин Україна може витіснити з ринку членів ЄС</w:t>
      </w:r>
      <w:r w:rsidR="00BF0D2C" w:rsidRPr="00D94181">
        <w:rPr>
          <w:rFonts w:ascii="Times New Roman" w:hAnsi="Times New Roman" w:cs="Times New Roman"/>
          <w:sz w:val="28"/>
          <w:szCs w:val="28"/>
        </w:rPr>
        <w:t xml:space="preserve"> [6]</w:t>
      </w:r>
      <w:r w:rsidRPr="00D94181">
        <w:rPr>
          <w:rFonts w:ascii="Times New Roman" w:hAnsi="Times New Roman" w:cs="Times New Roman"/>
          <w:sz w:val="28"/>
          <w:szCs w:val="28"/>
        </w:rPr>
        <w:t>, що наразі отримують найбільші прибутки від Спільної аграрної політики (CAП). Якщо Польща та Угорщина вже зараз, під час війни, блокують вантажівки із зерном з України, як вони відреагують, коли Україна отримає всі переваги САП та вільного переміщення товарів? Не кажучи вже про Францію, головного бенефіціара САП протягом останніх 60 років. Відповідно, європейську аграрну політику доведеться фундаментально доопрацьовувати.</w:t>
      </w:r>
    </w:p>
    <w:p w14:paraId="545D1E29"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Без агресії Росії, розмова про членство України в ЄС навряд чи проходила всерйоз. ЄС планує прийняти спустошену війною країну, яку до війни сам вважав малопридатною для членства. Якщо підтримка України зі сторони США зменшиться, Євросоюз має розуміти, що тягар збереження України ляже на його плечі.</w:t>
      </w:r>
    </w:p>
    <w:p w14:paraId="135AEC14"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Якби усі вісім кандидатів приєдналися до ЄС (що мало імовірно для Туреччини за режиму Реджепа Тайіпа Ердогана), населення Союзу збільшилося б з нинішніх 450 мільйонів до десь між 500 і 590 мільйонами. Рішення, що приймаються у ЄС нині кваліфікованою більшістю голосів, сьогодні потребують 55% «за», що репрезентує 65% населення ЄС. Зі збільшенням кількості країн-членів до 35, цей поріг прийняття рішень становитиме 20 держав, що представляють 325 мільйонів людей (або, з Туреччиною, 385 мільйонів).</w:t>
      </w:r>
    </w:p>
    <w:p w14:paraId="221F854C"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Економічно обмежені члени ЄС все ще мають незначну блокуючу меншість, навіть якщо вихід Великої Британії послабив їхні позиції. У Раді з представниками понад 30 країн-членів, менш розвинені країни матимуть структурну більшість. В такому разі три великі члени ЄС (Німеччина, Франція та Італія) зможуть застосувати право вето, лише діючи в унісон. Розширення, ймовірно, розширить існуючі розбіжності між сучасними країнами-членами, оскільки на них дуже по-різному вплине приєднання України. Німецька та польська промисловість, ймовірно, виграє від дешевої робочої сили та сприятливих інвестиційних можливостей, тоді як французьке, польське та угорське сільське господарство зіткнеться з серйозною конкуренцією.</w:t>
      </w:r>
    </w:p>
    <w:p w14:paraId="2E4979C5"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ЄС або доведеться відкласти плани щодо розширення сфери застосування кваліфікованої більшості голосів, або переглянути порогові значення, якщо члени-донори хочуть уникнути домінування членів-реципієнтів.</w:t>
      </w:r>
    </w:p>
    <w:p w14:paraId="53D14724"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Європейська Комісія із 35 єврокомісарами була б нереальною, а це означає, що традиційне правило «одна країна-один комісар» мало б бути переглянутим. Але це, в свою чергу, призведе до того, що деякі країни-члени втратять прямий доступ до найважливішого органу прийняття рішень у ЄС.</w:t>
      </w:r>
    </w:p>
    <w:p w14:paraId="1EA32259"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Наразі солідарність з Україною у Європі є величезною. Кожне розширення ЄС виявилося корисним для всіх його членів, хоч і різною мірою. Тепер виглядає, що швидке прийняття нинішніх кандидатів створить величезний тягар для ресурсів ЄС. Чи будуть платники податків у державах ЄС готові скеровувати величезні трансферти до нових держав-членів, якщо їхня економіка зазнає невдачі? Чи продовжуватиметься підтримка захисту України від Росії, коли європейські громадяни відчують реальну вартість українського вступу до ЄС? Деякі члени, ймовірно, зіткнуться з багатовимірною дилемою – вибором між зростанням витрат на оборону, адаптацію до кліматичних змін, соціальними проблемами та підтримкою нових членів ЄС – з одного боку, та ослабленням економічної і фіскальної бази – з іншого.</w:t>
      </w:r>
    </w:p>
    <w:p w14:paraId="736963E1"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Більшість країн-членів ЄС мають сильні євроскептичні політичні партії, які, здається, набирають популярності після Brexit. У Німеччині AfD, схоже, судилося стати другою за силою партією (сьогодні опитування дають їй понад 20% голосів, випереджаючи SPD, Greens і FDP). Один з ідеологів партії нещодавно проголосив, що «цей Євросоюз має померти, аби жила справжня Європа!» Наступні президентські вибори у Франції, які відбудуться у 2027 р., стануть випробуванням на міцність для партії «Національне об’єднання» Марін Ле Пен, яка посіла друге місце в останніх двох голосуваннях. Оскільки президент Еммануель Макрон не матиме права на третій термін, вона представлятиме знайоме та привабливе обличчя для багатьох виборців, особливо якщо соціальна напруга зростатиме.</w:t>
      </w:r>
    </w:p>
    <w:p w14:paraId="2D29ADBE"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У Швеції, Фінляндії та навіть у Нідерландах критика ЄС є поширеною. У квітні 2016 р. населення Нідерландів проголосувало проти договору про асоціацію з Україною (61% «проти», 38% «за», явка 32%). Зрештою, парламент Нідерландів ратифікував Договір після того, як уряд пояснив, що він не передбачатиме жодної військової чи фінансової допомоги Україні; п'ять років потому ці слова були перекреслені подіями. Недавній тріумф Герта Вілдерса на виборах є похмурою ознакою «правого дрейфу».</w:t>
      </w:r>
    </w:p>
    <w:p w14:paraId="162FC4D2" w14:textId="77777777" w:rsidR="00CF2582" w:rsidRPr="00D94181" w:rsidRDefault="0085264B" w:rsidP="0085264B">
      <w:pPr>
        <w:widowControl w:val="0"/>
        <w:spacing w:after="0" w:line="360" w:lineRule="auto"/>
        <w:ind w:firstLine="709"/>
        <w:jc w:val="both"/>
        <w:rPr>
          <w:rFonts w:ascii="Times New Roman" w:hAnsi="Times New Roman" w:cs="Times New Roman"/>
          <w:sz w:val="28"/>
          <w:szCs w:val="28"/>
          <w:lang w:val="ru-RU"/>
        </w:rPr>
      </w:pPr>
      <w:r w:rsidRPr="00D94181">
        <w:rPr>
          <w:rFonts w:ascii="Times New Roman" w:hAnsi="Times New Roman" w:cs="Times New Roman"/>
          <w:sz w:val="28"/>
          <w:szCs w:val="28"/>
        </w:rPr>
        <w:t xml:space="preserve">Усі ці виклики ставлять ЄС перед потрійною дилемою. Євросоюз може прискоритися і прийняти Україну (та кількох інших кандидатів) до 2030 р. після погодження нового договору, фундаментального перегляду своєї фінансової та сільськогосподарської політики та прийняття незавершених реформ у деяких кандидатів. </w:t>
      </w:r>
    </w:p>
    <w:p w14:paraId="32FB275E" w14:textId="1D69C13C"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Цей варіант передбачає, що їх членство в НАТО набувається одночасно з членством у ЄС або передує йому. Враховуючи проблеми, що супроводжували набуття членства в НАТО Швецією, цей сценарій виглядає малоймовірним. Можливо, це – найкращий варіант для союзу, але його ймовірність не більше</w:t>
      </w:r>
      <w:r w:rsidR="00E71758">
        <w:rPr>
          <w:rFonts w:ascii="Times New Roman" w:hAnsi="Times New Roman" w:cs="Times New Roman"/>
          <w:sz w:val="28"/>
          <w:szCs w:val="28"/>
          <w:lang w:val="en-US"/>
        </w:rPr>
        <w:t> </w:t>
      </w:r>
      <w:r w:rsidRPr="00D94181">
        <w:rPr>
          <w:rFonts w:ascii="Times New Roman" w:hAnsi="Times New Roman" w:cs="Times New Roman"/>
          <w:sz w:val="28"/>
          <w:szCs w:val="28"/>
        </w:rPr>
        <w:t>20%.</w:t>
      </w:r>
    </w:p>
    <w:p w14:paraId="3536F0EE" w14:textId="77777777" w:rsidR="00CF2582" w:rsidRPr="00D94181" w:rsidRDefault="0085264B" w:rsidP="0085264B">
      <w:pPr>
        <w:widowControl w:val="0"/>
        <w:spacing w:after="0" w:line="360" w:lineRule="auto"/>
        <w:ind w:firstLine="709"/>
        <w:jc w:val="both"/>
        <w:rPr>
          <w:rFonts w:ascii="Times New Roman" w:hAnsi="Times New Roman" w:cs="Times New Roman"/>
          <w:sz w:val="28"/>
          <w:szCs w:val="28"/>
          <w:lang w:val="ru-RU"/>
        </w:rPr>
      </w:pPr>
      <w:r w:rsidRPr="00D94181">
        <w:rPr>
          <w:rFonts w:ascii="Times New Roman" w:hAnsi="Times New Roman" w:cs="Times New Roman"/>
          <w:sz w:val="28"/>
          <w:szCs w:val="28"/>
        </w:rPr>
        <w:t xml:space="preserve">Другим, менш позитивним варіантом розвитку подій було б повторення сценарію із Туреччиною. Переговори про вступ розпочалися б лише для того, щоб заплутатися у безлічі суперечок. </w:t>
      </w:r>
    </w:p>
    <w:p w14:paraId="682216B7" w14:textId="7791F37D"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Встановлені строки вийшли б, а опозиція деяких членів ЄС проти вступу України виявилася б непохитною. В такому разі, Україна отримає «привілейовану асоціацію», але не повноправне членство. На даний момент це здається найбільш ймовірним результатом, близько 60%.</w:t>
      </w:r>
    </w:p>
    <w:p w14:paraId="2E62437D" w14:textId="77777777" w:rsidR="00F67F90"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Альтернативним варіантом, з імовірністю близько 20% або й більше, було б набуття Україною членства, нав’язаного геополітичною ситуацією неохочим урядам і ще більш неохочій громадськості. </w:t>
      </w:r>
    </w:p>
    <w:p w14:paraId="6B2B4F66" w14:textId="60155B73" w:rsidR="00CF2582"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Строки набуття членства будуть дотримані, але більшість реформ в Україні та ЄС залишаться незавершеними. Київ може спричинити серйозні трансформації у Європі, поглинувши левову частку бюджету ЄС і створивши новий міграційний тиск. </w:t>
      </w:r>
    </w:p>
    <w:p w14:paraId="7ECE54F3" w14:textId="62E44B58"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Деякі існуючі члени ЄС почуватимуться біднішими, а не багатшими після такого розширення. Це може розпалити невдоволення щодо Євросоюзу і привести до перемоги на виборах євроскептичні партії, які будуть прагнути вийти із ЄС або принаймні скоротити його повноваження. ЄС може задихнутися, приєднавши занадто багато занадто швидко </w:t>
      </w:r>
      <w:r w:rsidRPr="00D94181">
        <w:rPr>
          <w:rFonts w:ascii="Times New Roman" w:hAnsi="Times New Roman" w:cs="Times New Roman"/>
          <w:sz w:val="28"/>
          <w:szCs w:val="28"/>
          <w:lang w:val="ru-RU"/>
        </w:rPr>
        <w:t>[</w:t>
      </w:r>
      <w:r w:rsidR="004A09D4" w:rsidRPr="00D94181">
        <w:rPr>
          <w:rFonts w:ascii="Times New Roman" w:hAnsi="Times New Roman" w:cs="Times New Roman"/>
          <w:sz w:val="28"/>
          <w:szCs w:val="28"/>
          <w:lang w:val="ru-RU"/>
        </w:rPr>
        <w:t>15</w:t>
      </w:r>
      <w:r w:rsidRPr="00D94181">
        <w:rPr>
          <w:rFonts w:ascii="Times New Roman" w:hAnsi="Times New Roman" w:cs="Times New Roman"/>
          <w:sz w:val="28"/>
          <w:szCs w:val="28"/>
          <w:lang w:val="ru-RU"/>
        </w:rPr>
        <w:t>]</w:t>
      </w:r>
      <w:r w:rsidRPr="00D94181">
        <w:rPr>
          <w:rFonts w:ascii="Times New Roman" w:hAnsi="Times New Roman" w:cs="Times New Roman"/>
          <w:sz w:val="28"/>
          <w:szCs w:val="28"/>
        </w:rPr>
        <w:t>.</w:t>
      </w:r>
    </w:p>
    <w:p w14:paraId="4C9DF2C0"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Таким чином, переваги для торгівлі та інвестицій для понад 500 мільйонів людей у ​​25 більш ніж 30 країнах є очевидними. Приєднання ряду країн Східної та Південної Європи, забезпечує європейцям більший і диверсифікований внутрішній ринок із зростаючою купівельною спроможністю та добре освіченою робочою силою.</w:t>
      </w:r>
    </w:p>
    <w:p w14:paraId="62768EFB"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Прийняття євро сприяє ще більшій інтеграції торгівлі шляхом усунення ризику обмінних курсів, зниження операційних витрат і сприяння більшій прозорості цін та конкуренції. Досвід нинішніх членів Єврозони наразі свідчить, що торговельні вигоди від єдиної валюти підвищують їх економічні результати приблизно на 10%.</w:t>
      </w:r>
    </w:p>
    <w:p w14:paraId="79582E36"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Один з напрямків європейської економічної інтеграції (вільний рух робочої сили) був дещо загальмований. Більшість країн-членів, побоюючись потенційних проблем, вирішили захистити власні ринки праці. </w:t>
      </w:r>
    </w:p>
    <w:p w14:paraId="777F0CA7" w14:textId="77777777" w:rsidR="00F67F90"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Європа може також суттєво вигравати від фінансової інтеграції з кінцевою метою створити загальноєвропейський ринок капіталу. </w:t>
      </w:r>
    </w:p>
    <w:p w14:paraId="62D3655B" w14:textId="5B7D785A" w:rsidR="00CF2582"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Прямі іноземні інвестиції є найпотужнішим інструментом інтеграції. За деякими підрахунками, ПІІ між старими та новими учасниками Союзу можуть зрости аж на 70% [</w:t>
      </w:r>
      <w:r w:rsidR="004A09D4" w:rsidRPr="00D94181">
        <w:rPr>
          <w:rFonts w:ascii="Times New Roman" w:hAnsi="Times New Roman" w:cs="Times New Roman"/>
          <w:sz w:val="28"/>
          <w:szCs w:val="28"/>
        </w:rPr>
        <w:t>83</w:t>
      </w:r>
      <w:r w:rsidRPr="00D94181">
        <w:rPr>
          <w:rFonts w:ascii="Times New Roman" w:hAnsi="Times New Roman" w:cs="Times New Roman"/>
          <w:sz w:val="28"/>
          <w:szCs w:val="28"/>
        </w:rPr>
        <w:t xml:space="preserve">]. </w:t>
      </w:r>
    </w:p>
    <w:p w14:paraId="46E77239" w14:textId="0405D208"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Фінансова інтеграція може суттєво пришвидшити економічний розвиток нових країн-членів, у тому числі через впровадження там нових фінансових інструментів та послуг. Посилення конкуренції та ефект масштабу має зменшити маржу кредитування, знизити посередницькі витрати та сприяти ефективнішому розподілу коштів. Перспективи розширення ЄС на схід за участю, передусім, України, Молдови і Грузії ніколи не були більш реалістичними. Незважаючи на низку пов’язаних ризиків, є вагоміші аргументи на користь того, що приєднання зазначених країн до Євросоюзу принесе більше користі, ніж проблем. </w:t>
      </w:r>
    </w:p>
    <w:p w14:paraId="09C68352" w14:textId="419E6AB4" w:rsidR="0085264B" w:rsidRPr="00D94181" w:rsidRDefault="0085264B" w:rsidP="0085264B">
      <w:pPr>
        <w:widowControl w:val="0"/>
        <w:spacing w:after="0" w:line="360" w:lineRule="auto"/>
        <w:ind w:firstLine="709"/>
        <w:jc w:val="both"/>
        <w:rPr>
          <w:rFonts w:ascii="Times New Roman" w:hAnsi="Times New Roman" w:cs="Times New Roman"/>
          <w:b/>
          <w:bCs/>
          <w:sz w:val="28"/>
          <w:szCs w:val="28"/>
        </w:rPr>
      </w:pPr>
      <w:r w:rsidRPr="00D94181">
        <w:rPr>
          <w:rFonts w:ascii="Times New Roman" w:hAnsi="Times New Roman" w:cs="Times New Roman"/>
          <w:b/>
          <w:bCs/>
          <w:sz w:val="28"/>
          <w:szCs w:val="28"/>
        </w:rPr>
        <w:t>3.2. Перспективи української євроінтеграції</w:t>
      </w:r>
    </w:p>
    <w:p w14:paraId="1FA889A1"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p>
    <w:p w14:paraId="1FB498BE"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p>
    <w:p w14:paraId="6E546DCA"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Приєднання України до Європейського Союзу значною мірою залежатиме від того, як і коли закінчиться війна з Росією і почнеться післявоєнна відбудова, а також від того, як ЄС вирішить питання управління, безпеки, міграції, торгівлі, інвестицій, енергетичного переходу, декарбонізації і бюджетування.</w:t>
      </w:r>
    </w:p>
    <w:p w14:paraId="3804C423"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Процес розширення ЄС, імовірно, співпаде з післявоєнною відбудовою України, посилюючи вплив Євросоюзу на її інституційний розвиток. Українські правлячі еліти будуть змушені дотримуватись критеріїв вступу, якими ЄС буде прагнути скористатися задля розбудови в Україні ефективної економіки та державних установ, зокрема через зменшення можливостей для корупції. Це буде потребувати чіткого дотримання стандартів верховенства права та фундаментальних європейських цінностей.</w:t>
      </w:r>
    </w:p>
    <w:p w14:paraId="29E53FF8"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Перед ЄС також постане задача щодо розробки програм допомоги  українському уряду впоратися з післявоєнними зовнішніми та внутрішніми безпековими викликами, наприклад – із великою кількістю зброї в обігу, і заохочення українських біженців повернутися додому, оскільки вони будуть вкрай необхідні для реалізації відновлення.</w:t>
      </w:r>
    </w:p>
    <w:p w14:paraId="5AD3CAFC"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Частина європейського фінансування, яке виділятиметься Україні, звісно повернеться назад до ЄС через європейські компанії, що братимуть участь у проектах з відновлення України. Таким чином, вступ України до ЄС покращить європейський ВВП через торгівлю, міграцію та прямі іноземні інвестиції, підвищуючи зайнятість, виробництво та податкові надходження.</w:t>
      </w:r>
    </w:p>
    <w:p w14:paraId="0A1F00BD"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Історія розширення Євросоюзу демонструє, що найсильнішою мотивацією для складних реформ є гарантований і передбачуваний процес вступу, заснований на реформах, які таким чином винагороджуються. І Україна, і ЄС виграють від цієї поступової інтеграції. Це продемонструє українській громадськості відчутні переваги переходу на європейські стандарти, а також залучить Україну до таких сфер, як енергетичне співробітництво та декарбонізація.</w:t>
      </w:r>
    </w:p>
    <w:p w14:paraId="626C084F" w14:textId="2C85CCFE"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Процес вступу України до Європейського Союзу розпочався у безпрецедентних умовах повномасштабної війни та пов’язаних із нею збитків і людських втрат. Євросоюз продемонстрував свою рішучість інтегрувати постраждалу від війни країну, швидко схваливши її заявку на членство та надавши статус кандидата у червні 2022 р. Згодом, у грудні 2023 р., Європейська Рада вирішила розпочати переговори з Україною про вступ, але лише після того, як Україна завершить подальші реформи щодо встановлення верховенства права та ефективного врядування </w:t>
      </w:r>
      <w:r w:rsidRPr="00D94181">
        <w:rPr>
          <w:rFonts w:ascii="Times New Roman" w:hAnsi="Times New Roman" w:cs="Times New Roman"/>
          <w:sz w:val="28"/>
          <w:szCs w:val="28"/>
          <w:lang w:val="ru-RU"/>
        </w:rPr>
        <w:t>[</w:t>
      </w:r>
      <w:r w:rsidR="004A09D4" w:rsidRPr="00D94181">
        <w:rPr>
          <w:rFonts w:ascii="Times New Roman" w:hAnsi="Times New Roman" w:cs="Times New Roman"/>
          <w:sz w:val="28"/>
          <w:szCs w:val="28"/>
          <w:lang w:val="ru-RU"/>
        </w:rPr>
        <w:t>46</w:t>
      </w:r>
      <w:r w:rsidRPr="00D94181">
        <w:rPr>
          <w:rFonts w:ascii="Times New Roman" w:hAnsi="Times New Roman" w:cs="Times New Roman"/>
          <w:sz w:val="28"/>
          <w:szCs w:val="28"/>
          <w:lang w:val="ru-RU"/>
        </w:rPr>
        <w:t>]</w:t>
      </w:r>
      <w:r w:rsidRPr="00D94181">
        <w:rPr>
          <w:rFonts w:ascii="Times New Roman" w:hAnsi="Times New Roman" w:cs="Times New Roman"/>
          <w:sz w:val="28"/>
          <w:szCs w:val="28"/>
        </w:rPr>
        <w:t xml:space="preserve">. Війна ускладнює процес вступу, але Україна може поступово працювати над виконанням умов. </w:t>
      </w:r>
    </w:p>
    <w:p w14:paraId="65879AA2"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До війни Україна поглибила свої економічні зв’язки з ЄС через Угоду про асоціацію, включаючи поглиблену та всеохоплюючу зону вільної торгівлі (ПВЗВТ), яка набула чинності у 2017 р. Найбільший прогрес інтеграція мала у сфері торгівлі товарами, яка зараз здебільшого є вільною, хоча деякі відмінності між правилами та процедурами зберігаються. Дія решти мит ЄС була тимчасово призупинена після вторгнення Росії в Україну.</w:t>
      </w:r>
    </w:p>
    <w:p w14:paraId="1E443430"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Імміграція з України вже була предметом двосторонніх угод до війни, тоді як активація Директиви ЄС про тимчасовий захист (2001/55/EC) у березні 2022 р. дала українським громадянам право на проживання, роботу, вільне пересування та інші права в ЄС. З 6,5 млн. зареєстрованих українських біженців, 4,3 млн. отримали такий захист. Їх прийняття відбувалося достатньо поступово і широко підтримувалося населенням країн Євросоюзу.</w:t>
      </w:r>
    </w:p>
    <w:p w14:paraId="1F4D0F48" w14:textId="77777777" w:rsidR="002E37AC"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Проте виконати критерії членства у ЄС для України буде складно. Навіть перед війною ефективність державного управління в Україні виглядала гіршою, ніж в інших посткомуністичних країнах Центральної та Східної Європи, коли вони починали процес вступу до ЄС. У 2023 р. </w:t>
      </w:r>
    </w:p>
    <w:p w14:paraId="3992C82A" w14:textId="6E571EFF"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Україна мала дуже низький рейтинг за показниками ефективності управління, маючи нижчі бали, ніж усі, крім однієї, з десяти нинішніх країн-кандидатів на вступ до ЄС. Україна також отримала набагато гірші результати, ніж будь-яка країна ЄС (рис</w:t>
      </w:r>
      <w:r w:rsidR="00AB0EF8" w:rsidRPr="00D94181">
        <w:rPr>
          <w:rFonts w:ascii="Times New Roman" w:hAnsi="Times New Roman" w:cs="Times New Roman"/>
          <w:sz w:val="28"/>
          <w:szCs w:val="28"/>
        </w:rPr>
        <w:t>унок</w:t>
      </w:r>
      <w:r w:rsidRPr="00D94181">
        <w:rPr>
          <w:rFonts w:ascii="Times New Roman" w:hAnsi="Times New Roman" w:cs="Times New Roman"/>
          <w:sz w:val="28"/>
          <w:szCs w:val="28"/>
        </w:rPr>
        <w:t xml:space="preserve"> </w:t>
      </w:r>
      <w:r w:rsidR="00AB0EF8" w:rsidRPr="00D94181">
        <w:rPr>
          <w:rFonts w:ascii="Times New Roman" w:hAnsi="Times New Roman" w:cs="Times New Roman"/>
          <w:sz w:val="28"/>
          <w:szCs w:val="28"/>
        </w:rPr>
        <w:t>3.</w:t>
      </w:r>
      <w:r w:rsidRPr="00D94181">
        <w:rPr>
          <w:rFonts w:ascii="Times New Roman" w:hAnsi="Times New Roman" w:cs="Times New Roman"/>
          <w:sz w:val="28"/>
          <w:szCs w:val="28"/>
        </w:rPr>
        <w:t>1).</w:t>
      </w:r>
    </w:p>
    <w:p w14:paraId="4F15CBF9" w14:textId="77777777" w:rsidR="0085264B" w:rsidRPr="00D94181" w:rsidRDefault="0085264B" w:rsidP="0085264B">
      <w:pPr>
        <w:widowControl w:val="0"/>
        <w:spacing w:after="0" w:line="360" w:lineRule="auto"/>
        <w:jc w:val="both"/>
        <w:rPr>
          <w:rFonts w:ascii="Times New Roman" w:hAnsi="Times New Roman" w:cs="Times New Roman"/>
          <w:sz w:val="28"/>
          <w:szCs w:val="28"/>
        </w:rPr>
      </w:pPr>
      <w:r w:rsidRPr="00D94181">
        <w:rPr>
          <w:rFonts w:ascii="Times New Roman" w:hAnsi="Times New Roman" w:cs="Times New Roman"/>
          <w:noProof/>
          <w:sz w:val="24"/>
          <w:szCs w:val="24"/>
          <w:lang w:val="en-US"/>
        </w:rPr>
        <w:drawing>
          <wp:inline distT="0" distB="0" distL="0" distR="0" wp14:anchorId="789B4081" wp14:editId="22A91B78">
            <wp:extent cx="6120765" cy="3697843"/>
            <wp:effectExtent l="0" t="0" r="0" b="0"/>
            <wp:docPr id="302575342"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C208BFF" w14:textId="77777777" w:rsidR="002E37AC" w:rsidRPr="002E37AC" w:rsidRDefault="002E37AC" w:rsidP="002E37AC">
      <w:pPr>
        <w:widowControl w:val="0"/>
        <w:spacing w:after="0" w:line="360" w:lineRule="auto"/>
        <w:ind w:firstLine="709"/>
        <w:jc w:val="both"/>
        <w:rPr>
          <w:rFonts w:ascii="Times New Roman" w:hAnsi="Times New Roman" w:cs="Times New Roman"/>
          <w:sz w:val="28"/>
          <w:szCs w:val="28"/>
        </w:rPr>
      </w:pPr>
      <w:r w:rsidRPr="002E37AC">
        <w:rPr>
          <w:rFonts w:ascii="Times New Roman" w:hAnsi="Times New Roman" w:cs="Times New Roman"/>
          <w:sz w:val="28"/>
          <w:szCs w:val="28"/>
        </w:rPr>
        <w:t>Рисунок 3.1 – Ефективність державного управління в європейських та пост-радянських країнах (к-т від 0 до 10), 2023 р.</w:t>
      </w:r>
    </w:p>
    <w:p w14:paraId="123EEBB2" w14:textId="7C220A79" w:rsidR="0085264B" w:rsidRPr="002D7E89" w:rsidRDefault="0085264B" w:rsidP="002E37AC">
      <w:pPr>
        <w:widowControl w:val="0"/>
        <w:spacing w:after="0" w:line="360" w:lineRule="auto"/>
        <w:ind w:firstLine="709"/>
        <w:jc w:val="both"/>
        <w:rPr>
          <w:rFonts w:ascii="Times New Roman" w:hAnsi="Times New Roman" w:cs="Times New Roman"/>
          <w:sz w:val="28"/>
          <w:szCs w:val="28"/>
        </w:rPr>
      </w:pPr>
      <w:r w:rsidRPr="002D7E89">
        <w:rPr>
          <w:rFonts w:ascii="Times New Roman" w:hAnsi="Times New Roman" w:cs="Times New Roman"/>
          <w:sz w:val="28"/>
          <w:szCs w:val="28"/>
        </w:rPr>
        <w:t>Джерело: [</w:t>
      </w:r>
      <w:r w:rsidR="004A09D4" w:rsidRPr="002D7E89">
        <w:rPr>
          <w:rFonts w:ascii="Times New Roman" w:hAnsi="Times New Roman" w:cs="Times New Roman"/>
          <w:sz w:val="28"/>
          <w:szCs w:val="28"/>
        </w:rPr>
        <w:t>16</w:t>
      </w:r>
      <w:r w:rsidRPr="002D7E89">
        <w:rPr>
          <w:rFonts w:ascii="Times New Roman" w:hAnsi="Times New Roman" w:cs="Times New Roman"/>
          <w:sz w:val="28"/>
          <w:szCs w:val="28"/>
        </w:rPr>
        <w:t>]</w:t>
      </w:r>
    </w:p>
    <w:p w14:paraId="12E4D625"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Таким чином, під час війни Україна стикається із проблемою досягнення глибоких інституційних змін, зокрема в політичному врядуванні, конституційному балансі влади, судовій системі, верховенстві права, децентралізації, зменшенні впливу олігархів і боротьбі з корупцією. Розширення є потужним і успішним інструментом сприяння таким змінам, що приносить користь як країні-кандидату, так і ЄС. </w:t>
      </w:r>
    </w:p>
    <w:p w14:paraId="6FF8120B"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Попередні розширення ЄС містять уроки, що допоможуть Україні набути членства і повинні бути відображені в стратегії адаптації ЄС до розширення. Це також необхідно, щоб не поставити в невигідне становище країни Західних Балкан, яким було обіцяно членство в ЄС два десятиліття тому, хоча лише одна з них наразі приєдналася. Наприклад, політично спірна реформа поліції в Боснії та Герцеговині була проведена лише тоді, коли вона була визначена ​​як умова для лібералізації візового режиму. Також, дозвіл на вступ до ЄС із деякими прогалинами у відповідності критеріям вступу, водночас накладаючи вимоги після вступу, мав неоднозначні результати у випадках Болгарії та Румунії. Для двох країн було створено механізм сприяння та моніторингу прогресу в різних питаннях верховенства права та управління. Відповідність Румунії критеріям вступу була значно кращою, ніж у Болгарії. Кращі показники Румунії здебільшого були результатом успішної внутрішньої інституційної розбудови, зокрема сильних антикорупційних інституцій. </w:t>
      </w:r>
    </w:p>
    <w:p w14:paraId="1AD93093" w14:textId="7958AAEA"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Поетапна або поступова інтеграція може стати ефективним способом залучення України до політики ЄС за допомогою малих і великих кроків, деякі з яких будуть помітні населенню. План розширення ЄС для Західних Балкан від листопада 2023 р. перерахував кілька кроків, зокрема доступ до єдиної платіжної зони в євро, скасування плати за роумінг і геоблокування, спрощення автомобільних перевезень, а також інтеграцію та декарбонізацію енергетичних ринків. Поступова інтеграція в політику ЄС показала б українцям переваги прийняття європейських стандартів і норм у період найвищої мотивації та мобілізації ресурсів. Крім того, це виведе відносини України з ЄС за межі Угоди про асоціацію та ПВЗВТ, що допоможе інтенсифікувати торговельні та інвестиційні зв’язки [</w:t>
      </w:r>
      <w:r w:rsidR="004A09D4" w:rsidRPr="00D94181">
        <w:rPr>
          <w:rFonts w:ascii="Times New Roman" w:hAnsi="Times New Roman" w:cs="Times New Roman"/>
          <w:sz w:val="28"/>
          <w:szCs w:val="28"/>
        </w:rPr>
        <w:t>31</w:t>
      </w:r>
      <w:r w:rsidRPr="00D94181">
        <w:rPr>
          <w:rFonts w:ascii="Times New Roman" w:hAnsi="Times New Roman" w:cs="Times New Roman"/>
          <w:sz w:val="28"/>
          <w:szCs w:val="28"/>
        </w:rPr>
        <w:t>].</w:t>
      </w:r>
    </w:p>
    <w:p w14:paraId="1929458E"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Президент Європейської Ради Шарль Мішель разом з групою французьких і німецьких експертів запропонували 2030 р. як дату наступного розширення. </w:t>
      </w:r>
    </w:p>
    <w:p w14:paraId="5F5E1D5E"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Процес вступу України, заснований на заслугах, не завдасть шкоди країнам-кандидатам із Західних Балкан і може стимулювати там також процеси реформ. Фактично, геополітичний поштовх до інтеграції України вже активізував процес розширення з боку ЄС і змусив політичних лідерів країн Західних Балкан замислитися над тим, як їм не відставати від України. </w:t>
      </w:r>
    </w:p>
    <w:p w14:paraId="3899959C" w14:textId="17BFD940"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Реконструкція має передбачати не лише фізичне відновлення України, а й розбудову нового суспільно-політичного договору з кращим державним управлінням, як це сталося у Західній Європі після Другої світової війни за допомогою плану Маршалла. Милованов і Роланд запропонували створити Агенцію реконструкції України та європейської інтеграції, завданням якої було б координувати відбудову України та допомагати їй реформувати її інституції відповідно до нормативно-правових актів ЄС [</w:t>
      </w:r>
      <w:r w:rsidR="004A09D4" w:rsidRPr="00D94181">
        <w:rPr>
          <w:rFonts w:ascii="Times New Roman" w:hAnsi="Times New Roman" w:cs="Times New Roman"/>
          <w:sz w:val="28"/>
          <w:szCs w:val="28"/>
        </w:rPr>
        <w:t>14</w:t>
      </w:r>
      <w:r w:rsidRPr="00D94181">
        <w:rPr>
          <w:rFonts w:ascii="Times New Roman" w:hAnsi="Times New Roman" w:cs="Times New Roman"/>
          <w:sz w:val="28"/>
          <w:szCs w:val="28"/>
        </w:rPr>
        <w:t xml:space="preserve">]. </w:t>
      </w:r>
    </w:p>
    <w:p w14:paraId="770D622D"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Існують два основні правові варіанти для покращення спроможності розширеного Євросоюзу боротися з порушеннями верховенства права та цінностей. </w:t>
      </w:r>
    </w:p>
    <w:p w14:paraId="577C56C0"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По-перше, ЄС міг би створити нові інституції, такі як Об’єднана палата вищих судів і трибуналів країн ЄС для усунення загроз незалежності національних судових систем, а також новий офіс для забезпечення прозорості та чесності для боротьби з корупцією. Однак погодження змін договору може виявитися неможливим ані між 27 урядами, ані в процесі національних ратифікацій, як це сталося, коли конституційний договір було відхилено на референдумах у 2005 р.</w:t>
      </w:r>
    </w:p>
    <w:p w14:paraId="5818EE12" w14:textId="5FD640A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Альтернативним шляхом досягнення інституційних реформ для захисту верховенства права та запобігання нецільовому використанню коштів ЄС було б включити ці реформи до договору про приєднання, який ЄС підпише з Україною. Договори про приєднання – це міжурядові угоди, які мають силу первинного закону в ЄС </w:t>
      </w:r>
      <w:r w:rsidRPr="00D94181">
        <w:rPr>
          <w:rFonts w:ascii="Times New Roman" w:hAnsi="Times New Roman" w:cs="Times New Roman"/>
          <w:sz w:val="28"/>
          <w:szCs w:val="28"/>
          <w:lang w:val="ru-RU"/>
        </w:rPr>
        <w:t>[</w:t>
      </w:r>
      <w:r w:rsidR="004A09D4" w:rsidRPr="00D94181">
        <w:rPr>
          <w:rFonts w:ascii="Times New Roman" w:hAnsi="Times New Roman" w:cs="Times New Roman"/>
          <w:sz w:val="28"/>
          <w:szCs w:val="28"/>
          <w:lang w:val="ru-RU"/>
        </w:rPr>
        <w:t>112</w:t>
      </w:r>
      <w:r w:rsidRPr="00D94181">
        <w:rPr>
          <w:rFonts w:ascii="Times New Roman" w:hAnsi="Times New Roman" w:cs="Times New Roman"/>
          <w:sz w:val="28"/>
          <w:szCs w:val="28"/>
          <w:lang w:val="ru-RU"/>
        </w:rPr>
        <w:t>]</w:t>
      </w:r>
      <w:r w:rsidRPr="00D94181">
        <w:rPr>
          <w:rFonts w:ascii="Times New Roman" w:hAnsi="Times New Roman" w:cs="Times New Roman"/>
          <w:sz w:val="28"/>
          <w:szCs w:val="28"/>
        </w:rPr>
        <w:t xml:space="preserve">, тому їх можна використовувати для інституціоналізації важливих змін. Це був би швидший і менш політично складний метод, ніж повторний перегляд договору з ЄС, якщо Союз схоче запровадити потужні санкції, зокрема призупинити право голосу країни-члена або заморозити її доступ до коштів з бюджету ЄС та інших механізмів фінансування. </w:t>
      </w:r>
    </w:p>
    <w:p w14:paraId="4F721F13"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Однак усі договори про приєднання мають бути погоджені одноголосно всіма діючими членами, а потім ратифіковані всіма національними парламентами та Європейським парламентом. Це означає, що деякі сторони, які можуть заперечувати використання механізму обумовленості верховенства права до моменту завершення переговорів про вступ, повинні погодитися. Тому політична життєздатність цього методу залежатиме від того, які партії будуть при владі в країнах ЄС, коли Союз завершить переговори з Україною щодо вступу, і від того, чи зможуть уряди та їхні парламенти одностайно погодитися на такі санкції на той момент.</w:t>
      </w:r>
    </w:p>
    <w:p w14:paraId="681F0360"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Хоча реформа інституційної структури ЄС була б бажаною, відсутність прогресу в ній не повинна блокувати розширення, якщо можна знайти адекватне рішення, аби принаймні нові члени дотримувалися фундаментальних принципів ЄС після свого вступу.</w:t>
      </w:r>
    </w:p>
    <w:p w14:paraId="08D17429"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В Україні війна змусила мобілізувати велику частину населення та дала багато зброї в руки громадян. Потрібні будуть значні зусилля, аби повернути зброю державі на надійне зберігання та запобігти її використанню для внутрішньої злочинної діяльності чи продажу на міжнародних ринках у навколишньому регіоні. Експертні дослідження нелегальної торгівлі зброєю показують, що наразі не спостерігається істотного відтоку зброї з українського конфлікту, хоча даних насправді мало. У незаконній торгівлі зброєю в Європі домінують поставки з колишньої Югославії, незважаючи на зростання внутрішнього ринку зброї в самій Україні з 2014 р. </w:t>
      </w:r>
    </w:p>
    <w:p w14:paraId="66620D27"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Однак найбільший ризик розповсюдження зброї виникне, коли бойові дії припиняться. Війни на Балканах у 1990-х рр. призвели до появи в обігу близько шести мільйонів одиниць стрілецької зброї, які використовувалися під час терористичних нападів у Європі. ЄС повинен буде надати значну підтримку під час остаточного процесу демобілізації, аби гарантувати, що українська влада збереже контроль над запасами зброї та забезпечить ефективну амністію і програми викупу зброї.</w:t>
      </w:r>
    </w:p>
    <w:p w14:paraId="5A9F7D37"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Взаємодія між НАТО та ЄС у сфері безпеки та оборони матиме вирішальне значення. Якщо Україна приєднається до НАТО до вступу в ЄС, тоді політичні дебати щодо жорсткого захисту від майбутньої російської агресії, ймовірно, перемістяться до Північноатлантичної ради, хоча ЄС залишатиметься зосередженим на боротьбі із гібридними загрозами, дезінформацією та прихованими каналами впливу, а також на співпраці у сфері оборонних закупівель.</w:t>
      </w:r>
    </w:p>
    <w:p w14:paraId="33937DF9"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Членство України в ЄС суттєво підвищило б військові та безпекові можливості Союзу. Після вступу Україна матиме одну з найбільших армій у Європі із свіжим досвідом протистояння зовнішній агресії, боротьби з тероризмом, кібератаками, кампаніями з дезінформації та іншими формами сучасної війни. Вона також матиме велику оборонну промисловість. До війни Україна вже брала участь у кількох міжнародних військових заходах, зокрема в Іраку, Афганістані та миротворчих місіях ООН.</w:t>
      </w:r>
    </w:p>
    <w:p w14:paraId="3C548EE0"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У період після вступу загальні безпекові пріоритети ЄС значною мірою визначатимуться плином війни та умовами її завершення. Обставини будуть дуже різними, залежно від того, наскільки безпечними будуть українські кордони та захищеним суверенітет, а також який режим при владі буде в Росії. На ставлення до Росії як в Україні, так і в нинішніх країнах-членах Євросоюзу також впливатиме те, чи можливо буде належним чином відреагувати на здійснені окупантом воєнні злочини та компенсувати наслідки його дій через відновлення справедливості та примирення.</w:t>
      </w:r>
    </w:p>
    <w:p w14:paraId="12FA03EA"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Навіть за найкращих обставин, розширеному Євросоюзу доведеться керувати значно довшим зовнішнім кордоном із Росією та Білоруссю. До анексії Росією частини України в 2014 р., українсько-російський кордон становив 1974 км, тоді як кордон з Білоруссю – 1084 км. Україна також має протяжність морського кордону з Чорним морем – 1300 км. ЄС повинен буде підсилити свої можливості, аби допомогти Україні керувати тим, що стане зовнішніми кордонами Союзу, наприклад, розширивши мандат свого прикордонного агентства FRONTEX. </w:t>
      </w:r>
    </w:p>
    <w:p w14:paraId="1C74E800"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Близько 15% українського населення виїхали з України після початку повномасштабного вторгнення Росії в лютому 2024 р. Три чверті цих людей зареєстровані для отримання тимчасового захисту в ЄС. Ключове питання полягає в тому, чи залишаться біженці в ЄС назавжди, чи повернуться в Україну після закінчення війни. А для тих, хто залишиться: чи приєднаються до них члени родин, які зараз перебувають в Україні. Друге важливе питання – це очікувана імміграція з України до нинішнього ЄС після того, як на українських працівників пошириться можливість вільного пересування робочої сили.</w:t>
      </w:r>
    </w:p>
    <w:p w14:paraId="4BF5001F"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Директива ЄС про тимчасовий прихисток, яка вперше була активована в березні 2022 р., пропонує широкі права для біженців протягом щонайбільше трьох років. Наміри біженців повернутися залежать від різних факторів, зокрема від тривалості війни. Безпека, доступ до освіти, власності, адекватних послуг, витрачений час і налагоджені соціальні зв’язки, а також інтеграція в країні перебування є важливими факторами. Велика кількість українських біженців, ймовірно, залишиться в приймаючих країнах ЄС і, ймовірно, до них приєднаються інші члени їх родин, включно з багатьма чоловіками, які наразі змушені залишатися в Україні, щоб воювати.</w:t>
      </w:r>
    </w:p>
    <w:p w14:paraId="111280FA"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Деякі країни Центральної та Східної Європи зазнали значного скорочення населення після приєднання до ЄС: у Болгарії, Латвії, Литві та Румунії падіння з 1992 по 2021 рр. становило 20-30%. Окрім природного скорочення, чиста міграція зіграла важливу роль і скоротила чисельність населення приблизно на 20% у 1988-2021 рр. у Латвії та Литві та на 10-12% у Болгарії та Румунії. Бажання отримати більший дохід, ймовірно, зіграло важливу роль в еміграції з цих країн. Масова еміграція з цих чотирьох країн відбулася, коли вони мали значно вищі рівні ВВП на душу населення, ніж Україна, що свідчить про те, що українці матимуть ще більший фінансовий стимул переїжджати до країн ЄС із вищим рівнем доходу, як тільки буде запроваджено вільне переміщення робочої сили.</w:t>
      </w:r>
    </w:p>
    <w:p w14:paraId="0DEAB6E3"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Виходячи з цього досвіду, можливе подальше значне скорочення населення України внаслідок еміграції. Порівняно з 1992 р., населення України в 2021 р. вже скоротилося на 21%. Через спричинений війною відтік біженців і продовження природного скорочення, населення України до 2023 р. скоротилося до 33,2 млн. осіб, або на 19% від населення 2021 р. У світлі цих значних скорочень чисельності населення та очікуваного обмеженого повернення біженців, ми припускаємо, що з 2023 р., окрім зворотної міграції, розглянутої в попередньому розділі, чисельність постійного населення скорочуватиметься вдвічі більше, ніж у середньому у 2014-2021 рр., тобто на 1,18 % на рік (сценарій низького падіння), або втричі більше, тобто на 1,77 % на рік (сценарій високого падіння).</w:t>
      </w:r>
    </w:p>
    <w:p w14:paraId="0076E18F" w14:textId="606EB76C"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За сценарієм інтенсивного повернення, чиста імміграція в Україну в 2024-2028 рр. становитиме 1,8 млн. осіб (переважно за рахунок часткового повернення біженців), тоді як чиста еміграція з України становитиме 2,7 млн. осіб у 2029-2050 рр. За сценарієм слабкого повернення, чиста еміграція становитиме навіть 0,4 млн. осіб протягом періоду повернення біженців у 2024-2028 рр. (більше громадян, які виїжджають, ніж біженців, що повертаються), тоді як чиста еміграція у 2029-2050 рр. становитиме 5,8 мільйонів  (рис</w:t>
      </w:r>
      <w:r w:rsidR="00AB0EF8" w:rsidRPr="00D94181">
        <w:rPr>
          <w:rFonts w:ascii="Times New Roman" w:hAnsi="Times New Roman" w:cs="Times New Roman"/>
          <w:sz w:val="28"/>
          <w:szCs w:val="28"/>
        </w:rPr>
        <w:t>унок</w:t>
      </w:r>
      <w:r w:rsidRPr="00D94181">
        <w:rPr>
          <w:rFonts w:ascii="Times New Roman" w:hAnsi="Times New Roman" w:cs="Times New Roman"/>
          <w:sz w:val="28"/>
          <w:szCs w:val="28"/>
        </w:rPr>
        <w:t xml:space="preserve"> </w:t>
      </w:r>
      <w:r w:rsidR="00AB0EF8" w:rsidRPr="00D94181">
        <w:rPr>
          <w:rFonts w:ascii="Times New Roman" w:hAnsi="Times New Roman" w:cs="Times New Roman"/>
          <w:sz w:val="28"/>
          <w:szCs w:val="28"/>
        </w:rPr>
        <w:t>3.</w:t>
      </w:r>
      <w:r w:rsidRPr="00D94181">
        <w:rPr>
          <w:rFonts w:ascii="Times New Roman" w:hAnsi="Times New Roman" w:cs="Times New Roman"/>
          <w:sz w:val="28"/>
          <w:szCs w:val="28"/>
        </w:rPr>
        <w:t>2).</w:t>
      </w:r>
    </w:p>
    <w:p w14:paraId="07869127" w14:textId="77777777" w:rsidR="0085264B" w:rsidRPr="00D94181" w:rsidRDefault="0085264B" w:rsidP="0085264B">
      <w:pPr>
        <w:widowControl w:val="0"/>
        <w:spacing w:after="0" w:line="360" w:lineRule="auto"/>
        <w:jc w:val="both"/>
        <w:rPr>
          <w:rFonts w:ascii="Times New Roman" w:hAnsi="Times New Roman" w:cs="Times New Roman"/>
          <w:sz w:val="28"/>
          <w:szCs w:val="28"/>
        </w:rPr>
      </w:pPr>
      <w:r w:rsidRPr="00D94181">
        <w:rPr>
          <w:noProof/>
        </w:rPr>
        <w:drawing>
          <wp:inline distT="0" distB="0" distL="0" distR="0" wp14:anchorId="523862DB" wp14:editId="2A6CEADA">
            <wp:extent cx="6115050" cy="3136605"/>
            <wp:effectExtent l="0" t="0" r="0" b="6985"/>
            <wp:docPr id="1128787086"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5585B68" w14:textId="77777777" w:rsidR="00BE4248" w:rsidRPr="00BE4248" w:rsidRDefault="00BE4248" w:rsidP="00BE4248">
      <w:pPr>
        <w:widowControl w:val="0"/>
        <w:spacing w:after="0" w:line="360" w:lineRule="auto"/>
        <w:ind w:firstLine="709"/>
        <w:jc w:val="both"/>
        <w:rPr>
          <w:rFonts w:ascii="Times New Roman" w:hAnsi="Times New Roman" w:cs="Times New Roman"/>
          <w:sz w:val="28"/>
          <w:szCs w:val="28"/>
        </w:rPr>
      </w:pPr>
      <w:r w:rsidRPr="00BE4248">
        <w:rPr>
          <w:rFonts w:ascii="Times New Roman" w:hAnsi="Times New Roman" w:cs="Times New Roman"/>
          <w:sz w:val="28"/>
          <w:szCs w:val="28"/>
        </w:rPr>
        <w:t>Рисунок 3.2 – Імовірність переїзду українців у інші країни на постійне місце проживання (%), 2024 р.</w:t>
      </w:r>
    </w:p>
    <w:p w14:paraId="507B4C46" w14:textId="7D915ED4" w:rsidR="0085264B" w:rsidRPr="00BE4248" w:rsidRDefault="0085264B" w:rsidP="00BE4248">
      <w:pPr>
        <w:widowControl w:val="0"/>
        <w:spacing w:after="0" w:line="360" w:lineRule="auto"/>
        <w:ind w:firstLine="709"/>
        <w:jc w:val="both"/>
        <w:rPr>
          <w:rFonts w:ascii="Times New Roman" w:hAnsi="Times New Roman" w:cs="Times New Roman"/>
          <w:sz w:val="28"/>
          <w:szCs w:val="28"/>
        </w:rPr>
      </w:pPr>
      <w:r w:rsidRPr="002D7E89">
        <w:rPr>
          <w:rFonts w:ascii="Times New Roman" w:hAnsi="Times New Roman" w:cs="Times New Roman"/>
          <w:sz w:val="28"/>
          <w:szCs w:val="28"/>
        </w:rPr>
        <w:t xml:space="preserve">Джерело: </w:t>
      </w:r>
      <w:r w:rsidRPr="00BE4248">
        <w:rPr>
          <w:rFonts w:ascii="Times New Roman" w:hAnsi="Times New Roman" w:cs="Times New Roman"/>
          <w:sz w:val="28"/>
          <w:szCs w:val="28"/>
        </w:rPr>
        <w:t>[</w:t>
      </w:r>
      <w:r w:rsidR="004A09D4" w:rsidRPr="00BE4248">
        <w:rPr>
          <w:rFonts w:ascii="Times New Roman" w:hAnsi="Times New Roman" w:cs="Times New Roman"/>
          <w:sz w:val="28"/>
          <w:szCs w:val="28"/>
        </w:rPr>
        <w:t>5</w:t>
      </w:r>
      <w:r w:rsidRPr="00BE4248">
        <w:rPr>
          <w:rFonts w:ascii="Times New Roman" w:hAnsi="Times New Roman" w:cs="Times New Roman"/>
          <w:sz w:val="28"/>
          <w:szCs w:val="28"/>
        </w:rPr>
        <w:t>]</w:t>
      </w:r>
    </w:p>
    <w:p w14:paraId="252A01BB" w14:textId="0D0B1472" w:rsidR="0085264B" w:rsidRPr="00D94181" w:rsidRDefault="0085264B" w:rsidP="0085264B">
      <w:pPr>
        <w:widowControl w:val="0"/>
        <w:spacing w:after="0" w:line="360" w:lineRule="auto"/>
        <w:ind w:firstLine="709"/>
        <w:jc w:val="both"/>
        <w:rPr>
          <w:rFonts w:ascii="Times New Roman" w:hAnsi="Times New Roman" w:cs="Times New Roman"/>
          <w:sz w:val="28"/>
          <w:szCs w:val="28"/>
          <w:lang w:val="ru-RU"/>
        </w:rPr>
      </w:pPr>
      <w:r w:rsidRPr="00D94181">
        <w:rPr>
          <w:rFonts w:ascii="Times New Roman" w:hAnsi="Times New Roman" w:cs="Times New Roman"/>
          <w:sz w:val="28"/>
          <w:szCs w:val="28"/>
        </w:rPr>
        <w:t xml:space="preserve">Відповідно до прогнозів Євростату, населення нинішніх 27 членів ЄС значно скоротиться (з 451 млн. у 2022 р. до 406 млн. у 2050 р.) (таблиця </w:t>
      </w:r>
      <w:r w:rsidR="00AB0EF8" w:rsidRPr="00D94181">
        <w:rPr>
          <w:rFonts w:ascii="Times New Roman" w:hAnsi="Times New Roman" w:cs="Times New Roman"/>
          <w:sz w:val="28"/>
          <w:szCs w:val="28"/>
        </w:rPr>
        <w:t>3.2</w:t>
      </w:r>
      <w:r w:rsidRPr="00D94181">
        <w:rPr>
          <w:rFonts w:ascii="Times New Roman" w:hAnsi="Times New Roman" w:cs="Times New Roman"/>
          <w:sz w:val="28"/>
          <w:szCs w:val="28"/>
        </w:rPr>
        <w:t xml:space="preserve">). </w:t>
      </w:r>
    </w:p>
    <w:p w14:paraId="5927F81B" w14:textId="77777777" w:rsidR="00CF2582" w:rsidRPr="00D94181" w:rsidRDefault="00CF2582" w:rsidP="0085264B">
      <w:pPr>
        <w:widowControl w:val="0"/>
        <w:spacing w:after="0" w:line="360" w:lineRule="auto"/>
        <w:ind w:firstLine="709"/>
        <w:jc w:val="both"/>
        <w:rPr>
          <w:rFonts w:ascii="Times New Roman" w:hAnsi="Times New Roman" w:cs="Times New Roman"/>
          <w:sz w:val="10"/>
          <w:szCs w:val="10"/>
          <w:lang w:val="ru-RU"/>
        </w:rPr>
      </w:pPr>
    </w:p>
    <w:p w14:paraId="579136C7" w14:textId="70E6F895" w:rsidR="0085264B" w:rsidRPr="00D94181" w:rsidRDefault="0085264B" w:rsidP="00580160">
      <w:pPr>
        <w:widowControl w:val="0"/>
        <w:spacing w:after="0" w:line="24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Таблиця </w:t>
      </w:r>
      <w:r w:rsidR="00AB0EF8" w:rsidRPr="00D94181">
        <w:rPr>
          <w:rFonts w:ascii="Times New Roman" w:hAnsi="Times New Roman" w:cs="Times New Roman"/>
          <w:sz w:val="28"/>
          <w:szCs w:val="28"/>
        </w:rPr>
        <w:t>3.2 –</w:t>
      </w:r>
      <w:r w:rsidRPr="00D94181">
        <w:rPr>
          <w:rFonts w:ascii="Times New Roman" w:hAnsi="Times New Roman" w:cs="Times New Roman"/>
          <w:sz w:val="28"/>
          <w:szCs w:val="28"/>
        </w:rPr>
        <w:t xml:space="preserve"> Прогнозовані демографічні зміни в ЄС у 2022-2050 рр., млн. осіб</w:t>
      </w:r>
    </w:p>
    <w:tbl>
      <w:tblPr>
        <w:tblStyle w:val="a8"/>
        <w:tblW w:w="0" w:type="auto"/>
        <w:tblLook w:val="04A0" w:firstRow="1" w:lastRow="0" w:firstColumn="1" w:lastColumn="0" w:noHBand="0" w:noVBand="1"/>
      </w:tblPr>
      <w:tblGrid>
        <w:gridCol w:w="1603"/>
        <w:gridCol w:w="1605"/>
        <w:gridCol w:w="1605"/>
        <w:gridCol w:w="1605"/>
        <w:gridCol w:w="1605"/>
        <w:gridCol w:w="1605"/>
      </w:tblGrid>
      <w:tr w:rsidR="0085264B" w:rsidRPr="00D94181" w14:paraId="05561153" w14:textId="77777777" w:rsidTr="00FA5E7A">
        <w:tc>
          <w:tcPr>
            <w:tcW w:w="1604" w:type="dxa"/>
          </w:tcPr>
          <w:p w14:paraId="78EF53F2" w14:textId="77777777" w:rsidR="0085264B" w:rsidRPr="00D94181" w:rsidRDefault="0085264B" w:rsidP="00FA5E7A">
            <w:pPr>
              <w:widowControl w:val="0"/>
              <w:jc w:val="center"/>
              <w:rPr>
                <w:rFonts w:ascii="Times New Roman" w:hAnsi="Times New Roman" w:cs="Times New Roman"/>
                <w:sz w:val="24"/>
                <w:szCs w:val="24"/>
              </w:rPr>
            </w:pPr>
            <w:r w:rsidRPr="00D94181">
              <w:rPr>
                <w:rFonts w:ascii="Times New Roman" w:hAnsi="Times New Roman" w:cs="Times New Roman"/>
                <w:sz w:val="24"/>
                <w:szCs w:val="24"/>
              </w:rPr>
              <w:t>Вік</w:t>
            </w:r>
          </w:p>
        </w:tc>
        <w:tc>
          <w:tcPr>
            <w:tcW w:w="1605" w:type="dxa"/>
          </w:tcPr>
          <w:p w14:paraId="10745B16" w14:textId="77777777" w:rsidR="0085264B" w:rsidRPr="00D94181" w:rsidRDefault="0085264B" w:rsidP="00FA5E7A">
            <w:pPr>
              <w:widowControl w:val="0"/>
              <w:jc w:val="center"/>
              <w:rPr>
                <w:rFonts w:ascii="Times New Roman" w:hAnsi="Times New Roman" w:cs="Times New Roman"/>
                <w:sz w:val="24"/>
                <w:szCs w:val="24"/>
              </w:rPr>
            </w:pPr>
            <w:r w:rsidRPr="00D94181">
              <w:rPr>
                <w:rFonts w:ascii="Times New Roman" w:hAnsi="Times New Roman" w:cs="Times New Roman"/>
                <w:sz w:val="24"/>
                <w:szCs w:val="24"/>
              </w:rPr>
              <w:t>Населення  у 2022 р.</w:t>
            </w:r>
          </w:p>
        </w:tc>
        <w:tc>
          <w:tcPr>
            <w:tcW w:w="1605" w:type="dxa"/>
          </w:tcPr>
          <w:p w14:paraId="5AD70B52" w14:textId="77777777" w:rsidR="0085264B" w:rsidRPr="00D94181" w:rsidRDefault="0085264B" w:rsidP="00FA5E7A">
            <w:pPr>
              <w:widowControl w:val="0"/>
              <w:jc w:val="center"/>
              <w:rPr>
                <w:rFonts w:ascii="Times New Roman" w:hAnsi="Times New Roman" w:cs="Times New Roman"/>
                <w:sz w:val="24"/>
                <w:szCs w:val="24"/>
              </w:rPr>
            </w:pPr>
            <w:r w:rsidRPr="00D94181">
              <w:rPr>
                <w:rFonts w:ascii="Times New Roman" w:hAnsi="Times New Roman" w:cs="Times New Roman"/>
                <w:sz w:val="24"/>
                <w:szCs w:val="24"/>
              </w:rPr>
              <w:t>Зміни з 2022 по 2030 рр.</w:t>
            </w:r>
          </w:p>
        </w:tc>
        <w:tc>
          <w:tcPr>
            <w:tcW w:w="1605" w:type="dxa"/>
          </w:tcPr>
          <w:p w14:paraId="06DA28B3" w14:textId="77777777" w:rsidR="0085264B" w:rsidRPr="00D94181" w:rsidRDefault="0085264B" w:rsidP="00FA5E7A">
            <w:pPr>
              <w:widowControl w:val="0"/>
              <w:jc w:val="center"/>
              <w:rPr>
                <w:rFonts w:ascii="Times New Roman" w:hAnsi="Times New Roman" w:cs="Times New Roman"/>
                <w:sz w:val="24"/>
                <w:szCs w:val="24"/>
              </w:rPr>
            </w:pPr>
            <w:r w:rsidRPr="00D94181">
              <w:rPr>
                <w:rFonts w:ascii="Times New Roman" w:hAnsi="Times New Roman" w:cs="Times New Roman"/>
                <w:sz w:val="24"/>
                <w:szCs w:val="24"/>
              </w:rPr>
              <w:t>Зміни з 2030 по 2040 рр.</w:t>
            </w:r>
          </w:p>
        </w:tc>
        <w:tc>
          <w:tcPr>
            <w:tcW w:w="1605" w:type="dxa"/>
          </w:tcPr>
          <w:p w14:paraId="7A5821AE" w14:textId="77777777" w:rsidR="0085264B" w:rsidRPr="00D94181" w:rsidRDefault="0085264B" w:rsidP="00FA5E7A">
            <w:pPr>
              <w:widowControl w:val="0"/>
              <w:jc w:val="center"/>
              <w:rPr>
                <w:rFonts w:ascii="Times New Roman" w:hAnsi="Times New Roman" w:cs="Times New Roman"/>
                <w:sz w:val="24"/>
                <w:szCs w:val="24"/>
              </w:rPr>
            </w:pPr>
            <w:r w:rsidRPr="00D94181">
              <w:rPr>
                <w:rFonts w:ascii="Times New Roman" w:hAnsi="Times New Roman" w:cs="Times New Roman"/>
                <w:sz w:val="24"/>
                <w:szCs w:val="24"/>
              </w:rPr>
              <w:t>Зміни з 2040 по 2050 рр.</w:t>
            </w:r>
          </w:p>
        </w:tc>
        <w:tc>
          <w:tcPr>
            <w:tcW w:w="1605" w:type="dxa"/>
          </w:tcPr>
          <w:p w14:paraId="22111B6E" w14:textId="77777777" w:rsidR="0085264B" w:rsidRPr="00D94181" w:rsidRDefault="0085264B" w:rsidP="00FA5E7A">
            <w:pPr>
              <w:widowControl w:val="0"/>
              <w:jc w:val="center"/>
              <w:rPr>
                <w:rFonts w:ascii="Times New Roman" w:hAnsi="Times New Roman" w:cs="Times New Roman"/>
                <w:sz w:val="24"/>
                <w:szCs w:val="24"/>
              </w:rPr>
            </w:pPr>
            <w:r w:rsidRPr="00D94181">
              <w:rPr>
                <w:rFonts w:ascii="Times New Roman" w:hAnsi="Times New Roman" w:cs="Times New Roman"/>
                <w:sz w:val="24"/>
                <w:szCs w:val="24"/>
              </w:rPr>
              <w:t>Населення  у 2050 р.</w:t>
            </w:r>
          </w:p>
        </w:tc>
      </w:tr>
      <w:tr w:rsidR="0085264B" w:rsidRPr="00D94181" w14:paraId="5EF0D537" w14:textId="77777777" w:rsidTr="00FA5E7A">
        <w:tc>
          <w:tcPr>
            <w:tcW w:w="1604" w:type="dxa"/>
          </w:tcPr>
          <w:p w14:paraId="51E33FC5" w14:textId="77777777" w:rsidR="0085264B" w:rsidRPr="00D94181" w:rsidRDefault="0085264B" w:rsidP="00FA5E7A">
            <w:pPr>
              <w:widowControl w:val="0"/>
              <w:jc w:val="center"/>
              <w:rPr>
                <w:rFonts w:ascii="Times New Roman" w:hAnsi="Times New Roman" w:cs="Times New Roman"/>
                <w:sz w:val="24"/>
                <w:szCs w:val="24"/>
              </w:rPr>
            </w:pPr>
            <w:r w:rsidRPr="00D94181">
              <w:rPr>
                <w:rFonts w:ascii="Times New Roman" w:hAnsi="Times New Roman" w:cs="Times New Roman"/>
                <w:sz w:val="24"/>
                <w:szCs w:val="24"/>
              </w:rPr>
              <w:t>0-19</w:t>
            </w:r>
          </w:p>
        </w:tc>
        <w:tc>
          <w:tcPr>
            <w:tcW w:w="1605" w:type="dxa"/>
          </w:tcPr>
          <w:p w14:paraId="16123F43" w14:textId="77777777" w:rsidR="0085264B" w:rsidRPr="00D94181" w:rsidRDefault="0085264B" w:rsidP="00BE4248">
            <w:pPr>
              <w:widowControl w:val="0"/>
              <w:jc w:val="center"/>
              <w:rPr>
                <w:rFonts w:ascii="Times New Roman" w:hAnsi="Times New Roman" w:cs="Times New Roman"/>
                <w:sz w:val="24"/>
                <w:szCs w:val="24"/>
              </w:rPr>
            </w:pPr>
            <w:r w:rsidRPr="00D94181">
              <w:rPr>
                <w:rFonts w:ascii="Times New Roman" w:hAnsi="Times New Roman" w:cs="Times New Roman"/>
                <w:sz w:val="24"/>
                <w:szCs w:val="24"/>
              </w:rPr>
              <w:t>91,5</w:t>
            </w:r>
          </w:p>
        </w:tc>
        <w:tc>
          <w:tcPr>
            <w:tcW w:w="1605" w:type="dxa"/>
          </w:tcPr>
          <w:p w14:paraId="5511A6E2" w14:textId="77777777" w:rsidR="0085264B" w:rsidRPr="00D94181" w:rsidRDefault="0085264B" w:rsidP="00BE4248">
            <w:pPr>
              <w:widowControl w:val="0"/>
              <w:jc w:val="center"/>
              <w:rPr>
                <w:rFonts w:ascii="Times New Roman" w:hAnsi="Times New Roman" w:cs="Times New Roman"/>
                <w:sz w:val="24"/>
                <w:szCs w:val="24"/>
              </w:rPr>
            </w:pPr>
            <w:r w:rsidRPr="00D94181">
              <w:rPr>
                <w:rFonts w:ascii="Times New Roman" w:hAnsi="Times New Roman" w:cs="Times New Roman"/>
                <w:sz w:val="24"/>
                <w:szCs w:val="24"/>
              </w:rPr>
              <w:t>-7,7</w:t>
            </w:r>
          </w:p>
        </w:tc>
        <w:tc>
          <w:tcPr>
            <w:tcW w:w="1605" w:type="dxa"/>
          </w:tcPr>
          <w:p w14:paraId="213C1920" w14:textId="77777777" w:rsidR="0085264B" w:rsidRPr="00D94181" w:rsidRDefault="0085264B" w:rsidP="00BE4248">
            <w:pPr>
              <w:widowControl w:val="0"/>
              <w:jc w:val="center"/>
              <w:rPr>
                <w:rFonts w:ascii="Times New Roman" w:hAnsi="Times New Roman" w:cs="Times New Roman"/>
                <w:sz w:val="24"/>
                <w:szCs w:val="24"/>
              </w:rPr>
            </w:pPr>
            <w:r w:rsidRPr="00D94181">
              <w:rPr>
                <w:rFonts w:ascii="Times New Roman" w:hAnsi="Times New Roman" w:cs="Times New Roman"/>
                <w:sz w:val="24"/>
                <w:szCs w:val="24"/>
              </w:rPr>
              <w:t>-8,6</w:t>
            </w:r>
          </w:p>
        </w:tc>
        <w:tc>
          <w:tcPr>
            <w:tcW w:w="1605" w:type="dxa"/>
          </w:tcPr>
          <w:p w14:paraId="199C9F1E" w14:textId="77777777" w:rsidR="0085264B" w:rsidRPr="00D94181" w:rsidRDefault="0085264B" w:rsidP="00BE4248">
            <w:pPr>
              <w:widowControl w:val="0"/>
              <w:jc w:val="center"/>
              <w:rPr>
                <w:rFonts w:ascii="Times New Roman" w:hAnsi="Times New Roman" w:cs="Times New Roman"/>
                <w:sz w:val="24"/>
                <w:szCs w:val="24"/>
              </w:rPr>
            </w:pPr>
            <w:r w:rsidRPr="00D94181">
              <w:rPr>
                <w:rFonts w:ascii="Times New Roman" w:hAnsi="Times New Roman" w:cs="Times New Roman"/>
                <w:sz w:val="24"/>
                <w:szCs w:val="24"/>
              </w:rPr>
              <w:t>-4,3</w:t>
            </w:r>
          </w:p>
        </w:tc>
        <w:tc>
          <w:tcPr>
            <w:tcW w:w="1605" w:type="dxa"/>
          </w:tcPr>
          <w:p w14:paraId="2891081C" w14:textId="77777777" w:rsidR="0085264B" w:rsidRPr="00D94181" w:rsidRDefault="0085264B" w:rsidP="00BE4248">
            <w:pPr>
              <w:widowControl w:val="0"/>
              <w:jc w:val="center"/>
              <w:rPr>
                <w:rFonts w:ascii="Times New Roman" w:hAnsi="Times New Roman" w:cs="Times New Roman"/>
                <w:sz w:val="24"/>
                <w:szCs w:val="24"/>
              </w:rPr>
            </w:pPr>
            <w:r w:rsidRPr="00D94181">
              <w:rPr>
                <w:rFonts w:ascii="Times New Roman" w:hAnsi="Times New Roman" w:cs="Times New Roman"/>
                <w:sz w:val="24"/>
                <w:szCs w:val="24"/>
              </w:rPr>
              <w:t>70,9</w:t>
            </w:r>
          </w:p>
        </w:tc>
      </w:tr>
      <w:tr w:rsidR="0085264B" w:rsidRPr="00D94181" w14:paraId="79567F41" w14:textId="77777777" w:rsidTr="00FA5E7A">
        <w:tc>
          <w:tcPr>
            <w:tcW w:w="1604" w:type="dxa"/>
          </w:tcPr>
          <w:p w14:paraId="58307DEA" w14:textId="77777777" w:rsidR="0085264B" w:rsidRPr="00D94181" w:rsidRDefault="0085264B" w:rsidP="00FA5E7A">
            <w:pPr>
              <w:widowControl w:val="0"/>
              <w:jc w:val="center"/>
              <w:rPr>
                <w:rFonts w:ascii="Times New Roman" w:hAnsi="Times New Roman" w:cs="Times New Roman"/>
                <w:sz w:val="24"/>
                <w:szCs w:val="24"/>
              </w:rPr>
            </w:pPr>
            <w:r w:rsidRPr="00D94181">
              <w:rPr>
                <w:rFonts w:ascii="Times New Roman" w:hAnsi="Times New Roman" w:cs="Times New Roman"/>
                <w:sz w:val="24"/>
                <w:szCs w:val="24"/>
              </w:rPr>
              <w:t>20-64</w:t>
            </w:r>
          </w:p>
        </w:tc>
        <w:tc>
          <w:tcPr>
            <w:tcW w:w="1605" w:type="dxa"/>
          </w:tcPr>
          <w:p w14:paraId="575B592A" w14:textId="77777777" w:rsidR="0085264B" w:rsidRPr="00D94181" w:rsidRDefault="0085264B" w:rsidP="00BE4248">
            <w:pPr>
              <w:widowControl w:val="0"/>
              <w:jc w:val="center"/>
              <w:rPr>
                <w:rFonts w:ascii="Times New Roman" w:hAnsi="Times New Roman" w:cs="Times New Roman"/>
                <w:sz w:val="24"/>
                <w:szCs w:val="24"/>
              </w:rPr>
            </w:pPr>
            <w:r w:rsidRPr="00D94181">
              <w:rPr>
                <w:rFonts w:ascii="Times New Roman" w:hAnsi="Times New Roman" w:cs="Times New Roman"/>
                <w:sz w:val="24"/>
                <w:szCs w:val="24"/>
              </w:rPr>
              <w:t>264,0</w:t>
            </w:r>
          </w:p>
        </w:tc>
        <w:tc>
          <w:tcPr>
            <w:tcW w:w="1605" w:type="dxa"/>
          </w:tcPr>
          <w:p w14:paraId="66789452" w14:textId="77777777" w:rsidR="0085264B" w:rsidRPr="00D94181" w:rsidRDefault="0085264B" w:rsidP="00BE4248">
            <w:pPr>
              <w:widowControl w:val="0"/>
              <w:jc w:val="center"/>
              <w:rPr>
                <w:rFonts w:ascii="Times New Roman" w:hAnsi="Times New Roman" w:cs="Times New Roman"/>
                <w:sz w:val="24"/>
                <w:szCs w:val="24"/>
              </w:rPr>
            </w:pPr>
            <w:r w:rsidRPr="00D94181">
              <w:rPr>
                <w:rFonts w:ascii="Times New Roman" w:hAnsi="Times New Roman" w:cs="Times New Roman"/>
                <w:sz w:val="24"/>
                <w:szCs w:val="24"/>
              </w:rPr>
              <w:t>-14,6</w:t>
            </w:r>
          </w:p>
        </w:tc>
        <w:tc>
          <w:tcPr>
            <w:tcW w:w="1605" w:type="dxa"/>
          </w:tcPr>
          <w:p w14:paraId="3ADEF57E" w14:textId="77777777" w:rsidR="0085264B" w:rsidRPr="00D94181" w:rsidRDefault="0085264B" w:rsidP="00BE4248">
            <w:pPr>
              <w:widowControl w:val="0"/>
              <w:jc w:val="center"/>
              <w:rPr>
                <w:rFonts w:ascii="Times New Roman" w:hAnsi="Times New Roman" w:cs="Times New Roman"/>
                <w:sz w:val="24"/>
                <w:szCs w:val="24"/>
              </w:rPr>
            </w:pPr>
            <w:r w:rsidRPr="00D94181">
              <w:rPr>
                <w:rFonts w:ascii="Times New Roman" w:hAnsi="Times New Roman" w:cs="Times New Roman"/>
                <w:sz w:val="24"/>
                <w:szCs w:val="24"/>
              </w:rPr>
              <w:t>-20,6</w:t>
            </w:r>
          </w:p>
        </w:tc>
        <w:tc>
          <w:tcPr>
            <w:tcW w:w="1605" w:type="dxa"/>
          </w:tcPr>
          <w:p w14:paraId="167CA53D" w14:textId="77777777" w:rsidR="0085264B" w:rsidRPr="00D94181" w:rsidRDefault="0085264B" w:rsidP="00BE4248">
            <w:pPr>
              <w:widowControl w:val="0"/>
              <w:jc w:val="center"/>
              <w:rPr>
                <w:rFonts w:ascii="Times New Roman" w:hAnsi="Times New Roman" w:cs="Times New Roman"/>
                <w:sz w:val="24"/>
                <w:szCs w:val="24"/>
              </w:rPr>
            </w:pPr>
            <w:r w:rsidRPr="00D94181">
              <w:rPr>
                <w:rFonts w:ascii="Times New Roman" w:hAnsi="Times New Roman" w:cs="Times New Roman"/>
                <w:sz w:val="24"/>
                <w:szCs w:val="24"/>
              </w:rPr>
              <w:t>-21,6</w:t>
            </w:r>
          </w:p>
        </w:tc>
        <w:tc>
          <w:tcPr>
            <w:tcW w:w="1605" w:type="dxa"/>
          </w:tcPr>
          <w:p w14:paraId="46DBCD0E" w14:textId="77777777" w:rsidR="0085264B" w:rsidRPr="00D94181" w:rsidRDefault="0085264B" w:rsidP="00BE4248">
            <w:pPr>
              <w:widowControl w:val="0"/>
              <w:jc w:val="center"/>
              <w:rPr>
                <w:rFonts w:ascii="Times New Roman" w:hAnsi="Times New Roman" w:cs="Times New Roman"/>
                <w:sz w:val="24"/>
                <w:szCs w:val="24"/>
              </w:rPr>
            </w:pPr>
            <w:r w:rsidRPr="00D94181">
              <w:rPr>
                <w:rFonts w:ascii="Times New Roman" w:hAnsi="Times New Roman" w:cs="Times New Roman"/>
                <w:sz w:val="24"/>
                <w:szCs w:val="24"/>
              </w:rPr>
              <w:t>207,3</w:t>
            </w:r>
          </w:p>
        </w:tc>
      </w:tr>
      <w:tr w:rsidR="0085264B" w:rsidRPr="00D94181" w14:paraId="0AA17103" w14:textId="77777777" w:rsidTr="00FA5E7A">
        <w:tc>
          <w:tcPr>
            <w:tcW w:w="1604" w:type="dxa"/>
          </w:tcPr>
          <w:p w14:paraId="065CD368" w14:textId="77777777" w:rsidR="0085264B" w:rsidRPr="00D94181" w:rsidRDefault="0085264B" w:rsidP="00FA5E7A">
            <w:pPr>
              <w:widowControl w:val="0"/>
              <w:jc w:val="center"/>
              <w:rPr>
                <w:rFonts w:ascii="Times New Roman" w:hAnsi="Times New Roman" w:cs="Times New Roman"/>
                <w:sz w:val="24"/>
                <w:szCs w:val="24"/>
              </w:rPr>
            </w:pPr>
            <w:r w:rsidRPr="00D94181">
              <w:rPr>
                <w:rFonts w:ascii="Times New Roman" w:hAnsi="Times New Roman" w:cs="Times New Roman"/>
                <w:sz w:val="24"/>
                <w:szCs w:val="24"/>
              </w:rPr>
              <w:t>65+</w:t>
            </w:r>
          </w:p>
        </w:tc>
        <w:tc>
          <w:tcPr>
            <w:tcW w:w="1605" w:type="dxa"/>
          </w:tcPr>
          <w:p w14:paraId="3226FAC0" w14:textId="77777777" w:rsidR="0085264B" w:rsidRPr="00D94181" w:rsidRDefault="0085264B" w:rsidP="00BE4248">
            <w:pPr>
              <w:widowControl w:val="0"/>
              <w:jc w:val="center"/>
              <w:rPr>
                <w:rFonts w:ascii="Times New Roman" w:hAnsi="Times New Roman" w:cs="Times New Roman"/>
                <w:sz w:val="24"/>
                <w:szCs w:val="24"/>
              </w:rPr>
            </w:pPr>
            <w:r w:rsidRPr="00D94181">
              <w:rPr>
                <w:rFonts w:ascii="Times New Roman" w:hAnsi="Times New Roman" w:cs="Times New Roman"/>
                <w:sz w:val="24"/>
                <w:szCs w:val="24"/>
              </w:rPr>
              <w:t>95,9</w:t>
            </w:r>
          </w:p>
        </w:tc>
        <w:tc>
          <w:tcPr>
            <w:tcW w:w="1605" w:type="dxa"/>
          </w:tcPr>
          <w:p w14:paraId="1C6E538C" w14:textId="77777777" w:rsidR="0085264B" w:rsidRPr="00D94181" w:rsidRDefault="0085264B" w:rsidP="00BE4248">
            <w:pPr>
              <w:widowControl w:val="0"/>
              <w:jc w:val="center"/>
              <w:rPr>
                <w:rFonts w:ascii="Times New Roman" w:hAnsi="Times New Roman" w:cs="Times New Roman"/>
                <w:sz w:val="24"/>
                <w:szCs w:val="24"/>
              </w:rPr>
            </w:pPr>
            <w:r w:rsidRPr="00D94181">
              <w:rPr>
                <w:rFonts w:ascii="Times New Roman" w:hAnsi="Times New Roman" w:cs="Times New Roman"/>
                <w:sz w:val="24"/>
                <w:szCs w:val="24"/>
              </w:rPr>
              <w:t>13,0</w:t>
            </w:r>
          </w:p>
        </w:tc>
        <w:tc>
          <w:tcPr>
            <w:tcW w:w="1605" w:type="dxa"/>
          </w:tcPr>
          <w:p w14:paraId="4F87D363" w14:textId="77777777" w:rsidR="0085264B" w:rsidRPr="00D94181" w:rsidRDefault="0085264B" w:rsidP="00BE4248">
            <w:pPr>
              <w:widowControl w:val="0"/>
              <w:jc w:val="center"/>
              <w:rPr>
                <w:rFonts w:ascii="Times New Roman" w:hAnsi="Times New Roman" w:cs="Times New Roman"/>
                <w:sz w:val="24"/>
                <w:szCs w:val="24"/>
              </w:rPr>
            </w:pPr>
            <w:r w:rsidRPr="00D94181">
              <w:rPr>
                <w:rFonts w:ascii="Times New Roman" w:hAnsi="Times New Roman" w:cs="Times New Roman"/>
                <w:sz w:val="24"/>
                <w:szCs w:val="24"/>
              </w:rPr>
              <w:t>13,5</w:t>
            </w:r>
          </w:p>
        </w:tc>
        <w:tc>
          <w:tcPr>
            <w:tcW w:w="1605" w:type="dxa"/>
          </w:tcPr>
          <w:p w14:paraId="28C55947" w14:textId="77777777" w:rsidR="0085264B" w:rsidRPr="00D94181" w:rsidRDefault="0085264B" w:rsidP="00BE4248">
            <w:pPr>
              <w:widowControl w:val="0"/>
              <w:jc w:val="center"/>
              <w:rPr>
                <w:rFonts w:ascii="Times New Roman" w:hAnsi="Times New Roman" w:cs="Times New Roman"/>
                <w:sz w:val="24"/>
                <w:szCs w:val="24"/>
              </w:rPr>
            </w:pPr>
            <w:r w:rsidRPr="00D94181">
              <w:rPr>
                <w:rFonts w:ascii="Times New Roman" w:hAnsi="Times New Roman" w:cs="Times New Roman"/>
                <w:sz w:val="24"/>
                <w:szCs w:val="24"/>
              </w:rPr>
              <w:t>5,7</w:t>
            </w:r>
          </w:p>
        </w:tc>
        <w:tc>
          <w:tcPr>
            <w:tcW w:w="1605" w:type="dxa"/>
          </w:tcPr>
          <w:p w14:paraId="35FECA3E" w14:textId="77777777" w:rsidR="0085264B" w:rsidRPr="00D94181" w:rsidRDefault="0085264B" w:rsidP="00BE4248">
            <w:pPr>
              <w:widowControl w:val="0"/>
              <w:jc w:val="center"/>
              <w:rPr>
                <w:rFonts w:ascii="Times New Roman" w:hAnsi="Times New Roman" w:cs="Times New Roman"/>
                <w:sz w:val="24"/>
                <w:szCs w:val="24"/>
              </w:rPr>
            </w:pPr>
            <w:r w:rsidRPr="00D94181">
              <w:rPr>
                <w:rFonts w:ascii="Times New Roman" w:hAnsi="Times New Roman" w:cs="Times New Roman"/>
                <w:sz w:val="24"/>
                <w:szCs w:val="24"/>
              </w:rPr>
              <w:t>128,1</w:t>
            </w:r>
          </w:p>
        </w:tc>
      </w:tr>
      <w:tr w:rsidR="0085264B" w:rsidRPr="00D94181" w14:paraId="14B362F4" w14:textId="77777777" w:rsidTr="00FA5E7A">
        <w:tc>
          <w:tcPr>
            <w:tcW w:w="1604" w:type="dxa"/>
          </w:tcPr>
          <w:p w14:paraId="6E793450" w14:textId="77777777" w:rsidR="0085264B" w:rsidRPr="00580160" w:rsidRDefault="0085264B" w:rsidP="00FA5E7A">
            <w:pPr>
              <w:widowControl w:val="0"/>
              <w:jc w:val="center"/>
              <w:rPr>
                <w:rFonts w:ascii="Times New Roman" w:hAnsi="Times New Roman" w:cs="Times New Roman"/>
                <w:sz w:val="24"/>
                <w:szCs w:val="24"/>
              </w:rPr>
            </w:pPr>
            <w:r w:rsidRPr="00580160">
              <w:rPr>
                <w:rFonts w:ascii="Times New Roman" w:hAnsi="Times New Roman" w:cs="Times New Roman"/>
                <w:sz w:val="24"/>
                <w:szCs w:val="24"/>
              </w:rPr>
              <w:t>Разом</w:t>
            </w:r>
          </w:p>
        </w:tc>
        <w:tc>
          <w:tcPr>
            <w:tcW w:w="1605" w:type="dxa"/>
          </w:tcPr>
          <w:p w14:paraId="3AD8D20E" w14:textId="77777777" w:rsidR="0085264B" w:rsidRPr="00580160" w:rsidRDefault="0085264B" w:rsidP="00BE4248">
            <w:pPr>
              <w:widowControl w:val="0"/>
              <w:jc w:val="center"/>
              <w:rPr>
                <w:rFonts w:ascii="Times New Roman" w:hAnsi="Times New Roman" w:cs="Times New Roman"/>
                <w:sz w:val="24"/>
                <w:szCs w:val="24"/>
              </w:rPr>
            </w:pPr>
            <w:r w:rsidRPr="00580160">
              <w:rPr>
                <w:rFonts w:ascii="Times New Roman" w:hAnsi="Times New Roman" w:cs="Times New Roman"/>
                <w:sz w:val="24"/>
                <w:szCs w:val="24"/>
              </w:rPr>
              <w:t>451,4</w:t>
            </w:r>
          </w:p>
        </w:tc>
        <w:tc>
          <w:tcPr>
            <w:tcW w:w="1605" w:type="dxa"/>
          </w:tcPr>
          <w:p w14:paraId="2AFF39A1" w14:textId="77777777" w:rsidR="0085264B" w:rsidRPr="00580160" w:rsidRDefault="0085264B" w:rsidP="00BE4248">
            <w:pPr>
              <w:widowControl w:val="0"/>
              <w:jc w:val="center"/>
              <w:rPr>
                <w:rFonts w:ascii="Times New Roman" w:hAnsi="Times New Roman" w:cs="Times New Roman"/>
                <w:sz w:val="24"/>
                <w:szCs w:val="24"/>
              </w:rPr>
            </w:pPr>
            <w:r w:rsidRPr="00580160">
              <w:rPr>
                <w:rFonts w:ascii="Times New Roman" w:hAnsi="Times New Roman" w:cs="Times New Roman"/>
                <w:sz w:val="24"/>
                <w:szCs w:val="24"/>
              </w:rPr>
              <w:t>-9,4</w:t>
            </w:r>
          </w:p>
        </w:tc>
        <w:tc>
          <w:tcPr>
            <w:tcW w:w="1605" w:type="dxa"/>
          </w:tcPr>
          <w:p w14:paraId="1C52A776" w14:textId="77777777" w:rsidR="0085264B" w:rsidRPr="00580160" w:rsidRDefault="0085264B" w:rsidP="00BE4248">
            <w:pPr>
              <w:widowControl w:val="0"/>
              <w:jc w:val="center"/>
              <w:rPr>
                <w:rFonts w:ascii="Times New Roman" w:hAnsi="Times New Roman" w:cs="Times New Roman"/>
                <w:sz w:val="24"/>
                <w:szCs w:val="24"/>
              </w:rPr>
            </w:pPr>
            <w:r w:rsidRPr="00580160">
              <w:rPr>
                <w:rFonts w:ascii="Times New Roman" w:hAnsi="Times New Roman" w:cs="Times New Roman"/>
                <w:sz w:val="24"/>
                <w:szCs w:val="24"/>
              </w:rPr>
              <w:t>-15,6</w:t>
            </w:r>
          </w:p>
        </w:tc>
        <w:tc>
          <w:tcPr>
            <w:tcW w:w="1605" w:type="dxa"/>
          </w:tcPr>
          <w:p w14:paraId="29EF28C5" w14:textId="77777777" w:rsidR="0085264B" w:rsidRPr="00580160" w:rsidRDefault="0085264B" w:rsidP="00BE4248">
            <w:pPr>
              <w:widowControl w:val="0"/>
              <w:jc w:val="center"/>
              <w:rPr>
                <w:rFonts w:ascii="Times New Roman" w:hAnsi="Times New Roman" w:cs="Times New Roman"/>
                <w:sz w:val="24"/>
                <w:szCs w:val="24"/>
              </w:rPr>
            </w:pPr>
            <w:r w:rsidRPr="00580160">
              <w:rPr>
                <w:rFonts w:ascii="Times New Roman" w:hAnsi="Times New Roman" w:cs="Times New Roman"/>
                <w:sz w:val="24"/>
                <w:szCs w:val="24"/>
              </w:rPr>
              <w:t>-20,2</w:t>
            </w:r>
          </w:p>
        </w:tc>
        <w:tc>
          <w:tcPr>
            <w:tcW w:w="1605" w:type="dxa"/>
          </w:tcPr>
          <w:p w14:paraId="56FBCB4E" w14:textId="77777777" w:rsidR="0085264B" w:rsidRPr="00580160" w:rsidRDefault="0085264B" w:rsidP="00BE4248">
            <w:pPr>
              <w:widowControl w:val="0"/>
              <w:jc w:val="center"/>
              <w:rPr>
                <w:rFonts w:ascii="Times New Roman" w:hAnsi="Times New Roman" w:cs="Times New Roman"/>
                <w:sz w:val="24"/>
                <w:szCs w:val="24"/>
              </w:rPr>
            </w:pPr>
            <w:r w:rsidRPr="00580160">
              <w:rPr>
                <w:rFonts w:ascii="Times New Roman" w:hAnsi="Times New Roman" w:cs="Times New Roman"/>
                <w:sz w:val="24"/>
                <w:szCs w:val="24"/>
              </w:rPr>
              <w:t>406,2</w:t>
            </w:r>
          </w:p>
        </w:tc>
      </w:tr>
    </w:tbl>
    <w:p w14:paraId="40E7E888" w14:textId="1FF68025" w:rsidR="0085264B" w:rsidRPr="00BE4248" w:rsidRDefault="0085264B" w:rsidP="00BE4248">
      <w:pPr>
        <w:widowControl w:val="0"/>
        <w:spacing w:after="0" w:line="360" w:lineRule="auto"/>
        <w:ind w:firstLine="709"/>
        <w:jc w:val="both"/>
        <w:rPr>
          <w:rFonts w:ascii="Times New Roman" w:hAnsi="Times New Roman" w:cs="Times New Roman"/>
          <w:sz w:val="28"/>
          <w:szCs w:val="28"/>
        </w:rPr>
      </w:pPr>
      <w:r w:rsidRPr="002D7E89">
        <w:rPr>
          <w:rFonts w:ascii="Times New Roman" w:hAnsi="Times New Roman" w:cs="Times New Roman"/>
          <w:sz w:val="28"/>
          <w:szCs w:val="28"/>
        </w:rPr>
        <w:t xml:space="preserve">Джерело: </w:t>
      </w:r>
      <w:r w:rsidRPr="00BE4248">
        <w:rPr>
          <w:rFonts w:ascii="Times New Roman" w:hAnsi="Times New Roman" w:cs="Times New Roman"/>
          <w:sz w:val="28"/>
          <w:szCs w:val="28"/>
        </w:rPr>
        <w:t>[</w:t>
      </w:r>
      <w:r w:rsidR="004A09D4" w:rsidRPr="00BE4248">
        <w:rPr>
          <w:rFonts w:ascii="Times New Roman" w:hAnsi="Times New Roman" w:cs="Times New Roman"/>
          <w:sz w:val="28"/>
          <w:szCs w:val="28"/>
        </w:rPr>
        <w:t>104</w:t>
      </w:r>
      <w:r w:rsidRPr="00BE4248">
        <w:rPr>
          <w:rFonts w:ascii="Times New Roman" w:hAnsi="Times New Roman" w:cs="Times New Roman"/>
          <w:sz w:val="28"/>
          <w:szCs w:val="28"/>
        </w:rPr>
        <w:t>]</w:t>
      </w:r>
    </w:p>
    <w:p w14:paraId="1BD08499"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За цей період кількість людей похилого віку зросте на 32 млн., у той час як кількість людей працездатного віку (20-64 роки) скоротиться на 57 млн., а кількість дітей (до 20 років) – на 21 млн. Такі зміни чисельності населення значно підвищать коефіцієнт залежності похилого віку та створять серйозну проблему для стабільності європейських систем соціального забезпечення. </w:t>
      </w:r>
    </w:p>
    <w:p w14:paraId="297B973B" w14:textId="011A4405"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Згідно з прогнозами </w:t>
      </w:r>
      <w:r w:rsidRPr="00D94181">
        <w:rPr>
          <w:rFonts w:ascii="Times New Roman" w:hAnsi="Times New Roman" w:cs="Times New Roman"/>
          <w:sz w:val="28"/>
          <w:szCs w:val="28"/>
          <w:lang w:val="en-US"/>
        </w:rPr>
        <w:t>Eurostat</w:t>
      </w:r>
      <w:r w:rsidRPr="00D94181">
        <w:rPr>
          <w:rFonts w:ascii="Times New Roman" w:hAnsi="Times New Roman" w:cs="Times New Roman"/>
          <w:sz w:val="28"/>
          <w:szCs w:val="28"/>
        </w:rPr>
        <w:t xml:space="preserve"> (таблиця </w:t>
      </w:r>
      <w:r w:rsidR="00AB0EF8" w:rsidRPr="00D94181">
        <w:rPr>
          <w:rFonts w:ascii="Times New Roman" w:hAnsi="Times New Roman" w:cs="Times New Roman"/>
          <w:sz w:val="28"/>
          <w:szCs w:val="28"/>
        </w:rPr>
        <w:t>3.3</w:t>
      </w:r>
      <w:r w:rsidRPr="00D94181">
        <w:rPr>
          <w:rFonts w:ascii="Times New Roman" w:hAnsi="Times New Roman" w:cs="Times New Roman"/>
          <w:sz w:val="28"/>
          <w:szCs w:val="28"/>
        </w:rPr>
        <w:t>), очікується, що 41 млн. осіб мігрують до 27 країн ЄС. Таким чином, 3-6 млн. українських мігрантів  становлять невелику частку загальної очікуваної імміграції до ЄС і лише трохи зменшать хронічну нестачу робочої сили в Євросоюзі.</w:t>
      </w:r>
    </w:p>
    <w:p w14:paraId="05658E60" w14:textId="6429F08B" w:rsidR="0085264B" w:rsidRPr="00D94181" w:rsidRDefault="0085264B" w:rsidP="00BE4248">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Таблиця </w:t>
      </w:r>
      <w:r w:rsidR="00AB0EF8" w:rsidRPr="00D94181">
        <w:rPr>
          <w:rFonts w:ascii="Times New Roman" w:hAnsi="Times New Roman" w:cs="Times New Roman"/>
          <w:sz w:val="28"/>
          <w:szCs w:val="28"/>
        </w:rPr>
        <w:t>3.3 –</w:t>
      </w:r>
      <w:r w:rsidRPr="00D94181">
        <w:rPr>
          <w:rFonts w:ascii="Times New Roman" w:hAnsi="Times New Roman" w:cs="Times New Roman"/>
          <w:sz w:val="28"/>
          <w:szCs w:val="28"/>
        </w:rPr>
        <w:t xml:space="preserve"> Прогнозована </w:t>
      </w:r>
      <w:r w:rsidRPr="00BE4248">
        <w:rPr>
          <w:rFonts w:ascii="Times New Roman" w:hAnsi="Times New Roman" w:cs="Times New Roman"/>
          <w:sz w:val="28"/>
          <w:szCs w:val="28"/>
        </w:rPr>
        <w:t>Eurostat</w:t>
      </w:r>
      <w:r w:rsidRPr="00D94181">
        <w:rPr>
          <w:rFonts w:ascii="Times New Roman" w:hAnsi="Times New Roman" w:cs="Times New Roman"/>
          <w:sz w:val="28"/>
          <w:szCs w:val="28"/>
        </w:rPr>
        <w:t xml:space="preserve"> імміграція в ЄС у 2022-2050 рр., млн.</w:t>
      </w:r>
      <w:r w:rsidR="00BE4248">
        <w:rPr>
          <w:rFonts w:ascii="Times New Roman" w:hAnsi="Times New Roman" w:cs="Times New Roman"/>
          <w:sz w:val="28"/>
          <w:szCs w:val="28"/>
        </w:rPr>
        <w:t> </w:t>
      </w:r>
      <w:r w:rsidRPr="00D94181">
        <w:rPr>
          <w:rFonts w:ascii="Times New Roman" w:hAnsi="Times New Roman" w:cs="Times New Roman"/>
          <w:sz w:val="28"/>
          <w:szCs w:val="28"/>
        </w:rPr>
        <w:t>осіб</w:t>
      </w:r>
    </w:p>
    <w:p w14:paraId="1B5639C8" w14:textId="77777777" w:rsidR="00CF2582" w:rsidRPr="00D94181" w:rsidRDefault="00CF2582" w:rsidP="00CF2582">
      <w:pPr>
        <w:widowControl w:val="0"/>
        <w:spacing w:after="0" w:line="240" w:lineRule="auto"/>
        <w:jc w:val="center"/>
        <w:rPr>
          <w:rFonts w:ascii="Times New Roman" w:hAnsi="Times New Roman" w:cs="Times New Roman"/>
          <w:sz w:val="10"/>
          <w:szCs w:val="10"/>
        </w:rPr>
      </w:pPr>
    </w:p>
    <w:tbl>
      <w:tblPr>
        <w:tblStyle w:val="a8"/>
        <w:tblW w:w="4929" w:type="pct"/>
        <w:tblLook w:val="04A0" w:firstRow="1" w:lastRow="0" w:firstColumn="1" w:lastColumn="0" w:noHBand="0" w:noVBand="1"/>
      </w:tblPr>
      <w:tblGrid>
        <w:gridCol w:w="1130"/>
        <w:gridCol w:w="1984"/>
        <w:gridCol w:w="1984"/>
        <w:gridCol w:w="1982"/>
        <w:gridCol w:w="2411"/>
      </w:tblGrid>
      <w:tr w:rsidR="0085264B" w:rsidRPr="00D94181" w14:paraId="53599F68" w14:textId="77777777" w:rsidTr="00FA5E7A">
        <w:tc>
          <w:tcPr>
            <w:tcW w:w="595" w:type="pct"/>
          </w:tcPr>
          <w:p w14:paraId="2413A77C" w14:textId="77777777" w:rsidR="0085264B" w:rsidRPr="00D94181" w:rsidRDefault="0085264B" w:rsidP="00FA5E7A">
            <w:pPr>
              <w:widowControl w:val="0"/>
              <w:jc w:val="center"/>
              <w:rPr>
                <w:rFonts w:ascii="Times New Roman" w:hAnsi="Times New Roman" w:cs="Times New Roman"/>
                <w:sz w:val="24"/>
                <w:szCs w:val="24"/>
              </w:rPr>
            </w:pPr>
            <w:r w:rsidRPr="00D94181">
              <w:rPr>
                <w:rFonts w:ascii="Times New Roman" w:hAnsi="Times New Roman" w:cs="Times New Roman"/>
                <w:sz w:val="24"/>
                <w:szCs w:val="24"/>
              </w:rPr>
              <w:t>Вік</w:t>
            </w:r>
          </w:p>
        </w:tc>
        <w:tc>
          <w:tcPr>
            <w:tcW w:w="1045" w:type="pct"/>
          </w:tcPr>
          <w:p w14:paraId="210CF2C7" w14:textId="77777777" w:rsidR="0085264B" w:rsidRPr="00D94181" w:rsidRDefault="0085264B" w:rsidP="00FA5E7A">
            <w:pPr>
              <w:widowControl w:val="0"/>
              <w:jc w:val="center"/>
              <w:rPr>
                <w:rFonts w:ascii="Times New Roman" w:hAnsi="Times New Roman" w:cs="Times New Roman"/>
                <w:sz w:val="24"/>
                <w:szCs w:val="24"/>
              </w:rPr>
            </w:pPr>
            <w:r w:rsidRPr="00D94181">
              <w:rPr>
                <w:rFonts w:ascii="Times New Roman" w:hAnsi="Times New Roman" w:cs="Times New Roman"/>
                <w:sz w:val="24"/>
                <w:szCs w:val="24"/>
                <w:lang w:val="en-US"/>
              </w:rPr>
              <w:t xml:space="preserve">2023-2030 </w:t>
            </w:r>
            <w:r w:rsidRPr="00D94181">
              <w:rPr>
                <w:rFonts w:ascii="Times New Roman" w:hAnsi="Times New Roman" w:cs="Times New Roman"/>
                <w:sz w:val="24"/>
                <w:szCs w:val="24"/>
              </w:rPr>
              <w:t>рр.</w:t>
            </w:r>
          </w:p>
        </w:tc>
        <w:tc>
          <w:tcPr>
            <w:tcW w:w="1045" w:type="pct"/>
          </w:tcPr>
          <w:p w14:paraId="08CA6EA6" w14:textId="77777777" w:rsidR="0085264B" w:rsidRPr="00D94181" w:rsidRDefault="0085264B" w:rsidP="00FA5E7A">
            <w:pPr>
              <w:widowControl w:val="0"/>
              <w:jc w:val="center"/>
              <w:rPr>
                <w:rFonts w:ascii="Times New Roman" w:hAnsi="Times New Roman" w:cs="Times New Roman"/>
                <w:sz w:val="24"/>
                <w:szCs w:val="24"/>
              </w:rPr>
            </w:pPr>
            <w:r w:rsidRPr="00D94181">
              <w:rPr>
                <w:rFonts w:ascii="Times New Roman" w:hAnsi="Times New Roman" w:cs="Times New Roman"/>
                <w:sz w:val="24"/>
                <w:szCs w:val="24"/>
              </w:rPr>
              <w:t>2031-2040 рр.</w:t>
            </w:r>
          </w:p>
        </w:tc>
        <w:tc>
          <w:tcPr>
            <w:tcW w:w="1044" w:type="pct"/>
          </w:tcPr>
          <w:p w14:paraId="59038C2D" w14:textId="77777777" w:rsidR="0085264B" w:rsidRPr="00D94181" w:rsidRDefault="0085264B" w:rsidP="00FA5E7A">
            <w:pPr>
              <w:widowControl w:val="0"/>
              <w:jc w:val="center"/>
              <w:rPr>
                <w:rFonts w:ascii="Times New Roman" w:hAnsi="Times New Roman" w:cs="Times New Roman"/>
                <w:sz w:val="24"/>
                <w:szCs w:val="24"/>
              </w:rPr>
            </w:pPr>
            <w:r w:rsidRPr="00D94181">
              <w:rPr>
                <w:rFonts w:ascii="Times New Roman" w:hAnsi="Times New Roman" w:cs="Times New Roman"/>
                <w:sz w:val="24"/>
                <w:szCs w:val="24"/>
              </w:rPr>
              <w:t>2041-2050 рр.</w:t>
            </w:r>
          </w:p>
        </w:tc>
        <w:tc>
          <w:tcPr>
            <w:tcW w:w="1270" w:type="pct"/>
          </w:tcPr>
          <w:p w14:paraId="78258B30" w14:textId="77777777" w:rsidR="0085264B" w:rsidRPr="00D94181" w:rsidRDefault="0085264B" w:rsidP="00FA5E7A">
            <w:pPr>
              <w:widowControl w:val="0"/>
              <w:jc w:val="center"/>
              <w:rPr>
                <w:rFonts w:ascii="Times New Roman" w:hAnsi="Times New Roman" w:cs="Times New Roman"/>
                <w:sz w:val="24"/>
                <w:szCs w:val="24"/>
              </w:rPr>
            </w:pPr>
            <w:r w:rsidRPr="00D94181">
              <w:rPr>
                <w:rFonts w:ascii="Times New Roman" w:hAnsi="Times New Roman" w:cs="Times New Roman"/>
                <w:sz w:val="24"/>
                <w:szCs w:val="24"/>
              </w:rPr>
              <w:t>Разом 2023-2050 рр.</w:t>
            </w:r>
          </w:p>
        </w:tc>
      </w:tr>
      <w:tr w:rsidR="0085264B" w:rsidRPr="00D94181" w14:paraId="581027A4" w14:textId="77777777" w:rsidTr="00FA5E7A">
        <w:tc>
          <w:tcPr>
            <w:tcW w:w="595" w:type="pct"/>
          </w:tcPr>
          <w:p w14:paraId="30453312" w14:textId="77777777" w:rsidR="0085264B" w:rsidRPr="00D94181" w:rsidRDefault="0085264B" w:rsidP="00FA5E7A">
            <w:pPr>
              <w:widowControl w:val="0"/>
              <w:jc w:val="center"/>
              <w:rPr>
                <w:rFonts w:ascii="Times New Roman" w:hAnsi="Times New Roman" w:cs="Times New Roman"/>
                <w:sz w:val="24"/>
                <w:szCs w:val="24"/>
              </w:rPr>
            </w:pPr>
            <w:r w:rsidRPr="00D94181">
              <w:rPr>
                <w:rFonts w:ascii="Times New Roman" w:hAnsi="Times New Roman" w:cs="Times New Roman"/>
                <w:sz w:val="24"/>
                <w:szCs w:val="24"/>
              </w:rPr>
              <w:t>0-19</w:t>
            </w:r>
          </w:p>
        </w:tc>
        <w:tc>
          <w:tcPr>
            <w:tcW w:w="1045" w:type="pct"/>
          </w:tcPr>
          <w:p w14:paraId="69C50EA8" w14:textId="75AAFCAB" w:rsidR="0085264B" w:rsidRPr="00D94181" w:rsidRDefault="0085264B" w:rsidP="00BE4248">
            <w:pPr>
              <w:widowControl w:val="0"/>
              <w:jc w:val="center"/>
              <w:rPr>
                <w:rFonts w:ascii="Times New Roman" w:hAnsi="Times New Roman" w:cs="Times New Roman"/>
                <w:sz w:val="24"/>
                <w:szCs w:val="24"/>
                <w:lang w:val="en-US"/>
              </w:rPr>
            </w:pPr>
            <w:r w:rsidRPr="00D94181">
              <w:rPr>
                <w:rFonts w:ascii="Times New Roman" w:hAnsi="Times New Roman" w:cs="Times New Roman"/>
                <w:sz w:val="24"/>
                <w:szCs w:val="24"/>
                <w:lang w:val="en-US"/>
              </w:rPr>
              <w:t>3</w:t>
            </w:r>
            <w:r w:rsidR="00BE4248">
              <w:rPr>
                <w:rFonts w:ascii="Times New Roman" w:hAnsi="Times New Roman" w:cs="Times New Roman"/>
                <w:sz w:val="24"/>
                <w:szCs w:val="24"/>
                <w:lang w:val="en-US"/>
              </w:rPr>
              <w:t>,</w:t>
            </w:r>
            <w:r w:rsidRPr="00D94181">
              <w:rPr>
                <w:rFonts w:ascii="Times New Roman" w:hAnsi="Times New Roman" w:cs="Times New Roman"/>
                <w:sz w:val="24"/>
                <w:szCs w:val="24"/>
                <w:lang w:val="en-US"/>
              </w:rPr>
              <w:t>1</w:t>
            </w:r>
          </w:p>
        </w:tc>
        <w:tc>
          <w:tcPr>
            <w:tcW w:w="1045" w:type="pct"/>
          </w:tcPr>
          <w:p w14:paraId="47D02A0F" w14:textId="564FE7EE" w:rsidR="0085264B" w:rsidRPr="00D94181" w:rsidRDefault="0085264B" w:rsidP="00BE4248">
            <w:pPr>
              <w:widowControl w:val="0"/>
              <w:jc w:val="center"/>
              <w:rPr>
                <w:rFonts w:ascii="Times New Roman" w:hAnsi="Times New Roman" w:cs="Times New Roman"/>
                <w:sz w:val="24"/>
                <w:szCs w:val="24"/>
                <w:lang w:val="en-US"/>
              </w:rPr>
            </w:pPr>
            <w:r w:rsidRPr="00D94181">
              <w:rPr>
                <w:rFonts w:ascii="Times New Roman" w:hAnsi="Times New Roman" w:cs="Times New Roman"/>
                <w:sz w:val="24"/>
                <w:szCs w:val="24"/>
                <w:lang w:val="en-US"/>
              </w:rPr>
              <w:t>4</w:t>
            </w:r>
            <w:r w:rsidR="00BE4248">
              <w:rPr>
                <w:rFonts w:ascii="Times New Roman" w:hAnsi="Times New Roman" w:cs="Times New Roman"/>
                <w:sz w:val="24"/>
                <w:szCs w:val="24"/>
                <w:lang w:val="en-US"/>
              </w:rPr>
              <w:t>,</w:t>
            </w:r>
            <w:r w:rsidRPr="00D94181">
              <w:rPr>
                <w:rFonts w:ascii="Times New Roman" w:hAnsi="Times New Roman" w:cs="Times New Roman"/>
                <w:sz w:val="24"/>
                <w:szCs w:val="24"/>
                <w:lang w:val="en-US"/>
              </w:rPr>
              <w:t>5</w:t>
            </w:r>
          </w:p>
        </w:tc>
        <w:tc>
          <w:tcPr>
            <w:tcW w:w="1044" w:type="pct"/>
          </w:tcPr>
          <w:p w14:paraId="17EA51ED" w14:textId="4E2CA564" w:rsidR="0085264B" w:rsidRPr="00D94181" w:rsidRDefault="0085264B" w:rsidP="00BE4248">
            <w:pPr>
              <w:widowControl w:val="0"/>
              <w:jc w:val="center"/>
              <w:rPr>
                <w:rFonts w:ascii="Times New Roman" w:hAnsi="Times New Roman" w:cs="Times New Roman"/>
                <w:sz w:val="24"/>
                <w:szCs w:val="24"/>
                <w:lang w:val="en-US"/>
              </w:rPr>
            </w:pPr>
            <w:r w:rsidRPr="00D94181">
              <w:rPr>
                <w:rFonts w:ascii="Times New Roman" w:hAnsi="Times New Roman" w:cs="Times New Roman"/>
                <w:sz w:val="24"/>
                <w:szCs w:val="24"/>
                <w:lang w:val="en-US"/>
              </w:rPr>
              <w:t>3</w:t>
            </w:r>
            <w:r w:rsidR="00BE4248">
              <w:rPr>
                <w:rFonts w:ascii="Times New Roman" w:hAnsi="Times New Roman" w:cs="Times New Roman"/>
                <w:sz w:val="24"/>
                <w:szCs w:val="24"/>
                <w:lang w:val="en-US"/>
              </w:rPr>
              <w:t>,</w:t>
            </w:r>
            <w:r w:rsidRPr="00D94181">
              <w:rPr>
                <w:rFonts w:ascii="Times New Roman" w:hAnsi="Times New Roman" w:cs="Times New Roman"/>
                <w:sz w:val="24"/>
                <w:szCs w:val="24"/>
                <w:lang w:val="en-US"/>
              </w:rPr>
              <w:t>4</w:t>
            </w:r>
          </w:p>
        </w:tc>
        <w:tc>
          <w:tcPr>
            <w:tcW w:w="1270" w:type="pct"/>
          </w:tcPr>
          <w:p w14:paraId="1355A7B9" w14:textId="063780CA" w:rsidR="0085264B" w:rsidRPr="00D94181" w:rsidRDefault="0085264B" w:rsidP="00BE4248">
            <w:pPr>
              <w:widowControl w:val="0"/>
              <w:jc w:val="center"/>
              <w:rPr>
                <w:rFonts w:ascii="Times New Roman" w:hAnsi="Times New Roman" w:cs="Times New Roman"/>
                <w:sz w:val="24"/>
                <w:szCs w:val="24"/>
                <w:lang w:val="en-US"/>
              </w:rPr>
            </w:pPr>
            <w:r w:rsidRPr="00D94181">
              <w:rPr>
                <w:rFonts w:ascii="Times New Roman" w:hAnsi="Times New Roman" w:cs="Times New Roman"/>
                <w:sz w:val="24"/>
                <w:szCs w:val="24"/>
                <w:lang w:val="en-US"/>
              </w:rPr>
              <w:t>11</w:t>
            </w:r>
            <w:r w:rsidR="00BE4248">
              <w:rPr>
                <w:rFonts w:ascii="Times New Roman" w:hAnsi="Times New Roman" w:cs="Times New Roman"/>
                <w:sz w:val="24"/>
                <w:szCs w:val="24"/>
                <w:lang w:val="en-US"/>
              </w:rPr>
              <w:t>,</w:t>
            </w:r>
            <w:r w:rsidRPr="00D94181">
              <w:rPr>
                <w:rFonts w:ascii="Times New Roman" w:hAnsi="Times New Roman" w:cs="Times New Roman"/>
                <w:sz w:val="24"/>
                <w:szCs w:val="24"/>
                <w:lang w:val="en-US"/>
              </w:rPr>
              <w:t>1</w:t>
            </w:r>
          </w:p>
        </w:tc>
      </w:tr>
      <w:tr w:rsidR="0085264B" w:rsidRPr="00D94181" w14:paraId="096B09A5" w14:textId="77777777" w:rsidTr="00FA5E7A">
        <w:tc>
          <w:tcPr>
            <w:tcW w:w="595" w:type="pct"/>
          </w:tcPr>
          <w:p w14:paraId="7ECDAAB2" w14:textId="77777777" w:rsidR="0085264B" w:rsidRPr="00D94181" w:rsidRDefault="0085264B" w:rsidP="00FA5E7A">
            <w:pPr>
              <w:widowControl w:val="0"/>
              <w:jc w:val="center"/>
              <w:rPr>
                <w:rFonts w:ascii="Times New Roman" w:hAnsi="Times New Roman" w:cs="Times New Roman"/>
                <w:sz w:val="24"/>
                <w:szCs w:val="24"/>
              </w:rPr>
            </w:pPr>
            <w:r w:rsidRPr="00D94181">
              <w:rPr>
                <w:rFonts w:ascii="Times New Roman" w:hAnsi="Times New Roman" w:cs="Times New Roman"/>
                <w:sz w:val="24"/>
                <w:szCs w:val="24"/>
              </w:rPr>
              <w:t>20-64</w:t>
            </w:r>
          </w:p>
        </w:tc>
        <w:tc>
          <w:tcPr>
            <w:tcW w:w="1045" w:type="pct"/>
          </w:tcPr>
          <w:p w14:paraId="331A72FD" w14:textId="37AFEA72" w:rsidR="0085264B" w:rsidRPr="00D94181" w:rsidRDefault="0085264B" w:rsidP="00BE4248">
            <w:pPr>
              <w:widowControl w:val="0"/>
              <w:jc w:val="center"/>
              <w:rPr>
                <w:rFonts w:ascii="Times New Roman" w:hAnsi="Times New Roman" w:cs="Times New Roman"/>
                <w:sz w:val="24"/>
                <w:szCs w:val="24"/>
                <w:lang w:val="en-US"/>
              </w:rPr>
            </w:pPr>
            <w:r w:rsidRPr="00D94181">
              <w:rPr>
                <w:rFonts w:ascii="Times New Roman" w:hAnsi="Times New Roman" w:cs="Times New Roman"/>
                <w:sz w:val="24"/>
                <w:szCs w:val="24"/>
                <w:lang w:val="en-US"/>
              </w:rPr>
              <w:t>7</w:t>
            </w:r>
            <w:r w:rsidR="00BE4248">
              <w:rPr>
                <w:rFonts w:ascii="Times New Roman" w:hAnsi="Times New Roman" w:cs="Times New Roman"/>
                <w:sz w:val="24"/>
                <w:szCs w:val="24"/>
                <w:lang w:val="en-US"/>
              </w:rPr>
              <w:t>,</w:t>
            </w:r>
            <w:r w:rsidRPr="00D94181">
              <w:rPr>
                <w:rFonts w:ascii="Times New Roman" w:hAnsi="Times New Roman" w:cs="Times New Roman"/>
                <w:sz w:val="24"/>
                <w:szCs w:val="24"/>
                <w:lang w:val="en-US"/>
              </w:rPr>
              <w:t>3</w:t>
            </w:r>
          </w:p>
        </w:tc>
        <w:tc>
          <w:tcPr>
            <w:tcW w:w="1045" w:type="pct"/>
          </w:tcPr>
          <w:p w14:paraId="18BA255C" w14:textId="13EF8C32" w:rsidR="0085264B" w:rsidRPr="00D94181" w:rsidRDefault="0085264B" w:rsidP="00BE4248">
            <w:pPr>
              <w:widowControl w:val="0"/>
              <w:jc w:val="center"/>
              <w:rPr>
                <w:rFonts w:ascii="Times New Roman" w:hAnsi="Times New Roman" w:cs="Times New Roman"/>
                <w:sz w:val="24"/>
                <w:szCs w:val="24"/>
                <w:lang w:val="en-US"/>
              </w:rPr>
            </w:pPr>
            <w:r w:rsidRPr="00D94181">
              <w:rPr>
                <w:rFonts w:ascii="Times New Roman" w:hAnsi="Times New Roman" w:cs="Times New Roman"/>
                <w:sz w:val="24"/>
                <w:szCs w:val="24"/>
                <w:lang w:val="en-US"/>
              </w:rPr>
              <w:t>9</w:t>
            </w:r>
            <w:r w:rsidR="00BE4248">
              <w:rPr>
                <w:rFonts w:ascii="Times New Roman" w:hAnsi="Times New Roman" w:cs="Times New Roman"/>
                <w:sz w:val="24"/>
                <w:szCs w:val="24"/>
                <w:lang w:val="en-US"/>
              </w:rPr>
              <w:t>,</w:t>
            </w:r>
            <w:r w:rsidRPr="00D94181">
              <w:rPr>
                <w:rFonts w:ascii="Times New Roman" w:hAnsi="Times New Roman" w:cs="Times New Roman"/>
                <w:sz w:val="24"/>
                <w:szCs w:val="24"/>
                <w:lang w:val="en-US"/>
              </w:rPr>
              <w:t>4</w:t>
            </w:r>
          </w:p>
        </w:tc>
        <w:tc>
          <w:tcPr>
            <w:tcW w:w="1044" w:type="pct"/>
          </w:tcPr>
          <w:p w14:paraId="3837FEE8" w14:textId="675D10CC" w:rsidR="0085264B" w:rsidRPr="00D94181" w:rsidRDefault="0085264B" w:rsidP="00BE4248">
            <w:pPr>
              <w:widowControl w:val="0"/>
              <w:jc w:val="center"/>
              <w:rPr>
                <w:rFonts w:ascii="Times New Roman" w:hAnsi="Times New Roman" w:cs="Times New Roman"/>
                <w:sz w:val="24"/>
                <w:szCs w:val="24"/>
                <w:lang w:val="en-US"/>
              </w:rPr>
            </w:pPr>
            <w:r w:rsidRPr="00D94181">
              <w:rPr>
                <w:rFonts w:ascii="Times New Roman" w:hAnsi="Times New Roman" w:cs="Times New Roman"/>
                <w:sz w:val="24"/>
                <w:szCs w:val="24"/>
                <w:lang w:val="en-US"/>
              </w:rPr>
              <w:t>11</w:t>
            </w:r>
            <w:r w:rsidR="00BE4248">
              <w:rPr>
                <w:rFonts w:ascii="Times New Roman" w:hAnsi="Times New Roman" w:cs="Times New Roman"/>
                <w:sz w:val="24"/>
                <w:szCs w:val="24"/>
                <w:lang w:val="en-US"/>
              </w:rPr>
              <w:t>,</w:t>
            </w:r>
            <w:r w:rsidRPr="00D94181">
              <w:rPr>
                <w:rFonts w:ascii="Times New Roman" w:hAnsi="Times New Roman" w:cs="Times New Roman"/>
                <w:sz w:val="24"/>
                <w:szCs w:val="24"/>
                <w:lang w:val="en-US"/>
              </w:rPr>
              <w:t>1</w:t>
            </w:r>
          </w:p>
        </w:tc>
        <w:tc>
          <w:tcPr>
            <w:tcW w:w="1270" w:type="pct"/>
          </w:tcPr>
          <w:p w14:paraId="573AE4DE" w14:textId="3D6C34E4" w:rsidR="0085264B" w:rsidRPr="00D94181" w:rsidRDefault="0085264B" w:rsidP="00BE4248">
            <w:pPr>
              <w:widowControl w:val="0"/>
              <w:jc w:val="center"/>
              <w:rPr>
                <w:rFonts w:ascii="Times New Roman" w:hAnsi="Times New Roman" w:cs="Times New Roman"/>
                <w:sz w:val="24"/>
                <w:szCs w:val="24"/>
                <w:lang w:val="en-US"/>
              </w:rPr>
            </w:pPr>
            <w:r w:rsidRPr="00D94181">
              <w:rPr>
                <w:rFonts w:ascii="Times New Roman" w:hAnsi="Times New Roman" w:cs="Times New Roman"/>
                <w:sz w:val="24"/>
                <w:szCs w:val="24"/>
                <w:lang w:val="en-US"/>
              </w:rPr>
              <w:t>27</w:t>
            </w:r>
            <w:r w:rsidR="00BE4248">
              <w:rPr>
                <w:rFonts w:ascii="Times New Roman" w:hAnsi="Times New Roman" w:cs="Times New Roman"/>
                <w:sz w:val="24"/>
                <w:szCs w:val="24"/>
                <w:lang w:val="en-US"/>
              </w:rPr>
              <w:t>,</w:t>
            </w:r>
            <w:r w:rsidRPr="00D94181">
              <w:rPr>
                <w:rFonts w:ascii="Times New Roman" w:hAnsi="Times New Roman" w:cs="Times New Roman"/>
                <w:sz w:val="24"/>
                <w:szCs w:val="24"/>
                <w:lang w:val="en-US"/>
              </w:rPr>
              <w:t>9</w:t>
            </w:r>
          </w:p>
        </w:tc>
      </w:tr>
      <w:tr w:rsidR="0085264B" w:rsidRPr="00D94181" w14:paraId="2347362F" w14:textId="77777777" w:rsidTr="00FA5E7A">
        <w:tc>
          <w:tcPr>
            <w:tcW w:w="595" w:type="pct"/>
          </w:tcPr>
          <w:p w14:paraId="6A5DAF1E" w14:textId="77777777" w:rsidR="0085264B" w:rsidRPr="00D94181" w:rsidRDefault="0085264B" w:rsidP="00FA5E7A">
            <w:pPr>
              <w:widowControl w:val="0"/>
              <w:jc w:val="center"/>
              <w:rPr>
                <w:rFonts w:ascii="Times New Roman" w:hAnsi="Times New Roman" w:cs="Times New Roman"/>
                <w:sz w:val="24"/>
                <w:szCs w:val="24"/>
              </w:rPr>
            </w:pPr>
            <w:r w:rsidRPr="00D94181">
              <w:rPr>
                <w:rFonts w:ascii="Times New Roman" w:hAnsi="Times New Roman" w:cs="Times New Roman"/>
                <w:sz w:val="24"/>
                <w:szCs w:val="24"/>
              </w:rPr>
              <w:t>65+</w:t>
            </w:r>
          </w:p>
        </w:tc>
        <w:tc>
          <w:tcPr>
            <w:tcW w:w="1045" w:type="pct"/>
          </w:tcPr>
          <w:p w14:paraId="27140A3C" w14:textId="5EAA341A" w:rsidR="0085264B" w:rsidRPr="00D94181" w:rsidRDefault="0085264B" w:rsidP="00BE4248">
            <w:pPr>
              <w:widowControl w:val="0"/>
              <w:jc w:val="center"/>
              <w:rPr>
                <w:rFonts w:ascii="Times New Roman" w:hAnsi="Times New Roman" w:cs="Times New Roman"/>
                <w:sz w:val="24"/>
                <w:szCs w:val="24"/>
                <w:lang w:val="en-US"/>
              </w:rPr>
            </w:pPr>
            <w:r w:rsidRPr="00D94181">
              <w:rPr>
                <w:rFonts w:ascii="Times New Roman" w:hAnsi="Times New Roman" w:cs="Times New Roman"/>
                <w:sz w:val="24"/>
                <w:szCs w:val="24"/>
                <w:lang w:val="en-US"/>
              </w:rPr>
              <w:t>0</w:t>
            </w:r>
            <w:r w:rsidR="00BE4248">
              <w:rPr>
                <w:rFonts w:ascii="Times New Roman" w:hAnsi="Times New Roman" w:cs="Times New Roman"/>
                <w:sz w:val="24"/>
                <w:szCs w:val="24"/>
                <w:lang w:val="en-US"/>
              </w:rPr>
              <w:t>,</w:t>
            </w:r>
            <w:r w:rsidRPr="00D94181">
              <w:rPr>
                <w:rFonts w:ascii="Times New Roman" w:hAnsi="Times New Roman" w:cs="Times New Roman"/>
                <w:sz w:val="24"/>
                <w:szCs w:val="24"/>
                <w:lang w:val="en-US"/>
              </w:rPr>
              <w:t>0</w:t>
            </w:r>
          </w:p>
        </w:tc>
        <w:tc>
          <w:tcPr>
            <w:tcW w:w="1045" w:type="pct"/>
          </w:tcPr>
          <w:p w14:paraId="46D96EB2" w14:textId="3614E79B" w:rsidR="0085264B" w:rsidRPr="00D94181" w:rsidRDefault="0085264B" w:rsidP="00BE4248">
            <w:pPr>
              <w:widowControl w:val="0"/>
              <w:jc w:val="center"/>
              <w:rPr>
                <w:rFonts w:ascii="Times New Roman" w:hAnsi="Times New Roman" w:cs="Times New Roman"/>
                <w:sz w:val="24"/>
                <w:szCs w:val="24"/>
                <w:lang w:val="en-US"/>
              </w:rPr>
            </w:pPr>
            <w:r w:rsidRPr="00D94181">
              <w:rPr>
                <w:rFonts w:ascii="Times New Roman" w:hAnsi="Times New Roman" w:cs="Times New Roman"/>
                <w:sz w:val="24"/>
                <w:szCs w:val="24"/>
                <w:lang w:val="en-US"/>
              </w:rPr>
              <w:t>0</w:t>
            </w:r>
            <w:r w:rsidR="00BE4248">
              <w:rPr>
                <w:rFonts w:ascii="Times New Roman" w:hAnsi="Times New Roman" w:cs="Times New Roman"/>
                <w:sz w:val="24"/>
                <w:szCs w:val="24"/>
                <w:lang w:val="en-US"/>
              </w:rPr>
              <w:t>,</w:t>
            </w:r>
            <w:r w:rsidRPr="00D94181">
              <w:rPr>
                <w:rFonts w:ascii="Times New Roman" w:hAnsi="Times New Roman" w:cs="Times New Roman"/>
                <w:sz w:val="24"/>
                <w:szCs w:val="24"/>
                <w:lang w:val="en-US"/>
              </w:rPr>
              <w:t>6</w:t>
            </w:r>
          </w:p>
        </w:tc>
        <w:tc>
          <w:tcPr>
            <w:tcW w:w="1044" w:type="pct"/>
          </w:tcPr>
          <w:p w14:paraId="1E7886C5" w14:textId="0C880F9B" w:rsidR="0085264B" w:rsidRPr="00D94181" w:rsidRDefault="0085264B" w:rsidP="00BE4248">
            <w:pPr>
              <w:widowControl w:val="0"/>
              <w:jc w:val="center"/>
              <w:rPr>
                <w:rFonts w:ascii="Times New Roman" w:hAnsi="Times New Roman" w:cs="Times New Roman"/>
                <w:sz w:val="24"/>
                <w:szCs w:val="24"/>
                <w:lang w:val="en-US"/>
              </w:rPr>
            </w:pPr>
            <w:r w:rsidRPr="00D94181">
              <w:rPr>
                <w:rFonts w:ascii="Times New Roman" w:hAnsi="Times New Roman" w:cs="Times New Roman"/>
                <w:sz w:val="24"/>
                <w:szCs w:val="24"/>
                <w:lang w:val="en-US"/>
              </w:rPr>
              <w:t>1</w:t>
            </w:r>
            <w:r w:rsidR="00BE4248">
              <w:rPr>
                <w:rFonts w:ascii="Times New Roman" w:hAnsi="Times New Roman" w:cs="Times New Roman"/>
                <w:sz w:val="24"/>
                <w:szCs w:val="24"/>
                <w:lang w:val="en-US"/>
              </w:rPr>
              <w:t>,</w:t>
            </w:r>
            <w:r w:rsidRPr="00D94181">
              <w:rPr>
                <w:rFonts w:ascii="Times New Roman" w:hAnsi="Times New Roman" w:cs="Times New Roman"/>
                <w:sz w:val="24"/>
                <w:szCs w:val="24"/>
                <w:lang w:val="en-US"/>
              </w:rPr>
              <w:t>5</w:t>
            </w:r>
          </w:p>
        </w:tc>
        <w:tc>
          <w:tcPr>
            <w:tcW w:w="1270" w:type="pct"/>
          </w:tcPr>
          <w:p w14:paraId="10D700D2" w14:textId="482746DD" w:rsidR="0085264B" w:rsidRPr="00D94181" w:rsidRDefault="0085264B" w:rsidP="00BE4248">
            <w:pPr>
              <w:widowControl w:val="0"/>
              <w:jc w:val="center"/>
              <w:rPr>
                <w:rFonts w:ascii="Times New Roman" w:hAnsi="Times New Roman" w:cs="Times New Roman"/>
                <w:sz w:val="24"/>
                <w:szCs w:val="24"/>
                <w:lang w:val="en-US"/>
              </w:rPr>
            </w:pPr>
            <w:r w:rsidRPr="00D94181">
              <w:rPr>
                <w:rFonts w:ascii="Times New Roman" w:hAnsi="Times New Roman" w:cs="Times New Roman"/>
                <w:sz w:val="24"/>
                <w:szCs w:val="24"/>
                <w:lang w:val="en-US"/>
              </w:rPr>
              <w:t>2</w:t>
            </w:r>
            <w:r w:rsidR="00BE4248">
              <w:rPr>
                <w:rFonts w:ascii="Times New Roman" w:hAnsi="Times New Roman" w:cs="Times New Roman"/>
                <w:sz w:val="24"/>
                <w:szCs w:val="24"/>
                <w:lang w:val="en-US"/>
              </w:rPr>
              <w:t>,</w:t>
            </w:r>
            <w:r w:rsidRPr="00D94181">
              <w:rPr>
                <w:rFonts w:ascii="Times New Roman" w:hAnsi="Times New Roman" w:cs="Times New Roman"/>
                <w:sz w:val="24"/>
                <w:szCs w:val="24"/>
                <w:lang w:val="en-US"/>
              </w:rPr>
              <w:t>1</w:t>
            </w:r>
          </w:p>
        </w:tc>
      </w:tr>
      <w:tr w:rsidR="0085264B" w:rsidRPr="00D94181" w14:paraId="20B44DC0" w14:textId="77777777" w:rsidTr="00FA5E7A">
        <w:tc>
          <w:tcPr>
            <w:tcW w:w="595" w:type="pct"/>
          </w:tcPr>
          <w:p w14:paraId="7DF65DE5" w14:textId="77777777" w:rsidR="0085264B" w:rsidRPr="007101F6" w:rsidRDefault="0085264B" w:rsidP="00FA5E7A">
            <w:pPr>
              <w:widowControl w:val="0"/>
              <w:jc w:val="center"/>
              <w:rPr>
                <w:rFonts w:ascii="Times New Roman" w:hAnsi="Times New Roman" w:cs="Times New Roman"/>
                <w:sz w:val="24"/>
                <w:szCs w:val="24"/>
              </w:rPr>
            </w:pPr>
            <w:r w:rsidRPr="007101F6">
              <w:rPr>
                <w:rFonts w:ascii="Times New Roman" w:hAnsi="Times New Roman" w:cs="Times New Roman"/>
                <w:sz w:val="24"/>
                <w:szCs w:val="24"/>
              </w:rPr>
              <w:t>Разом</w:t>
            </w:r>
          </w:p>
        </w:tc>
        <w:tc>
          <w:tcPr>
            <w:tcW w:w="1045" w:type="pct"/>
          </w:tcPr>
          <w:p w14:paraId="6F7D1C90" w14:textId="2C15F6F0" w:rsidR="0085264B" w:rsidRPr="007101F6" w:rsidRDefault="0085264B" w:rsidP="00BE4248">
            <w:pPr>
              <w:widowControl w:val="0"/>
              <w:jc w:val="center"/>
              <w:rPr>
                <w:rFonts w:ascii="Times New Roman" w:hAnsi="Times New Roman" w:cs="Times New Roman"/>
                <w:sz w:val="24"/>
                <w:szCs w:val="24"/>
                <w:lang w:val="en-US"/>
              </w:rPr>
            </w:pPr>
            <w:r w:rsidRPr="007101F6">
              <w:rPr>
                <w:rFonts w:ascii="Times New Roman" w:hAnsi="Times New Roman" w:cs="Times New Roman"/>
                <w:sz w:val="24"/>
                <w:szCs w:val="24"/>
                <w:lang w:val="en-US"/>
              </w:rPr>
              <w:t>10</w:t>
            </w:r>
            <w:r w:rsidR="00BE4248">
              <w:rPr>
                <w:rFonts w:ascii="Times New Roman" w:hAnsi="Times New Roman" w:cs="Times New Roman"/>
                <w:sz w:val="24"/>
                <w:szCs w:val="24"/>
                <w:lang w:val="en-US"/>
              </w:rPr>
              <w:t>,</w:t>
            </w:r>
            <w:r w:rsidRPr="007101F6">
              <w:rPr>
                <w:rFonts w:ascii="Times New Roman" w:hAnsi="Times New Roman" w:cs="Times New Roman"/>
                <w:sz w:val="24"/>
                <w:szCs w:val="24"/>
                <w:lang w:val="en-US"/>
              </w:rPr>
              <w:t>5</w:t>
            </w:r>
          </w:p>
        </w:tc>
        <w:tc>
          <w:tcPr>
            <w:tcW w:w="1045" w:type="pct"/>
          </w:tcPr>
          <w:p w14:paraId="2DBDC29D" w14:textId="16B207FB" w:rsidR="0085264B" w:rsidRPr="007101F6" w:rsidRDefault="0085264B" w:rsidP="00BE4248">
            <w:pPr>
              <w:widowControl w:val="0"/>
              <w:jc w:val="center"/>
              <w:rPr>
                <w:rFonts w:ascii="Times New Roman" w:hAnsi="Times New Roman" w:cs="Times New Roman"/>
                <w:sz w:val="24"/>
                <w:szCs w:val="24"/>
                <w:lang w:val="en-US"/>
              </w:rPr>
            </w:pPr>
            <w:r w:rsidRPr="007101F6">
              <w:rPr>
                <w:rFonts w:ascii="Times New Roman" w:hAnsi="Times New Roman" w:cs="Times New Roman"/>
                <w:sz w:val="24"/>
                <w:szCs w:val="24"/>
                <w:lang w:val="en-US"/>
              </w:rPr>
              <w:t>14</w:t>
            </w:r>
            <w:r w:rsidR="00BE4248">
              <w:rPr>
                <w:rFonts w:ascii="Times New Roman" w:hAnsi="Times New Roman" w:cs="Times New Roman"/>
                <w:sz w:val="24"/>
                <w:szCs w:val="24"/>
                <w:lang w:val="en-US"/>
              </w:rPr>
              <w:t>,</w:t>
            </w:r>
            <w:r w:rsidRPr="007101F6">
              <w:rPr>
                <w:rFonts w:ascii="Times New Roman" w:hAnsi="Times New Roman" w:cs="Times New Roman"/>
                <w:sz w:val="24"/>
                <w:szCs w:val="24"/>
                <w:lang w:val="en-US"/>
              </w:rPr>
              <w:t>5</w:t>
            </w:r>
          </w:p>
        </w:tc>
        <w:tc>
          <w:tcPr>
            <w:tcW w:w="1044" w:type="pct"/>
          </w:tcPr>
          <w:p w14:paraId="63DFD614" w14:textId="6DA47B0C" w:rsidR="0085264B" w:rsidRPr="007101F6" w:rsidRDefault="0085264B" w:rsidP="00BE4248">
            <w:pPr>
              <w:widowControl w:val="0"/>
              <w:jc w:val="center"/>
              <w:rPr>
                <w:rFonts w:ascii="Times New Roman" w:hAnsi="Times New Roman" w:cs="Times New Roman"/>
                <w:sz w:val="24"/>
                <w:szCs w:val="24"/>
                <w:lang w:val="en-US"/>
              </w:rPr>
            </w:pPr>
            <w:r w:rsidRPr="007101F6">
              <w:rPr>
                <w:rFonts w:ascii="Times New Roman" w:hAnsi="Times New Roman" w:cs="Times New Roman"/>
                <w:sz w:val="24"/>
                <w:szCs w:val="24"/>
                <w:lang w:val="en-US"/>
              </w:rPr>
              <w:t>16</w:t>
            </w:r>
            <w:r w:rsidR="00BE4248">
              <w:rPr>
                <w:rFonts w:ascii="Times New Roman" w:hAnsi="Times New Roman" w:cs="Times New Roman"/>
                <w:sz w:val="24"/>
                <w:szCs w:val="24"/>
                <w:lang w:val="en-US"/>
              </w:rPr>
              <w:t>,</w:t>
            </w:r>
            <w:r w:rsidRPr="007101F6">
              <w:rPr>
                <w:rFonts w:ascii="Times New Roman" w:hAnsi="Times New Roman" w:cs="Times New Roman"/>
                <w:sz w:val="24"/>
                <w:szCs w:val="24"/>
                <w:lang w:val="en-US"/>
              </w:rPr>
              <w:t>0</w:t>
            </w:r>
          </w:p>
        </w:tc>
        <w:tc>
          <w:tcPr>
            <w:tcW w:w="1270" w:type="pct"/>
          </w:tcPr>
          <w:p w14:paraId="1D249D53" w14:textId="6A87A306" w:rsidR="0085264B" w:rsidRPr="007101F6" w:rsidRDefault="0085264B" w:rsidP="00BE4248">
            <w:pPr>
              <w:widowControl w:val="0"/>
              <w:jc w:val="center"/>
              <w:rPr>
                <w:rFonts w:ascii="Times New Roman" w:hAnsi="Times New Roman" w:cs="Times New Roman"/>
                <w:sz w:val="24"/>
                <w:szCs w:val="24"/>
                <w:lang w:val="en-US"/>
              </w:rPr>
            </w:pPr>
            <w:r w:rsidRPr="007101F6">
              <w:rPr>
                <w:rFonts w:ascii="Times New Roman" w:hAnsi="Times New Roman" w:cs="Times New Roman"/>
                <w:sz w:val="24"/>
                <w:szCs w:val="24"/>
                <w:lang w:val="en-US"/>
              </w:rPr>
              <w:t>41</w:t>
            </w:r>
            <w:r w:rsidR="00BE4248">
              <w:rPr>
                <w:rFonts w:ascii="Times New Roman" w:hAnsi="Times New Roman" w:cs="Times New Roman"/>
                <w:sz w:val="24"/>
                <w:szCs w:val="24"/>
                <w:lang w:val="en-US"/>
              </w:rPr>
              <w:t>,</w:t>
            </w:r>
            <w:r w:rsidRPr="007101F6">
              <w:rPr>
                <w:rFonts w:ascii="Times New Roman" w:hAnsi="Times New Roman" w:cs="Times New Roman"/>
                <w:sz w:val="24"/>
                <w:szCs w:val="24"/>
                <w:lang w:val="en-US"/>
              </w:rPr>
              <w:t>0</w:t>
            </w:r>
          </w:p>
        </w:tc>
      </w:tr>
    </w:tbl>
    <w:p w14:paraId="40177500" w14:textId="236C9EB6" w:rsidR="0085264B" w:rsidRPr="00BE4248" w:rsidRDefault="0085264B" w:rsidP="00BE4248">
      <w:pPr>
        <w:widowControl w:val="0"/>
        <w:spacing w:after="0" w:line="360" w:lineRule="auto"/>
        <w:ind w:firstLine="709"/>
        <w:jc w:val="both"/>
        <w:rPr>
          <w:rFonts w:ascii="Times New Roman" w:hAnsi="Times New Roman" w:cs="Times New Roman"/>
          <w:sz w:val="28"/>
          <w:szCs w:val="28"/>
        </w:rPr>
      </w:pPr>
      <w:r w:rsidRPr="00BE4248">
        <w:rPr>
          <w:rFonts w:ascii="Times New Roman" w:hAnsi="Times New Roman" w:cs="Times New Roman"/>
          <w:sz w:val="28"/>
          <w:szCs w:val="28"/>
        </w:rPr>
        <w:t>Джерело: [</w:t>
      </w:r>
      <w:r w:rsidR="004A09D4" w:rsidRPr="00BE4248">
        <w:rPr>
          <w:rFonts w:ascii="Times New Roman" w:hAnsi="Times New Roman" w:cs="Times New Roman"/>
          <w:sz w:val="28"/>
          <w:szCs w:val="28"/>
        </w:rPr>
        <w:t>104</w:t>
      </w:r>
      <w:r w:rsidRPr="00BE4248">
        <w:rPr>
          <w:rFonts w:ascii="Times New Roman" w:hAnsi="Times New Roman" w:cs="Times New Roman"/>
          <w:sz w:val="28"/>
          <w:szCs w:val="28"/>
        </w:rPr>
        <w:t>]</w:t>
      </w:r>
    </w:p>
    <w:p w14:paraId="5EF047F5"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Торгівля та прямі іноземні інвестиції (ПІІ) відіграли важливу роль в економічному зближенні Центральної та Східної Європи. Однак саме по собі членство в ЄС не обов’язково призведе до вражаючої торгової інтеграції; географічна близькість, місцеві ринки та якість управління, ймовірно, також мають значення.</w:t>
      </w:r>
    </w:p>
    <w:p w14:paraId="43055C5E"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Україна отримала значну кількість прямих іноземних інвестицій у 2005-2012 рр., але з тих пір надходження були нестабільними, принаймні частково через причини, пов’язані із війною, зменшившись практично до нуля в 2014-2015 рр.: анексія Криму Росією в 2014 р. та пов’язані з цим геополітичні ризики, у 2020 р. пандемія COVID-19 та у 2022 р. повномасштабне вторгнення Росії в Україну. Як наслідок, співвідношення ПІІ/ВВП для України (35% у 2021 р., останньому передвоєнному році) було значно нижчим за середнє значення для 8 країн Центральної та Східної Європи (ЦСЄ8), які приєдналися до ЄС у 2004 р. (89% у 2021 р.). Частково через те, що ПІІ є основним рушієм зовнішньої торгівлі, інтенсивність зовнішньої торгівлі України також була нижчою, ніж у ЦСЄ8 (у 2021 р. експорт/ВВП у ЦСЄ8 становив 65%, а в України 33%).</w:t>
      </w:r>
    </w:p>
    <w:p w14:paraId="3FB55E3C"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Низька інтенсивність міжнародної торгівлі та прямих іноземних інвестицій в Україну означає величезний потенціал для подальшої фінансової та торговельної інтеграції між Україною та ЄС. Однак, щоб використати цей потенціал, необхідні стабільна мирна угода, успішний процес реконструкції та серйозні урядові та інституційні реформи в Україні. Вступ до ЄС вимагав би урядових та інституційних реформ в Україні, сприяючи глибшій економічній інтеграції між ЄС та Україною.</w:t>
      </w:r>
    </w:p>
    <w:p w14:paraId="2BED06B4"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Вступ України до ЄС матиме помітний вплив на енергетичний сектор Євросоюзу, у тому числі через підвищення енергетичної безпеки та зниження вартості енергії. Україна має значний потенціал як виробник природного газу, відновлюваної енергії та ядерної енергії. Вона могла б експортувати до ЄС великі обсяги низьковуглецевої електроенергії, синього та зеленого водню, природного газу та енергоємних продуктів.</w:t>
      </w:r>
    </w:p>
    <w:p w14:paraId="3F26F83D" w14:textId="03BDF534"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Україна стане основним ринком для енергетичних технологій</w:t>
      </w:r>
      <w:r w:rsidR="00BF0D2C" w:rsidRPr="00D94181">
        <w:rPr>
          <w:rFonts w:ascii="Times New Roman" w:hAnsi="Times New Roman" w:cs="Times New Roman"/>
          <w:sz w:val="28"/>
          <w:szCs w:val="28"/>
          <w:lang w:val="ru-RU"/>
        </w:rPr>
        <w:t xml:space="preserve"> [9]</w:t>
      </w:r>
      <w:r w:rsidRPr="00D94181">
        <w:rPr>
          <w:rFonts w:ascii="Times New Roman" w:hAnsi="Times New Roman" w:cs="Times New Roman"/>
          <w:sz w:val="28"/>
          <w:szCs w:val="28"/>
        </w:rPr>
        <w:t>, оскільки зруйновані та/або давно застарілі мережі і електростанції потребуватимуть реконструкції чи заміни. Таким чином, існує величезний потенціал для інвестицій у скорочення споживання енергії в Україні, зберігаючи або покращуючи енергетичні послуги. Значним попитом будуть користуватися фінансові послуги з енергопостачання та інвестицій в енергоефективність.</w:t>
      </w:r>
    </w:p>
    <w:p w14:paraId="550E15A0"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Після вступу України до ЄС, країна матиме п’яту частину сільськогосподарських угідь ЄС – за умови, що територіальну цілісність України буде повністю відновлено, а сільськогосподарські землі будуть очищені для аграрної діяльності. Це означало б, що Україна стане найбільшим бенефіціаром Спільної аграрної політики ЄС (CAP). </w:t>
      </w:r>
    </w:p>
    <w:p w14:paraId="18607052"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Таким чином, перспектива членства в ЄС дала вирішальний поштовх складному економічному та інституційному пострадянському переходу України. Це може перевести країну від однієї з найгірших моделей врядування серед колишніх соціалістичних країн до добре керованої. Існує великий простір для розширення торговельних та інвестиційних відносин з ЄС, що принесе користь обом сторонам. Інтеграція українських працівників до ринків праці ЄС зменшить гостру нестачу робочої сили в ЄС. Вступ покращить енергетичну безпеку ЄС і може зменшити витрати на енергію. Це могло б стабілізувати східне сусідство ЄС і збільшити військовий потенціал і потенціал ЄС у сфері безпеки.</w:t>
      </w:r>
    </w:p>
    <w:p w14:paraId="46C1C16C"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Найбільшою проблемою для ЄС є прийняття внутрішніх рішень у сферах, які вимагають одностайності, а найбільшим ризиком буде погіршення верховенства права – і, отже, застосування законів і стандартів ЄС – після вступу. Цей ризик можна пом’якшити, включивши до нових договорів про приєднання інструменти дотримання відповідності після вступу, наприклад ефективні методи призупинення права голосу та надання фінансування ЄС у разі недотримання фундаментальних європейських цінностей і верховенства права. </w:t>
      </w:r>
    </w:p>
    <w:p w14:paraId="12261897" w14:textId="4C9487C5"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З обох сторін явно є імпульс для просування процесу приєднання. Український уряд наполегливо працює над виконанням критеріїв для початку переговорів про вступ, навіть за складних обставин війни. Українці дуже підтримують вступ до Євросоюзу: за це 78% українців і лише 5% проти. Більшість громадян ЄС (66%) у серпні 2023 р. погодилися з тим, що ЄС повинен продовжувати підтримувати Україну на її шляху до європейської інтеграції, і лише 26% не погодилися з цим</w:t>
      </w:r>
      <w:r w:rsidR="00BF0D2C" w:rsidRPr="00D94181">
        <w:rPr>
          <w:rFonts w:ascii="Times New Roman" w:hAnsi="Times New Roman" w:cs="Times New Roman"/>
          <w:sz w:val="28"/>
          <w:szCs w:val="28"/>
        </w:rPr>
        <w:t xml:space="preserve"> [7]</w:t>
      </w:r>
      <w:r w:rsidRPr="00D94181">
        <w:rPr>
          <w:rFonts w:ascii="Times New Roman" w:hAnsi="Times New Roman" w:cs="Times New Roman"/>
          <w:sz w:val="28"/>
          <w:szCs w:val="28"/>
        </w:rPr>
        <w:t>.</w:t>
      </w:r>
    </w:p>
    <w:p w14:paraId="5A8A0FDA"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Цей імпульс слід посилити. Рішення Європейської Ради від грудня 2023 р. декларує початок переговорів про вступ, при цьому прийняття рамок ведення таких переговорів і початок фактичних переговорів допускаються лише після завершення реформ, що є справедливим. Символічне значення цього рішення сприятиме зусиллям щодо покращення державного управління в Україні, тоді як історія розширення ЄС демонструє, що найсильнішою мотивацією для проведення важких реформ є надійний і передбачуваний процес вступу, заснований на досягненнях.</w:t>
      </w:r>
    </w:p>
    <w:p w14:paraId="7D8F0478"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p>
    <w:p w14:paraId="72AB6D78"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p>
    <w:p w14:paraId="35939ACB"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b/>
          <w:bCs/>
          <w:sz w:val="28"/>
          <w:szCs w:val="28"/>
        </w:rPr>
        <w:t xml:space="preserve">Висновки до розділу 3 </w:t>
      </w:r>
    </w:p>
    <w:p w14:paraId="7AA61D82"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p>
    <w:p w14:paraId="51C6F42B"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p>
    <w:p w14:paraId="5891FDD8"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Переваги для торгівлі та інвестицій для понад 500 мільйонів людей у ​​25 більш ніж 30 країнах є очевидними. Приєднання ряду країн Східної та Південної Європи, забезпечує європейцям більший і диверсифікований внутрішній ринок із зростаючою купівельною спроможністю та добре освіченою робочою силою.</w:t>
      </w:r>
    </w:p>
    <w:p w14:paraId="73C43AB5"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Прийняття євро сприяє ще більшій інтеграції торгівлі шляхом усунення ризику обмінних курсів, зниження операційних витрат і сприяння більшій прозорості цін та конкуренції. Досвід нинішніх членів Єврозони наразі свідчить, що торговельні вигоди від єдиної валюти підвищують їх економічні результати приблизно на 10%.</w:t>
      </w:r>
    </w:p>
    <w:p w14:paraId="4A0D1988"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Один з напрямків європейської економічної інтеграції (вільний рух робочої сили) був дещо загальмований. Більшість країн-членів, побоюючись потенційних проблем, вирішили захистити власні ринки праці. </w:t>
      </w:r>
    </w:p>
    <w:p w14:paraId="73993FE8"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Європа може також суттєво вигравати від фінансової інтеграції з кінцевою метою створити загальноєвропейський ринок капіталу. Прямі іноземні інвестиції є найпотужнішим інструментом інтеграції. За деякими підрахунками, ПІІ між старими та новими учасниками Союзу можуть зрости аж на 70%. Фінансова інтеграція може суттєво пришвидшити економічний розвиток нових країн-членів, у тому числі через впровадження там нових фінансових інструментів та послуг. Посилення конкуренції та ефект масштабу має зменшити маржу кредитування, знизити посередницькі витрати та сприяти ефективнішому розподілу коштів. </w:t>
      </w:r>
    </w:p>
    <w:p w14:paraId="5935AEC0"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Можливості розширення ЄС на схід за участю, передусім, України, Молдови і Грузії ніколи не були більш реалістичними. Незважаючи на низку пов’язаних ризиків, є вагоміші аргументи на користь того, що приєднання зазначених країн до Євросоюзу принесе більше користі, ніж проблем. </w:t>
      </w:r>
    </w:p>
    <w:p w14:paraId="7B7DE52C"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Перспектива членства в ЄС дала вирішальний поштовх складному економічному та інституційному пострадянському переходу України. Це може перевести країну від однієї з найгірших моделей врядування серед колишніх соціалістичних країн до добре керованої. Існує великий простір для розширення торговельних та інвестиційних відносин з ЄС, що принесе користь обом сторонам. Інтеграція українських працівників до ринків праці ЄС зменшить гостру нестачу робочої сили в ЄС. Вступ покращить енергетичну безпеку ЄС і може зменшити витрати на енергію. Це могло б стабілізувати східне сусідство ЄС і збільшити військовий потенціал і потенціал ЄС у сфері безпеки.</w:t>
      </w:r>
    </w:p>
    <w:p w14:paraId="27CDB8A1"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Найбільшою проблемою для ЄС є прийняття внутрішніх рішень у сферах, які вимагають одностайності, а найбільшим ризиком буде погіршення верховенства права – і, отже, застосування законів і стандартів ЄС – після вступу. Цей ризик можна пом’якшити, включивши до нових договорів про приєднання інструменти дотримання відповідності після вступу, наприклад ефективні методи призупинення права голосу та надання фінансування ЄС у разі недотримання фундаментальних європейських цінностей і верховенства права. </w:t>
      </w:r>
    </w:p>
    <w:p w14:paraId="1A30C4D8" w14:textId="77777777" w:rsidR="0085264B"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З обох сторін явно є імпульс для просування процесу приєднання. Український уряд наполегливо працює над виконанням критеріїв для початку переговорів про вступ, навіть за складних обставин війни. Українці дуже підтримують вступ до Євросоюзу: за це 78% українців і лише 5% проти. Більшість громадян ЄС (66%) у серпні 2023 р. погодилися з тим, що ЄС повинен продовжувати підтримувати Україну на її шляху до європейської інтеграції, і лише 26% не погодилися з цим.</w:t>
      </w:r>
    </w:p>
    <w:p w14:paraId="5BFC4977" w14:textId="01DA922B" w:rsidR="00173BF8" w:rsidRPr="00D94181" w:rsidRDefault="0085264B" w:rsidP="0085264B">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Цей імпульс слід посилити. Рішення Європейської Ради від грудня 2023 р. декларує початок переговорів про вступ, при цьому прийняття рамок ведення таких переговорів і початок фактичних переговорів допускаються лише після завершення реформ, що є справедливим. Символічне значення цього рішення сприятиме зусиллям щодо покращення державного управління в Україні, тоді як історія розширення ЄС демонструє, що найсильнішою мотивацією для проведення важких реформ є надійний і передбачуваний процес вступу, заснований на досягненнях.</w:t>
      </w:r>
    </w:p>
    <w:p w14:paraId="39262A61" w14:textId="77777777" w:rsidR="00173BF8" w:rsidRPr="00D94181" w:rsidRDefault="00173BF8">
      <w:pPr>
        <w:rPr>
          <w:rFonts w:ascii="Times New Roman" w:hAnsi="Times New Roman" w:cs="Times New Roman"/>
          <w:sz w:val="28"/>
          <w:szCs w:val="28"/>
        </w:rPr>
      </w:pPr>
      <w:r w:rsidRPr="00D94181">
        <w:rPr>
          <w:rFonts w:ascii="Times New Roman" w:hAnsi="Times New Roman" w:cs="Times New Roman"/>
          <w:sz w:val="28"/>
          <w:szCs w:val="28"/>
        </w:rPr>
        <w:br w:type="page"/>
      </w:r>
    </w:p>
    <w:p w14:paraId="74BD6311" w14:textId="62E80464" w:rsidR="00173BF8" w:rsidRPr="00D94181" w:rsidRDefault="00173BF8" w:rsidP="00173BF8">
      <w:pPr>
        <w:spacing w:after="0" w:line="360" w:lineRule="auto"/>
        <w:jc w:val="center"/>
        <w:rPr>
          <w:rFonts w:ascii="Times New Roman" w:hAnsi="Times New Roman" w:cs="Times New Roman"/>
          <w:b/>
          <w:bCs/>
          <w:sz w:val="28"/>
          <w:szCs w:val="28"/>
        </w:rPr>
      </w:pPr>
      <w:r w:rsidRPr="00D94181">
        <w:rPr>
          <w:rFonts w:ascii="Times New Roman" w:hAnsi="Times New Roman" w:cs="Times New Roman"/>
          <w:b/>
          <w:bCs/>
          <w:sz w:val="28"/>
          <w:szCs w:val="28"/>
        </w:rPr>
        <w:t>ВИСНОВКИ ТА РЕКОМЕНДАЦІЇ</w:t>
      </w:r>
    </w:p>
    <w:p w14:paraId="099B8780" w14:textId="77777777" w:rsidR="00173BF8" w:rsidRPr="00D94181" w:rsidRDefault="00173BF8" w:rsidP="00173BF8">
      <w:pPr>
        <w:spacing w:after="0" w:line="360" w:lineRule="auto"/>
        <w:jc w:val="center"/>
        <w:rPr>
          <w:rFonts w:ascii="Times New Roman" w:hAnsi="Times New Roman" w:cs="Times New Roman"/>
          <w:b/>
          <w:bCs/>
          <w:sz w:val="28"/>
          <w:szCs w:val="28"/>
        </w:rPr>
      </w:pPr>
    </w:p>
    <w:p w14:paraId="486DBF0F" w14:textId="77777777" w:rsidR="00173BF8" w:rsidRPr="00D94181" w:rsidRDefault="00173BF8" w:rsidP="00173BF8">
      <w:pPr>
        <w:spacing w:after="0" w:line="360" w:lineRule="auto"/>
        <w:jc w:val="center"/>
        <w:rPr>
          <w:rFonts w:ascii="Times New Roman" w:hAnsi="Times New Roman" w:cs="Times New Roman"/>
          <w:b/>
          <w:bCs/>
          <w:sz w:val="28"/>
          <w:szCs w:val="28"/>
        </w:rPr>
      </w:pPr>
    </w:p>
    <w:p w14:paraId="641DEF65" w14:textId="749E0A28" w:rsidR="0072495D" w:rsidRPr="00D94181" w:rsidRDefault="0072495D" w:rsidP="0072495D">
      <w:pPr>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Європейська інтеграція розвивалася нерівномірно</w:t>
      </w:r>
      <w:r w:rsidR="008046C2" w:rsidRPr="00D94181">
        <w:rPr>
          <w:rFonts w:ascii="Times New Roman" w:hAnsi="Times New Roman" w:cs="Times New Roman"/>
          <w:sz w:val="28"/>
          <w:szCs w:val="28"/>
        </w:rPr>
        <w:t xml:space="preserve">: </w:t>
      </w:r>
      <w:r w:rsidRPr="00D94181">
        <w:rPr>
          <w:rFonts w:ascii="Times New Roman" w:hAnsi="Times New Roman" w:cs="Times New Roman"/>
          <w:sz w:val="28"/>
          <w:szCs w:val="28"/>
        </w:rPr>
        <w:t xml:space="preserve">існували періоди відхилення політики ЄС від назначеної мети, загрози існуванню об’єднання. Загалом же були отримані значні досягнення. Практично повністю реалізована ідея чотирьох свобод. Свобода руху капіталу сприяє оптимальному розподілу ресурсів усередині ЄС та зросту ефективності. Важливим досягненням є запровадження єдиної валюти, що дозволяє рухатися до такої інтеграційної мети, як створення спільного внутрішнього ринку ЄС, сприяє скороченню трансакційних витрат шляхом запровадження загальних правил та стандартів. </w:t>
      </w:r>
    </w:p>
    <w:p w14:paraId="6B75E987" w14:textId="77777777" w:rsidR="0072495D" w:rsidRPr="00D94181" w:rsidRDefault="0072495D" w:rsidP="0072495D">
      <w:pPr>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За своє існування ЄС приймав багато викликів, такі як: міжнародна фінансова криза, терористичні загрози, проблема біженців тощо. В подальшому спільнота напрацьовуватиме абсолютно нові додаткові гарантії безпеки, задля досягнення власної стратегічної автономності. </w:t>
      </w:r>
    </w:p>
    <w:p w14:paraId="258CD934" w14:textId="77777777" w:rsidR="0072495D" w:rsidRPr="00D94181" w:rsidRDefault="0072495D" w:rsidP="0072495D">
      <w:pPr>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Головними органами політичної влади Європейського Союзу є: Європейська Рада, Європейська Комісія, Європейський Парламент та Європейський Суд, які виконують законодавчі, виконавчі та судові функції. Щоправда, розподіл цих функцій між зазначеними органами влади є не зовсім аналогічним до владної структури типових держав.</w:t>
      </w:r>
    </w:p>
    <w:p w14:paraId="27756ECB" w14:textId="77777777" w:rsidR="0072495D" w:rsidRPr="00D94181" w:rsidRDefault="0072495D" w:rsidP="0072495D">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Спільний ринок ЄС призначений для посилення конкуренції, спеціалізації праці та економії на масштабах, він дозволяє товарам і факторам виробництва переміщатися у сферу, де вони найбільше цінуються, таким чином підвищуючи ефективність розподілу ресурсів. Він також призначений для стимулювання економічної інтеграції, за допомогою якої колись окремі економіки держав-членів стають інтегрованими в єдину загальноєвропейську економіку. Створення єдиного ринку є безперервним процесом, при цьому інтеграція сфери послуг все ще містить прогалини. </w:t>
      </w:r>
    </w:p>
    <w:p w14:paraId="5F281F7C" w14:textId="77777777" w:rsidR="0072495D" w:rsidRPr="00D94181" w:rsidRDefault="0072495D" w:rsidP="0072495D">
      <w:pPr>
        <w:widowControl w:val="0"/>
        <w:spacing w:after="0" w:line="360" w:lineRule="auto"/>
        <w:ind w:firstLine="709"/>
        <w:jc w:val="both"/>
      </w:pPr>
      <w:r w:rsidRPr="00D94181">
        <w:rPr>
          <w:rFonts w:ascii="Times New Roman" w:hAnsi="Times New Roman" w:cs="Times New Roman"/>
          <w:sz w:val="28"/>
          <w:szCs w:val="28"/>
        </w:rPr>
        <w:t>Європейського Союз має угоду про Митний союз, яка усуває митні бар’єри між державами-членами та проводить спільну митну політику щодо зовнішніх країн з метою забезпечення нормальних умов конкуренції та усунення всіх обмежень фіскального характеру, здатних перешкоджати вільному руху товарів. Режим митної зони ЄС також поширюються на низку держав, які не є членами ЄС (Андорра, Монако, Сан-Марино та Туреччина), згідно з окремими домовленостями. Великобританія після виходу із ЄС також погодила торгову угоду з Європейським Союзом.</w:t>
      </w:r>
    </w:p>
    <w:p w14:paraId="438BBC0F" w14:textId="77777777" w:rsidR="0072495D" w:rsidRPr="00D94181" w:rsidRDefault="0072495D" w:rsidP="0072495D">
      <w:pPr>
        <w:widowControl w:val="0"/>
        <w:spacing w:after="0" w:line="360" w:lineRule="auto"/>
        <w:ind w:firstLine="709"/>
        <w:jc w:val="both"/>
        <w:rPr>
          <w:rFonts w:ascii="Times New Roman" w:hAnsi="Times New Roman" w:cs="Times New Roman"/>
          <w:color w:val="000000" w:themeColor="text1"/>
          <w:sz w:val="28"/>
          <w:szCs w:val="28"/>
        </w:rPr>
      </w:pPr>
      <w:r w:rsidRPr="00D94181">
        <w:rPr>
          <w:rFonts w:ascii="Times New Roman" w:hAnsi="Times New Roman" w:cs="Times New Roman"/>
          <w:color w:val="000000" w:themeColor="text1"/>
          <w:sz w:val="28"/>
          <w:szCs w:val="28"/>
        </w:rPr>
        <w:t xml:space="preserve">Створений на початку 1990х рр. єдиний ринок Європейського Союзу, досі перебуває у стані розбудови і розвитку. Єдиний європейський ринок є масштабним правовим і політичним проектом, створеним і підтримуваним задля покращення економічних показників Європи. Основними ознаками європейського єдиного ринку є вільна торгівля товарами і послугами (без митних обмежень і квот), вільне переміщення робочої сили, капіталу і засобів виробництва. Крім цього, єдиний ринок дозволяє вільне залучення фінансування підприємствами у будь-якій із країн-членів ЄС. Сукупно це призводить до скорочення виробничих витрат, зменшення цін і, як наслідок, підвищення конкурентоспроможності європейських товарів та послуг, а також – до зростання інвестиційної привабливості європейських підприємств. </w:t>
      </w:r>
    </w:p>
    <w:p w14:paraId="62BA540E" w14:textId="77777777" w:rsidR="0072495D" w:rsidRPr="00D94181" w:rsidRDefault="0072495D" w:rsidP="0072495D">
      <w:pPr>
        <w:widowControl w:val="0"/>
        <w:spacing w:after="0" w:line="360" w:lineRule="auto"/>
        <w:ind w:firstLine="709"/>
        <w:jc w:val="both"/>
        <w:rPr>
          <w:rFonts w:ascii="Times New Roman" w:hAnsi="Times New Roman" w:cs="Times New Roman"/>
          <w:color w:val="000000" w:themeColor="text1"/>
          <w:sz w:val="28"/>
          <w:szCs w:val="28"/>
        </w:rPr>
      </w:pPr>
      <w:r w:rsidRPr="00D94181">
        <w:rPr>
          <w:rFonts w:ascii="Times New Roman" w:hAnsi="Times New Roman" w:cs="Times New Roman"/>
          <w:color w:val="000000" w:themeColor="text1"/>
          <w:sz w:val="28"/>
          <w:szCs w:val="28"/>
        </w:rPr>
        <w:t>Митний союз Європейського Союзу усуває митні бар’єри між державами-членами та проводить спільну митну політику щодо зовнішніх країн з метою забезпечення нормальних умов конкуренції та усунення всіх обмежень фіскального характеру, здатних перешкоджати вільному руху товарів в рамках Спільного ринку.</w:t>
      </w:r>
    </w:p>
    <w:p w14:paraId="2137774D" w14:textId="77777777" w:rsidR="0072495D" w:rsidRPr="00D94181" w:rsidRDefault="0072495D" w:rsidP="0072495D">
      <w:pPr>
        <w:widowControl w:val="0"/>
        <w:spacing w:after="0" w:line="360" w:lineRule="auto"/>
        <w:ind w:firstLine="709"/>
        <w:jc w:val="both"/>
        <w:rPr>
          <w:rFonts w:ascii="Times New Roman" w:hAnsi="Times New Roman" w:cs="Times New Roman"/>
          <w:color w:val="000000" w:themeColor="text1"/>
          <w:sz w:val="28"/>
          <w:szCs w:val="28"/>
        </w:rPr>
      </w:pPr>
      <w:r w:rsidRPr="00D94181">
        <w:rPr>
          <w:rFonts w:ascii="Times New Roman" w:hAnsi="Times New Roman" w:cs="Times New Roman"/>
          <w:color w:val="000000" w:themeColor="text1"/>
          <w:sz w:val="28"/>
          <w:szCs w:val="28"/>
        </w:rPr>
        <w:t>І все ж, через понад 20 років після «офіційного відкриття» єдиного європейського ринку все ще існують бар’єри для торгівлі та вільного руху ресурсів у межах ЄС. На це є кілька причин:</w:t>
      </w:r>
    </w:p>
    <w:p w14:paraId="67E8931F" w14:textId="42EE2423" w:rsidR="0072495D" w:rsidRPr="00BE4248" w:rsidRDefault="00BE4248" w:rsidP="00BE4248">
      <w:pPr>
        <w:pStyle w:val="a9"/>
        <w:widowControl w:val="0"/>
        <w:numPr>
          <w:ilvl w:val="0"/>
          <w:numId w:val="13"/>
        </w:numPr>
        <w:spacing w:after="0" w:line="360" w:lineRule="auto"/>
        <w:ind w:left="0" w:firstLine="709"/>
        <w:jc w:val="both"/>
        <w:rPr>
          <w:rFonts w:ascii="Times New Roman" w:hAnsi="Times New Roman" w:cs="Times New Roman"/>
          <w:color w:val="000000" w:themeColor="text1"/>
          <w:sz w:val="28"/>
          <w:szCs w:val="28"/>
        </w:rPr>
      </w:pPr>
      <w:r w:rsidRPr="00BE4248">
        <w:rPr>
          <w:rFonts w:ascii="Times New Roman" w:hAnsi="Times New Roman" w:cs="Times New Roman"/>
          <w:color w:val="000000" w:themeColor="text1"/>
          <w:sz w:val="28"/>
          <w:szCs w:val="28"/>
        </w:rPr>
        <w:t>захист</w:t>
      </w:r>
      <w:r w:rsidR="0072495D" w:rsidRPr="00BE4248">
        <w:rPr>
          <w:rFonts w:ascii="Times New Roman" w:hAnsi="Times New Roman" w:cs="Times New Roman"/>
          <w:color w:val="000000" w:themeColor="text1"/>
          <w:sz w:val="28"/>
          <w:szCs w:val="28"/>
        </w:rPr>
        <w:t xml:space="preserve"> промисловості з політичних чи економічних причин. Протекціонізм все ще практикується в Європі. Уряди виплачують субсидії неекономічним і неконкурентоспроможним галузям.</w:t>
      </w:r>
    </w:p>
    <w:p w14:paraId="6060F768" w14:textId="579CE5BD" w:rsidR="0072495D" w:rsidRPr="00BE4248" w:rsidRDefault="00BE4248" w:rsidP="00BE4248">
      <w:pPr>
        <w:pStyle w:val="a9"/>
        <w:widowControl w:val="0"/>
        <w:numPr>
          <w:ilvl w:val="0"/>
          <w:numId w:val="13"/>
        </w:numPr>
        <w:spacing w:after="0" w:line="360" w:lineRule="auto"/>
        <w:ind w:left="0" w:firstLine="709"/>
        <w:jc w:val="both"/>
        <w:rPr>
          <w:rFonts w:ascii="Times New Roman" w:hAnsi="Times New Roman" w:cs="Times New Roman"/>
          <w:color w:val="000000" w:themeColor="text1"/>
          <w:sz w:val="28"/>
          <w:szCs w:val="28"/>
        </w:rPr>
      </w:pPr>
      <w:r w:rsidRPr="00BE4248">
        <w:rPr>
          <w:rFonts w:ascii="Times New Roman" w:hAnsi="Times New Roman" w:cs="Times New Roman"/>
          <w:color w:val="000000" w:themeColor="text1"/>
          <w:sz w:val="28"/>
          <w:szCs w:val="28"/>
        </w:rPr>
        <w:t>проблеми з</w:t>
      </w:r>
      <w:r w:rsidR="0072495D" w:rsidRPr="00BE4248">
        <w:rPr>
          <w:rFonts w:ascii="Times New Roman" w:hAnsi="Times New Roman" w:cs="Times New Roman"/>
          <w:color w:val="000000" w:themeColor="text1"/>
          <w:sz w:val="28"/>
          <w:szCs w:val="28"/>
        </w:rPr>
        <w:t xml:space="preserve"> гармонізацією стандартів. Гармонізація означає об’єднання різних стандартів, які існують у Європі. Це важке і складне завдання, яке посилюється тим, що країни борються за захист своїх національних інтересів.</w:t>
      </w:r>
    </w:p>
    <w:p w14:paraId="0300473F" w14:textId="0F5F4EDE" w:rsidR="0072495D" w:rsidRPr="00BE4248" w:rsidRDefault="00BE4248" w:rsidP="00BE4248">
      <w:pPr>
        <w:pStyle w:val="a9"/>
        <w:widowControl w:val="0"/>
        <w:numPr>
          <w:ilvl w:val="0"/>
          <w:numId w:val="13"/>
        </w:numPr>
        <w:spacing w:after="0" w:line="360" w:lineRule="auto"/>
        <w:ind w:left="0" w:firstLine="709"/>
        <w:jc w:val="both"/>
        <w:rPr>
          <w:rFonts w:ascii="Times New Roman" w:hAnsi="Times New Roman" w:cs="Times New Roman"/>
          <w:color w:val="000000" w:themeColor="text1"/>
          <w:sz w:val="28"/>
          <w:szCs w:val="28"/>
        </w:rPr>
      </w:pPr>
      <w:r w:rsidRPr="00BE4248">
        <w:rPr>
          <w:rFonts w:ascii="Times New Roman" w:hAnsi="Times New Roman" w:cs="Times New Roman"/>
          <w:color w:val="000000" w:themeColor="text1"/>
          <w:sz w:val="28"/>
          <w:szCs w:val="28"/>
        </w:rPr>
        <w:t xml:space="preserve">вартість відповідності </w:t>
      </w:r>
      <w:r w:rsidR="0072495D" w:rsidRPr="00BE4248">
        <w:rPr>
          <w:rFonts w:ascii="Times New Roman" w:hAnsi="Times New Roman" w:cs="Times New Roman"/>
          <w:color w:val="000000" w:themeColor="text1"/>
          <w:sz w:val="28"/>
          <w:szCs w:val="28"/>
        </w:rPr>
        <w:t>євро стандартам. Для багатьох галузей промисловості спроби досягти узгоджених стандартів, встановлених Європою, потребують великих витрат.</w:t>
      </w:r>
    </w:p>
    <w:p w14:paraId="3CB9F608" w14:textId="77777777" w:rsidR="0072495D" w:rsidRPr="00D94181" w:rsidRDefault="0072495D" w:rsidP="0072495D">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Ефективно працюючий єдиний ринок Європейського Союзу, забезпечує стабільний економічний ріст, а отже – і постійно зростаючу потребу в робочій силі. В свою чергу, це зумовлює стійку тенденцію до збільшення обсягів імміграції до країн Європи. Найважливішими причинами міжнародної міграції у Європі є зв’язки з існуючими етнічними діаспорами, відмінності в доходах та економічних можливостях у різних країнах, різні рівні соціальної та гуманітарної безпеки. Конфлікти є значним джерелом переміщення як всередині, так і за межами ЄС. Російська агресія в Україні спровокувала найбільше та найшвидше переміщення людей у ​​Європі з часів Другої світової війни. </w:t>
      </w:r>
    </w:p>
    <w:p w14:paraId="452068F3" w14:textId="77777777" w:rsidR="0072495D" w:rsidRPr="00D94181" w:rsidRDefault="0072495D" w:rsidP="0072495D">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Мобільність молодих людей часто призводить до серйозних змін демографічної структури в окремих країнах. Деякі регіони завдяки їй процвітають, тоді як інші – навпаки відстають. Ці зміни можуть призводити до значних відмінностей у демографічній структурі країн ЄС. </w:t>
      </w:r>
    </w:p>
    <w:p w14:paraId="07670D2B" w14:textId="77777777" w:rsidR="0072495D" w:rsidRPr="00D94181" w:rsidRDefault="0072495D" w:rsidP="0072495D">
      <w:pPr>
        <w:widowControl w:val="0"/>
        <w:spacing w:after="0" w:line="360" w:lineRule="auto"/>
        <w:ind w:firstLine="709"/>
        <w:jc w:val="both"/>
        <w:rPr>
          <w:rFonts w:ascii="Times New Roman" w:hAnsi="Times New Roman" w:cs="Times New Roman"/>
          <w:color w:val="000000" w:themeColor="text1"/>
          <w:sz w:val="28"/>
          <w:szCs w:val="28"/>
        </w:rPr>
      </w:pPr>
      <w:r w:rsidRPr="00D94181">
        <w:rPr>
          <w:rFonts w:ascii="Times New Roman" w:hAnsi="Times New Roman" w:cs="Times New Roman"/>
          <w:sz w:val="28"/>
          <w:szCs w:val="28"/>
        </w:rPr>
        <w:t xml:space="preserve">Демографічні відмінності здатні погіршувати економічну та соціальну стабільність країн Європи. Деякі, переважно сільські та менш розвинені, регіони ЄС переживають прискорене скорочення населення працездатного віку та відстають у розвитку. Відповідно, існуючі міграційні та загалом демографічні виклики, ставлять перед урядами європейських країн та Європейського Союзу в цілому гостру необхідність у перегляді міграційної політики. </w:t>
      </w:r>
    </w:p>
    <w:p w14:paraId="7F069B39" w14:textId="77777777" w:rsidR="0072495D" w:rsidRPr="00D94181" w:rsidRDefault="0072495D" w:rsidP="0072495D">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Переваги для торгівлі та інвестицій для понад 500 мільйонів людей у ​​25 більш ніж 30 країнах є очевидними. Приєднання ряду країн Східної та Південної Європи, забезпечує європейцям більший і диверсифікований внутрішній ринок із зростаючою купівельною спроможністю та добре освіченою робочою силою.</w:t>
      </w:r>
    </w:p>
    <w:p w14:paraId="3B7DE021" w14:textId="77777777" w:rsidR="0072495D" w:rsidRPr="00D94181" w:rsidRDefault="0072495D" w:rsidP="0072495D">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Прийняття євро сприяє ще більшій інтеграції торгівлі шляхом усунення ризику обмінних курсів, зниження операційних витрат і сприяння більшій прозорості цін та конкуренції. Досвід нинішніх членів Єврозони наразі свідчить, що торговельні вигоди від єдиної валюти підвищують їх економічні результати приблизно на 10%.</w:t>
      </w:r>
    </w:p>
    <w:p w14:paraId="670C26BB" w14:textId="77777777" w:rsidR="0072495D" w:rsidRPr="00D94181" w:rsidRDefault="0072495D" w:rsidP="0072495D">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Один з напрямків європейської економічної інтеграції (вільний рух робочої сили) був дещо загальмований. Більшість країн-членів, побоюючись потенційних проблем, вирішили захистити власні ринки праці. </w:t>
      </w:r>
    </w:p>
    <w:p w14:paraId="5836BE7B" w14:textId="77777777" w:rsidR="0072495D" w:rsidRPr="00D94181" w:rsidRDefault="0072495D" w:rsidP="0072495D">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Європа може також суттєво вигравати від фінансової інтеграції з кінцевою метою створити загальноєвропейський ринок капіталу. Прямі іноземні інвестиції є найпотужнішим інструментом інтеграції. За деякими підрахунками, ПІІ між старими та новими учасниками Союзу можуть зрости аж на 70%. Фінансова інтеграція може суттєво пришвидшити економічний розвиток нових країн-членів, у тому числі через впровадження там нових фінансових інструментів та послуг. Посилення конкуренції та ефект масштабу має зменшити маржу кредитування, знизити посередницькі витрати та сприяти ефективнішому розподілу коштів. </w:t>
      </w:r>
    </w:p>
    <w:p w14:paraId="473659C3" w14:textId="77777777" w:rsidR="0072495D" w:rsidRPr="00D94181" w:rsidRDefault="0072495D" w:rsidP="0072495D">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Можливості розширення ЄС на схід за участю, передусім, України, Молдови і Грузії ніколи не були більш реалістичними. Незважаючи на низку пов’язаних ризиків, є вагоміші аргументи на користь того, що приєднання зазначених країн до Євросоюзу принесе більше користі, ніж проблем. </w:t>
      </w:r>
    </w:p>
    <w:p w14:paraId="0B1E68F5" w14:textId="77777777" w:rsidR="0072495D" w:rsidRPr="00D94181" w:rsidRDefault="0072495D" w:rsidP="0072495D">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Перспектива членства в ЄС дала вирішальний поштовх складному економічному та інституційному пострадянському переходу України. Це може перевести країну від однієї з найгірших моделей врядування серед колишніх соціалістичних країн до добре керованої. Існує великий простір для розширення торговельних та інвестиційних відносин з ЄС, що принесе користь обом сторонам. Інтеграція українських працівників до ринків праці ЄС зменшить гостру нестачу робочої сили в ЄС. Вступ покращить енергетичну безпеку ЄС і може зменшити витрати на енергію. Це могло б стабілізувати східне сусідство ЄС і збільшити військовий потенціал і потенціал ЄС у сфері безпеки.</w:t>
      </w:r>
    </w:p>
    <w:p w14:paraId="28AD2DB0" w14:textId="77777777" w:rsidR="0072495D" w:rsidRPr="00D94181" w:rsidRDefault="0072495D" w:rsidP="0072495D">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 xml:space="preserve">Найбільшою проблемою для ЄС є прийняття внутрішніх рішень у сферах, які вимагають одностайності, а найбільшим ризиком буде погіршення верховенства права – і, отже, застосування законів і стандартів ЄС – після вступу. Цей ризик можна пом’якшити, включивши до нових договорів про приєднання інструменти дотримання відповідності після вступу, наприклад ефективні методи призупинення права голосу та надання фінансування ЄС у разі недотримання фундаментальних європейських цінностей і верховенства права. </w:t>
      </w:r>
    </w:p>
    <w:p w14:paraId="16BE72A3" w14:textId="77777777" w:rsidR="0072495D" w:rsidRPr="00D94181" w:rsidRDefault="0072495D" w:rsidP="0072495D">
      <w:pPr>
        <w:widowControl w:val="0"/>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З обох сторін явно є імпульс для просування процесу приєднання. Український уряд наполегливо працює над виконанням критеріїв для початку переговорів про вступ, навіть за складних обставин війни. Українці дуже підтримують вступ до Євросоюзу: за це 78% українців і лише 5% проти. Більшість громадян ЄС (66%) у серпні 2023 р. погодилися з тим, що ЄС повинен продовжувати підтримувати Україну на її шляху до європейської інтеграції, і лише 26% не погодилися з цим.</w:t>
      </w:r>
    </w:p>
    <w:p w14:paraId="15355501" w14:textId="23408573" w:rsidR="00173BF8" w:rsidRPr="00D94181" w:rsidRDefault="0072495D" w:rsidP="0072495D">
      <w:pPr>
        <w:spacing w:after="0" w:line="360" w:lineRule="auto"/>
        <w:ind w:firstLine="709"/>
        <w:jc w:val="both"/>
        <w:rPr>
          <w:rFonts w:ascii="Times New Roman" w:hAnsi="Times New Roman" w:cs="Times New Roman"/>
          <w:sz w:val="28"/>
          <w:szCs w:val="28"/>
        </w:rPr>
      </w:pPr>
      <w:r w:rsidRPr="00D94181">
        <w:rPr>
          <w:rFonts w:ascii="Times New Roman" w:hAnsi="Times New Roman" w:cs="Times New Roman"/>
          <w:sz w:val="28"/>
          <w:szCs w:val="28"/>
        </w:rPr>
        <w:t>Цей імпульс слід посилити. Рішення Європейської Ради від грудня 2023 р. декларує початок переговорів про вступ, при цьому прийняття рамок ведення таких переговорів і початок фактичних переговорів допускаються лише після завершення реформ, що є справедливим. Символічне значення цього рішення сприятиме зусиллям щодо покращення державного управління в Україні, тоді як історія розширення ЄС демонструє, що найсильнішою мотивацією для проведення важких реформ є надійний і передбачуваний процес вступу, заснований на досягненнях.</w:t>
      </w:r>
    </w:p>
    <w:p w14:paraId="4F622CDF" w14:textId="77777777" w:rsidR="00173BF8" w:rsidRPr="00D94181" w:rsidRDefault="00173BF8">
      <w:pPr>
        <w:rPr>
          <w:rFonts w:ascii="Times New Roman" w:hAnsi="Times New Roman" w:cs="Times New Roman"/>
          <w:b/>
          <w:bCs/>
          <w:sz w:val="28"/>
          <w:szCs w:val="28"/>
        </w:rPr>
      </w:pPr>
      <w:r w:rsidRPr="00D94181">
        <w:rPr>
          <w:rFonts w:ascii="Times New Roman" w:hAnsi="Times New Roman" w:cs="Times New Roman"/>
          <w:b/>
          <w:bCs/>
          <w:sz w:val="28"/>
          <w:szCs w:val="28"/>
        </w:rPr>
        <w:br w:type="page"/>
      </w:r>
    </w:p>
    <w:p w14:paraId="03EF4B2B" w14:textId="7370F489" w:rsidR="009D0470" w:rsidRPr="001754A4" w:rsidRDefault="009D0470" w:rsidP="00173BF8">
      <w:pPr>
        <w:spacing w:after="0" w:line="360" w:lineRule="auto"/>
        <w:jc w:val="center"/>
        <w:rPr>
          <w:b/>
          <w:bCs/>
          <w:sz w:val="28"/>
          <w:szCs w:val="28"/>
        </w:rPr>
      </w:pPr>
      <w:r w:rsidRPr="001754A4">
        <w:rPr>
          <w:rFonts w:ascii="Times New Roman" w:hAnsi="Times New Roman" w:cs="Times New Roman"/>
          <w:b/>
          <w:bCs/>
          <w:sz w:val="28"/>
          <w:szCs w:val="28"/>
        </w:rPr>
        <w:t>ПЕРЕЛІК ІНФОРМАЦІЙНИХ ДЖЕРЕЛ</w:t>
      </w:r>
    </w:p>
    <w:p w14:paraId="0E236FB7" w14:textId="77777777" w:rsidR="009D0470" w:rsidRDefault="009D0470" w:rsidP="009D0470">
      <w:pPr>
        <w:pStyle w:val="a9"/>
        <w:spacing w:after="0" w:line="360" w:lineRule="auto"/>
        <w:ind w:left="0"/>
        <w:jc w:val="both"/>
        <w:rPr>
          <w:rFonts w:ascii="Times New Roman" w:eastAsia="Times New Roman" w:hAnsi="Times New Roman" w:cs="Times New Roman"/>
          <w:sz w:val="28"/>
          <w:szCs w:val="28"/>
          <w:lang w:eastAsia="ru-RU"/>
        </w:rPr>
      </w:pPr>
    </w:p>
    <w:p w14:paraId="008170B6" w14:textId="77777777" w:rsidR="009D0470" w:rsidRDefault="009D0470" w:rsidP="009D0470">
      <w:pPr>
        <w:pStyle w:val="a9"/>
        <w:spacing w:after="0" w:line="360" w:lineRule="auto"/>
        <w:ind w:left="0"/>
        <w:jc w:val="both"/>
        <w:rPr>
          <w:rFonts w:ascii="Times New Roman" w:eastAsia="Times New Roman" w:hAnsi="Times New Roman" w:cs="Times New Roman"/>
          <w:sz w:val="28"/>
          <w:szCs w:val="28"/>
          <w:lang w:eastAsia="ru-RU"/>
        </w:rPr>
      </w:pPr>
    </w:p>
    <w:p w14:paraId="00CDB68F" w14:textId="63543F7B" w:rsidR="009D0470" w:rsidRPr="00CC2C73" w:rsidRDefault="009D0470" w:rsidP="00BE4248">
      <w:pPr>
        <w:pStyle w:val="a9"/>
        <w:numPr>
          <w:ilvl w:val="0"/>
          <w:numId w:val="4"/>
        </w:numPr>
        <w:spacing w:after="0" w:line="360" w:lineRule="auto"/>
        <w:ind w:left="0" w:firstLine="0"/>
        <w:jc w:val="both"/>
        <w:rPr>
          <w:rFonts w:ascii="Times New Roman" w:eastAsia="Times New Roman" w:hAnsi="Times New Roman" w:cs="Times New Roman"/>
          <w:sz w:val="28"/>
          <w:szCs w:val="28"/>
          <w:lang w:eastAsia="ru-RU"/>
        </w:rPr>
      </w:pPr>
      <w:r w:rsidRPr="00CC2C73">
        <w:rPr>
          <w:rFonts w:ascii="Times New Roman" w:eastAsia="Times New Roman" w:hAnsi="Times New Roman" w:cs="Times New Roman"/>
          <w:sz w:val="28"/>
          <w:szCs w:val="28"/>
          <w:lang w:eastAsia="ru-RU"/>
        </w:rPr>
        <w:t xml:space="preserve">Васильченко К.І.,  Франко Л.С. Сучасні проблеми розвитку Європейського Союзу. </w:t>
      </w:r>
      <w:r w:rsidRPr="00CC2C73">
        <w:rPr>
          <w:rFonts w:ascii="Times New Roman" w:eastAsia="Times New Roman" w:hAnsi="Times New Roman" w:cs="Times New Roman"/>
          <w:i/>
          <w:iCs/>
          <w:sz w:val="28"/>
          <w:szCs w:val="28"/>
          <w:lang w:eastAsia="ru-RU"/>
        </w:rPr>
        <w:t>Вплив глобалізаційних процесів та цифрової трансформації на формування міжнародного економічного клімату та фінансової екосистеми</w:t>
      </w:r>
      <w:r w:rsidRPr="00CC2C73">
        <w:rPr>
          <w:rFonts w:ascii="Times New Roman" w:eastAsia="Times New Roman" w:hAnsi="Times New Roman" w:cs="Times New Roman"/>
          <w:sz w:val="28"/>
          <w:szCs w:val="28"/>
          <w:lang w:eastAsia="ru-RU"/>
        </w:rPr>
        <w:t xml:space="preserve"> : матеріали Міжнар. наук.-прак. інтернет-конференції (м. Полтава, 28 березня 2024 року). Полтава, 2024. С. 389</w:t>
      </w:r>
      <w:r w:rsidR="004C0093">
        <w:rPr>
          <w:rFonts w:ascii="Times New Roman" w:eastAsia="Times New Roman" w:hAnsi="Times New Roman" w:cs="Times New Roman"/>
          <w:sz w:val="28"/>
          <w:szCs w:val="28"/>
          <w:lang w:eastAsia="ru-RU"/>
        </w:rPr>
        <w:t>–</w:t>
      </w:r>
      <w:r w:rsidRPr="00CC2C73">
        <w:rPr>
          <w:rFonts w:ascii="Times New Roman" w:eastAsia="Times New Roman" w:hAnsi="Times New Roman" w:cs="Times New Roman"/>
          <w:sz w:val="28"/>
          <w:szCs w:val="28"/>
          <w:lang w:eastAsia="ru-RU"/>
        </w:rPr>
        <w:t>391</w:t>
      </w:r>
      <w:r w:rsidR="004C0093">
        <w:rPr>
          <w:rFonts w:ascii="Times New Roman" w:eastAsia="Times New Roman" w:hAnsi="Times New Roman" w:cs="Times New Roman"/>
          <w:sz w:val="28"/>
          <w:szCs w:val="28"/>
          <w:lang w:eastAsia="ru-RU"/>
        </w:rPr>
        <w:t xml:space="preserve"> </w:t>
      </w:r>
      <w:r w:rsidRPr="00CC2C73">
        <w:rPr>
          <w:rFonts w:ascii="Times New Roman" w:eastAsia="Times New Roman" w:hAnsi="Times New Roman" w:cs="Times New Roman"/>
          <w:sz w:val="28"/>
          <w:szCs w:val="28"/>
          <w:lang w:eastAsia="ru-RU"/>
        </w:rPr>
        <w:t>.</w:t>
      </w:r>
    </w:p>
    <w:p w14:paraId="6EE14784" w14:textId="44187BBB" w:rsidR="009D0470" w:rsidRPr="001634DB" w:rsidRDefault="009D0470" w:rsidP="00BE4248">
      <w:pPr>
        <w:pStyle w:val="a3"/>
        <w:numPr>
          <w:ilvl w:val="0"/>
          <w:numId w:val="4"/>
        </w:numPr>
        <w:spacing w:line="360" w:lineRule="auto"/>
        <w:ind w:left="0" w:firstLine="0"/>
        <w:jc w:val="both"/>
        <w:rPr>
          <w:rFonts w:ascii="Times New Roman" w:hAnsi="Times New Roman" w:cs="Times New Roman"/>
          <w:sz w:val="28"/>
          <w:szCs w:val="28"/>
          <w:lang w:val="ru-RU"/>
        </w:rPr>
      </w:pPr>
      <w:r w:rsidRPr="00CC2C73">
        <w:rPr>
          <w:rFonts w:ascii="Times New Roman" w:hAnsi="Times New Roman" w:cs="Times New Roman"/>
          <w:sz w:val="28"/>
          <w:szCs w:val="28"/>
        </w:rPr>
        <w:t xml:space="preserve">Демчик О., Мірошник В., Бойчук Д. Історія формування Європейського Союзу. </w:t>
      </w:r>
      <w:r w:rsidRPr="00CC2C73">
        <w:rPr>
          <w:rFonts w:ascii="Times New Roman" w:hAnsi="Times New Roman" w:cs="Times New Roman"/>
          <w:i/>
          <w:iCs/>
          <w:sz w:val="28"/>
          <w:szCs w:val="28"/>
        </w:rPr>
        <w:t>Юридичний науковий електронний журнал</w:t>
      </w:r>
      <w:r w:rsidRPr="00CC2C73">
        <w:rPr>
          <w:rFonts w:ascii="Times New Roman" w:hAnsi="Times New Roman" w:cs="Times New Roman"/>
          <w:sz w:val="28"/>
          <w:szCs w:val="28"/>
        </w:rPr>
        <w:t>. №12. 2021.  С. 415</w:t>
      </w:r>
      <w:r w:rsidR="004C0093">
        <w:rPr>
          <w:rFonts w:ascii="Times New Roman" w:eastAsia="Times New Roman" w:hAnsi="Times New Roman" w:cs="Times New Roman"/>
          <w:sz w:val="28"/>
          <w:szCs w:val="28"/>
          <w:lang w:eastAsia="ru-RU"/>
        </w:rPr>
        <w:t>–</w:t>
      </w:r>
      <w:r w:rsidRPr="00CC2C73">
        <w:rPr>
          <w:rFonts w:ascii="Times New Roman" w:hAnsi="Times New Roman" w:cs="Times New Roman"/>
          <w:sz w:val="28"/>
          <w:szCs w:val="28"/>
        </w:rPr>
        <w:t xml:space="preserve">417. </w:t>
      </w:r>
    </w:p>
    <w:p w14:paraId="538187CD" w14:textId="74321AFD" w:rsidR="009D0470" w:rsidRPr="001634DB" w:rsidRDefault="009D0470" w:rsidP="00BE4248">
      <w:pPr>
        <w:pStyle w:val="a3"/>
        <w:numPr>
          <w:ilvl w:val="0"/>
          <w:numId w:val="4"/>
        </w:numPr>
        <w:spacing w:line="360" w:lineRule="auto"/>
        <w:ind w:left="0" w:firstLine="0"/>
        <w:jc w:val="both"/>
        <w:rPr>
          <w:rFonts w:ascii="Times New Roman" w:hAnsi="Times New Roman" w:cs="Times New Roman"/>
          <w:sz w:val="28"/>
          <w:szCs w:val="28"/>
          <w:lang w:val="ru-RU"/>
        </w:rPr>
      </w:pPr>
      <w:r w:rsidRPr="00233926">
        <w:rPr>
          <w:rFonts w:ascii="Times New Roman" w:hAnsi="Times New Roman" w:cs="Times New Roman"/>
          <w:sz w:val="28"/>
          <w:szCs w:val="28"/>
        </w:rPr>
        <w:t xml:space="preserve">Європейський Союз. </w:t>
      </w:r>
      <w:r w:rsidRPr="00233926">
        <w:rPr>
          <w:rFonts w:ascii="Times New Roman" w:hAnsi="Times New Roman" w:cs="Times New Roman"/>
          <w:sz w:val="28"/>
          <w:szCs w:val="28"/>
          <w:lang w:val="en-US"/>
        </w:rPr>
        <w:t>WIKIPEDIA</w:t>
      </w:r>
      <w:r w:rsidRPr="009D0470">
        <w:rPr>
          <w:rFonts w:ascii="Times New Roman" w:hAnsi="Times New Roman" w:cs="Times New Roman"/>
          <w:sz w:val="28"/>
          <w:szCs w:val="28"/>
          <w:lang w:val="ru-RU"/>
        </w:rPr>
        <w:t xml:space="preserve">. </w:t>
      </w:r>
      <w:r w:rsidRPr="00233926">
        <w:rPr>
          <w:rFonts w:ascii="Times New Roman" w:hAnsi="Times New Roman" w:cs="Times New Roman"/>
          <w:sz w:val="28"/>
          <w:szCs w:val="28"/>
          <w:lang w:val="en-US"/>
        </w:rPr>
        <w:t>URL</w:t>
      </w:r>
      <w:r w:rsidRPr="001634DB">
        <w:rPr>
          <w:rFonts w:ascii="Times New Roman" w:hAnsi="Times New Roman" w:cs="Times New Roman"/>
          <w:sz w:val="28"/>
          <w:szCs w:val="28"/>
          <w:lang w:val="ru-RU"/>
        </w:rPr>
        <w:t xml:space="preserve">: </w:t>
      </w:r>
      <w:r w:rsidRPr="00233926">
        <w:rPr>
          <w:rFonts w:ascii="Times New Roman" w:hAnsi="Times New Roman" w:cs="Times New Roman"/>
          <w:sz w:val="28"/>
          <w:szCs w:val="28"/>
          <w:lang w:val="en-US"/>
        </w:rPr>
        <w:t>https</w:t>
      </w:r>
      <w:r w:rsidRPr="001634DB">
        <w:rPr>
          <w:rFonts w:ascii="Times New Roman" w:hAnsi="Times New Roman" w:cs="Times New Roman"/>
          <w:sz w:val="28"/>
          <w:szCs w:val="28"/>
          <w:lang w:val="ru-RU"/>
        </w:rPr>
        <w:t>://</w:t>
      </w:r>
      <w:r w:rsidRPr="00233926">
        <w:rPr>
          <w:rFonts w:ascii="Times New Roman" w:hAnsi="Times New Roman" w:cs="Times New Roman"/>
          <w:sz w:val="28"/>
          <w:szCs w:val="28"/>
          <w:lang w:val="en-US"/>
        </w:rPr>
        <w:t>uk</w:t>
      </w:r>
      <w:r w:rsidRPr="001634DB">
        <w:rPr>
          <w:rFonts w:ascii="Times New Roman" w:hAnsi="Times New Roman" w:cs="Times New Roman"/>
          <w:sz w:val="28"/>
          <w:szCs w:val="28"/>
          <w:lang w:val="ru-RU"/>
        </w:rPr>
        <w:t>.</w:t>
      </w:r>
      <w:r w:rsidRPr="00233926">
        <w:rPr>
          <w:rFonts w:ascii="Times New Roman" w:hAnsi="Times New Roman" w:cs="Times New Roman"/>
          <w:sz w:val="28"/>
          <w:szCs w:val="28"/>
          <w:lang w:val="en-US"/>
        </w:rPr>
        <w:t>wikipedia</w:t>
      </w:r>
      <w:r w:rsidRPr="001634DB">
        <w:rPr>
          <w:rFonts w:ascii="Times New Roman" w:hAnsi="Times New Roman" w:cs="Times New Roman"/>
          <w:sz w:val="28"/>
          <w:szCs w:val="28"/>
          <w:lang w:val="ru-RU"/>
        </w:rPr>
        <w:t>.</w:t>
      </w:r>
      <w:r w:rsidRPr="00233926">
        <w:rPr>
          <w:rFonts w:ascii="Times New Roman" w:hAnsi="Times New Roman" w:cs="Times New Roman"/>
          <w:sz w:val="28"/>
          <w:szCs w:val="28"/>
          <w:lang w:val="en-US"/>
        </w:rPr>
        <w:t>org</w:t>
      </w:r>
      <w:r w:rsidRPr="001634DB">
        <w:rPr>
          <w:rFonts w:ascii="Times New Roman" w:hAnsi="Times New Roman" w:cs="Times New Roman"/>
          <w:sz w:val="28"/>
          <w:szCs w:val="28"/>
          <w:lang w:val="ru-RU"/>
        </w:rPr>
        <w:t>/</w:t>
      </w:r>
      <w:r w:rsidRPr="00233926">
        <w:rPr>
          <w:rFonts w:ascii="Times New Roman" w:hAnsi="Times New Roman" w:cs="Times New Roman"/>
          <w:sz w:val="28"/>
          <w:szCs w:val="28"/>
          <w:lang w:val="en-US"/>
        </w:rPr>
        <w:t>wiki</w:t>
      </w:r>
      <w:r w:rsidRPr="001634DB">
        <w:rPr>
          <w:rFonts w:ascii="Times New Roman" w:hAnsi="Times New Roman" w:cs="Times New Roman"/>
          <w:sz w:val="28"/>
          <w:szCs w:val="28"/>
          <w:lang w:val="ru-RU"/>
        </w:rPr>
        <w:t>/</w:t>
      </w:r>
      <w:r w:rsidRPr="00233926">
        <w:rPr>
          <w:rFonts w:ascii="Times New Roman" w:hAnsi="Times New Roman" w:cs="Times New Roman"/>
          <w:sz w:val="28"/>
          <w:szCs w:val="28"/>
          <w:lang w:val="ru-RU"/>
        </w:rPr>
        <w:t>Європейський</w:t>
      </w:r>
      <w:r w:rsidRPr="001634DB">
        <w:rPr>
          <w:rFonts w:ascii="Times New Roman" w:hAnsi="Times New Roman" w:cs="Times New Roman"/>
          <w:sz w:val="28"/>
          <w:szCs w:val="28"/>
          <w:lang w:val="ru-RU"/>
        </w:rPr>
        <w:t>_</w:t>
      </w:r>
      <w:r w:rsidRPr="00233926">
        <w:rPr>
          <w:rFonts w:ascii="Times New Roman" w:hAnsi="Times New Roman" w:cs="Times New Roman"/>
          <w:sz w:val="28"/>
          <w:szCs w:val="28"/>
          <w:lang w:val="ru-RU"/>
        </w:rPr>
        <w:t>Союз</w:t>
      </w:r>
      <w:r w:rsidR="001634DB" w:rsidRPr="001634DB">
        <w:rPr>
          <w:rFonts w:ascii="Times New Roman" w:hAnsi="Times New Roman" w:cs="Times New Roman"/>
          <w:sz w:val="28"/>
          <w:szCs w:val="28"/>
          <w:lang w:val="ru-RU"/>
        </w:rPr>
        <w:t xml:space="preserve"> </w:t>
      </w:r>
      <w:r w:rsidR="001634DB">
        <w:rPr>
          <w:rFonts w:ascii="Times New Roman" w:hAnsi="Times New Roman" w:cs="Times New Roman"/>
          <w:sz w:val="28"/>
          <w:szCs w:val="28"/>
        </w:rPr>
        <w:t>(дата звернення: 11.03.2024).</w:t>
      </w:r>
    </w:p>
    <w:p w14:paraId="2B43A3E8" w14:textId="7A4F9EA7" w:rsidR="009D0470" w:rsidRPr="009D0470" w:rsidRDefault="009D0470" w:rsidP="00BE4248">
      <w:pPr>
        <w:pStyle w:val="a3"/>
        <w:numPr>
          <w:ilvl w:val="0"/>
          <w:numId w:val="4"/>
        </w:numPr>
        <w:spacing w:line="360" w:lineRule="auto"/>
        <w:ind w:left="0" w:firstLine="0"/>
        <w:jc w:val="both"/>
        <w:rPr>
          <w:rFonts w:ascii="Times New Roman" w:hAnsi="Times New Roman" w:cs="Times New Roman"/>
          <w:sz w:val="28"/>
          <w:szCs w:val="28"/>
        </w:rPr>
      </w:pPr>
      <w:r w:rsidRPr="00C41DA5">
        <w:rPr>
          <w:rFonts w:ascii="Times New Roman" w:hAnsi="Times New Roman" w:cs="Times New Roman"/>
          <w:sz w:val="28"/>
          <w:szCs w:val="28"/>
        </w:rPr>
        <w:t xml:space="preserve">Лазоренко Т.В., Пащук Л.В., Єжелий Ю.О. Проблеми комплексної оцінки впливу глобальних підприємницьких структур на розвиток національної економіки. Економіка. Фінанси. Право: Аналітик. Київ. </w:t>
      </w:r>
      <w:r w:rsidR="007101F6" w:rsidRPr="00C41DA5">
        <w:rPr>
          <w:rFonts w:ascii="Times New Roman" w:hAnsi="Times New Roman" w:cs="Times New Roman"/>
          <w:sz w:val="28"/>
          <w:szCs w:val="28"/>
        </w:rPr>
        <w:t>2023.</w:t>
      </w:r>
      <w:r w:rsidR="007101F6">
        <w:rPr>
          <w:rFonts w:ascii="Times New Roman" w:hAnsi="Times New Roman" w:cs="Times New Roman"/>
          <w:sz w:val="28"/>
          <w:szCs w:val="28"/>
        </w:rPr>
        <w:t xml:space="preserve"> </w:t>
      </w:r>
      <w:r w:rsidRPr="00C41DA5">
        <w:rPr>
          <w:rFonts w:ascii="Times New Roman" w:hAnsi="Times New Roman" w:cs="Times New Roman"/>
          <w:sz w:val="28"/>
          <w:szCs w:val="28"/>
        </w:rPr>
        <w:t>№ 7</w:t>
      </w:r>
      <w:r w:rsidR="007101F6">
        <w:rPr>
          <w:rFonts w:ascii="Times New Roman" w:hAnsi="Times New Roman" w:cs="Times New Roman"/>
          <w:sz w:val="28"/>
          <w:szCs w:val="28"/>
        </w:rPr>
        <w:t xml:space="preserve">. </w:t>
      </w:r>
      <w:r w:rsidRPr="00C41DA5">
        <w:rPr>
          <w:rFonts w:ascii="Times New Roman" w:hAnsi="Times New Roman" w:cs="Times New Roman"/>
          <w:sz w:val="28"/>
          <w:szCs w:val="28"/>
        </w:rPr>
        <w:t>С. 10</w:t>
      </w:r>
      <w:r w:rsidR="004C0093">
        <w:rPr>
          <w:rFonts w:ascii="Times New Roman" w:eastAsia="Times New Roman" w:hAnsi="Times New Roman" w:cs="Times New Roman"/>
          <w:sz w:val="28"/>
          <w:szCs w:val="28"/>
          <w:lang w:eastAsia="ru-RU"/>
        </w:rPr>
        <w:t>–</w:t>
      </w:r>
      <w:r w:rsidRPr="00C41DA5">
        <w:rPr>
          <w:rFonts w:ascii="Times New Roman" w:hAnsi="Times New Roman" w:cs="Times New Roman"/>
          <w:sz w:val="28"/>
          <w:szCs w:val="28"/>
        </w:rPr>
        <w:t xml:space="preserve">16. </w:t>
      </w:r>
    </w:p>
    <w:p w14:paraId="5CF3CC5A" w14:textId="58C11FB7" w:rsidR="009D0470" w:rsidRPr="00D305C5" w:rsidRDefault="009D0470" w:rsidP="00BE4248">
      <w:pPr>
        <w:pStyle w:val="a3"/>
        <w:numPr>
          <w:ilvl w:val="0"/>
          <w:numId w:val="4"/>
        </w:numPr>
        <w:spacing w:line="360" w:lineRule="auto"/>
        <w:ind w:left="0" w:firstLine="0"/>
        <w:jc w:val="both"/>
        <w:rPr>
          <w:rFonts w:ascii="Times New Roman" w:hAnsi="Times New Roman" w:cs="Times New Roman"/>
          <w:sz w:val="28"/>
          <w:szCs w:val="28"/>
        </w:rPr>
      </w:pPr>
      <w:r w:rsidRPr="00CC2C73">
        <w:rPr>
          <w:rFonts w:ascii="Times New Roman" w:hAnsi="Times New Roman" w:cs="Times New Roman"/>
          <w:sz w:val="28"/>
          <w:szCs w:val="28"/>
        </w:rPr>
        <w:t xml:space="preserve">Павлушенко Т. Міграція під час війни. </w:t>
      </w:r>
      <w:r w:rsidRPr="00CC2C73">
        <w:rPr>
          <w:rFonts w:ascii="Times New Roman" w:hAnsi="Times New Roman" w:cs="Times New Roman"/>
          <w:i/>
          <w:iCs/>
          <w:sz w:val="28"/>
          <w:szCs w:val="28"/>
          <w:lang w:val="de-AT"/>
        </w:rPr>
        <w:t>Forbes</w:t>
      </w:r>
      <w:r w:rsidRPr="00D305C5">
        <w:rPr>
          <w:rFonts w:ascii="Times New Roman" w:hAnsi="Times New Roman" w:cs="Times New Roman"/>
          <w:i/>
          <w:iCs/>
          <w:sz w:val="28"/>
          <w:szCs w:val="28"/>
        </w:rPr>
        <w:t xml:space="preserve"> </w:t>
      </w:r>
      <w:r w:rsidRPr="00CC2C73">
        <w:rPr>
          <w:rFonts w:ascii="Times New Roman" w:hAnsi="Times New Roman" w:cs="Times New Roman"/>
          <w:i/>
          <w:iCs/>
          <w:sz w:val="28"/>
          <w:szCs w:val="28"/>
          <w:lang w:val="de-AT"/>
        </w:rPr>
        <w:t>Ukraine</w:t>
      </w:r>
      <w:r w:rsidRPr="00D305C5">
        <w:rPr>
          <w:rFonts w:ascii="Times New Roman" w:hAnsi="Times New Roman" w:cs="Times New Roman"/>
          <w:sz w:val="28"/>
          <w:szCs w:val="28"/>
        </w:rPr>
        <w:t xml:space="preserve">. </w:t>
      </w:r>
      <w:r w:rsidRPr="001634DB">
        <w:rPr>
          <w:rFonts w:ascii="Times New Roman" w:hAnsi="Times New Roman" w:cs="Times New Roman"/>
          <w:sz w:val="28"/>
          <w:szCs w:val="28"/>
          <w:lang w:val="en-US"/>
        </w:rPr>
        <w:t>URL</w:t>
      </w:r>
      <w:r w:rsidRPr="00D305C5">
        <w:rPr>
          <w:rFonts w:ascii="Times New Roman" w:hAnsi="Times New Roman" w:cs="Times New Roman"/>
          <w:sz w:val="28"/>
          <w:szCs w:val="28"/>
        </w:rPr>
        <w:t xml:space="preserve">: </w:t>
      </w:r>
      <w:r w:rsidRPr="001634DB">
        <w:rPr>
          <w:rFonts w:ascii="Times New Roman" w:hAnsi="Times New Roman" w:cs="Times New Roman"/>
          <w:sz w:val="28"/>
          <w:szCs w:val="28"/>
          <w:lang w:val="en-US"/>
        </w:rPr>
        <w:t>https</w:t>
      </w:r>
      <w:r w:rsidRPr="00D305C5">
        <w:rPr>
          <w:rFonts w:ascii="Times New Roman" w:hAnsi="Times New Roman" w:cs="Times New Roman"/>
          <w:sz w:val="28"/>
          <w:szCs w:val="28"/>
        </w:rPr>
        <w:t>://</w:t>
      </w:r>
      <w:r w:rsidRPr="001634DB">
        <w:rPr>
          <w:rFonts w:ascii="Times New Roman" w:hAnsi="Times New Roman" w:cs="Times New Roman"/>
          <w:sz w:val="28"/>
          <w:szCs w:val="28"/>
          <w:lang w:val="en-US"/>
        </w:rPr>
        <w:t>forbes</w:t>
      </w:r>
      <w:r w:rsidRPr="00D305C5">
        <w:rPr>
          <w:rFonts w:ascii="Times New Roman" w:hAnsi="Times New Roman" w:cs="Times New Roman"/>
          <w:sz w:val="28"/>
          <w:szCs w:val="28"/>
        </w:rPr>
        <w:t>.</w:t>
      </w:r>
      <w:r w:rsidRPr="001634DB">
        <w:rPr>
          <w:rFonts w:ascii="Times New Roman" w:hAnsi="Times New Roman" w:cs="Times New Roman"/>
          <w:sz w:val="28"/>
          <w:szCs w:val="28"/>
          <w:lang w:val="en-US"/>
        </w:rPr>
        <w:t>ua</w:t>
      </w:r>
      <w:r w:rsidRPr="00D305C5">
        <w:rPr>
          <w:rFonts w:ascii="Times New Roman" w:hAnsi="Times New Roman" w:cs="Times New Roman"/>
          <w:sz w:val="28"/>
          <w:szCs w:val="28"/>
        </w:rPr>
        <w:t>/</w:t>
      </w:r>
      <w:r w:rsidRPr="001634DB">
        <w:rPr>
          <w:rFonts w:ascii="Times New Roman" w:hAnsi="Times New Roman" w:cs="Times New Roman"/>
          <w:sz w:val="28"/>
          <w:szCs w:val="28"/>
          <w:lang w:val="en-US"/>
        </w:rPr>
        <w:t>war</w:t>
      </w:r>
      <w:r w:rsidRPr="00D305C5">
        <w:rPr>
          <w:rFonts w:ascii="Times New Roman" w:hAnsi="Times New Roman" w:cs="Times New Roman"/>
          <w:sz w:val="28"/>
          <w:szCs w:val="28"/>
        </w:rPr>
        <w:t>-</w:t>
      </w:r>
      <w:r w:rsidRPr="001634DB">
        <w:rPr>
          <w:rFonts w:ascii="Times New Roman" w:hAnsi="Times New Roman" w:cs="Times New Roman"/>
          <w:sz w:val="28"/>
          <w:szCs w:val="28"/>
          <w:lang w:val="en-US"/>
        </w:rPr>
        <w:t>in</w:t>
      </w:r>
      <w:r w:rsidRPr="00D305C5">
        <w:rPr>
          <w:rFonts w:ascii="Times New Roman" w:hAnsi="Times New Roman" w:cs="Times New Roman"/>
          <w:sz w:val="28"/>
          <w:szCs w:val="28"/>
        </w:rPr>
        <w:t>-</w:t>
      </w:r>
      <w:r w:rsidRPr="001634DB">
        <w:rPr>
          <w:rFonts w:ascii="Times New Roman" w:hAnsi="Times New Roman" w:cs="Times New Roman"/>
          <w:sz w:val="28"/>
          <w:szCs w:val="28"/>
          <w:lang w:val="en-US"/>
        </w:rPr>
        <w:t>ukraine</w:t>
      </w:r>
      <w:r w:rsidRPr="00D305C5">
        <w:rPr>
          <w:rFonts w:ascii="Times New Roman" w:hAnsi="Times New Roman" w:cs="Times New Roman"/>
          <w:sz w:val="28"/>
          <w:szCs w:val="28"/>
        </w:rPr>
        <w:t>/</w:t>
      </w:r>
      <w:r w:rsidRPr="001634DB">
        <w:rPr>
          <w:rFonts w:ascii="Times New Roman" w:hAnsi="Times New Roman" w:cs="Times New Roman"/>
          <w:sz w:val="28"/>
          <w:szCs w:val="28"/>
          <w:lang w:val="en-US"/>
        </w:rPr>
        <w:t>migratsiya</w:t>
      </w:r>
      <w:r w:rsidRPr="00D305C5">
        <w:rPr>
          <w:rFonts w:ascii="Times New Roman" w:hAnsi="Times New Roman" w:cs="Times New Roman"/>
          <w:sz w:val="28"/>
          <w:szCs w:val="28"/>
        </w:rPr>
        <w:t>-</w:t>
      </w:r>
      <w:r w:rsidRPr="001634DB">
        <w:rPr>
          <w:rFonts w:ascii="Times New Roman" w:hAnsi="Times New Roman" w:cs="Times New Roman"/>
          <w:sz w:val="28"/>
          <w:szCs w:val="28"/>
          <w:lang w:val="en-US"/>
        </w:rPr>
        <w:t>pid</w:t>
      </w:r>
      <w:r w:rsidRPr="00D305C5">
        <w:rPr>
          <w:rFonts w:ascii="Times New Roman" w:hAnsi="Times New Roman" w:cs="Times New Roman"/>
          <w:sz w:val="28"/>
          <w:szCs w:val="28"/>
        </w:rPr>
        <w:t>-</w:t>
      </w:r>
      <w:r w:rsidRPr="001634DB">
        <w:rPr>
          <w:rFonts w:ascii="Times New Roman" w:hAnsi="Times New Roman" w:cs="Times New Roman"/>
          <w:sz w:val="28"/>
          <w:szCs w:val="28"/>
          <w:lang w:val="en-US"/>
        </w:rPr>
        <w:t>chas</w:t>
      </w:r>
      <w:r w:rsidRPr="00D305C5">
        <w:rPr>
          <w:rFonts w:ascii="Times New Roman" w:hAnsi="Times New Roman" w:cs="Times New Roman"/>
          <w:sz w:val="28"/>
          <w:szCs w:val="28"/>
        </w:rPr>
        <w:t>-</w:t>
      </w:r>
      <w:r w:rsidRPr="001634DB">
        <w:rPr>
          <w:rFonts w:ascii="Times New Roman" w:hAnsi="Times New Roman" w:cs="Times New Roman"/>
          <w:sz w:val="28"/>
          <w:szCs w:val="28"/>
          <w:lang w:val="en-US"/>
        </w:rPr>
        <w:t>viyni</w:t>
      </w:r>
      <w:r w:rsidRPr="00D305C5">
        <w:rPr>
          <w:rFonts w:ascii="Times New Roman" w:hAnsi="Times New Roman" w:cs="Times New Roman"/>
          <w:sz w:val="28"/>
          <w:szCs w:val="28"/>
        </w:rPr>
        <w:t>-</w:t>
      </w:r>
      <w:r w:rsidRPr="001634DB">
        <w:rPr>
          <w:rFonts w:ascii="Times New Roman" w:hAnsi="Times New Roman" w:cs="Times New Roman"/>
          <w:sz w:val="28"/>
          <w:szCs w:val="28"/>
          <w:lang w:val="en-US"/>
        </w:rPr>
        <w:t>blizko</w:t>
      </w:r>
      <w:r w:rsidRPr="00D305C5">
        <w:rPr>
          <w:rFonts w:ascii="Times New Roman" w:hAnsi="Times New Roman" w:cs="Times New Roman"/>
          <w:sz w:val="28"/>
          <w:szCs w:val="28"/>
        </w:rPr>
        <w:t>-20-</w:t>
      </w:r>
      <w:r w:rsidRPr="001634DB">
        <w:rPr>
          <w:rFonts w:ascii="Times New Roman" w:hAnsi="Times New Roman" w:cs="Times New Roman"/>
          <w:sz w:val="28"/>
          <w:szCs w:val="28"/>
          <w:lang w:val="en-US"/>
        </w:rPr>
        <w:t>ukraintsiv</w:t>
      </w:r>
      <w:r w:rsidRPr="00D305C5">
        <w:rPr>
          <w:rFonts w:ascii="Times New Roman" w:hAnsi="Times New Roman" w:cs="Times New Roman"/>
          <w:sz w:val="28"/>
          <w:szCs w:val="28"/>
        </w:rPr>
        <w:t>-</w:t>
      </w:r>
      <w:r w:rsidRPr="001634DB">
        <w:rPr>
          <w:rFonts w:ascii="Times New Roman" w:hAnsi="Times New Roman" w:cs="Times New Roman"/>
          <w:sz w:val="28"/>
          <w:szCs w:val="28"/>
          <w:lang w:val="en-US"/>
        </w:rPr>
        <w:t>mozhut</w:t>
      </w:r>
      <w:r w:rsidRPr="00D305C5">
        <w:rPr>
          <w:rFonts w:ascii="Times New Roman" w:hAnsi="Times New Roman" w:cs="Times New Roman"/>
          <w:sz w:val="28"/>
          <w:szCs w:val="28"/>
        </w:rPr>
        <w:t>-</w:t>
      </w:r>
      <w:r w:rsidRPr="001634DB">
        <w:rPr>
          <w:rFonts w:ascii="Times New Roman" w:hAnsi="Times New Roman" w:cs="Times New Roman"/>
          <w:sz w:val="28"/>
          <w:szCs w:val="28"/>
          <w:lang w:val="en-US"/>
        </w:rPr>
        <w:t>viikhati</w:t>
      </w:r>
      <w:r w:rsidRPr="00D305C5">
        <w:rPr>
          <w:rFonts w:ascii="Times New Roman" w:hAnsi="Times New Roman" w:cs="Times New Roman"/>
          <w:sz w:val="28"/>
          <w:szCs w:val="28"/>
        </w:rPr>
        <w:t>-</w:t>
      </w:r>
      <w:r w:rsidRPr="001634DB">
        <w:rPr>
          <w:rFonts w:ascii="Times New Roman" w:hAnsi="Times New Roman" w:cs="Times New Roman"/>
          <w:sz w:val="28"/>
          <w:szCs w:val="28"/>
          <w:lang w:val="en-US"/>
        </w:rPr>
        <w:t>za</w:t>
      </w:r>
      <w:r w:rsidRPr="00D305C5">
        <w:rPr>
          <w:rFonts w:ascii="Times New Roman" w:hAnsi="Times New Roman" w:cs="Times New Roman"/>
          <w:sz w:val="28"/>
          <w:szCs w:val="28"/>
        </w:rPr>
        <w:t>-</w:t>
      </w:r>
      <w:r w:rsidRPr="001634DB">
        <w:rPr>
          <w:rFonts w:ascii="Times New Roman" w:hAnsi="Times New Roman" w:cs="Times New Roman"/>
          <w:sz w:val="28"/>
          <w:szCs w:val="28"/>
          <w:lang w:val="en-US"/>
        </w:rPr>
        <w:t>kordon</w:t>
      </w:r>
      <w:r w:rsidRPr="00D305C5">
        <w:rPr>
          <w:rFonts w:ascii="Times New Roman" w:hAnsi="Times New Roman" w:cs="Times New Roman"/>
          <w:sz w:val="28"/>
          <w:szCs w:val="28"/>
        </w:rPr>
        <w:t>-</w:t>
      </w:r>
      <w:r w:rsidRPr="001634DB">
        <w:rPr>
          <w:rFonts w:ascii="Times New Roman" w:hAnsi="Times New Roman" w:cs="Times New Roman"/>
          <w:sz w:val="28"/>
          <w:szCs w:val="28"/>
          <w:lang w:val="en-US"/>
        </w:rPr>
        <w:t>u</w:t>
      </w:r>
      <w:r w:rsidRPr="00D305C5">
        <w:rPr>
          <w:rFonts w:ascii="Times New Roman" w:hAnsi="Times New Roman" w:cs="Times New Roman"/>
          <w:sz w:val="28"/>
          <w:szCs w:val="28"/>
        </w:rPr>
        <w:t>-</w:t>
      </w:r>
      <w:r w:rsidRPr="001634DB">
        <w:rPr>
          <w:rFonts w:ascii="Times New Roman" w:hAnsi="Times New Roman" w:cs="Times New Roman"/>
          <w:sz w:val="28"/>
          <w:szCs w:val="28"/>
          <w:lang w:val="en-US"/>
        </w:rPr>
        <w:t>razi</w:t>
      </w:r>
      <w:r w:rsidRPr="00D305C5">
        <w:rPr>
          <w:rFonts w:ascii="Times New Roman" w:hAnsi="Times New Roman" w:cs="Times New Roman"/>
          <w:sz w:val="28"/>
          <w:szCs w:val="28"/>
        </w:rPr>
        <w:t>-</w:t>
      </w:r>
      <w:r w:rsidRPr="001634DB">
        <w:rPr>
          <w:rFonts w:ascii="Times New Roman" w:hAnsi="Times New Roman" w:cs="Times New Roman"/>
          <w:sz w:val="28"/>
          <w:szCs w:val="28"/>
          <w:lang w:val="en-US"/>
        </w:rPr>
        <w:t>zagostrennya</w:t>
      </w:r>
      <w:r w:rsidRPr="00D305C5">
        <w:rPr>
          <w:rFonts w:ascii="Times New Roman" w:hAnsi="Times New Roman" w:cs="Times New Roman"/>
          <w:sz w:val="28"/>
          <w:szCs w:val="28"/>
        </w:rPr>
        <w:t>-</w:t>
      </w:r>
      <w:r w:rsidRPr="001634DB">
        <w:rPr>
          <w:rFonts w:ascii="Times New Roman" w:hAnsi="Times New Roman" w:cs="Times New Roman"/>
          <w:sz w:val="28"/>
          <w:szCs w:val="28"/>
          <w:lang w:val="en-US"/>
        </w:rPr>
        <w:t>situatsii</w:t>
      </w:r>
      <w:r w:rsidRPr="00D305C5">
        <w:rPr>
          <w:rFonts w:ascii="Times New Roman" w:hAnsi="Times New Roman" w:cs="Times New Roman"/>
          <w:sz w:val="28"/>
          <w:szCs w:val="28"/>
        </w:rPr>
        <w:t>-</w:t>
      </w:r>
      <w:r w:rsidRPr="001634DB">
        <w:rPr>
          <w:rFonts w:ascii="Times New Roman" w:hAnsi="Times New Roman" w:cs="Times New Roman"/>
          <w:sz w:val="28"/>
          <w:szCs w:val="28"/>
          <w:lang w:val="en-US"/>
        </w:rPr>
        <w:t>shcho</w:t>
      </w:r>
      <w:r w:rsidRPr="00D305C5">
        <w:rPr>
          <w:rFonts w:ascii="Times New Roman" w:hAnsi="Times New Roman" w:cs="Times New Roman"/>
          <w:sz w:val="28"/>
          <w:szCs w:val="28"/>
        </w:rPr>
        <w:t>-</w:t>
      </w:r>
      <w:r w:rsidRPr="001634DB">
        <w:rPr>
          <w:rFonts w:ascii="Times New Roman" w:hAnsi="Times New Roman" w:cs="Times New Roman"/>
          <w:sz w:val="28"/>
          <w:szCs w:val="28"/>
          <w:lang w:val="en-US"/>
        </w:rPr>
        <w:t>krim</w:t>
      </w:r>
      <w:r w:rsidRPr="00D305C5">
        <w:rPr>
          <w:rFonts w:ascii="Times New Roman" w:hAnsi="Times New Roman" w:cs="Times New Roman"/>
          <w:sz w:val="28"/>
          <w:szCs w:val="28"/>
        </w:rPr>
        <w:t>-</w:t>
      </w:r>
      <w:r w:rsidRPr="001634DB">
        <w:rPr>
          <w:rFonts w:ascii="Times New Roman" w:hAnsi="Times New Roman" w:cs="Times New Roman"/>
          <w:sz w:val="28"/>
          <w:szCs w:val="28"/>
          <w:lang w:val="en-US"/>
        </w:rPr>
        <w:t>bezpeki</w:t>
      </w:r>
      <w:r w:rsidRPr="00D305C5">
        <w:rPr>
          <w:rFonts w:ascii="Times New Roman" w:hAnsi="Times New Roman" w:cs="Times New Roman"/>
          <w:sz w:val="28"/>
          <w:szCs w:val="28"/>
        </w:rPr>
        <w:t>-</w:t>
      </w:r>
      <w:r w:rsidRPr="001634DB">
        <w:rPr>
          <w:rFonts w:ascii="Times New Roman" w:hAnsi="Times New Roman" w:cs="Times New Roman"/>
          <w:sz w:val="28"/>
          <w:szCs w:val="28"/>
          <w:lang w:val="en-US"/>
        </w:rPr>
        <w:t>sponukae</w:t>
      </w:r>
      <w:r w:rsidRPr="00D305C5">
        <w:rPr>
          <w:rFonts w:ascii="Times New Roman" w:hAnsi="Times New Roman" w:cs="Times New Roman"/>
          <w:sz w:val="28"/>
          <w:szCs w:val="28"/>
        </w:rPr>
        <w:t>-</w:t>
      </w:r>
      <w:r w:rsidRPr="001634DB">
        <w:rPr>
          <w:rFonts w:ascii="Times New Roman" w:hAnsi="Times New Roman" w:cs="Times New Roman"/>
          <w:sz w:val="28"/>
          <w:szCs w:val="28"/>
          <w:lang w:val="en-US"/>
        </w:rPr>
        <w:t>do</w:t>
      </w:r>
      <w:r w:rsidRPr="00D305C5">
        <w:rPr>
          <w:rFonts w:ascii="Times New Roman" w:hAnsi="Times New Roman" w:cs="Times New Roman"/>
          <w:sz w:val="28"/>
          <w:szCs w:val="28"/>
        </w:rPr>
        <w:t>-</w:t>
      </w:r>
      <w:r w:rsidRPr="001634DB">
        <w:rPr>
          <w:rFonts w:ascii="Times New Roman" w:hAnsi="Times New Roman" w:cs="Times New Roman"/>
          <w:sz w:val="28"/>
          <w:szCs w:val="28"/>
          <w:lang w:val="en-US"/>
        </w:rPr>
        <w:t>tsogo</w:t>
      </w:r>
      <w:r w:rsidRPr="00D305C5">
        <w:rPr>
          <w:rFonts w:ascii="Times New Roman" w:hAnsi="Times New Roman" w:cs="Times New Roman"/>
          <w:sz w:val="28"/>
          <w:szCs w:val="28"/>
        </w:rPr>
        <w:t>-</w:t>
      </w:r>
      <w:r w:rsidRPr="001634DB">
        <w:rPr>
          <w:rFonts w:ascii="Times New Roman" w:hAnsi="Times New Roman" w:cs="Times New Roman"/>
          <w:sz w:val="28"/>
          <w:szCs w:val="28"/>
          <w:lang w:val="en-US"/>
        </w:rPr>
        <w:t>naselennya</w:t>
      </w:r>
      <w:r w:rsidRPr="00D305C5">
        <w:rPr>
          <w:rFonts w:ascii="Times New Roman" w:hAnsi="Times New Roman" w:cs="Times New Roman"/>
          <w:sz w:val="28"/>
          <w:szCs w:val="28"/>
        </w:rPr>
        <w:t>-</w:t>
      </w:r>
      <w:r w:rsidRPr="001634DB">
        <w:rPr>
          <w:rFonts w:ascii="Times New Roman" w:hAnsi="Times New Roman" w:cs="Times New Roman"/>
          <w:sz w:val="28"/>
          <w:szCs w:val="28"/>
          <w:lang w:val="en-US"/>
        </w:rPr>
        <w:t>visnovki</w:t>
      </w:r>
      <w:r w:rsidRPr="00D305C5">
        <w:rPr>
          <w:rFonts w:ascii="Times New Roman" w:hAnsi="Times New Roman" w:cs="Times New Roman"/>
          <w:sz w:val="28"/>
          <w:szCs w:val="28"/>
        </w:rPr>
        <w:t>-</w:t>
      </w:r>
      <w:r w:rsidRPr="001634DB">
        <w:rPr>
          <w:rFonts w:ascii="Times New Roman" w:hAnsi="Times New Roman" w:cs="Times New Roman"/>
          <w:sz w:val="28"/>
          <w:szCs w:val="28"/>
          <w:lang w:val="en-US"/>
        </w:rPr>
        <w:t>z</w:t>
      </w:r>
      <w:r w:rsidRPr="00D305C5">
        <w:rPr>
          <w:rFonts w:ascii="Times New Roman" w:hAnsi="Times New Roman" w:cs="Times New Roman"/>
          <w:sz w:val="28"/>
          <w:szCs w:val="28"/>
        </w:rPr>
        <w:t>-</w:t>
      </w:r>
      <w:r w:rsidRPr="001634DB">
        <w:rPr>
          <w:rFonts w:ascii="Times New Roman" w:hAnsi="Times New Roman" w:cs="Times New Roman"/>
          <w:sz w:val="28"/>
          <w:szCs w:val="28"/>
          <w:lang w:val="en-US"/>
        </w:rPr>
        <w:t>doslidzhennya</w:t>
      </w:r>
      <w:r w:rsidRPr="00D305C5">
        <w:rPr>
          <w:rFonts w:ascii="Times New Roman" w:hAnsi="Times New Roman" w:cs="Times New Roman"/>
          <w:sz w:val="28"/>
          <w:szCs w:val="28"/>
        </w:rPr>
        <w:t>-</w:t>
      </w:r>
      <w:r w:rsidRPr="001634DB">
        <w:rPr>
          <w:rFonts w:ascii="Times New Roman" w:hAnsi="Times New Roman" w:cs="Times New Roman"/>
          <w:sz w:val="28"/>
          <w:szCs w:val="28"/>
          <w:lang w:val="en-US"/>
        </w:rPr>
        <w:t>gradus</w:t>
      </w:r>
      <w:r w:rsidRPr="00D305C5">
        <w:rPr>
          <w:rFonts w:ascii="Times New Roman" w:hAnsi="Times New Roman" w:cs="Times New Roman"/>
          <w:sz w:val="28"/>
          <w:szCs w:val="28"/>
        </w:rPr>
        <w:t>-</w:t>
      </w:r>
      <w:r w:rsidRPr="001634DB">
        <w:rPr>
          <w:rFonts w:ascii="Times New Roman" w:hAnsi="Times New Roman" w:cs="Times New Roman"/>
          <w:sz w:val="28"/>
          <w:szCs w:val="28"/>
          <w:lang w:val="en-US"/>
        </w:rPr>
        <w:t>research</w:t>
      </w:r>
      <w:r w:rsidRPr="00D305C5">
        <w:rPr>
          <w:rFonts w:ascii="Times New Roman" w:hAnsi="Times New Roman" w:cs="Times New Roman"/>
          <w:sz w:val="28"/>
          <w:szCs w:val="28"/>
        </w:rPr>
        <w:t>-</w:t>
      </w:r>
      <w:r w:rsidRPr="001634DB">
        <w:rPr>
          <w:rFonts w:ascii="Times New Roman" w:hAnsi="Times New Roman" w:cs="Times New Roman"/>
          <w:sz w:val="28"/>
          <w:szCs w:val="28"/>
          <w:lang w:val="en-US"/>
        </w:rPr>
        <w:t>pro</w:t>
      </w:r>
      <w:r w:rsidRPr="00D305C5">
        <w:rPr>
          <w:rFonts w:ascii="Times New Roman" w:hAnsi="Times New Roman" w:cs="Times New Roman"/>
          <w:sz w:val="28"/>
          <w:szCs w:val="28"/>
        </w:rPr>
        <w:t>-</w:t>
      </w:r>
      <w:r w:rsidRPr="001634DB">
        <w:rPr>
          <w:rFonts w:ascii="Times New Roman" w:hAnsi="Times New Roman" w:cs="Times New Roman"/>
          <w:sz w:val="28"/>
          <w:szCs w:val="28"/>
          <w:lang w:val="en-US"/>
        </w:rPr>
        <w:t>migr</w:t>
      </w:r>
      <w:r w:rsidRPr="00D305C5">
        <w:rPr>
          <w:rFonts w:ascii="Times New Roman" w:hAnsi="Times New Roman" w:cs="Times New Roman"/>
          <w:sz w:val="28"/>
          <w:szCs w:val="28"/>
        </w:rPr>
        <w:t>-20032024-20013</w:t>
      </w:r>
      <w:r w:rsidR="001634DB">
        <w:rPr>
          <w:rFonts w:ascii="Times New Roman" w:hAnsi="Times New Roman" w:cs="Times New Roman"/>
          <w:sz w:val="28"/>
          <w:szCs w:val="28"/>
        </w:rPr>
        <w:t xml:space="preserve"> (дата звернення: 9.01.2024).</w:t>
      </w:r>
    </w:p>
    <w:p w14:paraId="0FF38711" w14:textId="5B86782F" w:rsidR="009D0470" w:rsidRPr="001143DF" w:rsidRDefault="009D0470" w:rsidP="00BE4248">
      <w:pPr>
        <w:pStyle w:val="a9"/>
        <w:numPr>
          <w:ilvl w:val="0"/>
          <w:numId w:val="4"/>
        </w:numPr>
        <w:spacing w:after="0" w:line="360" w:lineRule="auto"/>
        <w:ind w:left="0" w:firstLine="0"/>
        <w:jc w:val="both"/>
        <w:rPr>
          <w:rFonts w:ascii="Times New Roman" w:eastAsia="Times New Roman" w:hAnsi="Times New Roman" w:cs="Times New Roman"/>
          <w:sz w:val="28"/>
          <w:szCs w:val="28"/>
          <w:lang w:eastAsia="ru-RU"/>
        </w:rPr>
      </w:pPr>
      <w:r w:rsidRPr="001143DF">
        <w:rPr>
          <w:rFonts w:ascii="Times New Roman" w:eastAsia="Times New Roman" w:hAnsi="Times New Roman" w:cs="Times New Roman"/>
          <w:sz w:val="28"/>
          <w:szCs w:val="28"/>
        </w:rPr>
        <w:t>Педченко Н.С., Стрілець В.Ю. Державна підтримка розвитку малого підприємництва в умовах євроінтеграційних процесів України : монографія. Полтава : ПУЕТ, 2022. 250 с.</w:t>
      </w:r>
      <w:r w:rsidRPr="009D0470">
        <w:rPr>
          <w:rFonts w:ascii="Times New Roman" w:eastAsia="Times New Roman" w:hAnsi="Times New Roman" w:cs="Times New Roman"/>
          <w:sz w:val="28"/>
          <w:szCs w:val="28"/>
          <w:lang w:val="ru-RU"/>
        </w:rPr>
        <w:t xml:space="preserve"> </w:t>
      </w:r>
    </w:p>
    <w:p w14:paraId="0C916002" w14:textId="50BD854E" w:rsidR="009D0470" w:rsidRDefault="009D0470" w:rsidP="00BE4248">
      <w:pPr>
        <w:pStyle w:val="a9"/>
        <w:numPr>
          <w:ilvl w:val="0"/>
          <w:numId w:val="4"/>
        </w:numPr>
        <w:spacing w:after="0" w:line="36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Пожар А.А., Пантелеймоненко А.О. Перспективи та проблеми європейської інтеграції України. </w:t>
      </w:r>
      <w:r w:rsidRPr="00097DB6">
        <w:rPr>
          <w:rFonts w:ascii="Times New Roman" w:eastAsia="Times New Roman" w:hAnsi="Times New Roman" w:cs="Times New Roman"/>
          <w:i/>
          <w:iCs/>
          <w:sz w:val="28"/>
          <w:szCs w:val="28"/>
          <w:lang w:eastAsia="ru-RU"/>
        </w:rPr>
        <w:t>Економіка та суспільство</w:t>
      </w:r>
      <w:r>
        <w:rPr>
          <w:rFonts w:ascii="Times New Roman" w:eastAsia="Times New Roman" w:hAnsi="Times New Roman" w:cs="Times New Roman"/>
          <w:sz w:val="28"/>
          <w:szCs w:val="28"/>
          <w:lang w:eastAsia="ru-RU"/>
        </w:rPr>
        <w:t>. 2024. №</w:t>
      </w:r>
      <w:r w:rsidR="004C009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64. </w:t>
      </w:r>
    </w:p>
    <w:p w14:paraId="401CF57B" w14:textId="11AFE033" w:rsidR="009D0470" w:rsidRPr="00CC2C73" w:rsidRDefault="009D0470" w:rsidP="00BE4248">
      <w:pPr>
        <w:pStyle w:val="a9"/>
        <w:numPr>
          <w:ilvl w:val="0"/>
          <w:numId w:val="4"/>
        </w:numPr>
        <w:spacing w:after="0" w:line="360" w:lineRule="auto"/>
        <w:ind w:left="0" w:firstLine="0"/>
        <w:jc w:val="both"/>
        <w:rPr>
          <w:rFonts w:ascii="Times New Roman" w:eastAsia="Times New Roman" w:hAnsi="Times New Roman" w:cs="Times New Roman"/>
          <w:sz w:val="28"/>
          <w:szCs w:val="28"/>
          <w:lang w:eastAsia="ru-RU"/>
        </w:rPr>
      </w:pPr>
      <w:r w:rsidRPr="00CC2C73">
        <w:rPr>
          <w:rFonts w:ascii="Times New Roman" w:eastAsia="Times New Roman" w:hAnsi="Times New Roman" w:cs="Times New Roman"/>
          <w:sz w:val="28"/>
          <w:szCs w:val="28"/>
          <w:lang w:eastAsia="ru-RU"/>
        </w:rPr>
        <w:t>Ряполова Г.В. Проблеми та перспективи розвитку європейського</w:t>
      </w:r>
      <w:r w:rsidRPr="00CC2C73">
        <w:rPr>
          <w:rFonts w:ascii="Times New Roman" w:eastAsia="Times New Roman" w:hAnsi="Times New Roman" w:cs="Times New Roman"/>
          <w:sz w:val="28"/>
          <w:szCs w:val="28"/>
          <w:lang w:eastAsia="ru-RU"/>
        </w:rPr>
        <w:br/>
        <w:t xml:space="preserve">союзу як економічного утворення Західної Європи. </w:t>
      </w:r>
      <w:r w:rsidRPr="00CC2C73">
        <w:rPr>
          <w:rFonts w:ascii="Times New Roman" w:eastAsia="Times New Roman" w:hAnsi="Times New Roman" w:cs="Times New Roman"/>
          <w:i/>
          <w:iCs/>
          <w:sz w:val="28"/>
          <w:szCs w:val="28"/>
          <w:lang w:eastAsia="ru-RU"/>
        </w:rPr>
        <w:t>Освіта і наука –</w:t>
      </w:r>
      <w:r w:rsidRPr="00CC2C73">
        <w:rPr>
          <w:rFonts w:ascii="Times New Roman" w:eastAsia="Times New Roman" w:hAnsi="Times New Roman" w:cs="Times New Roman"/>
          <w:i/>
          <w:iCs/>
          <w:sz w:val="28"/>
          <w:szCs w:val="28"/>
          <w:lang w:eastAsia="ru-RU"/>
        </w:rPr>
        <w:br/>
        <w:t>2017</w:t>
      </w:r>
      <w:r w:rsidRPr="00CC2C73">
        <w:rPr>
          <w:rFonts w:ascii="Times New Roman" w:eastAsia="Times New Roman" w:hAnsi="Times New Roman" w:cs="Times New Roman"/>
          <w:sz w:val="28"/>
          <w:szCs w:val="28"/>
          <w:lang w:eastAsia="ru-RU"/>
        </w:rPr>
        <w:t>. Зб. наук. пр. – Київ : НПУ імені М. П. Драгоманова, 2017. С. 371</w:t>
      </w:r>
      <w:r w:rsidR="004C0093">
        <w:rPr>
          <w:rFonts w:ascii="Times New Roman" w:eastAsia="Times New Roman" w:hAnsi="Times New Roman" w:cs="Times New Roman"/>
          <w:sz w:val="28"/>
          <w:szCs w:val="28"/>
          <w:lang w:eastAsia="ru-RU"/>
        </w:rPr>
        <w:t>–</w:t>
      </w:r>
      <w:r w:rsidRPr="00CC2C73">
        <w:rPr>
          <w:rFonts w:ascii="Times New Roman" w:eastAsia="Times New Roman" w:hAnsi="Times New Roman" w:cs="Times New Roman"/>
          <w:sz w:val="28"/>
          <w:szCs w:val="28"/>
          <w:lang w:eastAsia="ru-RU"/>
        </w:rPr>
        <w:t xml:space="preserve">376. </w:t>
      </w:r>
    </w:p>
    <w:p w14:paraId="320257D6" w14:textId="1764E7EA" w:rsidR="009D0470" w:rsidRPr="00097DB6" w:rsidRDefault="009D0470" w:rsidP="00BE4248">
      <w:pPr>
        <w:pStyle w:val="a9"/>
        <w:numPr>
          <w:ilvl w:val="0"/>
          <w:numId w:val="4"/>
        </w:numPr>
        <w:spacing w:after="0" w:line="360" w:lineRule="auto"/>
        <w:ind w:left="0" w:firstLine="0"/>
        <w:jc w:val="both"/>
        <w:rPr>
          <w:rFonts w:ascii="Times New Roman" w:eastAsia="Times New Roman" w:hAnsi="Times New Roman" w:cs="Times New Roman"/>
          <w:sz w:val="28"/>
          <w:szCs w:val="28"/>
          <w:lang w:eastAsia="ru-RU"/>
        </w:rPr>
      </w:pPr>
      <w:r w:rsidRPr="001143DF">
        <w:rPr>
          <w:rFonts w:ascii="Times New Roman" w:eastAsia="Times New Roman" w:hAnsi="Times New Roman" w:cs="Times New Roman"/>
          <w:sz w:val="28"/>
          <w:szCs w:val="28"/>
        </w:rPr>
        <w:t>Флегантова А.Л. Державне регулювання інноваційно-інвестиційної діяльності в Україні в контексті можливостей імплементації світового досвіду. Європейський вектор економічного розвитку. 2019. № 2(27). С. 115</w:t>
      </w:r>
      <w:r w:rsidR="004C0093">
        <w:rPr>
          <w:rFonts w:ascii="Times New Roman" w:eastAsia="Times New Roman" w:hAnsi="Times New Roman" w:cs="Times New Roman"/>
          <w:sz w:val="28"/>
          <w:szCs w:val="28"/>
          <w:lang w:eastAsia="ru-RU"/>
        </w:rPr>
        <w:t>–</w:t>
      </w:r>
      <w:r w:rsidRPr="001143DF">
        <w:rPr>
          <w:rFonts w:ascii="Times New Roman" w:eastAsia="Times New Roman" w:hAnsi="Times New Roman" w:cs="Times New Roman"/>
          <w:sz w:val="28"/>
          <w:szCs w:val="28"/>
        </w:rPr>
        <w:t>124.</w:t>
      </w:r>
    </w:p>
    <w:p w14:paraId="1EF072A7" w14:textId="2A3E6626" w:rsidR="009D0470" w:rsidRPr="00097DB6" w:rsidRDefault="009D0470" w:rsidP="00BE4248">
      <w:pPr>
        <w:pStyle w:val="a9"/>
        <w:numPr>
          <w:ilvl w:val="0"/>
          <w:numId w:val="4"/>
        </w:numPr>
        <w:spacing w:after="0" w:line="360" w:lineRule="auto"/>
        <w:ind w:left="0" w:firstLine="0"/>
        <w:jc w:val="both"/>
        <w:rPr>
          <w:rFonts w:ascii="Times New Roman" w:eastAsia="Times New Roman" w:hAnsi="Times New Roman" w:cs="Times New Roman"/>
          <w:sz w:val="28"/>
          <w:szCs w:val="28"/>
          <w:lang w:eastAsia="ru-RU"/>
        </w:rPr>
      </w:pPr>
      <w:r w:rsidRPr="001634DB">
        <w:rPr>
          <w:rFonts w:ascii="Times New Roman" w:eastAsia="Times New Roman" w:hAnsi="Times New Roman" w:cs="Times New Roman"/>
          <w:sz w:val="28"/>
          <w:szCs w:val="28"/>
        </w:rPr>
        <w:t xml:space="preserve"> </w:t>
      </w:r>
      <w:r w:rsidRPr="00097DB6">
        <w:rPr>
          <w:rFonts w:ascii="Times New Roman" w:eastAsia="Times New Roman" w:hAnsi="Times New Roman" w:cs="Times New Roman"/>
          <w:sz w:val="28"/>
          <w:szCs w:val="28"/>
        </w:rPr>
        <w:t xml:space="preserve">Франко Л.С. Роль Цифрової трансформації інновацій у підвищенні конкурентоспроможності України: сучасний стан та перспективи. </w:t>
      </w:r>
      <w:r w:rsidRPr="007101F6">
        <w:rPr>
          <w:rFonts w:ascii="Times New Roman" w:eastAsia="Times New Roman" w:hAnsi="Times New Roman" w:cs="Times New Roman"/>
          <w:i/>
          <w:iCs/>
          <w:sz w:val="28"/>
          <w:szCs w:val="28"/>
        </w:rPr>
        <w:t>Економіка та суспільство</w:t>
      </w:r>
      <w:r w:rsidRPr="00097DB6">
        <w:rPr>
          <w:rFonts w:ascii="Times New Roman" w:eastAsia="Times New Roman" w:hAnsi="Times New Roman" w:cs="Times New Roman"/>
          <w:sz w:val="28"/>
          <w:szCs w:val="28"/>
        </w:rPr>
        <w:t xml:space="preserve">. 2022. № 42. </w:t>
      </w:r>
      <w:r w:rsidRPr="00097DB6">
        <w:rPr>
          <w:rFonts w:ascii="Times New Roman" w:eastAsia="Times New Roman" w:hAnsi="Times New Roman" w:cs="Times New Roman"/>
          <w:sz w:val="28"/>
          <w:szCs w:val="28"/>
          <w:lang w:val="en-US"/>
        </w:rPr>
        <w:t>URL</w:t>
      </w:r>
      <w:r w:rsidRPr="001634DB">
        <w:rPr>
          <w:rFonts w:ascii="Times New Roman" w:eastAsia="Times New Roman" w:hAnsi="Times New Roman" w:cs="Times New Roman"/>
          <w:sz w:val="28"/>
          <w:szCs w:val="28"/>
          <w:lang w:val="ru-RU"/>
        </w:rPr>
        <w:t xml:space="preserve">: </w:t>
      </w:r>
      <w:r w:rsidRPr="00097DB6">
        <w:rPr>
          <w:rFonts w:ascii="Times New Roman" w:eastAsia="Times New Roman" w:hAnsi="Times New Roman" w:cs="Times New Roman"/>
          <w:sz w:val="28"/>
          <w:szCs w:val="28"/>
        </w:rPr>
        <w:t>https://economyandsociety.in.ua/index.php/journal/article/view/1636</w:t>
      </w:r>
      <w:r w:rsidR="001634DB">
        <w:rPr>
          <w:rFonts w:ascii="Times New Roman" w:eastAsia="Times New Roman" w:hAnsi="Times New Roman" w:cs="Times New Roman"/>
          <w:sz w:val="28"/>
          <w:szCs w:val="28"/>
        </w:rPr>
        <w:t xml:space="preserve"> </w:t>
      </w:r>
      <w:r w:rsidR="001634DB">
        <w:rPr>
          <w:rFonts w:ascii="Times New Roman" w:hAnsi="Times New Roman" w:cs="Times New Roman"/>
          <w:sz w:val="28"/>
          <w:szCs w:val="28"/>
        </w:rPr>
        <w:t>(дата звернення: 17.05.2024).</w:t>
      </w:r>
    </w:p>
    <w:p w14:paraId="096B3635" w14:textId="1F3F9DB5" w:rsidR="009D0470" w:rsidRPr="00C41DA5" w:rsidRDefault="009D0470" w:rsidP="00BE4248">
      <w:pPr>
        <w:pStyle w:val="a9"/>
        <w:numPr>
          <w:ilvl w:val="0"/>
          <w:numId w:val="4"/>
        </w:numPr>
        <w:spacing w:after="0" w:line="360" w:lineRule="auto"/>
        <w:ind w:left="0" w:firstLine="0"/>
        <w:jc w:val="both"/>
        <w:rPr>
          <w:rFonts w:ascii="Times New Roman" w:eastAsia="Times New Roman" w:hAnsi="Times New Roman" w:cs="Times New Roman"/>
          <w:sz w:val="28"/>
          <w:szCs w:val="28"/>
          <w:lang w:eastAsia="ru-RU"/>
        </w:rPr>
      </w:pPr>
      <w:r w:rsidRPr="00C41DA5">
        <w:rPr>
          <w:rFonts w:ascii="Times New Roman" w:eastAsia="Times New Roman" w:hAnsi="Times New Roman" w:cs="Times New Roman"/>
          <w:sz w:val="28"/>
          <w:szCs w:val="28"/>
          <w:lang w:eastAsia="ru-RU"/>
        </w:rPr>
        <w:t xml:space="preserve">7 key challenges facing the European Union. </w:t>
      </w:r>
      <w:r w:rsidRPr="00C41DA5">
        <w:rPr>
          <w:rFonts w:ascii="Times New Roman" w:eastAsia="Times New Roman" w:hAnsi="Times New Roman" w:cs="Times New Roman"/>
          <w:i/>
          <w:iCs/>
          <w:sz w:val="28"/>
          <w:szCs w:val="28"/>
          <w:lang w:eastAsia="ru-RU"/>
        </w:rPr>
        <w:t xml:space="preserve">Medium. </w:t>
      </w:r>
      <w:r w:rsidRPr="00C41DA5">
        <w:rPr>
          <w:rFonts w:ascii="Times New Roman" w:eastAsia="Times New Roman" w:hAnsi="Times New Roman" w:cs="Times New Roman"/>
          <w:sz w:val="28"/>
          <w:szCs w:val="28"/>
          <w:lang w:eastAsia="ru-RU"/>
        </w:rPr>
        <w:t>URL:</w:t>
      </w:r>
      <w:r w:rsidRPr="00C41DA5">
        <w:rPr>
          <w:rFonts w:ascii="Times New Roman" w:eastAsia="Times New Roman" w:hAnsi="Times New Roman" w:cs="Times New Roman"/>
          <w:sz w:val="28"/>
          <w:szCs w:val="28"/>
          <w:lang w:eastAsia="ru-RU"/>
        </w:rPr>
        <w:br/>
        <w:t>https://medium.com/international-affairs-blog/7-key-challenges-facingthe-european-union-be4f911535ed</w:t>
      </w:r>
      <w:r w:rsidR="001634DB">
        <w:rPr>
          <w:rFonts w:ascii="Times New Roman" w:eastAsia="Times New Roman" w:hAnsi="Times New Roman" w:cs="Times New Roman"/>
          <w:sz w:val="28"/>
          <w:szCs w:val="28"/>
          <w:lang w:eastAsia="ru-RU"/>
        </w:rPr>
        <w:t xml:space="preserve"> </w:t>
      </w:r>
      <w:r w:rsidR="001634DB">
        <w:rPr>
          <w:rFonts w:ascii="Times New Roman" w:hAnsi="Times New Roman" w:cs="Times New Roman"/>
          <w:sz w:val="28"/>
          <w:szCs w:val="28"/>
        </w:rPr>
        <w:t>(дата звернення: 1.05.2024).</w:t>
      </w:r>
    </w:p>
    <w:p w14:paraId="710B31F1" w14:textId="03E5DB5D" w:rsidR="009D0470" w:rsidRDefault="009D0470" w:rsidP="00BE4248">
      <w:pPr>
        <w:pStyle w:val="a3"/>
        <w:numPr>
          <w:ilvl w:val="0"/>
          <w:numId w:val="4"/>
        </w:numPr>
        <w:spacing w:line="360" w:lineRule="auto"/>
        <w:ind w:left="0" w:firstLine="0"/>
        <w:jc w:val="both"/>
        <w:rPr>
          <w:rFonts w:ascii="Times New Roman" w:hAnsi="Times New Roman" w:cs="Times New Roman"/>
          <w:sz w:val="28"/>
          <w:szCs w:val="28"/>
          <w:lang w:val="en-US"/>
        </w:rPr>
      </w:pPr>
      <w:r w:rsidRPr="00CC2C73">
        <w:rPr>
          <w:rFonts w:ascii="Times New Roman" w:hAnsi="Times New Roman" w:cs="Times New Roman"/>
          <w:sz w:val="28"/>
          <w:szCs w:val="28"/>
          <w:lang w:val="en-US"/>
        </w:rPr>
        <w:t xml:space="preserve">A peaceful Europe – the beginnings of cooperation. </w:t>
      </w:r>
      <w:r w:rsidRPr="00CC2C73">
        <w:rPr>
          <w:rFonts w:ascii="Times New Roman" w:hAnsi="Times New Roman" w:cs="Times New Roman"/>
          <w:i/>
          <w:iCs/>
          <w:sz w:val="28"/>
          <w:szCs w:val="28"/>
          <w:lang w:val="en-US"/>
        </w:rPr>
        <w:t>European Commission</w:t>
      </w:r>
      <w:r w:rsidRPr="00CC2C73">
        <w:rPr>
          <w:rFonts w:ascii="Times New Roman" w:hAnsi="Times New Roman" w:cs="Times New Roman"/>
          <w:sz w:val="28"/>
          <w:szCs w:val="28"/>
          <w:lang w:val="en-US"/>
        </w:rPr>
        <w:t xml:space="preserve">. URL: </w:t>
      </w:r>
      <w:r w:rsidRPr="009D0470">
        <w:rPr>
          <w:rFonts w:ascii="Times New Roman" w:hAnsi="Times New Roman" w:cs="Times New Roman"/>
          <w:sz w:val="28"/>
          <w:szCs w:val="28"/>
          <w:lang w:val="en-US"/>
        </w:rPr>
        <w:t>https://european-union.europa.eu/principles-countries-history/history-eu/1945-59_en</w:t>
      </w:r>
    </w:p>
    <w:p w14:paraId="5587EE93" w14:textId="2926DEAB" w:rsidR="009D0470" w:rsidRPr="001634DB" w:rsidRDefault="009D0470" w:rsidP="00BE4248">
      <w:pPr>
        <w:pStyle w:val="a3"/>
        <w:numPr>
          <w:ilvl w:val="0"/>
          <w:numId w:val="4"/>
        </w:numPr>
        <w:spacing w:line="360" w:lineRule="auto"/>
        <w:ind w:left="0" w:firstLine="0"/>
        <w:jc w:val="both"/>
        <w:rPr>
          <w:rFonts w:ascii="Times New Roman" w:hAnsi="Times New Roman" w:cs="Times New Roman"/>
          <w:sz w:val="28"/>
          <w:szCs w:val="28"/>
          <w:lang w:val="ru-RU"/>
        </w:rPr>
      </w:pPr>
      <w:r w:rsidRPr="00CC2C73">
        <w:rPr>
          <w:rFonts w:ascii="Times New Roman" w:hAnsi="Times New Roman" w:cs="Times New Roman"/>
          <w:sz w:val="28"/>
          <w:szCs w:val="28"/>
          <w:lang w:val="en-US"/>
        </w:rPr>
        <w:t xml:space="preserve">A Single Market for goods. European Commission. </w:t>
      </w:r>
      <w:r w:rsidRPr="00CC2C73">
        <w:rPr>
          <w:rFonts w:ascii="Times New Roman" w:hAnsi="Times New Roman" w:cs="Times New Roman"/>
          <w:i/>
          <w:iCs/>
          <w:sz w:val="28"/>
          <w:szCs w:val="28"/>
          <w:lang w:val="en-US"/>
        </w:rPr>
        <w:t>Europa web portal</w:t>
      </w:r>
      <w:r w:rsidRPr="00CC2C73">
        <w:rPr>
          <w:rFonts w:ascii="Times New Roman" w:hAnsi="Times New Roman" w:cs="Times New Roman"/>
          <w:sz w:val="28"/>
          <w:szCs w:val="28"/>
          <w:lang w:val="en-US"/>
        </w:rPr>
        <w:t>. URL</w:t>
      </w:r>
      <w:r w:rsidRPr="001634DB">
        <w:rPr>
          <w:rFonts w:ascii="Times New Roman" w:hAnsi="Times New Roman" w:cs="Times New Roman"/>
          <w:sz w:val="28"/>
          <w:szCs w:val="28"/>
          <w:lang w:val="ru-RU"/>
        </w:rPr>
        <w:t xml:space="preserve">: </w:t>
      </w:r>
      <w:r w:rsidRPr="00CC2C73">
        <w:rPr>
          <w:rFonts w:ascii="Times New Roman" w:hAnsi="Times New Roman" w:cs="Times New Roman"/>
          <w:sz w:val="28"/>
          <w:szCs w:val="28"/>
          <w:lang w:val="en-US"/>
        </w:rPr>
        <w:t>http</w:t>
      </w:r>
      <w:r w:rsidRPr="001634DB">
        <w:rPr>
          <w:rFonts w:ascii="Times New Roman" w:hAnsi="Times New Roman" w:cs="Times New Roman"/>
          <w:sz w:val="28"/>
          <w:szCs w:val="28"/>
          <w:lang w:val="ru-RU"/>
        </w:rPr>
        <w:t>://</w:t>
      </w:r>
      <w:r w:rsidRPr="00CC2C73">
        <w:rPr>
          <w:rFonts w:ascii="Times New Roman" w:hAnsi="Times New Roman" w:cs="Times New Roman"/>
          <w:sz w:val="28"/>
          <w:szCs w:val="28"/>
          <w:lang w:val="en-US"/>
        </w:rPr>
        <w:t>ec</w:t>
      </w:r>
      <w:r w:rsidRPr="001634DB">
        <w:rPr>
          <w:rFonts w:ascii="Times New Roman" w:hAnsi="Times New Roman" w:cs="Times New Roman"/>
          <w:sz w:val="28"/>
          <w:szCs w:val="28"/>
          <w:lang w:val="ru-RU"/>
        </w:rPr>
        <w:t>.</w:t>
      </w:r>
      <w:r w:rsidRPr="00CC2C73">
        <w:rPr>
          <w:rFonts w:ascii="Times New Roman" w:hAnsi="Times New Roman" w:cs="Times New Roman"/>
          <w:sz w:val="28"/>
          <w:szCs w:val="28"/>
          <w:lang w:val="en-US"/>
        </w:rPr>
        <w:t>europa</w:t>
      </w:r>
      <w:r w:rsidRPr="001634DB">
        <w:rPr>
          <w:rFonts w:ascii="Times New Roman" w:hAnsi="Times New Roman" w:cs="Times New Roman"/>
          <w:sz w:val="28"/>
          <w:szCs w:val="28"/>
          <w:lang w:val="ru-RU"/>
        </w:rPr>
        <w:t>.</w:t>
      </w:r>
      <w:r w:rsidRPr="00CC2C73">
        <w:rPr>
          <w:rFonts w:ascii="Times New Roman" w:hAnsi="Times New Roman" w:cs="Times New Roman"/>
          <w:sz w:val="28"/>
          <w:szCs w:val="28"/>
          <w:lang w:val="en-US"/>
        </w:rPr>
        <w:t>eu</w:t>
      </w:r>
      <w:r w:rsidRPr="001634DB">
        <w:rPr>
          <w:rFonts w:ascii="Times New Roman" w:hAnsi="Times New Roman" w:cs="Times New Roman"/>
          <w:sz w:val="28"/>
          <w:szCs w:val="28"/>
          <w:lang w:val="ru-RU"/>
        </w:rPr>
        <w:t>/</w:t>
      </w:r>
      <w:r w:rsidRPr="00CC2C73">
        <w:rPr>
          <w:rFonts w:ascii="Times New Roman" w:hAnsi="Times New Roman" w:cs="Times New Roman"/>
          <w:sz w:val="28"/>
          <w:szCs w:val="28"/>
          <w:lang w:val="en-US"/>
        </w:rPr>
        <w:t>internal</w:t>
      </w:r>
      <w:r w:rsidRPr="001634DB">
        <w:rPr>
          <w:rFonts w:ascii="Times New Roman" w:hAnsi="Times New Roman" w:cs="Times New Roman"/>
          <w:sz w:val="28"/>
          <w:szCs w:val="28"/>
          <w:lang w:val="ru-RU"/>
        </w:rPr>
        <w:t>_</w:t>
      </w:r>
      <w:r w:rsidRPr="00CC2C73">
        <w:rPr>
          <w:rFonts w:ascii="Times New Roman" w:hAnsi="Times New Roman" w:cs="Times New Roman"/>
          <w:sz w:val="28"/>
          <w:szCs w:val="28"/>
          <w:lang w:val="en-US"/>
        </w:rPr>
        <w:t>market</w:t>
      </w:r>
      <w:r w:rsidRPr="001634DB">
        <w:rPr>
          <w:rFonts w:ascii="Times New Roman" w:hAnsi="Times New Roman" w:cs="Times New Roman"/>
          <w:sz w:val="28"/>
          <w:szCs w:val="28"/>
          <w:lang w:val="ru-RU"/>
        </w:rPr>
        <w:t>/</w:t>
      </w:r>
      <w:r w:rsidRPr="00CC2C73">
        <w:rPr>
          <w:rFonts w:ascii="Times New Roman" w:hAnsi="Times New Roman" w:cs="Times New Roman"/>
          <w:sz w:val="28"/>
          <w:szCs w:val="28"/>
          <w:lang w:val="en-US"/>
        </w:rPr>
        <w:t>top</w:t>
      </w:r>
      <w:r w:rsidRPr="001634DB">
        <w:rPr>
          <w:rFonts w:ascii="Times New Roman" w:hAnsi="Times New Roman" w:cs="Times New Roman"/>
          <w:sz w:val="28"/>
          <w:szCs w:val="28"/>
          <w:lang w:val="ru-RU"/>
        </w:rPr>
        <w:t>_</w:t>
      </w:r>
      <w:r w:rsidRPr="00CC2C73">
        <w:rPr>
          <w:rFonts w:ascii="Times New Roman" w:hAnsi="Times New Roman" w:cs="Times New Roman"/>
          <w:sz w:val="28"/>
          <w:szCs w:val="28"/>
          <w:lang w:val="en-US"/>
        </w:rPr>
        <w:t>layer</w:t>
      </w:r>
      <w:r w:rsidRPr="001634DB">
        <w:rPr>
          <w:rFonts w:ascii="Times New Roman" w:hAnsi="Times New Roman" w:cs="Times New Roman"/>
          <w:sz w:val="28"/>
          <w:szCs w:val="28"/>
          <w:lang w:val="ru-RU"/>
        </w:rPr>
        <w:t>/</w:t>
      </w:r>
      <w:r w:rsidRPr="00CC2C73">
        <w:rPr>
          <w:rFonts w:ascii="Times New Roman" w:hAnsi="Times New Roman" w:cs="Times New Roman"/>
          <w:sz w:val="28"/>
          <w:szCs w:val="28"/>
          <w:lang w:val="en-US"/>
        </w:rPr>
        <w:t>index</w:t>
      </w:r>
      <w:r w:rsidRPr="001634DB">
        <w:rPr>
          <w:rFonts w:ascii="Times New Roman" w:hAnsi="Times New Roman" w:cs="Times New Roman"/>
          <w:sz w:val="28"/>
          <w:szCs w:val="28"/>
          <w:lang w:val="ru-RU"/>
        </w:rPr>
        <w:t>_18_</w:t>
      </w:r>
      <w:r w:rsidRPr="00CC2C73">
        <w:rPr>
          <w:rFonts w:ascii="Times New Roman" w:hAnsi="Times New Roman" w:cs="Times New Roman"/>
          <w:sz w:val="28"/>
          <w:szCs w:val="28"/>
          <w:lang w:val="en-US"/>
        </w:rPr>
        <w:t>en</w:t>
      </w:r>
      <w:r w:rsidRPr="001634DB">
        <w:rPr>
          <w:rFonts w:ascii="Times New Roman" w:hAnsi="Times New Roman" w:cs="Times New Roman"/>
          <w:sz w:val="28"/>
          <w:szCs w:val="28"/>
          <w:lang w:val="ru-RU"/>
        </w:rPr>
        <w:t>.</w:t>
      </w:r>
      <w:r w:rsidRPr="00CC2C73">
        <w:rPr>
          <w:rFonts w:ascii="Times New Roman" w:hAnsi="Times New Roman" w:cs="Times New Roman"/>
          <w:sz w:val="28"/>
          <w:szCs w:val="28"/>
          <w:lang w:val="en-US"/>
        </w:rPr>
        <w:t>htm</w:t>
      </w:r>
      <w:r w:rsidR="001634DB">
        <w:rPr>
          <w:rFonts w:ascii="Times New Roman" w:hAnsi="Times New Roman" w:cs="Times New Roman"/>
          <w:sz w:val="28"/>
          <w:szCs w:val="28"/>
        </w:rPr>
        <w:t xml:space="preserve"> (дата звернення: 12.05.2024).</w:t>
      </w:r>
    </w:p>
    <w:p w14:paraId="5AD85957" w14:textId="0E191EDD" w:rsidR="009D0470" w:rsidRDefault="009D0470" w:rsidP="00BE4248">
      <w:pPr>
        <w:pStyle w:val="a3"/>
        <w:numPr>
          <w:ilvl w:val="0"/>
          <w:numId w:val="4"/>
        </w:numPr>
        <w:spacing w:line="360" w:lineRule="auto"/>
        <w:ind w:left="0" w:firstLine="0"/>
        <w:jc w:val="both"/>
        <w:rPr>
          <w:rFonts w:ascii="Times New Roman" w:hAnsi="Times New Roman" w:cs="Times New Roman"/>
          <w:sz w:val="28"/>
          <w:szCs w:val="28"/>
          <w:lang w:val="en-US"/>
        </w:rPr>
      </w:pPr>
      <w:r w:rsidRPr="00CC2C73">
        <w:rPr>
          <w:rFonts w:ascii="Times New Roman" w:hAnsi="Times New Roman" w:cs="Times New Roman"/>
          <w:sz w:val="28"/>
          <w:szCs w:val="28"/>
          <w:lang w:val="en-US"/>
        </w:rPr>
        <w:t xml:space="preserve">About us. </w:t>
      </w:r>
      <w:r w:rsidRPr="00CC2C73">
        <w:rPr>
          <w:rFonts w:ascii="Times New Roman" w:hAnsi="Times New Roman" w:cs="Times New Roman"/>
          <w:i/>
          <w:iCs/>
          <w:sz w:val="28"/>
          <w:szCs w:val="28"/>
          <w:lang w:val="en-US"/>
        </w:rPr>
        <w:t>Multi-agency donor coordination platform for Ukraine</w:t>
      </w:r>
      <w:r w:rsidRPr="00CC2C73">
        <w:rPr>
          <w:rFonts w:ascii="Times New Roman" w:hAnsi="Times New Roman" w:cs="Times New Roman"/>
          <w:sz w:val="28"/>
          <w:szCs w:val="28"/>
          <w:lang w:val="en-US"/>
        </w:rPr>
        <w:t>. https://coordinationplatformukraine.com/about/</w:t>
      </w:r>
      <w:r w:rsidR="001634DB">
        <w:rPr>
          <w:rFonts w:ascii="Times New Roman" w:hAnsi="Times New Roman" w:cs="Times New Roman"/>
          <w:sz w:val="28"/>
          <w:szCs w:val="28"/>
        </w:rPr>
        <w:t xml:space="preserve"> (дата звернення: 14.04.2024).</w:t>
      </w:r>
    </w:p>
    <w:p w14:paraId="38E83393" w14:textId="34CC293C" w:rsidR="009D0470" w:rsidRPr="001634DB" w:rsidRDefault="009D0470" w:rsidP="00BE4248">
      <w:pPr>
        <w:pStyle w:val="a3"/>
        <w:numPr>
          <w:ilvl w:val="0"/>
          <w:numId w:val="4"/>
        </w:numPr>
        <w:spacing w:line="360" w:lineRule="auto"/>
        <w:ind w:left="0" w:firstLine="0"/>
        <w:jc w:val="both"/>
        <w:rPr>
          <w:rFonts w:ascii="Times New Roman" w:hAnsi="Times New Roman" w:cs="Times New Roman"/>
          <w:sz w:val="28"/>
          <w:szCs w:val="28"/>
          <w:lang w:val="en-US"/>
        </w:rPr>
      </w:pPr>
      <w:r w:rsidRPr="00CC2C73">
        <w:rPr>
          <w:rFonts w:ascii="Times New Roman" w:hAnsi="Times New Roman" w:cs="Times New Roman"/>
          <w:sz w:val="28"/>
          <w:szCs w:val="28"/>
          <w:lang w:val="en-US"/>
        </w:rPr>
        <w:t xml:space="preserve">Adam R. Is more less? The challenges facing EU enlargement. </w:t>
      </w:r>
      <w:r w:rsidRPr="001634DB">
        <w:rPr>
          <w:rFonts w:ascii="Times New Roman" w:hAnsi="Times New Roman" w:cs="Times New Roman"/>
          <w:i/>
          <w:iCs/>
          <w:sz w:val="28"/>
          <w:szCs w:val="28"/>
          <w:lang w:val="en-US"/>
        </w:rPr>
        <w:t>GISREPORTSONLINE.COM</w:t>
      </w:r>
      <w:r w:rsidRPr="001634DB">
        <w:rPr>
          <w:rFonts w:ascii="Times New Roman" w:hAnsi="Times New Roman" w:cs="Times New Roman"/>
          <w:sz w:val="28"/>
          <w:szCs w:val="28"/>
          <w:lang w:val="en-US"/>
        </w:rPr>
        <w:t>. URL: https://www.gisreportsonline.com/r/eu-enlargement/</w:t>
      </w:r>
      <w:r w:rsidR="001634DB">
        <w:rPr>
          <w:rFonts w:ascii="Times New Roman" w:hAnsi="Times New Roman" w:cs="Times New Roman"/>
          <w:sz w:val="28"/>
          <w:szCs w:val="28"/>
        </w:rPr>
        <w:t xml:space="preserve"> (дата звернення: 14.04.2024).</w:t>
      </w:r>
    </w:p>
    <w:p w14:paraId="3F0F677E" w14:textId="2D4BC76E" w:rsidR="009D0470" w:rsidRPr="00D305C5" w:rsidRDefault="009D0470" w:rsidP="00BE4248">
      <w:pPr>
        <w:pStyle w:val="a3"/>
        <w:numPr>
          <w:ilvl w:val="0"/>
          <w:numId w:val="4"/>
        </w:numPr>
        <w:spacing w:line="360" w:lineRule="auto"/>
        <w:ind w:left="0" w:firstLine="0"/>
        <w:jc w:val="both"/>
        <w:rPr>
          <w:rStyle w:val="a6"/>
          <w:rFonts w:ascii="Times New Roman" w:hAnsi="Times New Roman" w:cs="Times New Roman"/>
          <w:sz w:val="28"/>
          <w:szCs w:val="28"/>
          <w:lang w:val="en-US"/>
        </w:rPr>
      </w:pPr>
      <w:r w:rsidRPr="00CC2C73">
        <w:rPr>
          <w:rFonts w:ascii="Times New Roman" w:hAnsi="Times New Roman" w:cs="Times New Roman"/>
          <w:sz w:val="28"/>
          <w:szCs w:val="28"/>
          <w:lang w:val="en-US"/>
        </w:rPr>
        <w:t xml:space="preserve">Annual Review 2023. </w:t>
      </w:r>
      <w:r w:rsidRPr="00CC2C73">
        <w:rPr>
          <w:rFonts w:ascii="Times New Roman" w:hAnsi="Times New Roman" w:cs="Times New Roman"/>
          <w:i/>
          <w:iCs/>
          <w:sz w:val="28"/>
          <w:szCs w:val="28"/>
          <w:lang w:val="en-US"/>
        </w:rPr>
        <w:t>European Bank</w:t>
      </w:r>
      <w:r w:rsidRPr="00CC2C73">
        <w:rPr>
          <w:rFonts w:ascii="Times New Roman" w:hAnsi="Times New Roman" w:cs="Times New Roman"/>
          <w:sz w:val="28"/>
          <w:szCs w:val="28"/>
          <w:lang w:val="en-US"/>
        </w:rPr>
        <w:t>. URL</w:t>
      </w:r>
      <w:r w:rsidRPr="00D305C5">
        <w:rPr>
          <w:rFonts w:ascii="Times New Roman" w:hAnsi="Times New Roman" w:cs="Times New Roman"/>
          <w:sz w:val="28"/>
          <w:szCs w:val="28"/>
          <w:lang w:val="en-US"/>
        </w:rPr>
        <w:t xml:space="preserve">: </w:t>
      </w:r>
      <w:r w:rsidRPr="00CC2C73">
        <w:rPr>
          <w:rFonts w:ascii="Times New Roman" w:hAnsi="Times New Roman" w:cs="Times New Roman"/>
          <w:sz w:val="28"/>
          <w:szCs w:val="28"/>
          <w:lang w:val="en-US"/>
        </w:rPr>
        <w:t>https</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www</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ebrd</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com</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annual</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review</w:t>
      </w:r>
      <w:r w:rsidRPr="00D305C5">
        <w:rPr>
          <w:rFonts w:ascii="Times New Roman" w:hAnsi="Times New Roman" w:cs="Times New Roman"/>
          <w:sz w:val="28"/>
          <w:szCs w:val="28"/>
          <w:lang w:val="en-US"/>
        </w:rPr>
        <w:t>-2023.</w:t>
      </w:r>
      <w:r w:rsidRPr="00CC2C73">
        <w:rPr>
          <w:rFonts w:ascii="Times New Roman" w:hAnsi="Times New Roman" w:cs="Times New Roman"/>
          <w:sz w:val="28"/>
          <w:szCs w:val="28"/>
          <w:lang w:val="en-US"/>
        </w:rPr>
        <w:t>html</w:t>
      </w:r>
      <w:r w:rsidR="001634DB">
        <w:rPr>
          <w:rFonts w:ascii="Times New Roman" w:hAnsi="Times New Roman" w:cs="Times New Roman"/>
          <w:sz w:val="28"/>
          <w:szCs w:val="28"/>
        </w:rPr>
        <w:t xml:space="preserve"> (дата звернення: 8.05.2024).</w:t>
      </w:r>
    </w:p>
    <w:p w14:paraId="4D02257D" w14:textId="44F3E2B0" w:rsidR="009D0470" w:rsidRPr="00CC2C73" w:rsidRDefault="009D0470" w:rsidP="00BE4248">
      <w:pPr>
        <w:pStyle w:val="a9"/>
        <w:numPr>
          <w:ilvl w:val="0"/>
          <w:numId w:val="4"/>
        </w:numPr>
        <w:spacing w:after="0" w:line="360" w:lineRule="auto"/>
        <w:ind w:left="0" w:firstLine="0"/>
        <w:jc w:val="both"/>
        <w:rPr>
          <w:rFonts w:ascii="Times New Roman" w:eastAsia="Times New Roman" w:hAnsi="Times New Roman" w:cs="Times New Roman"/>
          <w:sz w:val="28"/>
          <w:szCs w:val="28"/>
          <w:lang w:eastAsia="ru-RU"/>
        </w:rPr>
      </w:pPr>
      <w:r w:rsidRPr="00CC2C73">
        <w:rPr>
          <w:rFonts w:ascii="Times New Roman" w:eastAsia="Times New Roman" w:hAnsi="Times New Roman" w:cs="Times New Roman"/>
          <w:sz w:val="28"/>
          <w:szCs w:val="28"/>
          <w:lang w:eastAsia="ru-RU"/>
        </w:rPr>
        <w:t>Biçer A. Persistent challenges loom over EU economy despite positive</w:t>
      </w:r>
      <w:r w:rsidRPr="00CC2C73">
        <w:rPr>
          <w:rFonts w:ascii="Times New Roman" w:eastAsia="Times New Roman" w:hAnsi="Times New Roman" w:cs="Times New Roman"/>
          <w:sz w:val="28"/>
          <w:szCs w:val="28"/>
          <w:lang w:eastAsia="ru-RU"/>
        </w:rPr>
        <w:br/>
        <w:t xml:space="preserve">indicators in 2023. </w:t>
      </w:r>
      <w:r w:rsidRPr="00CC2C73">
        <w:rPr>
          <w:rFonts w:ascii="Times New Roman" w:eastAsia="Times New Roman" w:hAnsi="Times New Roman" w:cs="Times New Roman"/>
          <w:i/>
          <w:iCs/>
          <w:sz w:val="28"/>
          <w:szCs w:val="28"/>
          <w:lang w:eastAsia="ru-RU"/>
        </w:rPr>
        <w:t xml:space="preserve">AA. </w:t>
      </w:r>
      <w:r w:rsidRPr="00CC2C73">
        <w:rPr>
          <w:rFonts w:ascii="Times New Roman" w:eastAsia="Times New Roman" w:hAnsi="Times New Roman" w:cs="Times New Roman"/>
          <w:sz w:val="28"/>
          <w:szCs w:val="28"/>
          <w:lang w:eastAsia="ru-RU"/>
        </w:rPr>
        <w:t>URL: https://www.aa.com.tr/en/europe/</w:t>
      </w:r>
      <w:r w:rsidRPr="00CC2C73">
        <w:rPr>
          <w:rFonts w:ascii="Times New Roman" w:eastAsia="Times New Roman" w:hAnsi="Times New Roman" w:cs="Times New Roman"/>
          <w:sz w:val="28"/>
          <w:szCs w:val="28"/>
          <w:lang w:eastAsia="ru-RU"/>
        </w:rPr>
        <w:br/>
        <w:t>persistent-challenges-loom-over-eu-economy-despite-positiveindicators-in-2023/3095045#</w:t>
      </w:r>
      <w:r w:rsidR="001634DB">
        <w:rPr>
          <w:rFonts w:ascii="Times New Roman" w:eastAsia="Times New Roman" w:hAnsi="Times New Roman" w:cs="Times New Roman"/>
          <w:sz w:val="28"/>
          <w:szCs w:val="28"/>
          <w:lang w:eastAsia="ru-RU"/>
        </w:rPr>
        <w:t xml:space="preserve"> </w:t>
      </w:r>
      <w:r w:rsidR="001634DB">
        <w:rPr>
          <w:rFonts w:ascii="Times New Roman" w:hAnsi="Times New Roman" w:cs="Times New Roman"/>
          <w:sz w:val="28"/>
          <w:szCs w:val="28"/>
        </w:rPr>
        <w:t>(дата звернення: 4.04.2024).</w:t>
      </w:r>
    </w:p>
    <w:p w14:paraId="666508A5" w14:textId="0B23544B" w:rsidR="009D0470" w:rsidRPr="006D7BEE" w:rsidRDefault="009D0470" w:rsidP="00BE4248">
      <w:pPr>
        <w:pStyle w:val="a3"/>
        <w:numPr>
          <w:ilvl w:val="0"/>
          <w:numId w:val="4"/>
        </w:numPr>
        <w:spacing w:line="360" w:lineRule="auto"/>
        <w:ind w:left="0" w:firstLine="0"/>
        <w:jc w:val="both"/>
        <w:rPr>
          <w:rFonts w:ascii="Times New Roman" w:hAnsi="Times New Roman" w:cs="Times New Roman"/>
          <w:sz w:val="28"/>
          <w:szCs w:val="28"/>
        </w:rPr>
      </w:pPr>
      <w:r w:rsidRPr="00CC2C73">
        <w:rPr>
          <w:rFonts w:ascii="Times New Roman" w:hAnsi="Times New Roman" w:cs="Times New Roman"/>
          <w:sz w:val="28"/>
          <w:szCs w:val="28"/>
          <w:lang w:val="en-US"/>
        </w:rPr>
        <w:t>Biggest immigrant groups in EU. YOUTUBE.COM. URL: https://www.youtube.com/watch?v=IrWtILCTMlc</w:t>
      </w:r>
      <w:r w:rsidR="001634DB">
        <w:rPr>
          <w:rFonts w:ascii="Times New Roman" w:hAnsi="Times New Roman" w:cs="Times New Roman"/>
          <w:sz w:val="28"/>
          <w:szCs w:val="28"/>
        </w:rPr>
        <w:t xml:space="preserve"> (дата звернення: 30.01.2024).</w:t>
      </w:r>
    </w:p>
    <w:p w14:paraId="4D0992C8" w14:textId="258F5ACA" w:rsidR="009D0470" w:rsidRPr="00645B4A" w:rsidRDefault="009D0470" w:rsidP="00BE4248">
      <w:pPr>
        <w:pStyle w:val="a3"/>
        <w:numPr>
          <w:ilvl w:val="0"/>
          <w:numId w:val="4"/>
        </w:numPr>
        <w:spacing w:line="360" w:lineRule="auto"/>
        <w:ind w:left="0" w:firstLine="0"/>
        <w:jc w:val="both"/>
        <w:rPr>
          <w:rFonts w:ascii="Times New Roman" w:hAnsi="Times New Roman" w:cs="Times New Roman"/>
          <w:sz w:val="28"/>
          <w:szCs w:val="28"/>
        </w:rPr>
      </w:pPr>
      <w:r w:rsidRPr="00CC2C73">
        <w:rPr>
          <w:rFonts w:ascii="Times New Roman" w:hAnsi="Times New Roman" w:cs="Times New Roman"/>
          <w:sz w:val="28"/>
          <w:szCs w:val="28"/>
          <w:lang w:val="en-US"/>
        </w:rPr>
        <w:t xml:space="preserve">Boesler M. There Are Only Two Real Threats to the US Dollar's Status As The International Reserve Currency. </w:t>
      </w:r>
      <w:r w:rsidRPr="00CC2C73">
        <w:rPr>
          <w:rFonts w:ascii="Times New Roman" w:hAnsi="Times New Roman" w:cs="Times New Roman"/>
          <w:i/>
          <w:iCs/>
          <w:sz w:val="28"/>
          <w:szCs w:val="28"/>
          <w:lang w:val="en-US"/>
        </w:rPr>
        <w:t>BUSINESSINSIDER.COM</w:t>
      </w:r>
      <w:r w:rsidRPr="00CC2C73">
        <w:rPr>
          <w:rFonts w:ascii="Times New Roman" w:hAnsi="Times New Roman" w:cs="Times New Roman"/>
          <w:sz w:val="28"/>
          <w:szCs w:val="28"/>
          <w:lang w:val="en-US"/>
        </w:rPr>
        <w:t>. 11 November 2013. URL</w:t>
      </w:r>
      <w:r w:rsidRPr="00D305C5">
        <w:rPr>
          <w:rFonts w:ascii="Times New Roman" w:hAnsi="Times New Roman" w:cs="Times New Roman"/>
          <w:sz w:val="28"/>
          <w:szCs w:val="28"/>
          <w:lang w:val="en-US"/>
        </w:rPr>
        <w:t xml:space="preserve">: </w:t>
      </w:r>
      <w:r w:rsidRPr="00CC2C73">
        <w:rPr>
          <w:rFonts w:ascii="Times New Roman" w:hAnsi="Times New Roman" w:cs="Times New Roman"/>
          <w:sz w:val="28"/>
          <w:szCs w:val="28"/>
          <w:lang w:val="en-US"/>
        </w:rPr>
        <w:t>https</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www</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businessinsider</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com</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dollar</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as</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international</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reserve</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currency</w:t>
      </w:r>
      <w:r w:rsidRPr="00D305C5">
        <w:rPr>
          <w:rFonts w:ascii="Times New Roman" w:hAnsi="Times New Roman" w:cs="Times New Roman"/>
          <w:sz w:val="28"/>
          <w:szCs w:val="28"/>
          <w:lang w:val="en-US"/>
        </w:rPr>
        <w:t>-2013-11</w:t>
      </w:r>
      <w:r w:rsidR="001634DB">
        <w:rPr>
          <w:rFonts w:ascii="Times New Roman" w:hAnsi="Times New Roman" w:cs="Times New Roman"/>
          <w:sz w:val="28"/>
          <w:szCs w:val="28"/>
        </w:rPr>
        <w:t xml:space="preserve"> (дата звернення: 17.05.2024).</w:t>
      </w:r>
    </w:p>
    <w:p w14:paraId="0350F1A1" w14:textId="5411862A" w:rsidR="009D0470" w:rsidRPr="00181B05" w:rsidRDefault="009D0470" w:rsidP="00BE4248">
      <w:pPr>
        <w:pStyle w:val="a3"/>
        <w:numPr>
          <w:ilvl w:val="0"/>
          <w:numId w:val="4"/>
        </w:numPr>
        <w:spacing w:line="360" w:lineRule="auto"/>
        <w:ind w:left="0" w:firstLine="0"/>
        <w:jc w:val="both"/>
        <w:rPr>
          <w:rFonts w:ascii="Times New Roman" w:hAnsi="Times New Roman" w:cs="Times New Roman"/>
          <w:sz w:val="28"/>
          <w:szCs w:val="28"/>
        </w:rPr>
      </w:pPr>
      <w:r w:rsidRPr="00CC2C73">
        <w:rPr>
          <w:rFonts w:ascii="Times New Roman" w:hAnsi="Times New Roman" w:cs="Times New Roman"/>
          <w:sz w:val="28"/>
          <w:szCs w:val="28"/>
          <w:lang w:val="en-US"/>
        </w:rPr>
        <w:t xml:space="preserve">Brexit Agreement. </w:t>
      </w:r>
      <w:r w:rsidRPr="00CC2C73">
        <w:rPr>
          <w:rFonts w:ascii="Times New Roman" w:hAnsi="Times New Roman" w:cs="Times New Roman"/>
          <w:i/>
          <w:iCs/>
          <w:sz w:val="28"/>
          <w:szCs w:val="28"/>
          <w:lang w:val="en-US"/>
        </w:rPr>
        <w:t>EU Commission</w:t>
      </w:r>
      <w:r w:rsidRPr="00CC2C73">
        <w:rPr>
          <w:rFonts w:ascii="Times New Roman" w:hAnsi="Times New Roman" w:cs="Times New Roman"/>
          <w:sz w:val="28"/>
          <w:szCs w:val="28"/>
          <w:lang w:val="en-US"/>
        </w:rPr>
        <w:t>. URL</w:t>
      </w:r>
      <w:r w:rsidRPr="00D305C5">
        <w:rPr>
          <w:rFonts w:ascii="Times New Roman" w:hAnsi="Times New Roman" w:cs="Times New Roman"/>
          <w:sz w:val="28"/>
          <w:szCs w:val="28"/>
          <w:lang w:val="en-US"/>
        </w:rPr>
        <w:t xml:space="preserve">: </w:t>
      </w:r>
      <w:r w:rsidRPr="00CC2C73">
        <w:rPr>
          <w:rFonts w:ascii="Times New Roman" w:hAnsi="Times New Roman" w:cs="Times New Roman"/>
          <w:sz w:val="28"/>
          <w:szCs w:val="28"/>
          <w:lang w:val="en-US"/>
        </w:rPr>
        <w:t>https</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ec</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europa</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eu</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commission</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presscorner</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detail</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pt</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qanda</w:t>
      </w:r>
      <w:r w:rsidRPr="00D305C5">
        <w:rPr>
          <w:rFonts w:ascii="Times New Roman" w:hAnsi="Times New Roman" w:cs="Times New Roman"/>
          <w:sz w:val="28"/>
          <w:szCs w:val="28"/>
          <w:lang w:val="en-US"/>
        </w:rPr>
        <w:t>_19_6122</w:t>
      </w:r>
      <w:r w:rsidR="001634DB">
        <w:rPr>
          <w:rFonts w:ascii="Times New Roman" w:hAnsi="Times New Roman" w:cs="Times New Roman"/>
          <w:sz w:val="28"/>
          <w:szCs w:val="28"/>
        </w:rPr>
        <w:t xml:space="preserve"> (дата звернення: 10.02.2024).</w:t>
      </w:r>
    </w:p>
    <w:p w14:paraId="53526156" w14:textId="106CCFA0" w:rsidR="009D0470" w:rsidRPr="00181B05" w:rsidRDefault="009D0470" w:rsidP="00BE4248">
      <w:pPr>
        <w:pStyle w:val="a3"/>
        <w:numPr>
          <w:ilvl w:val="0"/>
          <w:numId w:val="4"/>
        </w:numPr>
        <w:spacing w:line="360" w:lineRule="auto"/>
        <w:ind w:left="0" w:firstLine="0"/>
        <w:jc w:val="both"/>
        <w:rPr>
          <w:rFonts w:ascii="Times New Roman" w:hAnsi="Times New Roman" w:cs="Times New Roman"/>
          <w:sz w:val="28"/>
          <w:szCs w:val="28"/>
        </w:rPr>
      </w:pPr>
      <w:r w:rsidRPr="00181B05">
        <w:rPr>
          <w:rFonts w:ascii="Times New Roman" w:hAnsi="Times New Roman" w:cs="Times New Roman"/>
          <w:sz w:val="28"/>
          <w:szCs w:val="28"/>
          <w:lang w:val="de-AT"/>
        </w:rPr>
        <w:t>Case</w:t>
      </w:r>
      <w:r w:rsidRPr="00D305C5">
        <w:rPr>
          <w:rFonts w:ascii="Times New Roman" w:hAnsi="Times New Roman" w:cs="Times New Roman"/>
          <w:sz w:val="28"/>
          <w:szCs w:val="28"/>
        </w:rPr>
        <w:t xml:space="preserve"> 27/67 </w:t>
      </w:r>
      <w:r w:rsidRPr="00181B05">
        <w:rPr>
          <w:rFonts w:ascii="Times New Roman" w:hAnsi="Times New Roman" w:cs="Times New Roman"/>
          <w:sz w:val="28"/>
          <w:szCs w:val="28"/>
          <w:lang w:val="de-AT"/>
        </w:rPr>
        <w:t>Fink</w:t>
      </w:r>
      <w:r w:rsidRPr="00D305C5">
        <w:rPr>
          <w:rFonts w:ascii="Times New Roman" w:hAnsi="Times New Roman" w:cs="Times New Roman"/>
          <w:sz w:val="28"/>
          <w:szCs w:val="28"/>
        </w:rPr>
        <w:t>-</w:t>
      </w:r>
      <w:r w:rsidRPr="00181B05">
        <w:rPr>
          <w:rFonts w:ascii="Times New Roman" w:hAnsi="Times New Roman" w:cs="Times New Roman"/>
          <w:sz w:val="28"/>
          <w:szCs w:val="28"/>
          <w:lang w:val="de-AT"/>
        </w:rPr>
        <w:t>Frucht</w:t>
      </w:r>
      <w:r w:rsidRPr="00D305C5">
        <w:rPr>
          <w:rFonts w:ascii="Times New Roman" w:hAnsi="Times New Roman" w:cs="Times New Roman"/>
          <w:sz w:val="28"/>
          <w:szCs w:val="28"/>
        </w:rPr>
        <w:t xml:space="preserve">. </w:t>
      </w:r>
      <w:r w:rsidRPr="00CC2C73">
        <w:rPr>
          <w:rFonts w:ascii="Times New Roman" w:hAnsi="Times New Roman" w:cs="Times New Roman"/>
          <w:i/>
          <w:iCs/>
          <w:sz w:val="28"/>
          <w:szCs w:val="28"/>
          <w:lang w:val="de-AT"/>
        </w:rPr>
        <w:t>EUR</w:t>
      </w:r>
      <w:r w:rsidRPr="00D305C5">
        <w:rPr>
          <w:rFonts w:ascii="Times New Roman" w:hAnsi="Times New Roman" w:cs="Times New Roman"/>
          <w:i/>
          <w:iCs/>
          <w:sz w:val="28"/>
          <w:szCs w:val="28"/>
        </w:rPr>
        <w:t>-</w:t>
      </w:r>
      <w:r w:rsidRPr="00CC2C73">
        <w:rPr>
          <w:rFonts w:ascii="Times New Roman" w:hAnsi="Times New Roman" w:cs="Times New Roman"/>
          <w:i/>
          <w:iCs/>
          <w:sz w:val="28"/>
          <w:szCs w:val="28"/>
          <w:lang w:val="de-AT"/>
        </w:rPr>
        <w:t>LEX</w:t>
      </w:r>
      <w:r w:rsidRPr="00D305C5">
        <w:rPr>
          <w:rFonts w:ascii="Times New Roman" w:hAnsi="Times New Roman" w:cs="Times New Roman"/>
          <w:i/>
          <w:iCs/>
          <w:sz w:val="28"/>
          <w:szCs w:val="28"/>
        </w:rPr>
        <w:t>.</w:t>
      </w:r>
      <w:r w:rsidRPr="00CC2C73">
        <w:rPr>
          <w:rFonts w:ascii="Times New Roman" w:hAnsi="Times New Roman" w:cs="Times New Roman"/>
          <w:i/>
          <w:iCs/>
          <w:sz w:val="28"/>
          <w:szCs w:val="28"/>
          <w:lang w:val="de-AT"/>
        </w:rPr>
        <w:t>EUROPA</w:t>
      </w:r>
      <w:r w:rsidRPr="00D305C5">
        <w:rPr>
          <w:rFonts w:ascii="Times New Roman" w:hAnsi="Times New Roman" w:cs="Times New Roman"/>
          <w:i/>
          <w:iCs/>
          <w:sz w:val="28"/>
          <w:szCs w:val="28"/>
        </w:rPr>
        <w:t>.</w:t>
      </w:r>
      <w:r w:rsidRPr="00CC2C73">
        <w:rPr>
          <w:rFonts w:ascii="Times New Roman" w:hAnsi="Times New Roman" w:cs="Times New Roman"/>
          <w:i/>
          <w:iCs/>
          <w:sz w:val="28"/>
          <w:szCs w:val="28"/>
          <w:lang w:val="de-AT"/>
        </w:rPr>
        <w:t>EU</w:t>
      </w:r>
      <w:r w:rsidRPr="00D305C5">
        <w:rPr>
          <w:rFonts w:ascii="Times New Roman" w:hAnsi="Times New Roman" w:cs="Times New Roman"/>
          <w:sz w:val="28"/>
          <w:szCs w:val="28"/>
        </w:rPr>
        <w:t xml:space="preserve">. </w:t>
      </w:r>
      <w:r w:rsidRPr="00CC2C73">
        <w:rPr>
          <w:rFonts w:ascii="Times New Roman" w:hAnsi="Times New Roman" w:cs="Times New Roman"/>
          <w:sz w:val="28"/>
          <w:szCs w:val="28"/>
          <w:lang w:val="de-AT"/>
        </w:rPr>
        <w:t>URL</w:t>
      </w:r>
      <w:r w:rsidRPr="00D305C5">
        <w:rPr>
          <w:rFonts w:ascii="Times New Roman" w:hAnsi="Times New Roman" w:cs="Times New Roman"/>
          <w:sz w:val="28"/>
          <w:szCs w:val="28"/>
        </w:rPr>
        <w:t xml:space="preserve">:   </w:t>
      </w:r>
      <w:r w:rsidRPr="009D0470">
        <w:rPr>
          <w:rFonts w:ascii="Times New Roman" w:hAnsi="Times New Roman" w:cs="Times New Roman"/>
          <w:sz w:val="28"/>
          <w:szCs w:val="28"/>
          <w:lang w:val="de-AT"/>
        </w:rPr>
        <w:t>https</w:t>
      </w:r>
      <w:r w:rsidRPr="00D305C5">
        <w:rPr>
          <w:rFonts w:ascii="Times New Roman" w:hAnsi="Times New Roman" w:cs="Times New Roman"/>
          <w:sz w:val="28"/>
          <w:szCs w:val="28"/>
        </w:rPr>
        <w:t>://</w:t>
      </w:r>
      <w:r w:rsidRPr="009D0470">
        <w:rPr>
          <w:rFonts w:ascii="Times New Roman" w:hAnsi="Times New Roman" w:cs="Times New Roman"/>
          <w:sz w:val="28"/>
          <w:szCs w:val="28"/>
          <w:lang w:val="de-AT"/>
        </w:rPr>
        <w:t>eur</w:t>
      </w:r>
      <w:r w:rsidRPr="00D305C5">
        <w:rPr>
          <w:rFonts w:ascii="Times New Roman" w:hAnsi="Times New Roman" w:cs="Times New Roman"/>
          <w:sz w:val="28"/>
          <w:szCs w:val="28"/>
        </w:rPr>
        <w:t>-</w:t>
      </w:r>
      <w:r w:rsidRPr="009D0470">
        <w:rPr>
          <w:rFonts w:ascii="Times New Roman" w:hAnsi="Times New Roman" w:cs="Times New Roman"/>
          <w:sz w:val="28"/>
          <w:szCs w:val="28"/>
          <w:lang w:val="de-AT"/>
        </w:rPr>
        <w:t>lex</w:t>
      </w:r>
      <w:r w:rsidRPr="00D305C5">
        <w:rPr>
          <w:rFonts w:ascii="Times New Roman" w:hAnsi="Times New Roman" w:cs="Times New Roman"/>
          <w:sz w:val="28"/>
          <w:szCs w:val="28"/>
        </w:rPr>
        <w:t>.</w:t>
      </w:r>
      <w:r w:rsidRPr="009D0470">
        <w:rPr>
          <w:rFonts w:ascii="Times New Roman" w:hAnsi="Times New Roman" w:cs="Times New Roman"/>
          <w:sz w:val="28"/>
          <w:szCs w:val="28"/>
          <w:lang w:val="de-AT"/>
        </w:rPr>
        <w:t>europa</w:t>
      </w:r>
      <w:r w:rsidRPr="00D305C5">
        <w:rPr>
          <w:rFonts w:ascii="Times New Roman" w:hAnsi="Times New Roman" w:cs="Times New Roman"/>
          <w:sz w:val="28"/>
          <w:szCs w:val="28"/>
        </w:rPr>
        <w:t>.</w:t>
      </w:r>
      <w:r w:rsidRPr="009D0470">
        <w:rPr>
          <w:rFonts w:ascii="Times New Roman" w:hAnsi="Times New Roman" w:cs="Times New Roman"/>
          <w:sz w:val="28"/>
          <w:szCs w:val="28"/>
          <w:lang w:val="de-AT"/>
        </w:rPr>
        <w:t>eu</w:t>
      </w:r>
      <w:r w:rsidRPr="00D305C5">
        <w:rPr>
          <w:rFonts w:ascii="Times New Roman" w:hAnsi="Times New Roman" w:cs="Times New Roman"/>
          <w:sz w:val="28"/>
          <w:szCs w:val="28"/>
        </w:rPr>
        <w:t>/</w:t>
      </w:r>
      <w:r w:rsidRPr="009D0470">
        <w:rPr>
          <w:rFonts w:ascii="Times New Roman" w:hAnsi="Times New Roman" w:cs="Times New Roman"/>
          <w:sz w:val="28"/>
          <w:szCs w:val="28"/>
          <w:lang w:val="de-AT"/>
        </w:rPr>
        <w:t>legal</w:t>
      </w:r>
      <w:r w:rsidRPr="00D305C5">
        <w:rPr>
          <w:rFonts w:ascii="Times New Roman" w:hAnsi="Times New Roman" w:cs="Times New Roman"/>
          <w:sz w:val="28"/>
          <w:szCs w:val="28"/>
        </w:rPr>
        <w:t>-</w:t>
      </w:r>
      <w:r w:rsidRPr="009D0470">
        <w:rPr>
          <w:rFonts w:ascii="Times New Roman" w:hAnsi="Times New Roman" w:cs="Times New Roman"/>
          <w:sz w:val="28"/>
          <w:szCs w:val="28"/>
          <w:lang w:val="de-AT"/>
        </w:rPr>
        <w:t>content</w:t>
      </w:r>
      <w:r w:rsidRPr="00D305C5">
        <w:rPr>
          <w:rFonts w:ascii="Times New Roman" w:hAnsi="Times New Roman" w:cs="Times New Roman"/>
          <w:sz w:val="28"/>
          <w:szCs w:val="28"/>
        </w:rPr>
        <w:t>/</w:t>
      </w:r>
      <w:r w:rsidRPr="009D0470">
        <w:rPr>
          <w:rFonts w:ascii="Times New Roman" w:hAnsi="Times New Roman" w:cs="Times New Roman"/>
          <w:sz w:val="28"/>
          <w:szCs w:val="28"/>
          <w:lang w:val="de-AT"/>
        </w:rPr>
        <w:t>EN</w:t>
      </w:r>
      <w:r w:rsidRPr="00D305C5">
        <w:rPr>
          <w:rFonts w:ascii="Times New Roman" w:hAnsi="Times New Roman" w:cs="Times New Roman"/>
          <w:sz w:val="28"/>
          <w:szCs w:val="28"/>
        </w:rPr>
        <w:t>/</w:t>
      </w:r>
      <w:r w:rsidRPr="009D0470">
        <w:rPr>
          <w:rFonts w:ascii="Times New Roman" w:hAnsi="Times New Roman" w:cs="Times New Roman"/>
          <w:sz w:val="28"/>
          <w:szCs w:val="28"/>
          <w:lang w:val="de-AT"/>
        </w:rPr>
        <w:t>ALL</w:t>
      </w:r>
      <w:r w:rsidRPr="00D305C5">
        <w:rPr>
          <w:rFonts w:ascii="Times New Roman" w:hAnsi="Times New Roman" w:cs="Times New Roman"/>
          <w:sz w:val="28"/>
          <w:szCs w:val="28"/>
        </w:rPr>
        <w:t>/?</w:t>
      </w:r>
      <w:r w:rsidRPr="009D0470">
        <w:rPr>
          <w:rFonts w:ascii="Times New Roman" w:hAnsi="Times New Roman" w:cs="Times New Roman"/>
          <w:sz w:val="28"/>
          <w:szCs w:val="28"/>
          <w:lang w:val="de-AT"/>
        </w:rPr>
        <w:t>uri</w:t>
      </w:r>
      <w:r w:rsidRPr="00D305C5">
        <w:rPr>
          <w:rFonts w:ascii="Times New Roman" w:hAnsi="Times New Roman" w:cs="Times New Roman"/>
          <w:sz w:val="28"/>
          <w:szCs w:val="28"/>
        </w:rPr>
        <w:t>=</w:t>
      </w:r>
      <w:r w:rsidRPr="009D0470">
        <w:rPr>
          <w:rFonts w:ascii="Times New Roman" w:hAnsi="Times New Roman" w:cs="Times New Roman"/>
          <w:sz w:val="28"/>
          <w:szCs w:val="28"/>
          <w:lang w:val="de-AT"/>
        </w:rPr>
        <w:t>CELEX</w:t>
      </w:r>
      <w:r w:rsidRPr="00D305C5">
        <w:rPr>
          <w:rFonts w:ascii="Times New Roman" w:hAnsi="Times New Roman" w:cs="Times New Roman"/>
          <w:sz w:val="28"/>
          <w:szCs w:val="28"/>
        </w:rPr>
        <w:t>%3</w:t>
      </w:r>
      <w:r w:rsidRPr="009D0470">
        <w:rPr>
          <w:rFonts w:ascii="Times New Roman" w:hAnsi="Times New Roman" w:cs="Times New Roman"/>
          <w:sz w:val="28"/>
          <w:szCs w:val="28"/>
          <w:lang w:val="de-AT"/>
        </w:rPr>
        <w:t>A</w:t>
      </w:r>
      <w:r w:rsidRPr="00D305C5">
        <w:rPr>
          <w:rFonts w:ascii="Times New Roman" w:hAnsi="Times New Roman" w:cs="Times New Roman"/>
          <w:sz w:val="28"/>
          <w:szCs w:val="28"/>
        </w:rPr>
        <w:t>61967</w:t>
      </w:r>
      <w:r w:rsidRPr="009D0470">
        <w:rPr>
          <w:rFonts w:ascii="Times New Roman" w:hAnsi="Times New Roman" w:cs="Times New Roman"/>
          <w:sz w:val="28"/>
          <w:szCs w:val="28"/>
          <w:lang w:val="de-AT"/>
        </w:rPr>
        <w:t>J</w:t>
      </w:r>
      <w:r w:rsidRPr="00D305C5">
        <w:rPr>
          <w:rFonts w:ascii="Times New Roman" w:hAnsi="Times New Roman" w:cs="Times New Roman"/>
          <w:sz w:val="28"/>
          <w:szCs w:val="28"/>
        </w:rPr>
        <w:t>0027</w:t>
      </w:r>
      <w:r w:rsidR="001634DB">
        <w:rPr>
          <w:rFonts w:ascii="Times New Roman" w:hAnsi="Times New Roman" w:cs="Times New Roman"/>
          <w:sz w:val="28"/>
          <w:szCs w:val="28"/>
        </w:rPr>
        <w:t xml:space="preserve"> (дата звернення: 12.02.2024).</w:t>
      </w:r>
    </w:p>
    <w:p w14:paraId="1A6D14C3" w14:textId="16E47691" w:rsidR="009D0470" w:rsidRPr="00CC2C73" w:rsidRDefault="009D0470" w:rsidP="00BE4248">
      <w:pPr>
        <w:pStyle w:val="a3"/>
        <w:numPr>
          <w:ilvl w:val="0"/>
          <w:numId w:val="4"/>
        </w:numPr>
        <w:spacing w:line="360" w:lineRule="auto"/>
        <w:ind w:left="0" w:firstLine="0"/>
        <w:jc w:val="both"/>
        <w:rPr>
          <w:rFonts w:ascii="Times New Roman" w:hAnsi="Times New Roman" w:cs="Times New Roman"/>
          <w:sz w:val="28"/>
          <w:szCs w:val="28"/>
        </w:rPr>
      </w:pPr>
      <w:r w:rsidRPr="00CC2C73">
        <w:rPr>
          <w:rFonts w:ascii="Times New Roman" w:hAnsi="Times New Roman" w:cs="Times New Roman"/>
          <w:sz w:val="28"/>
          <w:szCs w:val="28"/>
          <w:lang w:val="en-US"/>
        </w:rPr>
        <w:t xml:space="preserve">Case 323/87 Commission in Italy (Taxation of rum). </w:t>
      </w:r>
      <w:r w:rsidRPr="001634DB">
        <w:rPr>
          <w:rFonts w:ascii="Times New Roman" w:hAnsi="Times New Roman" w:cs="Times New Roman"/>
          <w:i/>
          <w:iCs/>
          <w:sz w:val="28"/>
          <w:szCs w:val="28"/>
          <w:lang w:val="en-US"/>
        </w:rPr>
        <w:t>EUR-LEX.EUROPA.EU</w:t>
      </w:r>
      <w:r w:rsidRPr="001634DB">
        <w:rPr>
          <w:rFonts w:ascii="Times New Roman" w:hAnsi="Times New Roman" w:cs="Times New Roman"/>
          <w:sz w:val="28"/>
          <w:szCs w:val="28"/>
          <w:lang w:val="en-US"/>
        </w:rPr>
        <w:t>. URL: https</w:t>
      </w:r>
      <w:r w:rsidRPr="009D0470">
        <w:rPr>
          <w:rFonts w:ascii="Times New Roman" w:hAnsi="Times New Roman" w:cs="Times New Roman"/>
          <w:sz w:val="28"/>
          <w:szCs w:val="28"/>
        </w:rPr>
        <w:t>://</w:t>
      </w:r>
      <w:r w:rsidRPr="001634DB">
        <w:rPr>
          <w:rFonts w:ascii="Times New Roman" w:hAnsi="Times New Roman" w:cs="Times New Roman"/>
          <w:sz w:val="28"/>
          <w:szCs w:val="28"/>
          <w:lang w:val="en-US"/>
        </w:rPr>
        <w:t>eur</w:t>
      </w:r>
      <w:r w:rsidRPr="009D0470">
        <w:rPr>
          <w:rFonts w:ascii="Times New Roman" w:hAnsi="Times New Roman" w:cs="Times New Roman"/>
          <w:sz w:val="28"/>
          <w:szCs w:val="28"/>
        </w:rPr>
        <w:t>-</w:t>
      </w:r>
      <w:r w:rsidRPr="001634DB">
        <w:rPr>
          <w:rFonts w:ascii="Times New Roman" w:hAnsi="Times New Roman" w:cs="Times New Roman"/>
          <w:sz w:val="28"/>
          <w:szCs w:val="28"/>
          <w:lang w:val="en-US"/>
        </w:rPr>
        <w:t>lex</w:t>
      </w:r>
      <w:r w:rsidRPr="009D0470">
        <w:rPr>
          <w:rFonts w:ascii="Times New Roman" w:hAnsi="Times New Roman" w:cs="Times New Roman"/>
          <w:sz w:val="28"/>
          <w:szCs w:val="28"/>
        </w:rPr>
        <w:t>.</w:t>
      </w:r>
      <w:r w:rsidRPr="001634DB">
        <w:rPr>
          <w:rFonts w:ascii="Times New Roman" w:hAnsi="Times New Roman" w:cs="Times New Roman"/>
          <w:sz w:val="28"/>
          <w:szCs w:val="28"/>
          <w:lang w:val="en-US"/>
        </w:rPr>
        <w:t>europa</w:t>
      </w:r>
      <w:r w:rsidRPr="009D0470">
        <w:rPr>
          <w:rFonts w:ascii="Times New Roman" w:hAnsi="Times New Roman" w:cs="Times New Roman"/>
          <w:sz w:val="28"/>
          <w:szCs w:val="28"/>
        </w:rPr>
        <w:t>.</w:t>
      </w:r>
      <w:r w:rsidRPr="001634DB">
        <w:rPr>
          <w:rFonts w:ascii="Times New Roman" w:hAnsi="Times New Roman" w:cs="Times New Roman"/>
          <w:sz w:val="28"/>
          <w:szCs w:val="28"/>
          <w:lang w:val="en-US"/>
        </w:rPr>
        <w:t>eu</w:t>
      </w:r>
      <w:r w:rsidRPr="009D0470">
        <w:rPr>
          <w:rFonts w:ascii="Times New Roman" w:hAnsi="Times New Roman" w:cs="Times New Roman"/>
          <w:sz w:val="28"/>
          <w:szCs w:val="28"/>
        </w:rPr>
        <w:t>/</w:t>
      </w:r>
      <w:r w:rsidRPr="001634DB">
        <w:rPr>
          <w:rFonts w:ascii="Times New Roman" w:hAnsi="Times New Roman" w:cs="Times New Roman"/>
          <w:sz w:val="28"/>
          <w:szCs w:val="28"/>
          <w:lang w:val="en-US"/>
        </w:rPr>
        <w:t>legal</w:t>
      </w:r>
      <w:r w:rsidRPr="009D0470">
        <w:rPr>
          <w:rFonts w:ascii="Times New Roman" w:hAnsi="Times New Roman" w:cs="Times New Roman"/>
          <w:sz w:val="28"/>
          <w:szCs w:val="28"/>
        </w:rPr>
        <w:t>-</w:t>
      </w:r>
      <w:r w:rsidRPr="001634DB">
        <w:rPr>
          <w:rFonts w:ascii="Times New Roman" w:hAnsi="Times New Roman" w:cs="Times New Roman"/>
          <w:sz w:val="28"/>
          <w:szCs w:val="28"/>
          <w:lang w:val="en-US"/>
        </w:rPr>
        <w:t>content</w:t>
      </w:r>
      <w:r w:rsidRPr="009D0470">
        <w:rPr>
          <w:rFonts w:ascii="Times New Roman" w:hAnsi="Times New Roman" w:cs="Times New Roman"/>
          <w:sz w:val="28"/>
          <w:szCs w:val="28"/>
        </w:rPr>
        <w:t>/</w:t>
      </w:r>
      <w:r w:rsidRPr="001634DB">
        <w:rPr>
          <w:rFonts w:ascii="Times New Roman" w:hAnsi="Times New Roman" w:cs="Times New Roman"/>
          <w:sz w:val="28"/>
          <w:szCs w:val="28"/>
          <w:lang w:val="en-US"/>
        </w:rPr>
        <w:t>EN</w:t>
      </w:r>
      <w:r w:rsidRPr="009D0470">
        <w:rPr>
          <w:rFonts w:ascii="Times New Roman" w:hAnsi="Times New Roman" w:cs="Times New Roman"/>
          <w:sz w:val="28"/>
          <w:szCs w:val="28"/>
        </w:rPr>
        <w:t>/</w:t>
      </w:r>
      <w:r w:rsidRPr="001634DB">
        <w:rPr>
          <w:rFonts w:ascii="Times New Roman" w:hAnsi="Times New Roman" w:cs="Times New Roman"/>
          <w:sz w:val="28"/>
          <w:szCs w:val="28"/>
          <w:lang w:val="en-US"/>
        </w:rPr>
        <w:t>ALL</w:t>
      </w:r>
      <w:r w:rsidRPr="009D0470">
        <w:rPr>
          <w:rFonts w:ascii="Times New Roman" w:hAnsi="Times New Roman" w:cs="Times New Roman"/>
          <w:sz w:val="28"/>
          <w:szCs w:val="28"/>
        </w:rPr>
        <w:t>/?</w:t>
      </w:r>
      <w:r w:rsidRPr="001634DB">
        <w:rPr>
          <w:rFonts w:ascii="Times New Roman" w:hAnsi="Times New Roman" w:cs="Times New Roman"/>
          <w:sz w:val="28"/>
          <w:szCs w:val="28"/>
          <w:lang w:val="en-US"/>
        </w:rPr>
        <w:t>uri</w:t>
      </w:r>
      <w:r w:rsidRPr="009D0470">
        <w:rPr>
          <w:rFonts w:ascii="Times New Roman" w:hAnsi="Times New Roman" w:cs="Times New Roman"/>
          <w:sz w:val="28"/>
          <w:szCs w:val="28"/>
        </w:rPr>
        <w:t>=</w:t>
      </w:r>
      <w:r w:rsidRPr="001634DB">
        <w:rPr>
          <w:rFonts w:ascii="Times New Roman" w:hAnsi="Times New Roman" w:cs="Times New Roman"/>
          <w:sz w:val="28"/>
          <w:szCs w:val="28"/>
          <w:lang w:val="en-US"/>
        </w:rPr>
        <w:t>CELEX</w:t>
      </w:r>
      <w:r w:rsidRPr="009D0470">
        <w:rPr>
          <w:rFonts w:ascii="Times New Roman" w:hAnsi="Times New Roman" w:cs="Times New Roman"/>
          <w:sz w:val="28"/>
          <w:szCs w:val="28"/>
        </w:rPr>
        <w:t>%3</w:t>
      </w:r>
      <w:r w:rsidRPr="001634DB">
        <w:rPr>
          <w:rFonts w:ascii="Times New Roman" w:hAnsi="Times New Roman" w:cs="Times New Roman"/>
          <w:sz w:val="28"/>
          <w:szCs w:val="28"/>
          <w:lang w:val="en-US"/>
        </w:rPr>
        <w:t>A</w:t>
      </w:r>
      <w:r w:rsidRPr="009D0470">
        <w:rPr>
          <w:rFonts w:ascii="Times New Roman" w:hAnsi="Times New Roman" w:cs="Times New Roman"/>
          <w:sz w:val="28"/>
          <w:szCs w:val="28"/>
        </w:rPr>
        <w:t>61987</w:t>
      </w:r>
      <w:r w:rsidRPr="001634DB">
        <w:rPr>
          <w:rFonts w:ascii="Times New Roman" w:hAnsi="Times New Roman" w:cs="Times New Roman"/>
          <w:sz w:val="28"/>
          <w:szCs w:val="28"/>
          <w:lang w:val="en-US"/>
        </w:rPr>
        <w:t>J</w:t>
      </w:r>
      <w:r w:rsidRPr="009D0470">
        <w:rPr>
          <w:rFonts w:ascii="Times New Roman" w:hAnsi="Times New Roman" w:cs="Times New Roman"/>
          <w:sz w:val="28"/>
          <w:szCs w:val="28"/>
        </w:rPr>
        <w:t>0323</w:t>
      </w:r>
      <w:r w:rsidRPr="00CC2C73">
        <w:rPr>
          <w:rFonts w:ascii="Times New Roman" w:hAnsi="Times New Roman" w:cs="Times New Roman"/>
          <w:sz w:val="28"/>
          <w:szCs w:val="28"/>
        </w:rPr>
        <w:t xml:space="preserve"> </w:t>
      </w:r>
      <w:r w:rsidR="001634DB">
        <w:rPr>
          <w:rFonts w:ascii="Times New Roman" w:hAnsi="Times New Roman" w:cs="Times New Roman"/>
          <w:sz w:val="28"/>
          <w:szCs w:val="28"/>
        </w:rPr>
        <w:t xml:space="preserve"> (дата звернення: 12.02.2024).</w:t>
      </w:r>
    </w:p>
    <w:p w14:paraId="65C23243" w14:textId="6352137B" w:rsidR="009D0470" w:rsidRPr="00233926" w:rsidRDefault="009D0470" w:rsidP="00BE4248">
      <w:pPr>
        <w:pStyle w:val="a3"/>
        <w:numPr>
          <w:ilvl w:val="0"/>
          <w:numId w:val="4"/>
        </w:numPr>
        <w:spacing w:line="360" w:lineRule="auto"/>
        <w:ind w:left="0" w:firstLine="0"/>
        <w:jc w:val="both"/>
        <w:rPr>
          <w:rFonts w:ascii="Times New Roman" w:hAnsi="Times New Roman" w:cs="Times New Roman"/>
          <w:sz w:val="28"/>
          <w:szCs w:val="28"/>
        </w:rPr>
      </w:pPr>
      <w:r w:rsidRPr="00CC2C73">
        <w:rPr>
          <w:rFonts w:ascii="Times New Roman" w:hAnsi="Times New Roman" w:cs="Times New Roman"/>
          <w:sz w:val="28"/>
          <w:szCs w:val="28"/>
          <w:lang w:val="en-US"/>
        </w:rPr>
        <w:t xml:space="preserve">Characteristics of the Treaty on European Union. </w:t>
      </w:r>
      <w:r w:rsidRPr="00CC2C73">
        <w:rPr>
          <w:rFonts w:ascii="Times New Roman" w:hAnsi="Times New Roman" w:cs="Times New Roman"/>
          <w:i/>
          <w:iCs/>
          <w:sz w:val="28"/>
          <w:szCs w:val="28"/>
          <w:lang w:val="en-US"/>
        </w:rPr>
        <w:t>CVCE.EU</w:t>
      </w:r>
      <w:r w:rsidRPr="00CC2C73">
        <w:rPr>
          <w:rFonts w:ascii="Times New Roman" w:hAnsi="Times New Roman" w:cs="Times New Roman"/>
          <w:sz w:val="28"/>
          <w:szCs w:val="28"/>
          <w:lang w:val="en-US"/>
        </w:rPr>
        <w:t>.  URL</w:t>
      </w:r>
      <w:r w:rsidRPr="00D305C5">
        <w:rPr>
          <w:rFonts w:ascii="Times New Roman" w:hAnsi="Times New Roman" w:cs="Times New Roman"/>
          <w:sz w:val="28"/>
          <w:szCs w:val="28"/>
          <w:lang w:val="en-US"/>
        </w:rPr>
        <w:t xml:space="preserve">: </w:t>
      </w:r>
      <w:r w:rsidRPr="009D0470">
        <w:rPr>
          <w:rFonts w:ascii="Times New Roman" w:hAnsi="Times New Roman" w:cs="Times New Roman"/>
          <w:sz w:val="28"/>
          <w:szCs w:val="28"/>
          <w:lang w:val="en-US"/>
        </w:rPr>
        <w:t>https</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www</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cvce</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eu</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obj</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characteristics</w:t>
      </w:r>
      <w:r w:rsidRPr="00D305C5">
        <w:rPr>
          <w:rFonts w:ascii="Times New Roman" w:hAnsi="Times New Roman" w:cs="Times New Roman"/>
          <w:sz w:val="28"/>
          <w:szCs w:val="28"/>
          <w:lang w:val="en-US"/>
        </w:rPr>
        <w:t>_</w:t>
      </w:r>
      <w:r w:rsidRPr="009D0470">
        <w:rPr>
          <w:rFonts w:ascii="Times New Roman" w:hAnsi="Times New Roman" w:cs="Times New Roman"/>
          <w:sz w:val="28"/>
          <w:szCs w:val="28"/>
          <w:lang w:val="en-US"/>
        </w:rPr>
        <w:t>of</w:t>
      </w:r>
      <w:r w:rsidRPr="00D305C5">
        <w:rPr>
          <w:rFonts w:ascii="Times New Roman" w:hAnsi="Times New Roman" w:cs="Times New Roman"/>
          <w:sz w:val="28"/>
          <w:szCs w:val="28"/>
          <w:lang w:val="en-US"/>
        </w:rPr>
        <w:t>_</w:t>
      </w:r>
      <w:r w:rsidRPr="009D0470">
        <w:rPr>
          <w:rFonts w:ascii="Times New Roman" w:hAnsi="Times New Roman" w:cs="Times New Roman"/>
          <w:sz w:val="28"/>
          <w:szCs w:val="28"/>
          <w:lang w:val="en-US"/>
        </w:rPr>
        <w:t>the</w:t>
      </w:r>
      <w:r w:rsidRPr="00D305C5">
        <w:rPr>
          <w:rFonts w:ascii="Times New Roman" w:hAnsi="Times New Roman" w:cs="Times New Roman"/>
          <w:sz w:val="28"/>
          <w:szCs w:val="28"/>
          <w:lang w:val="en-US"/>
        </w:rPr>
        <w:t>_</w:t>
      </w:r>
      <w:r w:rsidRPr="009D0470">
        <w:rPr>
          <w:rFonts w:ascii="Times New Roman" w:hAnsi="Times New Roman" w:cs="Times New Roman"/>
          <w:sz w:val="28"/>
          <w:szCs w:val="28"/>
          <w:lang w:val="en-US"/>
        </w:rPr>
        <w:t>treaty</w:t>
      </w:r>
      <w:r w:rsidRPr="00D305C5">
        <w:rPr>
          <w:rFonts w:ascii="Times New Roman" w:hAnsi="Times New Roman" w:cs="Times New Roman"/>
          <w:sz w:val="28"/>
          <w:szCs w:val="28"/>
          <w:lang w:val="en-US"/>
        </w:rPr>
        <w:t>_</w:t>
      </w:r>
      <w:r w:rsidRPr="009D0470">
        <w:rPr>
          <w:rFonts w:ascii="Times New Roman" w:hAnsi="Times New Roman" w:cs="Times New Roman"/>
          <w:sz w:val="28"/>
          <w:szCs w:val="28"/>
          <w:lang w:val="en-US"/>
        </w:rPr>
        <w:t>on</w:t>
      </w:r>
      <w:r w:rsidRPr="00D305C5">
        <w:rPr>
          <w:rFonts w:ascii="Times New Roman" w:hAnsi="Times New Roman" w:cs="Times New Roman"/>
          <w:sz w:val="28"/>
          <w:szCs w:val="28"/>
          <w:lang w:val="en-US"/>
        </w:rPr>
        <w:t>_</w:t>
      </w:r>
      <w:r w:rsidRPr="009D0470">
        <w:rPr>
          <w:rFonts w:ascii="Times New Roman" w:hAnsi="Times New Roman" w:cs="Times New Roman"/>
          <w:sz w:val="28"/>
          <w:szCs w:val="28"/>
          <w:lang w:val="en-US"/>
        </w:rPr>
        <w:t>european</w:t>
      </w:r>
      <w:r w:rsidRPr="00D305C5">
        <w:rPr>
          <w:rFonts w:ascii="Times New Roman" w:hAnsi="Times New Roman" w:cs="Times New Roman"/>
          <w:sz w:val="28"/>
          <w:szCs w:val="28"/>
          <w:lang w:val="en-US"/>
        </w:rPr>
        <w:t>_</w:t>
      </w:r>
      <w:r w:rsidRPr="009D0470">
        <w:rPr>
          <w:rFonts w:ascii="Times New Roman" w:hAnsi="Times New Roman" w:cs="Times New Roman"/>
          <w:sz w:val="28"/>
          <w:szCs w:val="28"/>
          <w:lang w:val="en-US"/>
        </w:rPr>
        <w:t>union</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en</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beec</w:t>
      </w:r>
      <w:r w:rsidRPr="00D305C5">
        <w:rPr>
          <w:rFonts w:ascii="Times New Roman" w:hAnsi="Times New Roman" w:cs="Times New Roman"/>
          <w:sz w:val="28"/>
          <w:szCs w:val="28"/>
          <w:lang w:val="en-US"/>
        </w:rPr>
        <w:t>7</w:t>
      </w:r>
      <w:r w:rsidRPr="009D0470">
        <w:rPr>
          <w:rFonts w:ascii="Times New Roman" w:hAnsi="Times New Roman" w:cs="Times New Roman"/>
          <w:sz w:val="28"/>
          <w:szCs w:val="28"/>
          <w:lang w:val="en-US"/>
        </w:rPr>
        <w:t>a</w:t>
      </w:r>
      <w:r w:rsidRPr="00D305C5">
        <w:rPr>
          <w:rFonts w:ascii="Times New Roman" w:hAnsi="Times New Roman" w:cs="Times New Roman"/>
          <w:sz w:val="28"/>
          <w:szCs w:val="28"/>
          <w:lang w:val="en-US"/>
        </w:rPr>
        <w:t>53-4023-412</w:t>
      </w:r>
      <w:r w:rsidRPr="009D0470">
        <w:rPr>
          <w:rFonts w:ascii="Times New Roman" w:hAnsi="Times New Roman" w:cs="Times New Roman"/>
          <w:sz w:val="28"/>
          <w:szCs w:val="28"/>
          <w:lang w:val="en-US"/>
        </w:rPr>
        <w:t>d</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a</w:t>
      </w:r>
      <w:r w:rsidRPr="00D305C5">
        <w:rPr>
          <w:rFonts w:ascii="Times New Roman" w:hAnsi="Times New Roman" w:cs="Times New Roman"/>
          <w:sz w:val="28"/>
          <w:szCs w:val="28"/>
          <w:lang w:val="en-US"/>
        </w:rPr>
        <w:t>1</w:t>
      </w:r>
      <w:r w:rsidRPr="009D0470">
        <w:rPr>
          <w:rFonts w:ascii="Times New Roman" w:hAnsi="Times New Roman" w:cs="Times New Roman"/>
          <w:sz w:val="28"/>
          <w:szCs w:val="28"/>
          <w:lang w:val="en-US"/>
        </w:rPr>
        <w:t>ab</w:t>
      </w:r>
      <w:r w:rsidRPr="00D305C5">
        <w:rPr>
          <w:rFonts w:ascii="Times New Roman" w:hAnsi="Times New Roman" w:cs="Times New Roman"/>
          <w:sz w:val="28"/>
          <w:szCs w:val="28"/>
          <w:lang w:val="en-US"/>
        </w:rPr>
        <w:t>-2</w:t>
      </w:r>
      <w:r w:rsidRPr="009D0470">
        <w:rPr>
          <w:rFonts w:ascii="Times New Roman" w:hAnsi="Times New Roman" w:cs="Times New Roman"/>
          <w:sz w:val="28"/>
          <w:szCs w:val="28"/>
          <w:lang w:val="en-US"/>
        </w:rPr>
        <w:t>c</w:t>
      </w:r>
      <w:r w:rsidRPr="00D305C5">
        <w:rPr>
          <w:rFonts w:ascii="Times New Roman" w:hAnsi="Times New Roman" w:cs="Times New Roman"/>
          <w:sz w:val="28"/>
          <w:szCs w:val="28"/>
          <w:lang w:val="en-US"/>
        </w:rPr>
        <w:t>31</w:t>
      </w:r>
      <w:r w:rsidRPr="009D0470">
        <w:rPr>
          <w:rFonts w:ascii="Times New Roman" w:hAnsi="Times New Roman" w:cs="Times New Roman"/>
          <w:sz w:val="28"/>
          <w:szCs w:val="28"/>
          <w:lang w:val="en-US"/>
        </w:rPr>
        <w:t>b</w:t>
      </w:r>
      <w:r w:rsidRPr="00D305C5">
        <w:rPr>
          <w:rFonts w:ascii="Times New Roman" w:hAnsi="Times New Roman" w:cs="Times New Roman"/>
          <w:sz w:val="28"/>
          <w:szCs w:val="28"/>
          <w:lang w:val="en-US"/>
        </w:rPr>
        <w:t>6</w:t>
      </w:r>
      <w:r w:rsidRPr="009D0470">
        <w:rPr>
          <w:rFonts w:ascii="Times New Roman" w:hAnsi="Times New Roman" w:cs="Times New Roman"/>
          <w:sz w:val="28"/>
          <w:szCs w:val="28"/>
          <w:lang w:val="en-US"/>
        </w:rPr>
        <w:t>a</w:t>
      </w:r>
      <w:r w:rsidRPr="00D305C5">
        <w:rPr>
          <w:rFonts w:ascii="Times New Roman" w:hAnsi="Times New Roman" w:cs="Times New Roman"/>
          <w:sz w:val="28"/>
          <w:szCs w:val="28"/>
          <w:lang w:val="en-US"/>
        </w:rPr>
        <w:t>3</w:t>
      </w:r>
      <w:r w:rsidRPr="009D0470">
        <w:rPr>
          <w:rFonts w:ascii="Times New Roman" w:hAnsi="Times New Roman" w:cs="Times New Roman"/>
          <w:sz w:val="28"/>
          <w:szCs w:val="28"/>
          <w:lang w:val="en-US"/>
        </w:rPr>
        <w:t>c</w:t>
      </w:r>
      <w:r w:rsidRPr="00D305C5">
        <w:rPr>
          <w:rFonts w:ascii="Times New Roman" w:hAnsi="Times New Roman" w:cs="Times New Roman"/>
          <w:sz w:val="28"/>
          <w:szCs w:val="28"/>
          <w:lang w:val="en-US"/>
        </w:rPr>
        <w:t>39</w:t>
      </w:r>
      <w:r w:rsidRPr="009D0470">
        <w:rPr>
          <w:rFonts w:ascii="Times New Roman" w:hAnsi="Times New Roman" w:cs="Times New Roman"/>
          <w:sz w:val="28"/>
          <w:szCs w:val="28"/>
          <w:lang w:val="en-US"/>
        </w:rPr>
        <w:t>d</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html</w:t>
      </w:r>
      <w:r w:rsidR="001634DB">
        <w:rPr>
          <w:rFonts w:ascii="Times New Roman" w:hAnsi="Times New Roman" w:cs="Times New Roman"/>
          <w:sz w:val="28"/>
          <w:szCs w:val="28"/>
        </w:rPr>
        <w:t xml:space="preserve"> (дата звернення: 13.03.2024).</w:t>
      </w:r>
    </w:p>
    <w:p w14:paraId="660F21BC" w14:textId="7DA934C4" w:rsidR="009D0470" w:rsidRPr="00323AEB" w:rsidRDefault="009D0470" w:rsidP="00BE4248">
      <w:pPr>
        <w:pStyle w:val="a3"/>
        <w:numPr>
          <w:ilvl w:val="0"/>
          <w:numId w:val="4"/>
        </w:numPr>
        <w:spacing w:line="360" w:lineRule="auto"/>
        <w:ind w:left="0" w:firstLine="0"/>
        <w:jc w:val="both"/>
        <w:rPr>
          <w:rFonts w:ascii="Times New Roman" w:hAnsi="Times New Roman" w:cs="Times New Roman"/>
          <w:sz w:val="28"/>
          <w:szCs w:val="28"/>
        </w:rPr>
      </w:pPr>
      <w:r w:rsidRPr="00CC2C73">
        <w:rPr>
          <w:rFonts w:ascii="Times New Roman" w:hAnsi="Times New Roman" w:cs="Times New Roman"/>
          <w:sz w:val="28"/>
          <w:szCs w:val="28"/>
          <w:lang w:val="en-US"/>
        </w:rPr>
        <w:t xml:space="preserve">Churchill W. National Address. </w:t>
      </w:r>
      <w:r w:rsidRPr="00CC2C73">
        <w:rPr>
          <w:rFonts w:ascii="Times New Roman" w:hAnsi="Times New Roman" w:cs="Times New Roman"/>
          <w:i/>
          <w:iCs/>
          <w:sz w:val="28"/>
          <w:szCs w:val="28"/>
          <w:lang w:val="en-US"/>
        </w:rPr>
        <w:t>The International Churchill Society</w:t>
      </w:r>
      <w:r w:rsidRPr="00CC2C73">
        <w:rPr>
          <w:rFonts w:ascii="Times New Roman" w:hAnsi="Times New Roman" w:cs="Times New Roman"/>
          <w:sz w:val="28"/>
          <w:szCs w:val="28"/>
          <w:lang w:val="en-US"/>
        </w:rPr>
        <w:t xml:space="preserve">. </w:t>
      </w:r>
      <w:r w:rsidRPr="00D305C5">
        <w:rPr>
          <w:rFonts w:ascii="Times New Roman" w:hAnsi="Times New Roman" w:cs="Times New Roman"/>
          <w:sz w:val="28"/>
          <w:szCs w:val="28"/>
          <w:lang w:val="ru-RU"/>
        </w:rPr>
        <w:t xml:space="preserve">1943. </w:t>
      </w:r>
      <w:r w:rsidRPr="00CC2C73">
        <w:rPr>
          <w:rFonts w:ascii="Times New Roman" w:hAnsi="Times New Roman" w:cs="Times New Roman"/>
          <w:sz w:val="28"/>
          <w:szCs w:val="28"/>
          <w:lang w:val="en-US"/>
        </w:rPr>
        <w:t>URL</w:t>
      </w:r>
      <w:r w:rsidRPr="001634DB">
        <w:rPr>
          <w:rFonts w:ascii="Times New Roman" w:hAnsi="Times New Roman" w:cs="Times New Roman"/>
          <w:sz w:val="28"/>
          <w:szCs w:val="28"/>
          <w:lang w:val="ru-RU"/>
        </w:rPr>
        <w:t xml:space="preserve">: </w:t>
      </w:r>
      <w:r w:rsidRPr="009D0470">
        <w:rPr>
          <w:rFonts w:ascii="Times New Roman" w:hAnsi="Times New Roman" w:cs="Times New Roman"/>
          <w:sz w:val="28"/>
          <w:szCs w:val="28"/>
          <w:lang w:val="en-US"/>
        </w:rPr>
        <w:t>https</w:t>
      </w:r>
      <w:r w:rsidRPr="001634DB">
        <w:rPr>
          <w:rFonts w:ascii="Times New Roman" w:hAnsi="Times New Roman" w:cs="Times New Roman"/>
          <w:sz w:val="28"/>
          <w:szCs w:val="28"/>
          <w:lang w:val="ru-RU"/>
        </w:rPr>
        <w:t>://</w:t>
      </w:r>
      <w:r w:rsidRPr="009D0470">
        <w:rPr>
          <w:rFonts w:ascii="Times New Roman" w:hAnsi="Times New Roman" w:cs="Times New Roman"/>
          <w:sz w:val="28"/>
          <w:szCs w:val="28"/>
          <w:lang w:val="en-US"/>
        </w:rPr>
        <w:t>winstonchurchill</w:t>
      </w:r>
      <w:r w:rsidRPr="001634DB">
        <w:rPr>
          <w:rFonts w:ascii="Times New Roman" w:hAnsi="Times New Roman" w:cs="Times New Roman"/>
          <w:sz w:val="28"/>
          <w:szCs w:val="28"/>
          <w:lang w:val="ru-RU"/>
        </w:rPr>
        <w:t>.</w:t>
      </w:r>
      <w:r w:rsidRPr="009D0470">
        <w:rPr>
          <w:rFonts w:ascii="Times New Roman" w:hAnsi="Times New Roman" w:cs="Times New Roman"/>
          <w:sz w:val="28"/>
          <w:szCs w:val="28"/>
          <w:lang w:val="en-US"/>
        </w:rPr>
        <w:t>org</w:t>
      </w:r>
      <w:r w:rsidRPr="001634DB">
        <w:rPr>
          <w:rFonts w:ascii="Times New Roman" w:hAnsi="Times New Roman" w:cs="Times New Roman"/>
          <w:sz w:val="28"/>
          <w:szCs w:val="28"/>
          <w:lang w:val="ru-RU"/>
        </w:rPr>
        <w:t>/</w:t>
      </w:r>
      <w:r w:rsidRPr="009D0470">
        <w:rPr>
          <w:rFonts w:ascii="Times New Roman" w:hAnsi="Times New Roman" w:cs="Times New Roman"/>
          <w:sz w:val="28"/>
          <w:szCs w:val="28"/>
          <w:lang w:val="en-US"/>
        </w:rPr>
        <w:t>resources</w:t>
      </w:r>
      <w:r w:rsidRPr="001634DB">
        <w:rPr>
          <w:rFonts w:ascii="Times New Roman" w:hAnsi="Times New Roman" w:cs="Times New Roman"/>
          <w:sz w:val="28"/>
          <w:szCs w:val="28"/>
          <w:lang w:val="ru-RU"/>
        </w:rPr>
        <w:t>/</w:t>
      </w:r>
      <w:r w:rsidRPr="009D0470">
        <w:rPr>
          <w:rFonts w:ascii="Times New Roman" w:hAnsi="Times New Roman" w:cs="Times New Roman"/>
          <w:sz w:val="28"/>
          <w:szCs w:val="28"/>
          <w:lang w:val="en-US"/>
        </w:rPr>
        <w:t>speeches</w:t>
      </w:r>
      <w:r w:rsidRPr="001634DB">
        <w:rPr>
          <w:rFonts w:ascii="Times New Roman" w:hAnsi="Times New Roman" w:cs="Times New Roman"/>
          <w:sz w:val="28"/>
          <w:szCs w:val="28"/>
          <w:lang w:val="ru-RU"/>
        </w:rPr>
        <w:t>/1941-1945-</w:t>
      </w:r>
      <w:r w:rsidRPr="009D0470">
        <w:rPr>
          <w:rFonts w:ascii="Times New Roman" w:hAnsi="Times New Roman" w:cs="Times New Roman"/>
          <w:sz w:val="28"/>
          <w:szCs w:val="28"/>
          <w:lang w:val="en-US"/>
        </w:rPr>
        <w:t>war</w:t>
      </w:r>
      <w:r w:rsidRPr="001634DB">
        <w:rPr>
          <w:rFonts w:ascii="Times New Roman" w:hAnsi="Times New Roman" w:cs="Times New Roman"/>
          <w:sz w:val="28"/>
          <w:szCs w:val="28"/>
          <w:lang w:val="ru-RU"/>
        </w:rPr>
        <w:t>-</w:t>
      </w:r>
      <w:r w:rsidRPr="009D0470">
        <w:rPr>
          <w:rFonts w:ascii="Times New Roman" w:hAnsi="Times New Roman" w:cs="Times New Roman"/>
          <w:sz w:val="28"/>
          <w:szCs w:val="28"/>
          <w:lang w:val="en-US"/>
        </w:rPr>
        <w:t>leader</w:t>
      </w:r>
      <w:r w:rsidRPr="001634DB">
        <w:rPr>
          <w:rFonts w:ascii="Times New Roman" w:hAnsi="Times New Roman" w:cs="Times New Roman"/>
          <w:sz w:val="28"/>
          <w:szCs w:val="28"/>
          <w:lang w:val="ru-RU"/>
        </w:rPr>
        <w:t>/</w:t>
      </w:r>
      <w:r w:rsidRPr="009D0470">
        <w:rPr>
          <w:rFonts w:ascii="Times New Roman" w:hAnsi="Times New Roman" w:cs="Times New Roman"/>
          <w:sz w:val="28"/>
          <w:szCs w:val="28"/>
          <w:lang w:val="en-US"/>
        </w:rPr>
        <w:t>national</w:t>
      </w:r>
      <w:r w:rsidRPr="001634DB">
        <w:rPr>
          <w:rFonts w:ascii="Times New Roman" w:hAnsi="Times New Roman" w:cs="Times New Roman"/>
          <w:sz w:val="28"/>
          <w:szCs w:val="28"/>
          <w:lang w:val="ru-RU"/>
        </w:rPr>
        <w:t>-</w:t>
      </w:r>
      <w:r w:rsidRPr="009D0470">
        <w:rPr>
          <w:rFonts w:ascii="Times New Roman" w:hAnsi="Times New Roman" w:cs="Times New Roman"/>
          <w:sz w:val="28"/>
          <w:szCs w:val="28"/>
          <w:lang w:val="en-US"/>
        </w:rPr>
        <w:t>address</w:t>
      </w:r>
      <w:r w:rsidRPr="001634DB">
        <w:rPr>
          <w:rFonts w:ascii="Times New Roman" w:hAnsi="Times New Roman" w:cs="Times New Roman"/>
          <w:sz w:val="28"/>
          <w:szCs w:val="28"/>
          <w:lang w:val="ru-RU"/>
        </w:rPr>
        <w:t>/</w:t>
      </w:r>
      <w:r w:rsidR="001634DB">
        <w:rPr>
          <w:rFonts w:ascii="Times New Roman" w:hAnsi="Times New Roman" w:cs="Times New Roman"/>
          <w:sz w:val="28"/>
          <w:szCs w:val="28"/>
        </w:rPr>
        <w:t xml:space="preserve"> (дата звернення: 17.02.2024).</w:t>
      </w:r>
    </w:p>
    <w:p w14:paraId="6D8E0AA0" w14:textId="70A024C0" w:rsidR="009D0470" w:rsidRPr="00CC2C73" w:rsidRDefault="009D0470" w:rsidP="00BE4248">
      <w:pPr>
        <w:pStyle w:val="a3"/>
        <w:numPr>
          <w:ilvl w:val="0"/>
          <w:numId w:val="4"/>
        </w:numPr>
        <w:spacing w:line="360" w:lineRule="auto"/>
        <w:ind w:left="0" w:firstLine="0"/>
        <w:jc w:val="both"/>
        <w:rPr>
          <w:rStyle w:val="a6"/>
          <w:rFonts w:ascii="Times New Roman" w:hAnsi="Times New Roman" w:cs="Times New Roman"/>
          <w:sz w:val="28"/>
          <w:szCs w:val="28"/>
        </w:rPr>
      </w:pPr>
      <w:r w:rsidRPr="00CC2C73">
        <w:rPr>
          <w:rFonts w:ascii="Times New Roman" w:hAnsi="Times New Roman" w:cs="Times New Roman"/>
          <w:sz w:val="28"/>
          <w:szCs w:val="28"/>
          <w:lang w:val="en-US"/>
        </w:rPr>
        <w:t xml:space="preserve">Corruption perceptions index. </w:t>
      </w:r>
      <w:r w:rsidRPr="00CC2C73">
        <w:rPr>
          <w:rFonts w:ascii="Times New Roman" w:hAnsi="Times New Roman" w:cs="Times New Roman"/>
          <w:i/>
          <w:iCs/>
          <w:sz w:val="28"/>
          <w:szCs w:val="28"/>
          <w:lang w:val="en-US"/>
        </w:rPr>
        <w:t>Transprency International</w:t>
      </w:r>
      <w:r w:rsidRPr="00CC2C73">
        <w:rPr>
          <w:rFonts w:ascii="Times New Roman" w:hAnsi="Times New Roman" w:cs="Times New Roman"/>
          <w:sz w:val="28"/>
          <w:szCs w:val="28"/>
          <w:lang w:val="en-US"/>
        </w:rPr>
        <w:t>. URL</w:t>
      </w:r>
      <w:r w:rsidRPr="001634DB">
        <w:rPr>
          <w:rFonts w:ascii="Times New Roman" w:hAnsi="Times New Roman" w:cs="Times New Roman"/>
          <w:sz w:val="28"/>
          <w:szCs w:val="28"/>
          <w:lang w:val="ru-RU"/>
        </w:rPr>
        <w:t xml:space="preserve">: </w:t>
      </w:r>
      <w:r w:rsidRPr="009D0470">
        <w:rPr>
          <w:rFonts w:ascii="Times New Roman" w:hAnsi="Times New Roman" w:cs="Times New Roman"/>
          <w:sz w:val="28"/>
          <w:szCs w:val="28"/>
          <w:lang w:val="en-US"/>
        </w:rPr>
        <w:t>https</w:t>
      </w:r>
      <w:r w:rsidRPr="009D0470">
        <w:rPr>
          <w:rFonts w:ascii="Times New Roman" w:hAnsi="Times New Roman" w:cs="Times New Roman"/>
          <w:sz w:val="28"/>
          <w:szCs w:val="28"/>
        </w:rPr>
        <w:t>://</w:t>
      </w:r>
      <w:r w:rsidRPr="009D0470">
        <w:rPr>
          <w:rFonts w:ascii="Times New Roman" w:hAnsi="Times New Roman" w:cs="Times New Roman"/>
          <w:sz w:val="28"/>
          <w:szCs w:val="28"/>
          <w:lang w:val="en-US"/>
        </w:rPr>
        <w:t>www</w:t>
      </w:r>
      <w:r w:rsidRPr="009D0470">
        <w:rPr>
          <w:rFonts w:ascii="Times New Roman" w:hAnsi="Times New Roman" w:cs="Times New Roman"/>
          <w:sz w:val="28"/>
          <w:szCs w:val="28"/>
        </w:rPr>
        <w:t>.</w:t>
      </w:r>
      <w:r w:rsidRPr="009D0470">
        <w:rPr>
          <w:rFonts w:ascii="Times New Roman" w:hAnsi="Times New Roman" w:cs="Times New Roman"/>
          <w:sz w:val="28"/>
          <w:szCs w:val="28"/>
          <w:lang w:val="en-US"/>
        </w:rPr>
        <w:t>transparency</w:t>
      </w:r>
      <w:r w:rsidRPr="009D0470">
        <w:rPr>
          <w:rFonts w:ascii="Times New Roman" w:hAnsi="Times New Roman" w:cs="Times New Roman"/>
          <w:sz w:val="28"/>
          <w:szCs w:val="28"/>
        </w:rPr>
        <w:t>.</w:t>
      </w:r>
      <w:r w:rsidRPr="009D0470">
        <w:rPr>
          <w:rFonts w:ascii="Times New Roman" w:hAnsi="Times New Roman" w:cs="Times New Roman"/>
          <w:sz w:val="28"/>
          <w:szCs w:val="28"/>
          <w:lang w:val="en-US"/>
        </w:rPr>
        <w:t>org</w:t>
      </w:r>
      <w:r w:rsidRPr="009D0470">
        <w:rPr>
          <w:rFonts w:ascii="Times New Roman" w:hAnsi="Times New Roman" w:cs="Times New Roman"/>
          <w:sz w:val="28"/>
          <w:szCs w:val="28"/>
        </w:rPr>
        <w:t>/</w:t>
      </w:r>
      <w:r w:rsidRPr="009D0470">
        <w:rPr>
          <w:rFonts w:ascii="Times New Roman" w:hAnsi="Times New Roman" w:cs="Times New Roman"/>
          <w:sz w:val="28"/>
          <w:szCs w:val="28"/>
          <w:lang w:val="en-US"/>
        </w:rPr>
        <w:t>en</w:t>
      </w:r>
      <w:r w:rsidRPr="009D0470">
        <w:rPr>
          <w:rFonts w:ascii="Times New Roman" w:hAnsi="Times New Roman" w:cs="Times New Roman"/>
          <w:sz w:val="28"/>
          <w:szCs w:val="28"/>
        </w:rPr>
        <w:t>/</w:t>
      </w:r>
      <w:r w:rsidRPr="009D0470">
        <w:rPr>
          <w:rFonts w:ascii="Times New Roman" w:hAnsi="Times New Roman" w:cs="Times New Roman"/>
          <w:sz w:val="28"/>
          <w:szCs w:val="28"/>
          <w:lang w:val="en-US"/>
        </w:rPr>
        <w:t>cpi</w:t>
      </w:r>
      <w:r w:rsidRPr="009D0470">
        <w:rPr>
          <w:rFonts w:ascii="Times New Roman" w:hAnsi="Times New Roman" w:cs="Times New Roman"/>
          <w:sz w:val="28"/>
          <w:szCs w:val="28"/>
        </w:rPr>
        <w:t>/2023?</w:t>
      </w:r>
      <w:r w:rsidRPr="009D0470">
        <w:rPr>
          <w:rFonts w:ascii="Times New Roman" w:hAnsi="Times New Roman" w:cs="Times New Roman"/>
          <w:sz w:val="28"/>
          <w:szCs w:val="28"/>
          <w:lang w:val="en-US"/>
        </w:rPr>
        <w:t>gad</w:t>
      </w:r>
      <w:r w:rsidRPr="009D0470">
        <w:rPr>
          <w:rFonts w:ascii="Times New Roman" w:hAnsi="Times New Roman" w:cs="Times New Roman"/>
          <w:sz w:val="28"/>
          <w:szCs w:val="28"/>
        </w:rPr>
        <w:t>_</w:t>
      </w:r>
      <w:r w:rsidRPr="009D0470">
        <w:rPr>
          <w:rFonts w:ascii="Times New Roman" w:hAnsi="Times New Roman" w:cs="Times New Roman"/>
          <w:sz w:val="28"/>
          <w:szCs w:val="28"/>
          <w:lang w:val="en-US"/>
        </w:rPr>
        <w:t>source</w:t>
      </w:r>
      <w:r w:rsidRPr="009D0470">
        <w:rPr>
          <w:rFonts w:ascii="Times New Roman" w:hAnsi="Times New Roman" w:cs="Times New Roman"/>
          <w:sz w:val="28"/>
          <w:szCs w:val="28"/>
        </w:rPr>
        <w:t>=1&amp;</w:t>
      </w:r>
      <w:r w:rsidRPr="009D0470">
        <w:rPr>
          <w:rFonts w:ascii="Times New Roman" w:hAnsi="Times New Roman" w:cs="Times New Roman"/>
          <w:sz w:val="28"/>
          <w:szCs w:val="28"/>
          <w:lang w:val="en-US"/>
        </w:rPr>
        <w:t>gclid</w:t>
      </w:r>
      <w:r w:rsidRPr="009D0470">
        <w:rPr>
          <w:rFonts w:ascii="Times New Roman" w:hAnsi="Times New Roman" w:cs="Times New Roman"/>
          <w:sz w:val="28"/>
          <w:szCs w:val="28"/>
        </w:rPr>
        <w:t>=</w:t>
      </w:r>
      <w:r w:rsidRPr="009D0470">
        <w:rPr>
          <w:rFonts w:ascii="Times New Roman" w:hAnsi="Times New Roman" w:cs="Times New Roman"/>
          <w:sz w:val="28"/>
          <w:szCs w:val="28"/>
          <w:lang w:val="en-US"/>
        </w:rPr>
        <w:t>Cj</w:t>
      </w:r>
      <w:r w:rsidRPr="009D0470">
        <w:rPr>
          <w:rFonts w:ascii="Times New Roman" w:hAnsi="Times New Roman" w:cs="Times New Roman"/>
          <w:sz w:val="28"/>
          <w:szCs w:val="28"/>
        </w:rPr>
        <w:t>0</w:t>
      </w:r>
      <w:r w:rsidRPr="009D0470">
        <w:rPr>
          <w:rFonts w:ascii="Times New Roman" w:hAnsi="Times New Roman" w:cs="Times New Roman"/>
          <w:sz w:val="28"/>
          <w:szCs w:val="28"/>
          <w:lang w:val="en-US"/>
        </w:rPr>
        <w:t>KCQjw</w:t>
      </w:r>
      <w:r w:rsidRPr="009D0470">
        <w:rPr>
          <w:rFonts w:ascii="Times New Roman" w:hAnsi="Times New Roman" w:cs="Times New Roman"/>
          <w:sz w:val="28"/>
          <w:szCs w:val="28"/>
        </w:rPr>
        <w:t>4</w:t>
      </w:r>
      <w:r w:rsidRPr="009D0470">
        <w:rPr>
          <w:rFonts w:ascii="Times New Roman" w:hAnsi="Times New Roman" w:cs="Times New Roman"/>
          <w:sz w:val="28"/>
          <w:szCs w:val="28"/>
          <w:lang w:val="en-US"/>
        </w:rPr>
        <w:t>MSzBhC</w:t>
      </w:r>
      <w:r w:rsidRPr="009D0470">
        <w:rPr>
          <w:rFonts w:ascii="Times New Roman" w:hAnsi="Times New Roman" w:cs="Times New Roman"/>
          <w:sz w:val="28"/>
          <w:szCs w:val="28"/>
        </w:rPr>
        <w:t>8</w:t>
      </w:r>
      <w:r w:rsidRPr="009D0470">
        <w:rPr>
          <w:rFonts w:ascii="Times New Roman" w:hAnsi="Times New Roman" w:cs="Times New Roman"/>
          <w:sz w:val="28"/>
          <w:szCs w:val="28"/>
          <w:lang w:val="en-US"/>
        </w:rPr>
        <w:t>ARIsAPFOuyVmbzDb</w:t>
      </w:r>
      <w:r w:rsidRPr="009D0470">
        <w:rPr>
          <w:rFonts w:ascii="Times New Roman" w:hAnsi="Times New Roman" w:cs="Times New Roman"/>
          <w:sz w:val="28"/>
          <w:szCs w:val="28"/>
        </w:rPr>
        <w:t>3</w:t>
      </w:r>
      <w:r w:rsidRPr="009D0470">
        <w:rPr>
          <w:rFonts w:ascii="Times New Roman" w:hAnsi="Times New Roman" w:cs="Times New Roman"/>
          <w:sz w:val="28"/>
          <w:szCs w:val="28"/>
          <w:lang w:val="en-US"/>
        </w:rPr>
        <w:t>WpA</w:t>
      </w:r>
      <w:r w:rsidRPr="009D0470">
        <w:rPr>
          <w:rFonts w:ascii="Times New Roman" w:hAnsi="Times New Roman" w:cs="Times New Roman"/>
          <w:sz w:val="28"/>
          <w:szCs w:val="28"/>
        </w:rPr>
        <w:t>_</w:t>
      </w:r>
      <w:r w:rsidRPr="009D0470">
        <w:rPr>
          <w:rFonts w:ascii="Times New Roman" w:hAnsi="Times New Roman" w:cs="Times New Roman"/>
          <w:sz w:val="28"/>
          <w:szCs w:val="28"/>
          <w:lang w:val="en-US"/>
        </w:rPr>
        <w:t>sDxYnOp</w:t>
      </w:r>
      <w:r w:rsidRPr="009D0470">
        <w:rPr>
          <w:rFonts w:ascii="Times New Roman" w:hAnsi="Times New Roman" w:cs="Times New Roman"/>
          <w:sz w:val="28"/>
          <w:szCs w:val="28"/>
        </w:rPr>
        <w:t>6</w:t>
      </w:r>
      <w:r w:rsidRPr="009D0470">
        <w:rPr>
          <w:rFonts w:ascii="Times New Roman" w:hAnsi="Times New Roman" w:cs="Times New Roman"/>
          <w:sz w:val="28"/>
          <w:szCs w:val="28"/>
          <w:lang w:val="en-US"/>
        </w:rPr>
        <w:t>nEYFqQJrdAfjCm</w:t>
      </w:r>
      <w:r w:rsidRPr="009D0470">
        <w:rPr>
          <w:rFonts w:ascii="Times New Roman" w:hAnsi="Times New Roman" w:cs="Times New Roman"/>
          <w:sz w:val="28"/>
          <w:szCs w:val="28"/>
        </w:rPr>
        <w:t>5</w:t>
      </w:r>
      <w:r w:rsidRPr="009D0470">
        <w:rPr>
          <w:rFonts w:ascii="Times New Roman" w:hAnsi="Times New Roman" w:cs="Times New Roman"/>
          <w:sz w:val="28"/>
          <w:szCs w:val="28"/>
          <w:lang w:val="en-US"/>
        </w:rPr>
        <w:t>h</w:t>
      </w:r>
      <w:r w:rsidRPr="009D0470">
        <w:rPr>
          <w:rFonts w:ascii="Times New Roman" w:hAnsi="Times New Roman" w:cs="Times New Roman"/>
          <w:sz w:val="28"/>
          <w:szCs w:val="28"/>
        </w:rPr>
        <w:t>4</w:t>
      </w:r>
      <w:r w:rsidRPr="009D0470">
        <w:rPr>
          <w:rFonts w:ascii="Times New Roman" w:hAnsi="Times New Roman" w:cs="Times New Roman"/>
          <w:sz w:val="28"/>
          <w:szCs w:val="28"/>
          <w:lang w:val="en-US"/>
        </w:rPr>
        <w:t>hw</w:t>
      </w:r>
      <w:r w:rsidRPr="009D0470">
        <w:rPr>
          <w:rFonts w:ascii="Times New Roman" w:hAnsi="Times New Roman" w:cs="Times New Roman"/>
          <w:sz w:val="28"/>
          <w:szCs w:val="28"/>
        </w:rPr>
        <w:t>5</w:t>
      </w:r>
      <w:r w:rsidRPr="009D0470">
        <w:rPr>
          <w:rFonts w:ascii="Times New Roman" w:hAnsi="Times New Roman" w:cs="Times New Roman"/>
          <w:sz w:val="28"/>
          <w:szCs w:val="28"/>
          <w:lang w:val="en-US"/>
        </w:rPr>
        <w:t>WLzEfkZShP</w:t>
      </w:r>
      <w:r w:rsidRPr="009D0470">
        <w:rPr>
          <w:rFonts w:ascii="Times New Roman" w:hAnsi="Times New Roman" w:cs="Times New Roman"/>
          <w:sz w:val="28"/>
          <w:szCs w:val="28"/>
        </w:rPr>
        <w:t>3</w:t>
      </w:r>
      <w:r w:rsidRPr="009D0470">
        <w:rPr>
          <w:rFonts w:ascii="Times New Roman" w:hAnsi="Times New Roman" w:cs="Times New Roman"/>
          <w:sz w:val="28"/>
          <w:szCs w:val="28"/>
          <w:lang w:val="en-US"/>
        </w:rPr>
        <w:t>FFEaAhV</w:t>
      </w:r>
      <w:r w:rsidRPr="009D0470">
        <w:rPr>
          <w:rFonts w:ascii="Times New Roman" w:hAnsi="Times New Roman" w:cs="Times New Roman"/>
          <w:sz w:val="28"/>
          <w:szCs w:val="28"/>
        </w:rPr>
        <w:t>2</w:t>
      </w:r>
      <w:r w:rsidRPr="009D0470">
        <w:rPr>
          <w:rFonts w:ascii="Times New Roman" w:hAnsi="Times New Roman" w:cs="Times New Roman"/>
          <w:sz w:val="28"/>
          <w:szCs w:val="28"/>
          <w:lang w:val="en-US"/>
        </w:rPr>
        <w:t>EALw</w:t>
      </w:r>
      <w:r w:rsidRPr="009D0470">
        <w:rPr>
          <w:rFonts w:ascii="Times New Roman" w:hAnsi="Times New Roman" w:cs="Times New Roman"/>
          <w:sz w:val="28"/>
          <w:szCs w:val="28"/>
        </w:rPr>
        <w:t>_</w:t>
      </w:r>
      <w:r w:rsidRPr="009D0470">
        <w:rPr>
          <w:rFonts w:ascii="Times New Roman" w:hAnsi="Times New Roman" w:cs="Times New Roman"/>
          <w:sz w:val="28"/>
          <w:szCs w:val="28"/>
          <w:lang w:val="en-US"/>
        </w:rPr>
        <w:t>wcB</w:t>
      </w:r>
      <w:r w:rsidR="001634DB">
        <w:rPr>
          <w:rFonts w:ascii="Times New Roman" w:hAnsi="Times New Roman" w:cs="Times New Roman"/>
          <w:sz w:val="28"/>
          <w:szCs w:val="28"/>
        </w:rPr>
        <w:t xml:space="preserve"> (дата звернення: 29.03.2024).</w:t>
      </w:r>
    </w:p>
    <w:p w14:paraId="7D3A9A73" w14:textId="3376BB7B" w:rsidR="009D0470" w:rsidRPr="001634DB" w:rsidRDefault="009D0470" w:rsidP="00BE4248">
      <w:pPr>
        <w:pStyle w:val="a3"/>
        <w:numPr>
          <w:ilvl w:val="0"/>
          <w:numId w:val="4"/>
        </w:numPr>
        <w:spacing w:line="360" w:lineRule="auto"/>
        <w:ind w:left="0" w:firstLine="0"/>
        <w:jc w:val="both"/>
        <w:rPr>
          <w:rStyle w:val="a6"/>
          <w:rFonts w:ascii="Times New Roman" w:hAnsi="Times New Roman" w:cs="Times New Roman"/>
          <w:sz w:val="28"/>
          <w:szCs w:val="28"/>
          <w:lang w:val="ru-RU"/>
        </w:rPr>
      </w:pPr>
      <w:r w:rsidRPr="001634DB">
        <w:rPr>
          <w:rFonts w:ascii="Times New Roman" w:hAnsi="Times New Roman" w:cs="Times New Roman"/>
          <w:sz w:val="28"/>
          <w:szCs w:val="28"/>
          <w:lang w:val="ru-RU"/>
        </w:rPr>
        <w:t xml:space="preserve"> </w:t>
      </w:r>
      <w:r w:rsidRPr="00CC2C73">
        <w:rPr>
          <w:rFonts w:ascii="Times New Roman" w:hAnsi="Times New Roman" w:cs="Times New Roman"/>
          <w:sz w:val="28"/>
          <w:szCs w:val="28"/>
          <w:lang w:val="en-US"/>
        </w:rPr>
        <w:t xml:space="preserve">Christl M., Belanger A. The fiscal impact of immigration in the EU.  </w:t>
      </w:r>
      <w:r w:rsidRPr="00CC2C73">
        <w:rPr>
          <w:rFonts w:ascii="Times New Roman" w:hAnsi="Times New Roman" w:cs="Times New Roman"/>
          <w:i/>
          <w:iCs/>
          <w:sz w:val="28"/>
          <w:szCs w:val="28"/>
          <w:lang w:val="en-US"/>
        </w:rPr>
        <w:t>ECONSTOR</w:t>
      </w:r>
      <w:r w:rsidRPr="00CC2C73">
        <w:rPr>
          <w:rFonts w:ascii="Times New Roman" w:hAnsi="Times New Roman" w:cs="Times New Roman"/>
          <w:sz w:val="28"/>
          <w:szCs w:val="28"/>
          <w:lang w:val="en-US"/>
        </w:rPr>
        <w:t>. URL</w:t>
      </w:r>
      <w:r w:rsidRPr="001634DB">
        <w:rPr>
          <w:rFonts w:ascii="Times New Roman" w:hAnsi="Times New Roman" w:cs="Times New Roman"/>
          <w:sz w:val="28"/>
          <w:szCs w:val="28"/>
          <w:lang w:val="ru-RU"/>
        </w:rPr>
        <w:t xml:space="preserve">: </w:t>
      </w:r>
      <w:r w:rsidRPr="00CC2C73">
        <w:rPr>
          <w:rFonts w:ascii="Times New Roman" w:hAnsi="Times New Roman" w:cs="Times New Roman"/>
          <w:sz w:val="28"/>
          <w:szCs w:val="28"/>
          <w:lang w:val="en-US"/>
        </w:rPr>
        <w:t>https</w:t>
      </w:r>
      <w:r w:rsidRPr="001634DB">
        <w:rPr>
          <w:rFonts w:ascii="Times New Roman" w:hAnsi="Times New Roman" w:cs="Times New Roman"/>
          <w:sz w:val="28"/>
          <w:szCs w:val="28"/>
          <w:lang w:val="ru-RU"/>
        </w:rPr>
        <w:t>://</w:t>
      </w:r>
      <w:r w:rsidRPr="00CC2C73">
        <w:rPr>
          <w:rFonts w:ascii="Times New Roman" w:hAnsi="Times New Roman" w:cs="Times New Roman"/>
          <w:sz w:val="28"/>
          <w:szCs w:val="28"/>
          <w:lang w:val="en-US"/>
        </w:rPr>
        <w:t>www</w:t>
      </w:r>
      <w:r w:rsidRPr="001634DB">
        <w:rPr>
          <w:rFonts w:ascii="Times New Roman" w:hAnsi="Times New Roman" w:cs="Times New Roman"/>
          <w:sz w:val="28"/>
          <w:szCs w:val="28"/>
          <w:lang w:val="ru-RU"/>
        </w:rPr>
        <w:t>.</w:t>
      </w:r>
      <w:r w:rsidRPr="00CC2C73">
        <w:rPr>
          <w:rFonts w:ascii="Times New Roman" w:hAnsi="Times New Roman" w:cs="Times New Roman"/>
          <w:sz w:val="28"/>
          <w:szCs w:val="28"/>
          <w:lang w:val="en-US"/>
        </w:rPr>
        <w:t>econstor</w:t>
      </w:r>
      <w:r w:rsidRPr="001634DB">
        <w:rPr>
          <w:rFonts w:ascii="Times New Roman" w:hAnsi="Times New Roman" w:cs="Times New Roman"/>
          <w:sz w:val="28"/>
          <w:szCs w:val="28"/>
          <w:lang w:val="ru-RU"/>
        </w:rPr>
        <w:t>.</w:t>
      </w:r>
      <w:r w:rsidRPr="00CC2C73">
        <w:rPr>
          <w:rFonts w:ascii="Times New Roman" w:hAnsi="Times New Roman" w:cs="Times New Roman"/>
          <w:sz w:val="28"/>
          <w:szCs w:val="28"/>
          <w:lang w:val="en-US"/>
        </w:rPr>
        <w:t>eu</w:t>
      </w:r>
      <w:r w:rsidRPr="001634DB">
        <w:rPr>
          <w:rFonts w:ascii="Times New Roman" w:hAnsi="Times New Roman" w:cs="Times New Roman"/>
          <w:sz w:val="28"/>
          <w:szCs w:val="28"/>
          <w:lang w:val="ru-RU"/>
        </w:rPr>
        <w:t>/</w:t>
      </w:r>
      <w:r w:rsidRPr="00CC2C73">
        <w:rPr>
          <w:rFonts w:ascii="Times New Roman" w:hAnsi="Times New Roman" w:cs="Times New Roman"/>
          <w:sz w:val="28"/>
          <w:szCs w:val="28"/>
          <w:lang w:val="en-US"/>
        </w:rPr>
        <w:t>bitstream</w:t>
      </w:r>
      <w:r w:rsidRPr="001634DB">
        <w:rPr>
          <w:rFonts w:ascii="Times New Roman" w:hAnsi="Times New Roman" w:cs="Times New Roman"/>
          <w:sz w:val="28"/>
          <w:szCs w:val="28"/>
          <w:lang w:val="ru-RU"/>
        </w:rPr>
        <w:t>/10419/232517/1/</w:t>
      </w:r>
      <w:r w:rsidRPr="00CC2C73">
        <w:rPr>
          <w:rFonts w:ascii="Times New Roman" w:hAnsi="Times New Roman" w:cs="Times New Roman"/>
          <w:sz w:val="28"/>
          <w:szCs w:val="28"/>
          <w:lang w:val="en-US"/>
        </w:rPr>
        <w:t>GLO</w:t>
      </w:r>
      <w:r w:rsidRPr="001634DB">
        <w:rPr>
          <w:rFonts w:ascii="Times New Roman" w:hAnsi="Times New Roman" w:cs="Times New Roman"/>
          <w:sz w:val="28"/>
          <w:szCs w:val="28"/>
          <w:lang w:val="ru-RU"/>
        </w:rPr>
        <w:t>-</w:t>
      </w:r>
      <w:r w:rsidRPr="00CC2C73">
        <w:rPr>
          <w:rFonts w:ascii="Times New Roman" w:hAnsi="Times New Roman" w:cs="Times New Roman"/>
          <w:sz w:val="28"/>
          <w:szCs w:val="28"/>
          <w:lang w:val="en-US"/>
        </w:rPr>
        <w:t>DP</w:t>
      </w:r>
      <w:r w:rsidRPr="001634DB">
        <w:rPr>
          <w:rFonts w:ascii="Times New Roman" w:hAnsi="Times New Roman" w:cs="Times New Roman"/>
          <w:sz w:val="28"/>
          <w:szCs w:val="28"/>
          <w:lang w:val="ru-RU"/>
        </w:rPr>
        <w:t>-0814.</w:t>
      </w:r>
      <w:r w:rsidRPr="00CC2C73">
        <w:rPr>
          <w:rFonts w:ascii="Times New Roman" w:hAnsi="Times New Roman" w:cs="Times New Roman"/>
          <w:sz w:val="28"/>
          <w:szCs w:val="28"/>
          <w:lang w:val="en-US"/>
        </w:rPr>
        <w:t>pdf</w:t>
      </w:r>
      <w:r w:rsidR="001634DB">
        <w:rPr>
          <w:rFonts w:ascii="Times New Roman" w:hAnsi="Times New Roman" w:cs="Times New Roman"/>
          <w:sz w:val="28"/>
          <w:szCs w:val="28"/>
        </w:rPr>
        <w:t xml:space="preserve"> (дата звернення: 17.02.2024).</w:t>
      </w:r>
    </w:p>
    <w:p w14:paraId="4C443792" w14:textId="682B3D38" w:rsidR="009D0470" w:rsidRPr="00D305C5" w:rsidRDefault="009D0470" w:rsidP="00BE4248">
      <w:pPr>
        <w:pStyle w:val="a3"/>
        <w:numPr>
          <w:ilvl w:val="0"/>
          <w:numId w:val="4"/>
        </w:numPr>
        <w:spacing w:line="360" w:lineRule="auto"/>
        <w:ind w:left="0" w:firstLine="0"/>
        <w:jc w:val="both"/>
        <w:rPr>
          <w:rFonts w:ascii="Times New Roman" w:hAnsi="Times New Roman" w:cs="Times New Roman"/>
          <w:sz w:val="28"/>
          <w:szCs w:val="28"/>
          <w:lang w:val="en-US"/>
        </w:rPr>
      </w:pPr>
      <w:r w:rsidRPr="001634DB">
        <w:rPr>
          <w:rFonts w:ascii="Times New Roman" w:hAnsi="Times New Roman" w:cs="Times New Roman"/>
          <w:sz w:val="28"/>
          <w:szCs w:val="28"/>
          <w:lang w:val="ru-RU"/>
        </w:rPr>
        <w:t xml:space="preserve"> </w:t>
      </w:r>
      <w:r w:rsidRPr="00CC2C73">
        <w:rPr>
          <w:rFonts w:ascii="Times New Roman" w:hAnsi="Times New Roman" w:cs="Times New Roman"/>
          <w:sz w:val="28"/>
          <w:szCs w:val="28"/>
          <w:lang w:val="en-US"/>
        </w:rPr>
        <w:t xml:space="preserve">Cockfield A. European Union: Creating The European Single Market. </w:t>
      </w:r>
      <w:r w:rsidRPr="00CC2C73">
        <w:rPr>
          <w:rFonts w:ascii="Times New Roman" w:hAnsi="Times New Roman" w:cs="Times New Roman"/>
          <w:i/>
          <w:iCs/>
          <w:sz w:val="28"/>
          <w:szCs w:val="28"/>
          <w:lang w:val="en-US"/>
        </w:rPr>
        <w:t>Wiley Chancery Law</w:t>
      </w:r>
      <w:r w:rsidRPr="00CC2C73">
        <w:rPr>
          <w:rFonts w:ascii="Times New Roman" w:hAnsi="Times New Roman" w:cs="Times New Roman"/>
          <w:sz w:val="28"/>
          <w:szCs w:val="28"/>
          <w:lang w:val="en-US"/>
        </w:rPr>
        <w:t>. 1994. URL</w:t>
      </w:r>
      <w:r w:rsidRPr="00D305C5">
        <w:rPr>
          <w:rFonts w:ascii="Times New Roman" w:hAnsi="Times New Roman" w:cs="Times New Roman"/>
          <w:sz w:val="28"/>
          <w:szCs w:val="28"/>
          <w:lang w:val="en-US"/>
        </w:rPr>
        <w:t xml:space="preserve">: </w:t>
      </w:r>
      <w:r w:rsidRPr="009D0470">
        <w:rPr>
          <w:rFonts w:ascii="Times New Roman" w:hAnsi="Times New Roman" w:cs="Times New Roman"/>
          <w:sz w:val="28"/>
          <w:szCs w:val="28"/>
          <w:lang w:val="en-US"/>
        </w:rPr>
        <w:t>https</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books</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google</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com</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ua</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books</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id</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cGnsAAAAMAAJ</w:t>
      </w:r>
      <w:r w:rsidRPr="00D305C5">
        <w:rPr>
          <w:rFonts w:ascii="Times New Roman" w:hAnsi="Times New Roman" w:cs="Times New Roman"/>
          <w:sz w:val="28"/>
          <w:szCs w:val="28"/>
          <w:lang w:val="en-US"/>
        </w:rPr>
        <w:t>&amp;</w:t>
      </w:r>
      <w:r w:rsidRPr="009D0470">
        <w:rPr>
          <w:rFonts w:ascii="Times New Roman" w:hAnsi="Times New Roman" w:cs="Times New Roman"/>
          <w:sz w:val="28"/>
          <w:szCs w:val="28"/>
          <w:lang w:val="en-US"/>
        </w:rPr>
        <w:t>redir</w:t>
      </w:r>
      <w:r w:rsidRPr="00D305C5">
        <w:rPr>
          <w:rFonts w:ascii="Times New Roman" w:hAnsi="Times New Roman" w:cs="Times New Roman"/>
          <w:sz w:val="28"/>
          <w:szCs w:val="28"/>
          <w:lang w:val="en-US"/>
        </w:rPr>
        <w:t>_</w:t>
      </w:r>
      <w:r w:rsidRPr="009D0470">
        <w:rPr>
          <w:rFonts w:ascii="Times New Roman" w:hAnsi="Times New Roman" w:cs="Times New Roman"/>
          <w:sz w:val="28"/>
          <w:szCs w:val="28"/>
          <w:lang w:val="en-US"/>
        </w:rPr>
        <w:t>esc</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y</w:t>
      </w:r>
      <w:r w:rsidR="001634DB">
        <w:rPr>
          <w:rFonts w:ascii="Times New Roman" w:hAnsi="Times New Roman" w:cs="Times New Roman"/>
          <w:sz w:val="28"/>
          <w:szCs w:val="28"/>
        </w:rPr>
        <w:t xml:space="preserve"> (дата звернення: 10.05.2024).</w:t>
      </w:r>
    </w:p>
    <w:p w14:paraId="7014B760" w14:textId="2DAEA9CE" w:rsidR="009D0470" w:rsidRPr="001634DB" w:rsidRDefault="009D0470" w:rsidP="00BE4248">
      <w:pPr>
        <w:pStyle w:val="a3"/>
        <w:numPr>
          <w:ilvl w:val="0"/>
          <w:numId w:val="4"/>
        </w:numPr>
        <w:spacing w:line="360" w:lineRule="auto"/>
        <w:ind w:left="0" w:firstLine="0"/>
        <w:jc w:val="both"/>
        <w:rPr>
          <w:rFonts w:ascii="Times New Roman" w:hAnsi="Times New Roman" w:cs="Times New Roman"/>
          <w:sz w:val="28"/>
          <w:szCs w:val="28"/>
          <w:lang w:val="ru-RU"/>
        </w:rPr>
      </w:pPr>
      <w:r w:rsidRPr="00CC2C73">
        <w:rPr>
          <w:rFonts w:ascii="Times New Roman" w:hAnsi="Times New Roman" w:cs="Times New Roman"/>
          <w:sz w:val="28"/>
          <w:szCs w:val="28"/>
          <w:lang w:val="en-US"/>
        </w:rPr>
        <w:t xml:space="preserve">Completing the Single Market. </w:t>
      </w:r>
      <w:r w:rsidRPr="00CC2C73">
        <w:rPr>
          <w:rFonts w:ascii="Times New Roman" w:hAnsi="Times New Roman" w:cs="Times New Roman"/>
          <w:i/>
          <w:iCs/>
          <w:sz w:val="28"/>
          <w:szCs w:val="28"/>
          <w:lang w:val="en-US"/>
        </w:rPr>
        <w:t>European Commission.</w:t>
      </w:r>
      <w:r w:rsidRPr="00CC2C73">
        <w:rPr>
          <w:rFonts w:ascii="Times New Roman" w:hAnsi="Times New Roman" w:cs="Times New Roman"/>
          <w:sz w:val="28"/>
          <w:szCs w:val="28"/>
          <w:lang w:val="en-US"/>
        </w:rPr>
        <w:t xml:space="preserve"> URL</w:t>
      </w:r>
      <w:r w:rsidRPr="001634DB">
        <w:rPr>
          <w:rFonts w:ascii="Times New Roman" w:hAnsi="Times New Roman" w:cs="Times New Roman"/>
          <w:sz w:val="28"/>
          <w:szCs w:val="28"/>
          <w:lang w:val="ru-RU"/>
        </w:rPr>
        <w:t xml:space="preserve">: </w:t>
      </w:r>
      <w:r w:rsidRPr="00CC2C73">
        <w:rPr>
          <w:rFonts w:ascii="Times New Roman" w:hAnsi="Times New Roman" w:cs="Times New Roman"/>
          <w:sz w:val="28"/>
          <w:szCs w:val="28"/>
          <w:lang w:val="en-US"/>
        </w:rPr>
        <w:t>https</w:t>
      </w:r>
      <w:r w:rsidRPr="001634DB">
        <w:rPr>
          <w:rFonts w:ascii="Times New Roman" w:hAnsi="Times New Roman" w:cs="Times New Roman"/>
          <w:sz w:val="28"/>
          <w:szCs w:val="28"/>
          <w:lang w:val="ru-RU"/>
        </w:rPr>
        <w:t>://</w:t>
      </w:r>
      <w:r w:rsidRPr="00CC2C73">
        <w:rPr>
          <w:rFonts w:ascii="Times New Roman" w:hAnsi="Times New Roman" w:cs="Times New Roman"/>
          <w:sz w:val="28"/>
          <w:szCs w:val="28"/>
          <w:lang w:val="en-US"/>
        </w:rPr>
        <w:t>ec</w:t>
      </w:r>
      <w:r w:rsidRPr="001634DB">
        <w:rPr>
          <w:rFonts w:ascii="Times New Roman" w:hAnsi="Times New Roman" w:cs="Times New Roman"/>
          <w:sz w:val="28"/>
          <w:szCs w:val="28"/>
          <w:lang w:val="ru-RU"/>
        </w:rPr>
        <w:t>.</w:t>
      </w:r>
      <w:r w:rsidRPr="00CC2C73">
        <w:rPr>
          <w:rFonts w:ascii="Times New Roman" w:hAnsi="Times New Roman" w:cs="Times New Roman"/>
          <w:sz w:val="28"/>
          <w:szCs w:val="28"/>
          <w:lang w:val="en-US"/>
        </w:rPr>
        <w:t>europa</w:t>
      </w:r>
      <w:r w:rsidRPr="001634DB">
        <w:rPr>
          <w:rFonts w:ascii="Times New Roman" w:hAnsi="Times New Roman" w:cs="Times New Roman"/>
          <w:sz w:val="28"/>
          <w:szCs w:val="28"/>
          <w:lang w:val="ru-RU"/>
        </w:rPr>
        <w:t>.</w:t>
      </w:r>
      <w:r w:rsidRPr="00CC2C73">
        <w:rPr>
          <w:rFonts w:ascii="Times New Roman" w:hAnsi="Times New Roman" w:cs="Times New Roman"/>
          <w:sz w:val="28"/>
          <w:szCs w:val="28"/>
          <w:lang w:val="en-US"/>
        </w:rPr>
        <w:t>eu</w:t>
      </w:r>
      <w:r w:rsidRPr="001634DB">
        <w:rPr>
          <w:rFonts w:ascii="Times New Roman" w:hAnsi="Times New Roman" w:cs="Times New Roman"/>
          <w:sz w:val="28"/>
          <w:szCs w:val="28"/>
          <w:lang w:val="ru-RU"/>
        </w:rPr>
        <w:t>/</w:t>
      </w:r>
      <w:r w:rsidRPr="00CC2C73">
        <w:rPr>
          <w:rFonts w:ascii="Times New Roman" w:hAnsi="Times New Roman" w:cs="Times New Roman"/>
          <w:sz w:val="28"/>
          <w:szCs w:val="28"/>
          <w:lang w:val="en-US"/>
        </w:rPr>
        <w:t>internal</w:t>
      </w:r>
      <w:r w:rsidRPr="001634DB">
        <w:rPr>
          <w:rFonts w:ascii="Times New Roman" w:hAnsi="Times New Roman" w:cs="Times New Roman"/>
          <w:sz w:val="28"/>
          <w:szCs w:val="28"/>
          <w:lang w:val="ru-RU"/>
        </w:rPr>
        <w:t>_</w:t>
      </w:r>
      <w:r w:rsidRPr="00CC2C73">
        <w:rPr>
          <w:rFonts w:ascii="Times New Roman" w:hAnsi="Times New Roman" w:cs="Times New Roman"/>
          <w:sz w:val="28"/>
          <w:szCs w:val="28"/>
          <w:lang w:val="en-US"/>
        </w:rPr>
        <w:t>market</w:t>
      </w:r>
      <w:r w:rsidRPr="001634DB">
        <w:rPr>
          <w:rFonts w:ascii="Times New Roman" w:hAnsi="Times New Roman" w:cs="Times New Roman"/>
          <w:sz w:val="28"/>
          <w:szCs w:val="28"/>
          <w:lang w:val="ru-RU"/>
        </w:rPr>
        <w:t>/</w:t>
      </w:r>
      <w:r w:rsidRPr="00CC2C73">
        <w:rPr>
          <w:rFonts w:ascii="Times New Roman" w:hAnsi="Times New Roman" w:cs="Times New Roman"/>
          <w:sz w:val="28"/>
          <w:szCs w:val="28"/>
          <w:lang w:val="en-US"/>
        </w:rPr>
        <w:t>top</w:t>
      </w:r>
      <w:r w:rsidRPr="001634DB">
        <w:rPr>
          <w:rFonts w:ascii="Times New Roman" w:hAnsi="Times New Roman" w:cs="Times New Roman"/>
          <w:sz w:val="28"/>
          <w:szCs w:val="28"/>
          <w:lang w:val="ru-RU"/>
        </w:rPr>
        <w:t>_</w:t>
      </w:r>
      <w:r w:rsidRPr="00CC2C73">
        <w:rPr>
          <w:rFonts w:ascii="Times New Roman" w:hAnsi="Times New Roman" w:cs="Times New Roman"/>
          <w:sz w:val="28"/>
          <w:szCs w:val="28"/>
          <w:lang w:val="en-US"/>
        </w:rPr>
        <w:t>layer</w:t>
      </w:r>
      <w:r w:rsidRPr="001634DB">
        <w:rPr>
          <w:rFonts w:ascii="Times New Roman" w:hAnsi="Times New Roman" w:cs="Times New Roman"/>
          <w:sz w:val="28"/>
          <w:szCs w:val="28"/>
          <w:lang w:val="ru-RU"/>
        </w:rPr>
        <w:t>/</w:t>
      </w:r>
      <w:r w:rsidRPr="00CC2C73">
        <w:rPr>
          <w:rFonts w:ascii="Times New Roman" w:hAnsi="Times New Roman" w:cs="Times New Roman"/>
          <w:sz w:val="28"/>
          <w:szCs w:val="28"/>
          <w:lang w:val="en-US"/>
        </w:rPr>
        <w:t>index</w:t>
      </w:r>
      <w:r w:rsidRPr="001634DB">
        <w:rPr>
          <w:rFonts w:ascii="Times New Roman" w:hAnsi="Times New Roman" w:cs="Times New Roman"/>
          <w:sz w:val="28"/>
          <w:szCs w:val="28"/>
          <w:lang w:val="ru-RU"/>
        </w:rPr>
        <w:t>_3_</w:t>
      </w:r>
      <w:r w:rsidRPr="00CC2C73">
        <w:rPr>
          <w:rFonts w:ascii="Times New Roman" w:hAnsi="Times New Roman" w:cs="Times New Roman"/>
          <w:sz w:val="28"/>
          <w:szCs w:val="28"/>
          <w:lang w:val="en-US"/>
        </w:rPr>
        <w:t>en</w:t>
      </w:r>
      <w:r w:rsidRPr="001634DB">
        <w:rPr>
          <w:rFonts w:ascii="Times New Roman" w:hAnsi="Times New Roman" w:cs="Times New Roman"/>
          <w:sz w:val="28"/>
          <w:szCs w:val="28"/>
          <w:lang w:val="ru-RU"/>
        </w:rPr>
        <w:t>.</w:t>
      </w:r>
      <w:r w:rsidRPr="00CC2C73">
        <w:rPr>
          <w:rFonts w:ascii="Times New Roman" w:hAnsi="Times New Roman" w:cs="Times New Roman"/>
          <w:sz w:val="28"/>
          <w:szCs w:val="28"/>
          <w:lang w:val="en-US"/>
        </w:rPr>
        <w:t>htm</w:t>
      </w:r>
      <w:r w:rsidRPr="001634DB">
        <w:rPr>
          <w:rFonts w:ascii="Times New Roman" w:hAnsi="Times New Roman" w:cs="Times New Roman"/>
          <w:sz w:val="28"/>
          <w:szCs w:val="28"/>
          <w:lang w:val="ru-RU"/>
        </w:rPr>
        <w:t xml:space="preserve"> </w:t>
      </w:r>
      <w:r w:rsidR="001634DB">
        <w:rPr>
          <w:rFonts w:ascii="Times New Roman" w:hAnsi="Times New Roman" w:cs="Times New Roman"/>
          <w:sz w:val="28"/>
          <w:szCs w:val="28"/>
        </w:rPr>
        <w:t xml:space="preserve"> (дата звернення: 14.02.2024).</w:t>
      </w:r>
    </w:p>
    <w:p w14:paraId="65CBC7D2" w14:textId="3DE9ED64" w:rsidR="009D0470" w:rsidRPr="00723FED" w:rsidRDefault="009D0470" w:rsidP="00BE4248">
      <w:pPr>
        <w:pStyle w:val="a3"/>
        <w:numPr>
          <w:ilvl w:val="0"/>
          <w:numId w:val="4"/>
        </w:numPr>
        <w:spacing w:line="360" w:lineRule="auto"/>
        <w:ind w:left="0" w:firstLine="0"/>
        <w:jc w:val="both"/>
        <w:rPr>
          <w:rFonts w:ascii="Times New Roman" w:hAnsi="Times New Roman" w:cs="Times New Roman"/>
          <w:sz w:val="28"/>
          <w:szCs w:val="28"/>
          <w:lang w:val="ru-RU"/>
        </w:rPr>
      </w:pPr>
      <w:r w:rsidRPr="001634DB">
        <w:rPr>
          <w:rFonts w:ascii="Times New Roman" w:hAnsi="Times New Roman" w:cs="Times New Roman"/>
          <w:sz w:val="28"/>
          <w:szCs w:val="28"/>
          <w:lang w:val="ru-RU"/>
        </w:rPr>
        <w:t xml:space="preserve"> </w:t>
      </w:r>
      <w:r w:rsidRPr="00181B05">
        <w:rPr>
          <w:rFonts w:ascii="Times New Roman" w:hAnsi="Times New Roman" w:cs="Times New Roman"/>
          <w:sz w:val="28"/>
          <w:szCs w:val="28"/>
          <w:lang w:val="en-US"/>
        </w:rPr>
        <w:t xml:space="preserve">Cross border payments in the EU. </w:t>
      </w:r>
      <w:r w:rsidRPr="00181B05">
        <w:rPr>
          <w:rFonts w:ascii="Times New Roman" w:hAnsi="Times New Roman" w:cs="Times New Roman"/>
          <w:i/>
          <w:iCs/>
          <w:sz w:val="28"/>
          <w:szCs w:val="28"/>
          <w:lang w:val="en-US"/>
        </w:rPr>
        <w:t>Euro Information</w:t>
      </w:r>
      <w:r w:rsidRPr="00181B05">
        <w:rPr>
          <w:rFonts w:ascii="Times New Roman" w:hAnsi="Times New Roman" w:cs="Times New Roman"/>
          <w:sz w:val="28"/>
          <w:szCs w:val="28"/>
          <w:lang w:val="en-US"/>
        </w:rPr>
        <w:t>. United Kingdom Treasury. URL</w:t>
      </w:r>
      <w:r w:rsidRPr="00723FED">
        <w:rPr>
          <w:rFonts w:ascii="Times New Roman" w:hAnsi="Times New Roman" w:cs="Times New Roman"/>
          <w:sz w:val="28"/>
          <w:szCs w:val="28"/>
          <w:lang w:val="ru-RU"/>
        </w:rPr>
        <w:t xml:space="preserve">: </w:t>
      </w:r>
      <w:hyperlink r:id="rId13" w:history="1">
        <w:r w:rsidRPr="00181B05">
          <w:rPr>
            <w:rStyle w:val="a6"/>
            <w:rFonts w:ascii="Times New Roman" w:hAnsi="Times New Roman" w:cs="Times New Roman"/>
            <w:color w:val="auto"/>
            <w:sz w:val="28"/>
            <w:szCs w:val="28"/>
            <w:u w:val="none"/>
            <w:lang w:val="en-US"/>
          </w:rPr>
          <w:t>http</w:t>
        </w:r>
        <w:r w:rsidRPr="00723FED">
          <w:rPr>
            <w:rStyle w:val="a6"/>
            <w:rFonts w:ascii="Times New Roman" w:hAnsi="Times New Roman" w:cs="Times New Roman"/>
            <w:color w:val="auto"/>
            <w:sz w:val="28"/>
            <w:szCs w:val="28"/>
            <w:u w:val="none"/>
            <w:lang w:val="ru-RU"/>
          </w:rPr>
          <w:t>://</w:t>
        </w:r>
        <w:r w:rsidRPr="00181B05">
          <w:rPr>
            <w:rStyle w:val="a6"/>
            <w:rFonts w:ascii="Times New Roman" w:hAnsi="Times New Roman" w:cs="Times New Roman"/>
            <w:color w:val="auto"/>
            <w:sz w:val="28"/>
            <w:szCs w:val="28"/>
            <w:u w:val="none"/>
            <w:lang w:val="en-US"/>
          </w:rPr>
          <w:t>www</w:t>
        </w:r>
        <w:r w:rsidRPr="00723FED">
          <w:rPr>
            <w:rStyle w:val="a6"/>
            <w:rFonts w:ascii="Times New Roman" w:hAnsi="Times New Roman" w:cs="Times New Roman"/>
            <w:color w:val="auto"/>
            <w:sz w:val="28"/>
            <w:szCs w:val="28"/>
            <w:u w:val="none"/>
            <w:lang w:val="ru-RU"/>
          </w:rPr>
          <w:t>.</w:t>
        </w:r>
        <w:r w:rsidRPr="00181B05">
          <w:rPr>
            <w:rStyle w:val="a6"/>
            <w:rFonts w:ascii="Times New Roman" w:hAnsi="Times New Roman" w:cs="Times New Roman"/>
            <w:color w:val="auto"/>
            <w:sz w:val="28"/>
            <w:szCs w:val="28"/>
            <w:u w:val="none"/>
            <w:lang w:val="en-US"/>
          </w:rPr>
          <w:t>euro</w:t>
        </w:r>
        <w:r w:rsidRPr="00723FED">
          <w:rPr>
            <w:rStyle w:val="a6"/>
            <w:rFonts w:ascii="Times New Roman" w:hAnsi="Times New Roman" w:cs="Times New Roman"/>
            <w:color w:val="auto"/>
            <w:sz w:val="28"/>
            <w:szCs w:val="28"/>
            <w:u w:val="none"/>
            <w:lang w:val="ru-RU"/>
          </w:rPr>
          <w:t>.</w:t>
        </w:r>
        <w:r w:rsidRPr="00181B05">
          <w:rPr>
            <w:rStyle w:val="a6"/>
            <w:rFonts w:ascii="Times New Roman" w:hAnsi="Times New Roman" w:cs="Times New Roman"/>
            <w:color w:val="auto"/>
            <w:sz w:val="28"/>
            <w:szCs w:val="28"/>
            <w:u w:val="none"/>
            <w:lang w:val="en-US"/>
          </w:rPr>
          <w:t>gov</w:t>
        </w:r>
        <w:r w:rsidRPr="00723FED">
          <w:rPr>
            <w:rStyle w:val="a6"/>
            <w:rFonts w:ascii="Times New Roman" w:hAnsi="Times New Roman" w:cs="Times New Roman"/>
            <w:color w:val="auto"/>
            <w:sz w:val="28"/>
            <w:szCs w:val="28"/>
            <w:u w:val="none"/>
            <w:lang w:val="ru-RU"/>
          </w:rPr>
          <w:t>.</w:t>
        </w:r>
        <w:r w:rsidRPr="00181B05">
          <w:rPr>
            <w:rStyle w:val="a6"/>
            <w:rFonts w:ascii="Times New Roman" w:hAnsi="Times New Roman" w:cs="Times New Roman"/>
            <w:color w:val="auto"/>
            <w:sz w:val="28"/>
            <w:szCs w:val="28"/>
            <w:u w:val="none"/>
            <w:lang w:val="en-US"/>
          </w:rPr>
          <w:t>uk</w:t>
        </w:r>
        <w:r w:rsidRPr="00723FED">
          <w:rPr>
            <w:rStyle w:val="a6"/>
            <w:rFonts w:ascii="Times New Roman" w:hAnsi="Times New Roman" w:cs="Times New Roman"/>
            <w:color w:val="auto"/>
            <w:sz w:val="28"/>
            <w:szCs w:val="28"/>
            <w:u w:val="none"/>
            <w:lang w:val="ru-RU"/>
          </w:rPr>
          <w:t>/</w:t>
        </w:r>
        <w:r w:rsidRPr="00181B05">
          <w:rPr>
            <w:rStyle w:val="a6"/>
            <w:rFonts w:ascii="Times New Roman" w:hAnsi="Times New Roman" w:cs="Times New Roman"/>
            <w:color w:val="auto"/>
            <w:sz w:val="28"/>
            <w:szCs w:val="28"/>
            <w:u w:val="none"/>
            <w:lang w:val="en-US"/>
          </w:rPr>
          <w:t>crossborder</w:t>
        </w:r>
        <w:r w:rsidRPr="00723FED">
          <w:rPr>
            <w:rStyle w:val="a6"/>
            <w:rFonts w:ascii="Times New Roman" w:hAnsi="Times New Roman" w:cs="Times New Roman"/>
            <w:color w:val="auto"/>
            <w:sz w:val="28"/>
            <w:szCs w:val="28"/>
            <w:u w:val="none"/>
            <w:lang w:val="ru-RU"/>
          </w:rPr>
          <w:t>.</w:t>
        </w:r>
        <w:r w:rsidRPr="00181B05">
          <w:rPr>
            <w:rStyle w:val="a6"/>
            <w:rFonts w:ascii="Times New Roman" w:hAnsi="Times New Roman" w:cs="Times New Roman"/>
            <w:color w:val="auto"/>
            <w:sz w:val="28"/>
            <w:szCs w:val="28"/>
            <w:u w:val="none"/>
            <w:lang w:val="en-US"/>
          </w:rPr>
          <w:t>asp</w:t>
        </w:r>
      </w:hyperlink>
      <w:r w:rsidR="00723FED">
        <w:rPr>
          <w:rStyle w:val="a6"/>
          <w:rFonts w:ascii="Times New Roman" w:hAnsi="Times New Roman" w:cs="Times New Roman"/>
          <w:color w:val="auto"/>
          <w:sz w:val="28"/>
          <w:szCs w:val="28"/>
          <w:u w:val="none"/>
        </w:rPr>
        <w:t xml:space="preserve"> </w:t>
      </w:r>
      <w:r w:rsidR="00723FED">
        <w:rPr>
          <w:rFonts w:ascii="Times New Roman" w:hAnsi="Times New Roman" w:cs="Times New Roman"/>
          <w:sz w:val="28"/>
          <w:szCs w:val="28"/>
        </w:rPr>
        <w:t>(дата звернення: 14.02.2024).</w:t>
      </w:r>
    </w:p>
    <w:p w14:paraId="55BDBD7F" w14:textId="5B8D8130" w:rsidR="009D0470" w:rsidRPr="00D305C5" w:rsidRDefault="009D0470" w:rsidP="00BE4248">
      <w:pPr>
        <w:pStyle w:val="a3"/>
        <w:numPr>
          <w:ilvl w:val="0"/>
          <w:numId w:val="4"/>
        </w:numPr>
        <w:spacing w:line="360" w:lineRule="auto"/>
        <w:ind w:left="0" w:firstLine="0"/>
        <w:jc w:val="both"/>
        <w:rPr>
          <w:rFonts w:ascii="Times New Roman" w:hAnsi="Times New Roman" w:cs="Times New Roman"/>
          <w:sz w:val="28"/>
          <w:szCs w:val="28"/>
          <w:lang w:val="en-US"/>
        </w:rPr>
      </w:pPr>
      <w:r w:rsidRPr="00CC2C73">
        <w:rPr>
          <w:rFonts w:ascii="Times New Roman" w:hAnsi="Times New Roman" w:cs="Times New Roman"/>
          <w:sz w:val="28"/>
          <w:szCs w:val="28"/>
          <w:lang w:val="en-US"/>
        </w:rPr>
        <w:t xml:space="preserve">Cyprus and Malta set to join Eurozone in 2008. </w:t>
      </w:r>
      <w:r w:rsidRPr="00CC2C73">
        <w:rPr>
          <w:rFonts w:ascii="Times New Roman" w:hAnsi="Times New Roman" w:cs="Times New Roman"/>
          <w:i/>
          <w:iCs/>
          <w:sz w:val="28"/>
          <w:szCs w:val="28"/>
          <w:lang w:val="en-US"/>
        </w:rPr>
        <w:t>EURACTIV.COM</w:t>
      </w:r>
      <w:r w:rsidRPr="00CC2C73">
        <w:rPr>
          <w:rFonts w:ascii="Times New Roman" w:hAnsi="Times New Roman" w:cs="Times New Roman"/>
          <w:sz w:val="28"/>
          <w:szCs w:val="28"/>
          <w:lang w:val="en-US"/>
        </w:rPr>
        <w:t>. 2007. URL</w:t>
      </w:r>
      <w:r w:rsidRPr="00D305C5">
        <w:rPr>
          <w:rFonts w:ascii="Times New Roman" w:hAnsi="Times New Roman" w:cs="Times New Roman"/>
          <w:sz w:val="28"/>
          <w:szCs w:val="28"/>
          <w:lang w:val="en-US"/>
        </w:rPr>
        <w:t xml:space="preserve">:  </w:t>
      </w:r>
      <w:r w:rsidRPr="009D0470">
        <w:rPr>
          <w:rFonts w:ascii="Times New Roman" w:hAnsi="Times New Roman" w:cs="Times New Roman"/>
          <w:sz w:val="28"/>
          <w:szCs w:val="28"/>
          <w:lang w:val="en-US"/>
        </w:rPr>
        <w:t>https</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web</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archive</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org</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web</w:t>
      </w:r>
      <w:r w:rsidRPr="00D305C5">
        <w:rPr>
          <w:rFonts w:ascii="Times New Roman" w:hAnsi="Times New Roman" w:cs="Times New Roman"/>
          <w:sz w:val="28"/>
          <w:szCs w:val="28"/>
          <w:lang w:val="en-US"/>
        </w:rPr>
        <w:t>/20071018013618/</w:t>
      </w:r>
      <w:r w:rsidRPr="009D0470">
        <w:rPr>
          <w:rFonts w:ascii="Times New Roman" w:hAnsi="Times New Roman" w:cs="Times New Roman"/>
          <w:sz w:val="28"/>
          <w:szCs w:val="28"/>
          <w:lang w:val="en-US"/>
        </w:rPr>
        <w:t>http</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euractiv</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com</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en</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euro</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cyprus</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malta</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set</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join</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eurozone</w:t>
      </w:r>
      <w:r w:rsidRPr="00D305C5">
        <w:rPr>
          <w:rFonts w:ascii="Times New Roman" w:hAnsi="Times New Roman" w:cs="Times New Roman"/>
          <w:sz w:val="28"/>
          <w:szCs w:val="28"/>
          <w:lang w:val="en-US"/>
        </w:rPr>
        <w:t>-2008/</w:t>
      </w:r>
      <w:r w:rsidRPr="009D0470">
        <w:rPr>
          <w:rFonts w:ascii="Times New Roman" w:hAnsi="Times New Roman" w:cs="Times New Roman"/>
          <w:sz w:val="28"/>
          <w:szCs w:val="28"/>
          <w:lang w:val="en-US"/>
        </w:rPr>
        <w:t>article</w:t>
      </w:r>
      <w:r w:rsidRPr="00D305C5">
        <w:rPr>
          <w:rFonts w:ascii="Times New Roman" w:hAnsi="Times New Roman" w:cs="Times New Roman"/>
          <w:sz w:val="28"/>
          <w:szCs w:val="28"/>
          <w:lang w:val="en-US"/>
        </w:rPr>
        <w:t>-163836</w:t>
      </w:r>
      <w:r w:rsidR="00723FED">
        <w:rPr>
          <w:rFonts w:ascii="Times New Roman" w:hAnsi="Times New Roman" w:cs="Times New Roman"/>
          <w:sz w:val="28"/>
          <w:szCs w:val="28"/>
        </w:rPr>
        <w:t xml:space="preserve"> (дата звернення: 6.02.2024).</w:t>
      </w:r>
    </w:p>
    <w:p w14:paraId="6B1B94CA" w14:textId="7E9EB452" w:rsidR="009D0470" w:rsidRPr="00D305C5" w:rsidRDefault="009D0470" w:rsidP="00BE4248">
      <w:pPr>
        <w:pStyle w:val="a3"/>
        <w:numPr>
          <w:ilvl w:val="0"/>
          <w:numId w:val="4"/>
        </w:numPr>
        <w:spacing w:line="360" w:lineRule="auto"/>
        <w:ind w:left="0" w:firstLine="0"/>
        <w:jc w:val="both"/>
        <w:rPr>
          <w:rStyle w:val="a6"/>
          <w:rFonts w:ascii="Times New Roman" w:hAnsi="Times New Roman" w:cs="Times New Roman"/>
          <w:sz w:val="28"/>
          <w:szCs w:val="28"/>
          <w:lang w:val="en-US"/>
        </w:rPr>
      </w:pPr>
      <w:r w:rsidRPr="000055E0">
        <w:rPr>
          <w:rFonts w:ascii="Times New Roman" w:hAnsi="Times New Roman" w:cs="Times New Roman"/>
          <w:sz w:val="28"/>
          <w:szCs w:val="28"/>
          <w:lang w:val="en-US"/>
        </w:rPr>
        <w:t xml:space="preserve">Darvas Z., Dabrowski M. Ukraine’s path to European Union membership and its long-term implications. </w:t>
      </w:r>
      <w:r w:rsidRPr="00D305C5">
        <w:rPr>
          <w:rFonts w:ascii="Times New Roman" w:hAnsi="Times New Roman" w:cs="Times New Roman"/>
          <w:i/>
          <w:iCs/>
          <w:sz w:val="28"/>
          <w:szCs w:val="28"/>
          <w:lang w:val="en-US"/>
        </w:rPr>
        <w:t>BRUEGEL</w:t>
      </w:r>
      <w:r w:rsidRPr="00D305C5">
        <w:rPr>
          <w:rFonts w:ascii="Times New Roman" w:hAnsi="Times New Roman" w:cs="Times New Roman"/>
          <w:sz w:val="28"/>
          <w:szCs w:val="28"/>
          <w:lang w:val="en-US"/>
        </w:rPr>
        <w:t xml:space="preserve">. </w:t>
      </w:r>
      <w:r w:rsidRPr="00723FED">
        <w:rPr>
          <w:rFonts w:ascii="Times New Roman" w:hAnsi="Times New Roman" w:cs="Times New Roman"/>
          <w:sz w:val="28"/>
          <w:szCs w:val="28"/>
          <w:lang w:val="en-US"/>
        </w:rPr>
        <w:t>URL</w:t>
      </w:r>
      <w:r w:rsidRPr="00D305C5">
        <w:rPr>
          <w:rFonts w:ascii="Times New Roman" w:hAnsi="Times New Roman" w:cs="Times New Roman"/>
          <w:sz w:val="28"/>
          <w:szCs w:val="28"/>
          <w:lang w:val="en-US"/>
        </w:rPr>
        <w:t xml:space="preserve">: </w:t>
      </w:r>
      <w:r w:rsidRPr="00723FED">
        <w:rPr>
          <w:rFonts w:ascii="Times New Roman" w:hAnsi="Times New Roman" w:cs="Times New Roman"/>
          <w:sz w:val="28"/>
          <w:szCs w:val="28"/>
          <w:lang w:val="en-US"/>
        </w:rPr>
        <w:t>https</w:t>
      </w:r>
      <w:r w:rsidRPr="00D305C5">
        <w:rPr>
          <w:rFonts w:ascii="Times New Roman" w:hAnsi="Times New Roman" w:cs="Times New Roman"/>
          <w:sz w:val="28"/>
          <w:szCs w:val="28"/>
          <w:lang w:val="en-US"/>
        </w:rPr>
        <w:t>://</w:t>
      </w:r>
      <w:r w:rsidRPr="00723FED">
        <w:rPr>
          <w:rFonts w:ascii="Times New Roman" w:hAnsi="Times New Roman" w:cs="Times New Roman"/>
          <w:sz w:val="28"/>
          <w:szCs w:val="28"/>
          <w:lang w:val="en-US"/>
        </w:rPr>
        <w:t>www</w:t>
      </w:r>
      <w:r w:rsidRPr="00D305C5">
        <w:rPr>
          <w:rFonts w:ascii="Times New Roman" w:hAnsi="Times New Roman" w:cs="Times New Roman"/>
          <w:sz w:val="28"/>
          <w:szCs w:val="28"/>
          <w:lang w:val="en-US"/>
        </w:rPr>
        <w:t>.</w:t>
      </w:r>
      <w:r w:rsidRPr="00723FED">
        <w:rPr>
          <w:rFonts w:ascii="Times New Roman" w:hAnsi="Times New Roman" w:cs="Times New Roman"/>
          <w:sz w:val="28"/>
          <w:szCs w:val="28"/>
          <w:lang w:val="en-US"/>
        </w:rPr>
        <w:t>bruegel</w:t>
      </w:r>
      <w:r w:rsidRPr="00D305C5">
        <w:rPr>
          <w:rFonts w:ascii="Times New Roman" w:hAnsi="Times New Roman" w:cs="Times New Roman"/>
          <w:sz w:val="28"/>
          <w:szCs w:val="28"/>
          <w:lang w:val="en-US"/>
        </w:rPr>
        <w:t>.</w:t>
      </w:r>
      <w:r w:rsidRPr="00723FED">
        <w:rPr>
          <w:rFonts w:ascii="Times New Roman" w:hAnsi="Times New Roman" w:cs="Times New Roman"/>
          <w:sz w:val="28"/>
          <w:szCs w:val="28"/>
          <w:lang w:val="en-US"/>
        </w:rPr>
        <w:t>org</w:t>
      </w:r>
      <w:r w:rsidRPr="00D305C5">
        <w:rPr>
          <w:rFonts w:ascii="Times New Roman" w:hAnsi="Times New Roman" w:cs="Times New Roman"/>
          <w:sz w:val="28"/>
          <w:szCs w:val="28"/>
          <w:lang w:val="en-US"/>
        </w:rPr>
        <w:t>/</w:t>
      </w:r>
      <w:r w:rsidRPr="00723FED">
        <w:rPr>
          <w:rFonts w:ascii="Times New Roman" w:hAnsi="Times New Roman" w:cs="Times New Roman"/>
          <w:sz w:val="28"/>
          <w:szCs w:val="28"/>
          <w:lang w:val="en-US"/>
        </w:rPr>
        <w:t>policy</w:t>
      </w:r>
      <w:r w:rsidRPr="00D305C5">
        <w:rPr>
          <w:rFonts w:ascii="Times New Roman" w:hAnsi="Times New Roman" w:cs="Times New Roman"/>
          <w:sz w:val="28"/>
          <w:szCs w:val="28"/>
          <w:lang w:val="en-US"/>
        </w:rPr>
        <w:t>-</w:t>
      </w:r>
      <w:r w:rsidRPr="00723FED">
        <w:rPr>
          <w:rFonts w:ascii="Times New Roman" w:hAnsi="Times New Roman" w:cs="Times New Roman"/>
          <w:sz w:val="28"/>
          <w:szCs w:val="28"/>
          <w:lang w:val="en-US"/>
        </w:rPr>
        <w:t>brief</w:t>
      </w:r>
      <w:r w:rsidRPr="00D305C5">
        <w:rPr>
          <w:rFonts w:ascii="Times New Roman" w:hAnsi="Times New Roman" w:cs="Times New Roman"/>
          <w:sz w:val="28"/>
          <w:szCs w:val="28"/>
          <w:lang w:val="en-US"/>
        </w:rPr>
        <w:t>/</w:t>
      </w:r>
      <w:r w:rsidRPr="00723FED">
        <w:rPr>
          <w:rFonts w:ascii="Times New Roman" w:hAnsi="Times New Roman" w:cs="Times New Roman"/>
          <w:sz w:val="28"/>
          <w:szCs w:val="28"/>
          <w:lang w:val="en-US"/>
        </w:rPr>
        <w:t>ukraines</w:t>
      </w:r>
      <w:r w:rsidRPr="00D305C5">
        <w:rPr>
          <w:rFonts w:ascii="Times New Roman" w:hAnsi="Times New Roman" w:cs="Times New Roman"/>
          <w:sz w:val="28"/>
          <w:szCs w:val="28"/>
          <w:lang w:val="en-US"/>
        </w:rPr>
        <w:t>-</w:t>
      </w:r>
      <w:r w:rsidRPr="00723FED">
        <w:rPr>
          <w:rFonts w:ascii="Times New Roman" w:hAnsi="Times New Roman" w:cs="Times New Roman"/>
          <w:sz w:val="28"/>
          <w:szCs w:val="28"/>
          <w:lang w:val="en-US"/>
        </w:rPr>
        <w:t>path</w:t>
      </w:r>
      <w:r w:rsidRPr="00D305C5">
        <w:rPr>
          <w:rFonts w:ascii="Times New Roman" w:hAnsi="Times New Roman" w:cs="Times New Roman"/>
          <w:sz w:val="28"/>
          <w:szCs w:val="28"/>
          <w:lang w:val="en-US"/>
        </w:rPr>
        <w:t>-</w:t>
      </w:r>
      <w:r w:rsidRPr="00723FED">
        <w:rPr>
          <w:rFonts w:ascii="Times New Roman" w:hAnsi="Times New Roman" w:cs="Times New Roman"/>
          <w:sz w:val="28"/>
          <w:szCs w:val="28"/>
          <w:lang w:val="en-US"/>
        </w:rPr>
        <w:t>european</w:t>
      </w:r>
      <w:r w:rsidRPr="00D305C5">
        <w:rPr>
          <w:rFonts w:ascii="Times New Roman" w:hAnsi="Times New Roman" w:cs="Times New Roman"/>
          <w:sz w:val="28"/>
          <w:szCs w:val="28"/>
          <w:lang w:val="en-US"/>
        </w:rPr>
        <w:t>-</w:t>
      </w:r>
      <w:r w:rsidRPr="00723FED">
        <w:rPr>
          <w:rFonts w:ascii="Times New Roman" w:hAnsi="Times New Roman" w:cs="Times New Roman"/>
          <w:sz w:val="28"/>
          <w:szCs w:val="28"/>
          <w:lang w:val="en-US"/>
        </w:rPr>
        <w:t>union</w:t>
      </w:r>
      <w:r w:rsidRPr="00D305C5">
        <w:rPr>
          <w:rFonts w:ascii="Times New Roman" w:hAnsi="Times New Roman" w:cs="Times New Roman"/>
          <w:sz w:val="28"/>
          <w:szCs w:val="28"/>
          <w:lang w:val="en-US"/>
        </w:rPr>
        <w:t>-</w:t>
      </w:r>
      <w:r w:rsidRPr="00723FED">
        <w:rPr>
          <w:rFonts w:ascii="Times New Roman" w:hAnsi="Times New Roman" w:cs="Times New Roman"/>
          <w:sz w:val="28"/>
          <w:szCs w:val="28"/>
          <w:lang w:val="en-US"/>
        </w:rPr>
        <w:t>membership</w:t>
      </w:r>
      <w:r w:rsidRPr="00D305C5">
        <w:rPr>
          <w:rFonts w:ascii="Times New Roman" w:hAnsi="Times New Roman" w:cs="Times New Roman"/>
          <w:sz w:val="28"/>
          <w:szCs w:val="28"/>
          <w:lang w:val="en-US"/>
        </w:rPr>
        <w:t>-</w:t>
      </w:r>
      <w:r w:rsidRPr="00723FED">
        <w:rPr>
          <w:rFonts w:ascii="Times New Roman" w:hAnsi="Times New Roman" w:cs="Times New Roman"/>
          <w:sz w:val="28"/>
          <w:szCs w:val="28"/>
          <w:lang w:val="en-US"/>
        </w:rPr>
        <w:t>and</w:t>
      </w:r>
      <w:r w:rsidRPr="00D305C5">
        <w:rPr>
          <w:rFonts w:ascii="Times New Roman" w:hAnsi="Times New Roman" w:cs="Times New Roman"/>
          <w:sz w:val="28"/>
          <w:szCs w:val="28"/>
          <w:lang w:val="en-US"/>
        </w:rPr>
        <w:t>-</w:t>
      </w:r>
      <w:r w:rsidRPr="00723FED">
        <w:rPr>
          <w:rFonts w:ascii="Times New Roman" w:hAnsi="Times New Roman" w:cs="Times New Roman"/>
          <w:sz w:val="28"/>
          <w:szCs w:val="28"/>
          <w:lang w:val="en-US"/>
        </w:rPr>
        <w:t>its</w:t>
      </w:r>
      <w:r w:rsidRPr="00D305C5">
        <w:rPr>
          <w:rFonts w:ascii="Times New Roman" w:hAnsi="Times New Roman" w:cs="Times New Roman"/>
          <w:sz w:val="28"/>
          <w:szCs w:val="28"/>
          <w:lang w:val="en-US"/>
        </w:rPr>
        <w:t>-</w:t>
      </w:r>
      <w:r w:rsidRPr="00723FED">
        <w:rPr>
          <w:rFonts w:ascii="Times New Roman" w:hAnsi="Times New Roman" w:cs="Times New Roman"/>
          <w:sz w:val="28"/>
          <w:szCs w:val="28"/>
          <w:lang w:val="en-US"/>
        </w:rPr>
        <w:t>long</w:t>
      </w:r>
      <w:r w:rsidRPr="00D305C5">
        <w:rPr>
          <w:rFonts w:ascii="Times New Roman" w:hAnsi="Times New Roman" w:cs="Times New Roman"/>
          <w:sz w:val="28"/>
          <w:szCs w:val="28"/>
          <w:lang w:val="en-US"/>
        </w:rPr>
        <w:t>-</w:t>
      </w:r>
      <w:r w:rsidRPr="00723FED">
        <w:rPr>
          <w:rFonts w:ascii="Times New Roman" w:hAnsi="Times New Roman" w:cs="Times New Roman"/>
          <w:sz w:val="28"/>
          <w:szCs w:val="28"/>
          <w:lang w:val="en-US"/>
        </w:rPr>
        <w:t>term</w:t>
      </w:r>
      <w:r w:rsidRPr="00D305C5">
        <w:rPr>
          <w:rFonts w:ascii="Times New Roman" w:hAnsi="Times New Roman" w:cs="Times New Roman"/>
          <w:sz w:val="28"/>
          <w:szCs w:val="28"/>
          <w:lang w:val="en-US"/>
        </w:rPr>
        <w:t>-</w:t>
      </w:r>
      <w:r w:rsidRPr="00723FED">
        <w:rPr>
          <w:rFonts w:ascii="Times New Roman" w:hAnsi="Times New Roman" w:cs="Times New Roman"/>
          <w:sz w:val="28"/>
          <w:szCs w:val="28"/>
          <w:lang w:val="en-US"/>
        </w:rPr>
        <w:t>implications</w:t>
      </w:r>
      <w:r w:rsidRPr="00D305C5">
        <w:rPr>
          <w:rFonts w:ascii="Times New Roman" w:hAnsi="Times New Roman" w:cs="Times New Roman"/>
          <w:sz w:val="28"/>
          <w:szCs w:val="28"/>
          <w:lang w:val="en-US"/>
        </w:rPr>
        <w:t>#</w:t>
      </w:r>
      <w:r w:rsidRPr="00723FED">
        <w:rPr>
          <w:rFonts w:ascii="Times New Roman" w:hAnsi="Times New Roman" w:cs="Times New Roman"/>
          <w:sz w:val="28"/>
          <w:szCs w:val="28"/>
          <w:lang w:val="en-US"/>
        </w:rPr>
        <w:t>footnote</w:t>
      </w:r>
      <w:r w:rsidRPr="00D305C5">
        <w:rPr>
          <w:rFonts w:ascii="Times New Roman" w:hAnsi="Times New Roman" w:cs="Times New Roman"/>
          <w:sz w:val="28"/>
          <w:szCs w:val="28"/>
          <w:lang w:val="en-US"/>
        </w:rPr>
        <w:t>15_0</w:t>
      </w:r>
      <w:r w:rsidRPr="00723FED">
        <w:rPr>
          <w:rFonts w:ascii="Times New Roman" w:hAnsi="Times New Roman" w:cs="Times New Roman"/>
          <w:sz w:val="28"/>
          <w:szCs w:val="28"/>
          <w:lang w:val="en-US"/>
        </w:rPr>
        <w:t>crcx</w:t>
      </w:r>
      <w:r w:rsidRPr="00D305C5">
        <w:rPr>
          <w:rFonts w:ascii="Times New Roman" w:hAnsi="Times New Roman" w:cs="Times New Roman"/>
          <w:sz w:val="28"/>
          <w:szCs w:val="28"/>
          <w:lang w:val="en-US"/>
        </w:rPr>
        <w:t>38</w:t>
      </w:r>
      <w:r w:rsidR="00723FED">
        <w:rPr>
          <w:rFonts w:ascii="Times New Roman" w:hAnsi="Times New Roman" w:cs="Times New Roman"/>
          <w:sz w:val="28"/>
          <w:szCs w:val="28"/>
        </w:rPr>
        <w:t xml:space="preserve"> (дата звернення: 8.02.2024).</w:t>
      </w:r>
    </w:p>
    <w:p w14:paraId="1C27F98E" w14:textId="06C106E9" w:rsidR="009D0470" w:rsidRPr="00D305C5" w:rsidRDefault="009D0470" w:rsidP="00BE4248">
      <w:pPr>
        <w:pStyle w:val="a9"/>
        <w:numPr>
          <w:ilvl w:val="0"/>
          <w:numId w:val="4"/>
        </w:numPr>
        <w:spacing w:after="0" w:line="360" w:lineRule="auto"/>
        <w:ind w:left="0" w:firstLine="0"/>
        <w:jc w:val="both"/>
        <w:rPr>
          <w:rFonts w:ascii="Times New Roman" w:hAnsi="Times New Roman" w:cs="Times New Roman"/>
          <w:sz w:val="28"/>
          <w:szCs w:val="28"/>
          <w:lang w:val="en-US"/>
        </w:rPr>
      </w:pPr>
      <w:r w:rsidRPr="00CC2C73">
        <w:rPr>
          <w:rFonts w:ascii="Times New Roman" w:hAnsi="Times New Roman" w:cs="Times New Roman"/>
          <w:sz w:val="28"/>
          <w:szCs w:val="28"/>
          <w:lang w:val="en-US"/>
        </w:rPr>
        <w:t xml:space="preserve">Decision No 1/95 of the EC-Turkey Association Council of 22 December 1995 on implementing the final phase of the Customs Union. </w:t>
      </w:r>
      <w:r w:rsidRPr="00CC2C73">
        <w:rPr>
          <w:rFonts w:ascii="Times New Roman" w:hAnsi="Times New Roman" w:cs="Times New Roman"/>
          <w:i/>
          <w:iCs/>
          <w:sz w:val="28"/>
          <w:szCs w:val="28"/>
          <w:lang w:val="en-US"/>
        </w:rPr>
        <w:t>AVRUPA.INFO</w:t>
      </w:r>
      <w:r w:rsidRPr="00CC2C73">
        <w:rPr>
          <w:rFonts w:ascii="Times New Roman" w:hAnsi="Times New Roman" w:cs="Times New Roman"/>
          <w:sz w:val="28"/>
          <w:szCs w:val="28"/>
          <w:lang w:val="en-US"/>
        </w:rPr>
        <w:t>.  URL</w:t>
      </w:r>
      <w:r w:rsidRPr="00D305C5">
        <w:rPr>
          <w:rFonts w:ascii="Times New Roman" w:hAnsi="Times New Roman" w:cs="Times New Roman"/>
          <w:sz w:val="28"/>
          <w:szCs w:val="28"/>
          <w:lang w:val="en-US"/>
        </w:rPr>
        <w:t xml:space="preserve">: </w:t>
      </w:r>
      <w:r w:rsidRPr="00CC2C73">
        <w:rPr>
          <w:rFonts w:ascii="Times New Roman" w:hAnsi="Times New Roman" w:cs="Times New Roman"/>
          <w:sz w:val="28"/>
          <w:szCs w:val="28"/>
          <w:lang w:val="en-US"/>
        </w:rPr>
        <w:t>http</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www</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avrupa</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info</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tr</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fileadmin</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Content</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Downloads</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PDF</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Custom</w:t>
      </w:r>
      <w:r w:rsidRPr="00CC2C73">
        <w:rPr>
          <w:rFonts w:ascii="Times New Roman" w:hAnsi="Times New Roman" w:cs="Times New Roman"/>
          <w:sz w:val="28"/>
          <w:szCs w:val="28"/>
        </w:rPr>
        <w:t>_</w:t>
      </w:r>
      <w:r w:rsidRPr="00CC2C73">
        <w:rPr>
          <w:rFonts w:ascii="Times New Roman" w:hAnsi="Times New Roman" w:cs="Times New Roman"/>
          <w:sz w:val="28"/>
          <w:szCs w:val="28"/>
          <w:lang w:val="en-US"/>
        </w:rPr>
        <w:t>Union</w:t>
      </w:r>
      <w:r w:rsidRPr="00CC2C73">
        <w:rPr>
          <w:rFonts w:ascii="Times New Roman" w:hAnsi="Times New Roman" w:cs="Times New Roman"/>
          <w:sz w:val="28"/>
          <w:szCs w:val="28"/>
        </w:rPr>
        <w:t>_</w:t>
      </w:r>
      <w:r w:rsidRPr="00CC2C73">
        <w:rPr>
          <w:rFonts w:ascii="Times New Roman" w:hAnsi="Times New Roman" w:cs="Times New Roman"/>
          <w:sz w:val="28"/>
          <w:szCs w:val="28"/>
          <w:lang w:val="en-US"/>
        </w:rPr>
        <w:t>des</w:t>
      </w:r>
      <w:r w:rsidRPr="00CC2C73">
        <w:rPr>
          <w:rFonts w:ascii="Times New Roman" w:hAnsi="Times New Roman" w:cs="Times New Roman"/>
          <w:sz w:val="28"/>
          <w:szCs w:val="28"/>
        </w:rPr>
        <w:t>_</w:t>
      </w:r>
      <w:r w:rsidRPr="00CC2C73">
        <w:rPr>
          <w:rFonts w:ascii="Times New Roman" w:hAnsi="Times New Roman" w:cs="Times New Roman"/>
          <w:sz w:val="28"/>
          <w:szCs w:val="28"/>
          <w:lang w:val="en-US"/>
        </w:rPr>
        <w:t>ENG</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pdf</w:t>
      </w:r>
      <w:r w:rsidR="00723FED">
        <w:rPr>
          <w:rFonts w:ascii="Times New Roman" w:hAnsi="Times New Roman" w:cs="Times New Roman"/>
          <w:sz w:val="28"/>
          <w:szCs w:val="28"/>
        </w:rPr>
        <w:t xml:space="preserve"> (дата звернення: 8.02.2024).</w:t>
      </w:r>
    </w:p>
    <w:p w14:paraId="449D6CEA" w14:textId="497A0058" w:rsidR="009D0470" w:rsidRPr="00D305C5" w:rsidRDefault="009D0470" w:rsidP="00BE4248">
      <w:pPr>
        <w:pStyle w:val="a9"/>
        <w:numPr>
          <w:ilvl w:val="0"/>
          <w:numId w:val="4"/>
        </w:numPr>
        <w:spacing w:after="0" w:line="360" w:lineRule="auto"/>
        <w:ind w:left="0" w:firstLine="0"/>
        <w:jc w:val="both"/>
        <w:rPr>
          <w:rFonts w:ascii="Times New Roman" w:hAnsi="Times New Roman" w:cs="Times New Roman"/>
          <w:sz w:val="28"/>
          <w:szCs w:val="28"/>
          <w:lang w:val="en-US"/>
        </w:rPr>
      </w:pPr>
      <w:r w:rsidRPr="00CC2C73">
        <w:rPr>
          <w:rFonts w:ascii="Times New Roman" w:hAnsi="Times New Roman" w:cs="Times New Roman"/>
          <w:sz w:val="28"/>
          <w:szCs w:val="28"/>
          <w:lang w:val="en-US"/>
        </w:rPr>
        <w:t xml:space="preserve">Decision-making in the European Union. </w:t>
      </w:r>
      <w:r w:rsidRPr="00D305C5">
        <w:rPr>
          <w:rFonts w:ascii="Times New Roman" w:hAnsi="Times New Roman" w:cs="Times New Roman"/>
          <w:i/>
          <w:iCs/>
          <w:sz w:val="28"/>
          <w:szCs w:val="28"/>
          <w:lang w:val="en-US"/>
        </w:rPr>
        <w:t>EUROPA</w:t>
      </w:r>
      <w:r w:rsidRPr="00D305C5">
        <w:rPr>
          <w:rFonts w:ascii="Times New Roman" w:hAnsi="Times New Roman" w:cs="Times New Roman"/>
          <w:sz w:val="28"/>
          <w:szCs w:val="28"/>
          <w:lang w:val="en-US"/>
        </w:rPr>
        <w:t xml:space="preserve">. </w:t>
      </w:r>
      <w:r w:rsidRPr="00723FED">
        <w:rPr>
          <w:rFonts w:ascii="Times New Roman" w:hAnsi="Times New Roman" w:cs="Times New Roman"/>
          <w:sz w:val="28"/>
          <w:szCs w:val="28"/>
          <w:lang w:val="en-US"/>
        </w:rPr>
        <w:t>URL</w:t>
      </w:r>
      <w:r w:rsidRPr="00D305C5">
        <w:rPr>
          <w:rFonts w:ascii="Times New Roman" w:hAnsi="Times New Roman" w:cs="Times New Roman"/>
          <w:sz w:val="28"/>
          <w:szCs w:val="28"/>
          <w:lang w:val="en-US"/>
        </w:rPr>
        <w:t xml:space="preserve">: </w:t>
      </w:r>
      <w:r w:rsidRPr="00723FED">
        <w:rPr>
          <w:rFonts w:ascii="Times New Roman" w:hAnsi="Times New Roman" w:cs="Times New Roman"/>
          <w:sz w:val="28"/>
          <w:szCs w:val="28"/>
          <w:lang w:val="en-US"/>
        </w:rPr>
        <w:t>http</w:t>
      </w:r>
      <w:r w:rsidRPr="00D305C5">
        <w:rPr>
          <w:rFonts w:ascii="Times New Roman" w:hAnsi="Times New Roman" w:cs="Times New Roman"/>
          <w:sz w:val="28"/>
          <w:szCs w:val="28"/>
          <w:lang w:val="en-US"/>
        </w:rPr>
        <w:t>://</w:t>
      </w:r>
      <w:r w:rsidRPr="00723FED">
        <w:rPr>
          <w:rFonts w:ascii="Times New Roman" w:hAnsi="Times New Roman" w:cs="Times New Roman"/>
          <w:sz w:val="28"/>
          <w:szCs w:val="28"/>
          <w:lang w:val="en-US"/>
        </w:rPr>
        <w:t>europa</w:t>
      </w:r>
      <w:r w:rsidRPr="00D305C5">
        <w:rPr>
          <w:rFonts w:ascii="Times New Roman" w:hAnsi="Times New Roman" w:cs="Times New Roman"/>
          <w:sz w:val="28"/>
          <w:szCs w:val="28"/>
          <w:lang w:val="en-US"/>
        </w:rPr>
        <w:t>.</w:t>
      </w:r>
      <w:r w:rsidRPr="00723FED">
        <w:rPr>
          <w:rFonts w:ascii="Times New Roman" w:hAnsi="Times New Roman" w:cs="Times New Roman"/>
          <w:sz w:val="28"/>
          <w:szCs w:val="28"/>
          <w:lang w:val="en-US"/>
        </w:rPr>
        <w:t>eu</w:t>
      </w:r>
      <w:r w:rsidRPr="00D305C5">
        <w:rPr>
          <w:rFonts w:ascii="Times New Roman" w:hAnsi="Times New Roman" w:cs="Times New Roman"/>
          <w:sz w:val="28"/>
          <w:szCs w:val="28"/>
          <w:lang w:val="en-US"/>
        </w:rPr>
        <w:t>/</w:t>
      </w:r>
      <w:r w:rsidRPr="00723FED">
        <w:rPr>
          <w:rFonts w:ascii="Times New Roman" w:hAnsi="Times New Roman" w:cs="Times New Roman"/>
          <w:sz w:val="28"/>
          <w:szCs w:val="28"/>
          <w:lang w:val="en-US"/>
        </w:rPr>
        <w:t>institutions</w:t>
      </w:r>
      <w:r w:rsidRPr="00D305C5">
        <w:rPr>
          <w:rFonts w:ascii="Times New Roman" w:hAnsi="Times New Roman" w:cs="Times New Roman"/>
          <w:sz w:val="28"/>
          <w:szCs w:val="28"/>
          <w:lang w:val="en-US"/>
        </w:rPr>
        <w:t>/</w:t>
      </w:r>
      <w:r w:rsidRPr="00723FED">
        <w:rPr>
          <w:rFonts w:ascii="Times New Roman" w:hAnsi="Times New Roman" w:cs="Times New Roman"/>
          <w:sz w:val="28"/>
          <w:szCs w:val="28"/>
          <w:lang w:val="en-US"/>
        </w:rPr>
        <w:t>decision</w:t>
      </w:r>
      <w:r w:rsidRPr="00D305C5">
        <w:rPr>
          <w:rFonts w:ascii="Times New Roman" w:hAnsi="Times New Roman" w:cs="Times New Roman"/>
          <w:sz w:val="28"/>
          <w:szCs w:val="28"/>
          <w:lang w:val="en-US"/>
        </w:rPr>
        <w:t>-</w:t>
      </w:r>
      <w:r w:rsidRPr="00723FED">
        <w:rPr>
          <w:rFonts w:ascii="Times New Roman" w:hAnsi="Times New Roman" w:cs="Times New Roman"/>
          <w:sz w:val="28"/>
          <w:szCs w:val="28"/>
          <w:lang w:val="en-US"/>
        </w:rPr>
        <w:t>making</w:t>
      </w:r>
      <w:r w:rsidRPr="00D305C5">
        <w:rPr>
          <w:rFonts w:ascii="Times New Roman" w:hAnsi="Times New Roman" w:cs="Times New Roman"/>
          <w:sz w:val="28"/>
          <w:szCs w:val="28"/>
          <w:lang w:val="en-US"/>
        </w:rPr>
        <w:t>/</w:t>
      </w:r>
      <w:r w:rsidRPr="00723FED">
        <w:rPr>
          <w:rFonts w:ascii="Times New Roman" w:hAnsi="Times New Roman" w:cs="Times New Roman"/>
          <w:sz w:val="28"/>
          <w:szCs w:val="28"/>
          <w:lang w:val="en-US"/>
        </w:rPr>
        <w:t>index</w:t>
      </w:r>
      <w:r w:rsidRPr="00D305C5">
        <w:rPr>
          <w:rFonts w:ascii="Times New Roman" w:hAnsi="Times New Roman" w:cs="Times New Roman"/>
          <w:sz w:val="28"/>
          <w:szCs w:val="28"/>
          <w:lang w:val="en-US"/>
        </w:rPr>
        <w:t>_</w:t>
      </w:r>
      <w:r w:rsidRPr="00723FED">
        <w:rPr>
          <w:rFonts w:ascii="Times New Roman" w:hAnsi="Times New Roman" w:cs="Times New Roman"/>
          <w:sz w:val="28"/>
          <w:szCs w:val="28"/>
          <w:lang w:val="en-US"/>
        </w:rPr>
        <w:t>en</w:t>
      </w:r>
      <w:r w:rsidRPr="00D305C5">
        <w:rPr>
          <w:rFonts w:ascii="Times New Roman" w:hAnsi="Times New Roman" w:cs="Times New Roman"/>
          <w:sz w:val="28"/>
          <w:szCs w:val="28"/>
          <w:lang w:val="en-US"/>
        </w:rPr>
        <w:t>.</w:t>
      </w:r>
      <w:r w:rsidRPr="00723FED">
        <w:rPr>
          <w:rFonts w:ascii="Times New Roman" w:hAnsi="Times New Roman" w:cs="Times New Roman"/>
          <w:sz w:val="28"/>
          <w:szCs w:val="28"/>
          <w:lang w:val="en-US"/>
        </w:rPr>
        <w:t>htm</w:t>
      </w:r>
      <w:r w:rsidR="00723FED">
        <w:rPr>
          <w:rFonts w:ascii="Times New Roman" w:hAnsi="Times New Roman" w:cs="Times New Roman"/>
          <w:sz w:val="28"/>
          <w:szCs w:val="28"/>
        </w:rPr>
        <w:t xml:space="preserve"> (дата звернення: 9.02.2024).</w:t>
      </w:r>
    </w:p>
    <w:p w14:paraId="66682CEA" w14:textId="15645D38" w:rsidR="009D0470" w:rsidRPr="00D305C5" w:rsidRDefault="009D0470" w:rsidP="00BE4248">
      <w:pPr>
        <w:pStyle w:val="a9"/>
        <w:numPr>
          <w:ilvl w:val="0"/>
          <w:numId w:val="4"/>
        </w:numPr>
        <w:spacing w:after="0" w:line="360" w:lineRule="auto"/>
        <w:ind w:left="0" w:firstLine="0"/>
        <w:jc w:val="both"/>
        <w:rPr>
          <w:rFonts w:ascii="Times New Roman" w:hAnsi="Times New Roman" w:cs="Times New Roman"/>
          <w:sz w:val="28"/>
          <w:szCs w:val="28"/>
          <w:lang w:val="en-US"/>
        </w:rPr>
      </w:pPr>
      <w:r w:rsidRPr="00CC2C73">
        <w:rPr>
          <w:rFonts w:ascii="Times New Roman" w:hAnsi="Times New Roman" w:cs="Times New Roman"/>
          <w:sz w:val="28"/>
          <w:szCs w:val="28"/>
          <w:lang w:val="en-US"/>
        </w:rPr>
        <w:t xml:space="preserve">Deutsch J., Pronina L. EU Approves 450 Million Euros of Arms Supplies for Ukraine. </w:t>
      </w:r>
      <w:r w:rsidRPr="00CC2C73">
        <w:rPr>
          <w:rFonts w:ascii="Times New Roman" w:hAnsi="Times New Roman" w:cs="Times New Roman"/>
          <w:i/>
          <w:iCs/>
          <w:sz w:val="28"/>
          <w:szCs w:val="28"/>
          <w:lang w:val="en-US"/>
        </w:rPr>
        <w:t>BLOOMBERG.COM</w:t>
      </w:r>
      <w:r w:rsidRPr="00CC2C73">
        <w:rPr>
          <w:rFonts w:ascii="Times New Roman" w:hAnsi="Times New Roman" w:cs="Times New Roman"/>
          <w:sz w:val="28"/>
          <w:szCs w:val="28"/>
          <w:lang w:val="en-US"/>
        </w:rPr>
        <w:t>. 2022. URL</w:t>
      </w:r>
      <w:r w:rsidRPr="00D305C5">
        <w:rPr>
          <w:rFonts w:ascii="Times New Roman" w:hAnsi="Times New Roman" w:cs="Times New Roman"/>
          <w:sz w:val="28"/>
          <w:szCs w:val="28"/>
          <w:lang w:val="en-US"/>
        </w:rPr>
        <w:t xml:space="preserve">: </w:t>
      </w:r>
      <w:r w:rsidRPr="009D0470">
        <w:rPr>
          <w:rFonts w:ascii="Times New Roman" w:hAnsi="Times New Roman" w:cs="Times New Roman"/>
          <w:sz w:val="28"/>
          <w:szCs w:val="28"/>
          <w:lang w:val="en-US"/>
        </w:rPr>
        <w:t>https</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www</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bloomberg</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com</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news</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articles</w:t>
      </w:r>
      <w:r w:rsidRPr="00D305C5">
        <w:rPr>
          <w:rFonts w:ascii="Times New Roman" w:hAnsi="Times New Roman" w:cs="Times New Roman"/>
          <w:sz w:val="28"/>
          <w:szCs w:val="28"/>
          <w:lang w:val="en-US"/>
        </w:rPr>
        <w:t>/2022-02-27/</w:t>
      </w:r>
      <w:r w:rsidRPr="009D0470">
        <w:rPr>
          <w:rFonts w:ascii="Times New Roman" w:hAnsi="Times New Roman" w:cs="Times New Roman"/>
          <w:sz w:val="28"/>
          <w:szCs w:val="28"/>
          <w:lang w:val="en-US"/>
        </w:rPr>
        <w:t>eu</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approves</w:t>
      </w:r>
      <w:r w:rsidRPr="00D305C5">
        <w:rPr>
          <w:rFonts w:ascii="Times New Roman" w:hAnsi="Times New Roman" w:cs="Times New Roman"/>
          <w:sz w:val="28"/>
          <w:szCs w:val="28"/>
          <w:lang w:val="en-US"/>
        </w:rPr>
        <w:t>-450-</w:t>
      </w:r>
      <w:r w:rsidRPr="009D0470">
        <w:rPr>
          <w:rFonts w:ascii="Times New Roman" w:hAnsi="Times New Roman" w:cs="Times New Roman"/>
          <w:sz w:val="28"/>
          <w:szCs w:val="28"/>
          <w:lang w:val="en-US"/>
        </w:rPr>
        <w:t>million</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euros</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in</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lethal</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military</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aid</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for</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ukraine</w:t>
      </w:r>
      <w:r w:rsidR="00723FED">
        <w:rPr>
          <w:rFonts w:ascii="Times New Roman" w:hAnsi="Times New Roman" w:cs="Times New Roman"/>
          <w:sz w:val="28"/>
          <w:szCs w:val="28"/>
        </w:rPr>
        <w:t xml:space="preserve"> (дата звернення: 11.02.2024).</w:t>
      </w:r>
    </w:p>
    <w:p w14:paraId="458FFA07" w14:textId="4AB19E8F" w:rsidR="009D0470" w:rsidRPr="004C0093" w:rsidRDefault="009D0470" w:rsidP="00BE4248">
      <w:pPr>
        <w:pStyle w:val="a9"/>
        <w:numPr>
          <w:ilvl w:val="0"/>
          <w:numId w:val="4"/>
        </w:numPr>
        <w:spacing w:after="0" w:line="360" w:lineRule="auto"/>
        <w:ind w:left="0" w:firstLine="0"/>
        <w:jc w:val="both"/>
        <w:rPr>
          <w:rFonts w:ascii="Times New Roman" w:hAnsi="Times New Roman" w:cs="Times New Roman"/>
          <w:sz w:val="28"/>
          <w:szCs w:val="28"/>
          <w:lang w:val="ru-RU"/>
        </w:rPr>
      </w:pPr>
      <w:r w:rsidRPr="00CC2C73">
        <w:rPr>
          <w:rFonts w:ascii="Times New Roman" w:hAnsi="Times New Roman" w:cs="Times New Roman"/>
          <w:sz w:val="28"/>
          <w:szCs w:val="28"/>
          <w:lang w:val="en-US"/>
        </w:rPr>
        <w:t xml:space="preserve">Dustmann C., Gorlach J. Estimating immigrant earnings profiles when migrations are temporary. </w:t>
      </w:r>
      <w:r w:rsidRPr="00CC2C73">
        <w:rPr>
          <w:rFonts w:ascii="Times New Roman" w:hAnsi="Times New Roman" w:cs="Times New Roman"/>
          <w:i/>
          <w:iCs/>
          <w:sz w:val="28"/>
          <w:szCs w:val="28"/>
          <w:lang w:val="en-US"/>
        </w:rPr>
        <w:t>Labour Economics</w:t>
      </w:r>
      <w:r w:rsidRPr="00CC2C73">
        <w:rPr>
          <w:rFonts w:ascii="Times New Roman" w:hAnsi="Times New Roman" w:cs="Times New Roman"/>
          <w:sz w:val="28"/>
          <w:szCs w:val="28"/>
          <w:lang w:val="en-US"/>
        </w:rPr>
        <w:t xml:space="preserve">. 2016. </w:t>
      </w:r>
      <w:r w:rsidRPr="004C0093">
        <w:rPr>
          <w:rFonts w:ascii="Times New Roman" w:hAnsi="Times New Roman" w:cs="Times New Roman"/>
          <w:sz w:val="28"/>
          <w:szCs w:val="28"/>
          <w:lang w:val="ru-RU"/>
        </w:rPr>
        <w:t xml:space="preserve">#41. </w:t>
      </w:r>
      <w:r w:rsidRPr="00CC2C73">
        <w:rPr>
          <w:rFonts w:ascii="Times New Roman" w:hAnsi="Times New Roman" w:cs="Times New Roman"/>
          <w:sz w:val="28"/>
          <w:szCs w:val="28"/>
          <w:lang w:val="en-US"/>
        </w:rPr>
        <w:t>p</w:t>
      </w:r>
      <w:r w:rsidRPr="004C0093">
        <w:rPr>
          <w:rFonts w:ascii="Times New Roman" w:hAnsi="Times New Roman" w:cs="Times New Roman"/>
          <w:sz w:val="28"/>
          <w:szCs w:val="28"/>
          <w:lang w:val="ru-RU"/>
        </w:rPr>
        <w:t>. 1</w:t>
      </w:r>
      <w:r w:rsidR="004C0093">
        <w:rPr>
          <w:rFonts w:ascii="Times New Roman" w:eastAsia="Times New Roman" w:hAnsi="Times New Roman" w:cs="Times New Roman"/>
          <w:sz w:val="28"/>
          <w:szCs w:val="28"/>
          <w:lang w:eastAsia="ru-RU"/>
        </w:rPr>
        <w:t>–</w:t>
      </w:r>
      <w:r w:rsidRPr="004C0093">
        <w:rPr>
          <w:rFonts w:ascii="Times New Roman" w:hAnsi="Times New Roman" w:cs="Times New Roman"/>
          <w:sz w:val="28"/>
          <w:szCs w:val="28"/>
          <w:lang w:val="ru-RU"/>
        </w:rPr>
        <w:t xml:space="preserve">8. </w:t>
      </w:r>
      <w:r w:rsidRPr="00CC2C73">
        <w:rPr>
          <w:rFonts w:ascii="Times New Roman" w:hAnsi="Times New Roman" w:cs="Times New Roman"/>
          <w:sz w:val="28"/>
          <w:szCs w:val="28"/>
          <w:lang w:val="en-US"/>
        </w:rPr>
        <w:t>https</w:t>
      </w:r>
      <w:r w:rsidRPr="004C0093">
        <w:rPr>
          <w:rFonts w:ascii="Times New Roman" w:hAnsi="Times New Roman" w:cs="Times New Roman"/>
          <w:sz w:val="28"/>
          <w:szCs w:val="28"/>
          <w:lang w:val="ru-RU"/>
        </w:rPr>
        <w:t>://</w:t>
      </w:r>
      <w:r w:rsidRPr="00CC2C73">
        <w:rPr>
          <w:rFonts w:ascii="Times New Roman" w:hAnsi="Times New Roman" w:cs="Times New Roman"/>
          <w:sz w:val="28"/>
          <w:szCs w:val="28"/>
          <w:lang w:val="en-US"/>
        </w:rPr>
        <w:t>www</w:t>
      </w:r>
      <w:r w:rsidRPr="004C0093">
        <w:rPr>
          <w:rFonts w:ascii="Times New Roman" w:hAnsi="Times New Roman" w:cs="Times New Roman"/>
          <w:sz w:val="28"/>
          <w:szCs w:val="28"/>
          <w:lang w:val="ru-RU"/>
        </w:rPr>
        <w:t>.</w:t>
      </w:r>
      <w:r w:rsidRPr="00CC2C73">
        <w:rPr>
          <w:rFonts w:ascii="Times New Roman" w:hAnsi="Times New Roman" w:cs="Times New Roman"/>
          <w:sz w:val="28"/>
          <w:szCs w:val="28"/>
          <w:lang w:val="en-US"/>
        </w:rPr>
        <w:t>sciencedirect</w:t>
      </w:r>
      <w:r w:rsidRPr="004C0093">
        <w:rPr>
          <w:rFonts w:ascii="Times New Roman" w:hAnsi="Times New Roman" w:cs="Times New Roman"/>
          <w:sz w:val="28"/>
          <w:szCs w:val="28"/>
          <w:lang w:val="ru-RU"/>
        </w:rPr>
        <w:t>.</w:t>
      </w:r>
      <w:r w:rsidRPr="00CC2C73">
        <w:rPr>
          <w:rFonts w:ascii="Times New Roman" w:hAnsi="Times New Roman" w:cs="Times New Roman"/>
          <w:sz w:val="28"/>
          <w:szCs w:val="28"/>
          <w:lang w:val="en-US"/>
        </w:rPr>
        <w:t>com</w:t>
      </w:r>
      <w:r w:rsidRPr="004C0093">
        <w:rPr>
          <w:rFonts w:ascii="Times New Roman" w:hAnsi="Times New Roman" w:cs="Times New Roman"/>
          <w:sz w:val="28"/>
          <w:szCs w:val="28"/>
          <w:lang w:val="ru-RU"/>
        </w:rPr>
        <w:t>/</w:t>
      </w:r>
      <w:r w:rsidRPr="00CC2C73">
        <w:rPr>
          <w:rFonts w:ascii="Times New Roman" w:hAnsi="Times New Roman" w:cs="Times New Roman"/>
          <w:sz w:val="28"/>
          <w:szCs w:val="28"/>
          <w:lang w:val="en-US"/>
        </w:rPr>
        <w:t>science</w:t>
      </w:r>
      <w:r w:rsidRPr="004C0093">
        <w:rPr>
          <w:rFonts w:ascii="Times New Roman" w:hAnsi="Times New Roman" w:cs="Times New Roman"/>
          <w:sz w:val="28"/>
          <w:szCs w:val="28"/>
          <w:lang w:val="ru-RU"/>
        </w:rPr>
        <w:t>/</w:t>
      </w:r>
      <w:r w:rsidRPr="00CC2C73">
        <w:rPr>
          <w:rFonts w:ascii="Times New Roman" w:hAnsi="Times New Roman" w:cs="Times New Roman"/>
          <w:sz w:val="28"/>
          <w:szCs w:val="28"/>
          <w:lang w:val="en-US"/>
        </w:rPr>
        <w:t>article</w:t>
      </w:r>
      <w:r w:rsidRPr="004C0093">
        <w:rPr>
          <w:rFonts w:ascii="Times New Roman" w:hAnsi="Times New Roman" w:cs="Times New Roman"/>
          <w:sz w:val="28"/>
          <w:szCs w:val="28"/>
          <w:lang w:val="ru-RU"/>
        </w:rPr>
        <w:t>/</w:t>
      </w:r>
      <w:r w:rsidRPr="00CC2C73">
        <w:rPr>
          <w:rFonts w:ascii="Times New Roman" w:hAnsi="Times New Roman" w:cs="Times New Roman"/>
          <w:sz w:val="28"/>
          <w:szCs w:val="28"/>
          <w:lang w:val="en-US"/>
        </w:rPr>
        <w:t>abs</w:t>
      </w:r>
      <w:r w:rsidRPr="004C0093">
        <w:rPr>
          <w:rFonts w:ascii="Times New Roman" w:hAnsi="Times New Roman" w:cs="Times New Roman"/>
          <w:sz w:val="28"/>
          <w:szCs w:val="28"/>
          <w:lang w:val="ru-RU"/>
        </w:rPr>
        <w:t>/</w:t>
      </w:r>
      <w:r w:rsidRPr="00CC2C73">
        <w:rPr>
          <w:rFonts w:ascii="Times New Roman" w:hAnsi="Times New Roman" w:cs="Times New Roman"/>
          <w:sz w:val="28"/>
          <w:szCs w:val="28"/>
          <w:lang w:val="en-US"/>
        </w:rPr>
        <w:t>pii</w:t>
      </w:r>
      <w:r w:rsidRPr="004C0093">
        <w:rPr>
          <w:rFonts w:ascii="Times New Roman" w:hAnsi="Times New Roman" w:cs="Times New Roman"/>
          <w:sz w:val="28"/>
          <w:szCs w:val="28"/>
          <w:lang w:val="ru-RU"/>
        </w:rPr>
        <w:t>/</w:t>
      </w:r>
      <w:r w:rsidRPr="00CC2C73">
        <w:rPr>
          <w:rFonts w:ascii="Times New Roman" w:hAnsi="Times New Roman" w:cs="Times New Roman"/>
          <w:sz w:val="28"/>
          <w:szCs w:val="28"/>
          <w:lang w:val="en-US"/>
        </w:rPr>
        <w:t>S</w:t>
      </w:r>
      <w:r w:rsidRPr="004C0093">
        <w:rPr>
          <w:rFonts w:ascii="Times New Roman" w:hAnsi="Times New Roman" w:cs="Times New Roman"/>
          <w:sz w:val="28"/>
          <w:szCs w:val="28"/>
          <w:lang w:val="ru-RU"/>
        </w:rPr>
        <w:t>0927537116300471?</w:t>
      </w:r>
      <w:r w:rsidRPr="00CC2C73">
        <w:rPr>
          <w:rFonts w:ascii="Times New Roman" w:hAnsi="Times New Roman" w:cs="Times New Roman"/>
          <w:sz w:val="28"/>
          <w:szCs w:val="28"/>
          <w:lang w:val="en-US"/>
        </w:rPr>
        <w:t>via</w:t>
      </w:r>
      <w:r w:rsidRPr="004C0093">
        <w:rPr>
          <w:rFonts w:ascii="Times New Roman" w:hAnsi="Times New Roman" w:cs="Times New Roman"/>
          <w:sz w:val="28"/>
          <w:szCs w:val="28"/>
          <w:lang w:val="ru-RU"/>
        </w:rPr>
        <w:t>%3</w:t>
      </w:r>
      <w:r w:rsidRPr="00CC2C73">
        <w:rPr>
          <w:rFonts w:ascii="Times New Roman" w:hAnsi="Times New Roman" w:cs="Times New Roman"/>
          <w:sz w:val="28"/>
          <w:szCs w:val="28"/>
          <w:lang w:val="en-US"/>
        </w:rPr>
        <w:t>Dihub</w:t>
      </w:r>
      <w:r w:rsidR="00723FED">
        <w:rPr>
          <w:rFonts w:ascii="Times New Roman" w:hAnsi="Times New Roman" w:cs="Times New Roman"/>
          <w:sz w:val="28"/>
          <w:szCs w:val="28"/>
        </w:rPr>
        <w:t xml:space="preserve"> (дата звернення: 20.02.2024).</w:t>
      </w:r>
    </w:p>
    <w:p w14:paraId="3F77C366" w14:textId="541246C1" w:rsidR="009D0470" w:rsidRPr="00D305C5" w:rsidRDefault="009D0470" w:rsidP="00BE4248">
      <w:pPr>
        <w:pStyle w:val="a9"/>
        <w:numPr>
          <w:ilvl w:val="0"/>
          <w:numId w:val="4"/>
        </w:numPr>
        <w:spacing w:after="0" w:line="360" w:lineRule="auto"/>
        <w:ind w:left="0" w:firstLine="0"/>
        <w:jc w:val="both"/>
        <w:rPr>
          <w:rFonts w:ascii="Times New Roman" w:hAnsi="Times New Roman" w:cs="Times New Roman"/>
          <w:sz w:val="28"/>
          <w:szCs w:val="28"/>
          <w:lang w:val="en-US"/>
        </w:rPr>
      </w:pPr>
      <w:r w:rsidRPr="00CC2C73">
        <w:rPr>
          <w:rFonts w:ascii="Times New Roman" w:hAnsi="Times New Roman" w:cs="Times New Roman"/>
          <w:sz w:val="28"/>
          <w:szCs w:val="28"/>
          <w:lang w:val="en-US"/>
        </w:rPr>
        <w:t xml:space="preserve">Economy of the European Union. </w:t>
      </w:r>
      <w:r w:rsidRPr="00CC2C73">
        <w:rPr>
          <w:rFonts w:ascii="Times New Roman" w:hAnsi="Times New Roman" w:cs="Times New Roman"/>
          <w:i/>
          <w:iCs/>
          <w:sz w:val="28"/>
          <w:szCs w:val="28"/>
          <w:lang w:val="en-US"/>
        </w:rPr>
        <w:t>WIKIPEDIA</w:t>
      </w:r>
      <w:r w:rsidRPr="00CC2C73">
        <w:rPr>
          <w:rFonts w:ascii="Times New Roman" w:hAnsi="Times New Roman" w:cs="Times New Roman"/>
          <w:sz w:val="28"/>
          <w:szCs w:val="28"/>
          <w:lang w:val="en-US"/>
        </w:rPr>
        <w:t>. URL</w:t>
      </w:r>
      <w:r w:rsidRPr="00D305C5">
        <w:rPr>
          <w:rFonts w:ascii="Times New Roman" w:hAnsi="Times New Roman" w:cs="Times New Roman"/>
          <w:sz w:val="28"/>
          <w:szCs w:val="28"/>
          <w:lang w:val="en-US"/>
        </w:rPr>
        <w:t xml:space="preserve">: </w:t>
      </w:r>
      <w:r w:rsidRPr="00CC2C73">
        <w:rPr>
          <w:rFonts w:ascii="Times New Roman" w:hAnsi="Times New Roman" w:cs="Times New Roman"/>
          <w:sz w:val="28"/>
          <w:szCs w:val="28"/>
          <w:lang w:val="en-US"/>
        </w:rPr>
        <w:t>https</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en</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wikipedia</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org</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wiki</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Economy</w:t>
      </w:r>
      <w:r w:rsidRPr="00D305C5">
        <w:rPr>
          <w:rFonts w:ascii="Times New Roman" w:hAnsi="Times New Roman" w:cs="Times New Roman"/>
          <w:sz w:val="28"/>
          <w:szCs w:val="28"/>
          <w:lang w:val="en-US"/>
        </w:rPr>
        <w:t>_</w:t>
      </w:r>
      <w:r w:rsidRPr="00CC2C73">
        <w:rPr>
          <w:rFonts w:ascii="Times New Roman" w:hAnsi="Times New Roman" w:cs="Times New Roman"/>
          <w:sz w:val="28"/>
          <w:szCs w:val="28"/>
          <w:lang w:val="en-US"/>
        </w:rPr>
        <w:t>of</w:t>
      </w:r>
      <w:r w:rsidRPr="00D305C5">
        <w:rPr>
          <w:rFonts w:ascii="Times New Roman" w:hAnsi="Times New Roman" w:cs="Times New Roman"/>
          <w:sz w:val="28"/>
          <w:szCs w:val="28"/>
          <w:lang w:val="en-US"/>
        </w:rPr>
        <w:t>_</w:t>
      </w:r>
      <w:r w:rsidRPr="00CC2C73">
        <w:rPr>
          <w:rFonts w:ascii="Times New Roman" w:hAnsi="Times New Roman" w:cs="Times New Roman"/>
          <w:sz w:val="28"/>
          <w:szCs w:val="28"/>
          <w:lang w:val="en-US"/>
        </w:rPr>
        <w:t>the</w:t>
      </w:r>
      <w:r w:rsidRPr="00D305C5">
        <w:rPr>
          <w:rFonts w:ascii="Times New Roman" w:hAnsi="Times New Roman" w:cs="Times New Roman"/>
          <w:sz w:val="28"/>
          <w:szCs w:val="28"/>
          <w:lang w:val="en-US"/>
        </w:rPr>
        <w:t>_</w:t>
      </w:r>
      <w:r w:rsidRPr="00CC2C73">
        <w:rPr>
          <w:rFonts w:ascii="Times New Roman" w:hAnsi="Times New Roman" w:cs="Times New Roman"/>
          <w:sz w:val="28"/>
          <w:szCs w:val="28"/>
          <w:lang w:val="en-US"/>
        </w:rPr>
        <w:t>European</w:t>
      </w:r>
      <w:r w:rsidRPr="00D305C5">
        <w:rPr>
          <w:rFonts w:ascii="Times New Roman" w:hAnsi="Times New Roman" w:cs="Times New Roman"/>
          <w:sz w:val="28"/>
          <w:szCs w:val="28"/>
          <w:lang w:val="en-US"/>
        </w:rPr>
        <w:t>_</w:t>
      </w:r>
      <w:r w:rsidRPr="00CC2C73">
        <w:rPr>
          <w:rFonts w:ascii="Times New Roman" w:hAnsi="Times New Roman" w:cs="Times New Roman"/>
          <w:sz w:val="28"/>
          <w:szCs w:val="28"/>
          <w:lang w:val="en-US"/>
        </w:rPr>
        <w:t>Union</w:t>
      </w:r>
      <w:r w:rsidR="00723FED">
        <w:rPr>
          <w:rFonts w:ascii="Times New Roman" w:hAnsi="Times New Roman" w:cs="Times New Roman"/>
          <w:sz w:val="28"/>
          <w:szCs w:val="28"/>
        </w:rPr>
        <w:t xml:space="preserve"> (дата звернення: 8.05.2024).</w:t>
      </w:r>
    </w:p>
    <w:p w14:paraId="708FE643" w14:textId="76F39065" w:rsidR="009D0470" w:rsidRPr="00D305C5" w:rsidRDefault="009D0470" w:rsidP="00BE4248">
      <w:pPr>
        <w:pStyle w:val="a9"/>
        <w:numPr>
          <w:ilvl w:val="0"/>
          <w:numId w:val="4"/>
        </w:numPr>
        <w:spacing w:after="0" w:line="360" w:lineRule="auto"/>
        <w:ind w:left="0" w:firstLine="0"/>
        <w:jc w:val="both"/>
        <w:rPr>
          <w:rFonts w:ascii="Times New Roman" w:hAnsi="Times New Roman" w:cs="Times New Roman"/>
          <w:sz w:val="28"/>
          <w:szCs w:val="28"/>
          <w:lang w:val="en-US"/>
        </w:rPr>
      </w:pPr>
      <w:r w:rsidRPr="00CC2C73">
        <w:rPr>
          <w:rFonts w:ascii="Times New Roman" w:hAnsi="Times New Roman" w:cs="Times New Roman"/>
          <w:sz w:val="28"/>
          <w:szCs w:val="28"/>
          <w:lang w:val="en-US"/>
        </w:rPr>
        <w:t xml:space="preserve">Economic Effects of the European Single Market. Review of the empirical literature. </w:t>
      </w:r>
      <w:r w:rsidRPr="00CC2C73">
        <w:rPr>
          <w:rFonts w:ascii="Times New Roman" w:hAnsi="Times New Roman" w:cs="Times New Roman"/>
          <w:i/>
          <w:iCs/>
          <w:sz w:val="28"/>
          <w:szCs w:val="28"/>
          <w:lang w:val="en-US"/>
        </w:rPr>
        <w:t>National Board of Trade</w:t>
      </w:r>
      <w:r w:rsidRPr="00CC2C73">
        <w:rPr>
          <w:rFonts w:ascii="Times New Roman" w:hAnsi="Times New Roman" w:cs="Times New Roman"/>
          <w:sz w:val="28"/>
          <w:szCs w:val="28"/>
          <w:lang w:val="en-US"/>
        </w:rPr>
        <w:t>.  2015. URL</w:t>
      </w:r>
      <w:r w:rsidRPr="00D305C5">
        <w:rPr>
          <w:rFonts w:ascii="Times New Roman" w:hAnsi="Times New Roman" w:cs="Times New Roman"/>
          <w:sz w:val="28"/>
          <w:szCs w:val="28"/>
          <w:lang w:val="en-US"/>
        </w:rPr>
        <w:t xml:space="preserve">: </w:t>
      </w:r>
      <w:r w:rsidRPr="00CC2C73">
        <w:rPr>
          <w:rFonts w:ascii="Times New Roman" w:hAnsi="Times New Roman" w:cs="Times New Roman"/>
          <w:sz w:val="28"/>
          <w:szCs w:val="28"/>
          <w:lang w:val="en-US"/>
        </w:rPr>
        <w:t>https</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www</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kommerskollegium</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se</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globalassets</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publikationer</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rapporter</w:t>
      </w:r>
      <w:r w:rsidRPr="00D305C5">
        <w:rPr>
          <w:rFonts w:ascii="Times New Roman" w:hAnsi="Times New Roman" w:cs="Times New Roman"/>
          <w:sz w:val="28"/>
          <w:szCs w:val="28"/>
          <w:lang w:val="en-US"/>
        </w:rPr>
        <w:t>/2016-</w:t>
      </w:r>
      <w:r w:rsidRPr="00CC2C73">
        <w:rPr>
          <w:rFonts w:ascii="Times New Roman" w:hAnsi="Times New Roman" w:cs="Times New Roman"/>
          <w:sz w:val="28"/>
          <w:szCs w:val="28"/>
          <w:lang w:val="en-US"/>
        </w:rPr>
        <w:t>och</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aldre</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publ</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economic</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effects</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of</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the</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european</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single</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market</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pdf</w:t>
      </w:r>
      <w:r w:rsidR="00723FED">
        <w:rPr>
          <w:rFonts w:ascii="Times New Roman" w:hAnsi="Times New Roman" w:cs="Times New Roman"/>
          <w:sz w:val="28"/>
          <w:szCs w:val="28"/>
        </w:rPr>
        <w:t xml:space="preserve"> (дата звернення: 9.04.2024).</w:t>
      </w:r>
    </w:p>
    <w:p w14:paraId="5B8179BF" w14:textId="350EB205" w:rsidR="009D0470" w:rsidRPr="00D305C5" w:rsidRDefault="009D0470" w:rsidP="00BE4248">
      <w:pPr>
        <w:pStyle w:val="a9"/>
        <w:numPr>
          <w:ilvl w:val="0"/>
          <w:numId w:val="4"/>
        </w:numPr>
        <w:spacing w:after="0" w:line="360" w:lineRule="auto"/>
        <w:ind w:left="0" w:firstLine="0"/>
        <w:jc w:val="both"/>
        <w:rPr>
          <w:rFonts w:ascii="Times New Roman" w:hAnsi="Times New Roman" w:cs="Times New Roman"/>
          <w:sz w:val="28"/>
          <w:szCs w:val="28"/>
          <w:lang w:val="de-AT"/>
        </w:rPr>
      </w:pPr>
      <w:r w:rsidRPr="00CC2C73">
        <w:rPr>
          <w:rFonts w:ascii="Times New Roman" w:hAnsi="Times New Roman" w:cs="Times New Roman"/>
          <w:sz w:val="28"/>
          <w:szCs w:val="28"/>
          <w:lang w:val="de-AT"/>
        </w:rPr>
        <w:t xml:space="preserve">Ein britischer Patriot für Europa: Winston Churchills Europa-Rede. </w:t>
      </w:r>
      <w:r w:rsidRPr="00CC2C73">
        <w:rPr>
          <w:rFonts w:ascii="Times New Roman" w:hAnsi="Times New Roman" w:cs="Times New Roman"/>
          <w:i/>
          <w:iCs/>
          <w:sz w:val="28"/>
          <w:szCs w:val="28"/>
          <w:lang w:val="de-AT"/>
        </w:rPr>
        <w:t>Zeit Online</w:t>
      </w:r>
      <w:r w:rsidRPr="00CC2C73">
        <w:rPr>
          <w:rFonts w:ascii="Times New Roman" w:hAnsi="Times New Roman" w:cs="Times New Roman"/>
          <w:sz w:val="28"/>
          <w:szCs w:val="28"/>
          <w:lang w:val="de-AT"/>
        </w:rPr>
        <w:t xml:space="preserve">. Universität Zürich. 1946. </w:t>
      </w:r>
      <w:r w:rsidRPr="00D305C5">
        <w:rPr>
          <w:rFonts w:ascii="Times New Roman" w:hAnsi="Times New Roman" w:cs="Times New Roman"/>
          <w:sz w:val="28"/>
          <w:szCs w:val="28"/>
          <w:lang w:val="de-AT"/>
        </w:rPr>
        <w:t>URL: https://www.zeit.de/reden/die_historische_rede/200115_hr_churchill1_englisch</w:t>
      </w:r>
      <w:r w:rsidR="00723FED">
        <w:rPr>
          <w:rFonts w:ascii="Times New Roman" w:hAnsi="Times New Roman" w:cs="Times New Roman"/>
          <w:sz w:val="28"/>
          <w:szCs w:val="28"/>
        </w:rPr>
        <w:t xml:space="preserve"> (дата звернення: 10.01.2024).</w:t>
      </w:r>
    </w:p>
    <w:p w14:paraId="11287353" w14:textId="71E4B1ED" w:rsidR="009D0470" w:rsidRDefault="009D0470" w:rsidP="00BE4248">
      <w:pPr>
        <w:pStyle w:val="a9"/>
        <w:numPr>
          <w:ilvl w:val="0"/>
          <w:numId w:val="4"/>
        </w:numPr>
        <w:spacing w:after="0" w:line="360" w:lineRule="auto"/>
        <w:ind w:left="0" w:firstLine="0"/>
        <w:jc w:val="both"/>
        <w:rPr>
          <w:rFonts w:ascii="Times New Roman" w:hAnsi="Times New Roman" w:cs="Times New Roman"/>
          <w:sz w:val="28"/>
          <w:szCs w:val="28"/>
          <w:lang w:val="de-AT"/>
        </w:rPr>
      </w:pPr>
      <w:r w:rsidRPr="00CC2C73">
        <w:rPr>
          <w:rFonts w:ascii="Times New Roman" w:hAnsi="Times New Roman" w:cs="Times New Roman"/>
          <w:sz w:val="28"/>
          <w:szCs w:val="28"/>
          <w:lang w:val="de-AT"/>
        </w:rPr>
        <w:t xml:space="preserve">EU Battlegroups. </w:t>
      </w:r>
      <w:r w:rsidRPr="00CC2C73">
        <w:rPr>
          <w:rFonts w:ascii="Times New Roman" w:hAnsi="Times New Roman" w:cs="Times New Roman"/>
          <w:i/>
          <w:iCs/>
          <w:sz w:val="28"/>
          <w:szCs w:val="28"/>
          <w:lang w:val="de-AT"/>
        </w:rPr>
        <w:t>EUROPARL.EUROPA.EU</w:t>
      </w:r>
      <w:r w:rsidRPr="00CC2C73">
        <w:rPr>
          <w:rFonts w:ascii="Times New Roman" w:hAnsi="Times New Roman" w:cs="Times New Roman"/>
          <w:sz w:val="28"/>
          <w:szCs w:val="28"/>
          <w:lang w:val="de-AT"/>
        </w:rPr>
        <w:t xml:space="preserve"> URL: </w:t>
      </w:r>
      <w:r w:rsidRPr="009D0470">
        <w:rPr>
          <w:rFonts w:ascii="Times New Roman" w:hAnsi="Times New Roman" w:cs="Times New Roman"/>
          <w:sz w:val="28"/>
          <w:szCs w:val="28"/>
          <w:lang w:val="de-AT"/>
        </w:rPr>
        <w:t>https://www.europarl.europa.eu/meetdocs/2004_2009/documents/dv/091006eubattlegroups_/091006eubattlegroups_en.pdf</w:t>
      </w:r>
      <w:r w:rsidR="00723FED">
        <w:rPr>
          <w:rFonts w:ascii="Times New Roman" w:hAnsi="Times New Roman" w:cs="Times New Roman"/>
          <w:sz w:val="28"/>
          <w:szCs w:val="28"/>
        </w:rPr>
        <w:t xml:space="preserve"> (дата звернення: 19.02.2024).</w:t>
      </w:r>
    </w:p>
    <w:p w14:paraId="57DCEFF2" w14:textId="37E4D6A7" w:rsidR="009D0470" w:rsidRPr="00D305C5" w:rsidRDefault="009D0470" w:rsidP="00BE4248">
      <w:pPr>
        <w:pStyle w:val="a9"/>
        <w:numPr>
          <w:ilvl w:val="0"/>
          <w:numId w:val="4"/>
        </w:numPr>
        <w:spacing w:after="0" w:line="360" w:lineRule="auto"/>
        <w:ind w:left="0" w:firstLine="0"/>
        <w:jc w:val="both"/>
        <w:rPr>
          <w:rFonts w:ascii="Times New Roman" w:hAnsi="Times New Roman" w:cs="Times New Roman"/>
          <w:sz w:val="28"/>
          <w:szCs w:val="28"/>
          <w:lang w:val="de-AT"/>
        </w:rPr>
      </w:pPr>
      <w:r w:rsidRPr="00D305C5">
        <w:rPr>
          <w:rFonts w:ascii="Times New Roman" w:hAnsi="Times New Roman" w:cs="Times New Roman"/>
          <w:sz w:val="28"/>
          <w:szCs w:val="28"/>
          <w:lang w:val="de-AT"/>
        </w:rPr>
        <w:t xml:space="preserve">EU Budget Fraud. </w:t>
      </w:r>
      <w:r w:rsidRPr="00D305C5">
        <w:rPr>
          <w:rFonts w:ascii="Times New Roman" w:hAnsi="Times New Roman" w:cs="Times New Roman"/>
          <w:i/>
          <w:iCs/>
          <w:sz w:val="28"/>
          <w:szCs w:val="28"/>
          <w:lang w:val="de-AT"/>
        </w:rPr>
        <w:t>POLITICS.CO.UK</w:t>
      </w:r>
      <w:r w:rsidRPr="00D305C5">
        <w:rPr>
          <w:rFonts w:ascii="Times New Roman" w:hAnsi="Times New Roman" w:cs="Times New Roman"/>
          <w:sz w:val="28"/>
          <w:szCs w:val="28"/>
          <w:lang w:val="de-AT"/>
        </w:rPr>
        <w:t>. URL: https://web.archive.org/web/20060619223954/http://www.politics.co.uk/issue-briefs/europe/eu-budget/eu-budget-fraud/eu-budget-fraud-%24366701.htm</w:t>
      </w:r>
      <w:r w:rsidR="00723FED">
        <w:rPr>
          <w:rFonts w:ascii="Times New Roman" w:hAnsi="Times New Roman" w:cs="Times New Roman"/>
          <w:sz w:val="28"/>
          <w:szCs w:val="28"/>
        </w:rPr>
        <w:t xml:space="preserve"> (дата звернення: 8.05.2024).</w:t>
      </w:r>
    </w:p>
    <w:p w14:paraId="51EE0AFA" w14:textId="7638DF70" w:rsidR="009D0470" w:rsidRPr="00723FED" w:rsidRDefault="009D0470" w:rsidP="00BE4248">
      <w:pPr>
        <w:pStyle w:val="a9"/>
        <w:numPr>
          <w:ilvl w:val="0"/>
          <w:numId w:val="4"/>
        </w:numPr>
        <w:spacing w:after="0" w:line="360" w:lineRule="auto"/>
        <w:ind w:left="0" w:firstLine="0"/>
        <w:jc w:val="both"/>
        <w:rPr>
          <w:rFonts w:ascii="Times New Roman" w:hAnsi="Times New Roman" w:cs="Times New Roman"/>
          <w:sz w:val="28"/>
          <w:szCs w:val="28"/>
          <w:lang w:val="de-AT"/>
        </w:rPr>
      </w:pPr>
      <w:r w:rsidRPr="00181B05">
        <w:rPr>
          <w:rFonts w:ascii="Times New Roman" w:hAnsi="Times New Roman" w:cs="Times New Roman"/>
          <w:sz w:val="28"/>
          <w:szCs w:val="28"/>
          <w:lang w:val="de-AT"/>
        </w:rPr>
        <w:t xml:space="preserve">EU Enlargement. </w:t>
      </w:r>
      <w:r w:rsidRPr="00723FED">
        <w:rPr>
          <w:rFonts w:ascii="Times New Roman" w:hAnsi="Times New Roman" w:cs="Times New Roman"/>
          <w:sz w:val="28"/>
          <w:szCs w:val="28"/>
          <w:lang w:val="de-AT"/>
        </w:rPr>
        <w:t xml:space="preserve">NEWS.BBC.CO.UK. URL: </w:t>
      </w:r>
      <w:hyperlink r:id="rId14" w:history="1">
        <w:r w:rsidRPr="00723FED">
          <w:rPr>
            <w:rFonts w:ascii="Times New Roman" w:hAnsi="Times New Roman" w:cs="Times New Roman"/>
            <w:sz w:val="28"/>
            <w:szCs w:val="28"/>
            <w:lang w:val="de-AT"/>
          </w:rPr>
          <w:t>http://news.bbc.co.uk/1/hi/world/europe/2266385.stm</w:t>
        </w:r>
      </w:hyperlink>
      <w:r w:rsidR="00723FED">
        <w:rPr>
          <w:rFonts w:ascii="Times New Roman" w:hAnsi="Times New Roman" w:cs="Times New Roman"/>
          <w:sz w:val="28"/>
          <w:szCs w:val="28"/>
        </w:rPr>
        <w:t xml:space="preserve"> (дата звернення: 1.03.2024).</w:t>
      </w:r>
    </w:p>
    <w:p w14:paraId="34280086" w14:textId="7E326ADB" w:rsidR="009D0470" w:rsidRPr="009D0470" w:rsidRDefault="009D0470" w:rsidP="00BE4248">
      <w:pPr>
        <w:pStyle w:val="a9"/>
        <w:numPr>
          <w:ilvl w:val="0"/>
          <w:numId w:val="4"/>
        </w:numPr>
        <w:spacing w:after="0" w:line="360" w:lineRule="auto"/>
        <w:ind w:left="0" w:firstLine="0"/>
        <w:jc w:val="both"/>
        <w:rPr>
          <w:rFonts w:ascii="Times New Roman" w:hAnsi="Times New Roman" w:cs="Times New Roman"/>
          <w:sz w:val="28"/>
          <w:szCs w:val="28"/>
          <w:lang w:val="en-US"/>
        </w:rPr>
      </w:pPr>
      <w:r w:rsidRPr="00CC2C73">
        <w:rPr>
          <w:rFonts w:ascii="Times New Roman" w:hAnsi="Times New Roman" w:cs="Times New Roman"/>
          <w:sz w:val="28"/>
          <w:szCs w:val="28"/>
          <w:lang w:val="en-US"/>
        </w:rPr>
        <w:t xml:space="preserve">EU glossary: Jargon S-Z. </w:t>
      </w:r>
      <w:r w:rsidRPr="00CC2C73">
        <w:rPr>
          <w:rFonts w:ascii="Times New Roman" w:hAnsi="Times New Roman" w:cs="Times New Roman"/>
          <w:i/>
          <w:iCs/>
          <w:sz w:val="28"/>
          <w:szCs w:val="28"/>
          <w:lang w:val="en-US"/>
        </w:rPr>
        <w:t>BBC News</w:t>
      </w:r>
      <w:r w:rsidRPr="00CC2C73">
        <w:rPr>
          <w:rFonts w:ascii="Times New Roman" w:hAnsi="Times New Roman" w:cs="Times New Roman"/>
          <w:sz w:val="28"/>
          <w:szCs w:val="28"/>
          <w:lang w:val="en-US"/>
        </w:rPr>
        <w:t xml:space="preserve">. 16 November 2010. URL: </w:t>
      </w:r>
      <w:r w:rsidRPr="009D0470">
        <w:rPr>
          <w:rFonts w:ascii="Times New Roman" w:hAnsi="Times New Roman" w:cs="Times New Roman"/>
          <w:sz w:val="28"/>
          <w:szCs w:val="28"/>
          <w:lang w:val="en-US"/>
        </w:rPr>
        <w:t>https://www.bbc.co.uk/news/world-europe-11769554</w:t>
      </w:r>
    </w:p>
    <w:p w14:paraId="7DA8D723" w14:textId="476A01D4" w:rsidR="009D0470" w:rsidRPr="00D305C5" w:rsidRDefault="009D0470" w:rsidP="00BE4248">
      <w:pPr>
        <w:pStyle w:val="a9"/>
        <w:numPr>
          <w:ilvl w:val="0"/>
          <w:numId w:val="4"/>
        </w:numPr>
        <w:spacing w:after="0" w:line="360" w:lineRule="auto"/>
        <w:ind w:left="0" w:firstLine="0"/>
        <w:jc w:val="both"/>
        <w:rPr>
          <w:rFonts w:ascii="Times New Roman" w:hAnsi="Times New Roman" w:cs="Times New Roman"/>
          <w:sz w:val="28"/>
          <w:szCs w:val="28"/>
          <w:lang w:val="de-AT"/>
        </w:rPr>
      </w:pPr>
      <w:r w:rsidRPr="00CC2C73">
        <w:rPr>
          <w:rFonts w:ascii="Times New Roman" w:hAnsi="Times New Roman" w:cs="Times New Roman"/>
          <w:sz w:val="28"/>
          <w:szCs w:val="28"/>
          <w:lang w:val="en-US"/>
        </w:rPr>
        <w:t xml:space="preserve">EU to support common defense market, boost joint spending. </w:t>
      </w:r>
      <w:r w:rsidRPr="00CC2C73">
        <w:rPr>
          <w:rFonts w:ascii="Times New Roman" w:hAnsi="Times New Roman" w:cs="Times New Roman"/>
          <w:i/>
          <w:iCs/>
          <w:sz w:val="28"/>
          <w:szCs w:val="28"/>
          <w:lang w:val="de-AT"/>
        </w:rPr>
        <w:t>Deutsche Welle</w:t>
      </w:r>
      <w:r w:rsidRPr="00CC2C73">
        <w:rPr>
          <w:rFonts w:ascii="Times New Roman" w:hAnsi="Times New Roman" w:cs="Times New Roman"/>
          <w:sz w:val="28"/>
          <w:szCs w:val="28"/>
          <w:lang w:val="de-AT"/>
        </w:rPr>
        <w:t xml:space="preserve">. 30 November 2016. </w:t>
      </w:r>
      <w:r w:rsidRPr="00D305C5">
        <w:rPr>
          <w:rFonts w:ascii="Times New Roman" w:hAnsi="Times New Roman" w:cs="Times New Roman"/>
          <w:sz w:val="28"/>
          <w:szCs w:val="28"/>
          <w:lang w:val="de-AT"/>
        </w:rPr>
        <w:t>URL: https</w:t>
      </w:r>
      <w:r w:rsidRPr="009D0470">
        <w:rPr>
          <w:rFonts w:ascii="Times New Roman" w:hAnsi="Times New Roman" w:cs="Times New Roman"/>
          <w:sz w:val="28"/>
          <w:szCs w:val="28"/>
        </w:rPr>
        <w:t>://</w:t>
      </w:r>
      <w:r w:rsidRPr="00D305C5">
        <w:rPr>
          <w:rFonts w:ascii="Times New Roman" w:hAnsi="Times New Roman" w:cs="Times New Roman"/>
          <w:sz w:val="28"/>
          <w:szCs w:val="28"/>
          <w:lang w:val="de-AT"/>
        </w:rPr>
        <w:t>www</w:t>
      </w:r>
      <w:r w:rsidRPr="009D0470">
        <w:rPr>
          <w:rFonts w:ascii="Times New Roman" w:hAnsi="Times New Roman" w:cs="Times New Roman"/>
          <w:sz w:val="28"/>
          <w:szCs w:val="28"/>
        </w:rPr>
        <w:t>.</w:t>
      </w:r>
      <w:r w:rsidRPr="00D305C5">
        <w:rPr>
          <w:rFonts w:ascii="Times New Roman" w:hAnsi="Times New Roman" w:cs="Times New Roman"/>
          <w:sz w:val="28"/>
          <w:szCs w:val="28"/>
          <w:lang w:val="de-AT"/>
        </w:rPr>
        <w:t>dw</w:t>
      </w:r>
      <w:r w:rsidRPr="009D0470">
        <w:rPr>
          <w:rFonts w:ascii="Times New Roman" w:hAnsi="Times New Roman" w:cs="Times New Roman"/>
          <w:sz w:val="28"/>
          <w:szCs w:val="28"/>
        </w:rPr>
        <w:t>.</w:t>
      </w:r>
      <w:r w:rsidRPr="00D305C5">
        <w:rPr>
          <w:rFonts w:ascii="Times New Roman" w:hAnsi="Times New Roman" w:cs="Times New Roman"/>
          <w:sz w:val="28"/>
          <w:szCs w:val="28"/>
          <w:lang w:val="de-AT"/>
        </w:rPr>
        <w:t>com</w:t>
      </w:r>
      <w:r w:rsidRPr="009D0470">
        <w:rPr>
          <w:rFonts w:ascii="Times New Roman" w:hAnsi="Times New Roman" w:cs="Times New Roman"/>
          <w:sz w:val="28"/>
          <w:szCs w:val="28"/>
        </w:rPr>
        <w:t>/</w:t>
      </w:r>
      <w:r w:rsidRPr="00D305C5">
        <w:rPr>
          <w:rFonts w:ascii="Times New Roman" w:hAnsi="Times New Roman" w:cs="Times New Roman"/>
          <w:sz w:val="28"/>
          <w:szCs w:val="28"/>
          <w:lang w:val="de-AT"/>
        </w:rPr>
        <w:t>en</w:t>
      </w:r>
      <w:r w:rsidRPr="009D0470">
        <w:rPr>
          <w:rFonts w:ascii="Times New Roman" w:hAnsi="Times New Roman" w:cs="Times New Roman"/>
          <w:sz w:val="28"/>
          <w:szCs w:val="28"/>
        </w:rPr>
        <w:t>/</w:t>
      </w:r>
      <w:r w:rsidRPr="00D305C5">
        <w:rPr>
          <w:rFonts w:ascii="Times New Roman" w:hAnsi="Times New Roman" w:cs="Times New Roman"/>
          <w:sz w:val="28"/>
          <w:szCs w:val="28"/>
          <w:lang w:val="de-AT"/>
        </w:rPr>
        <w:t>eu</w:t>
      </w:r>
      <w:r w:rsidRPr="009D0470">
        <w:rPr>
          <w:rFonts w:ascii="Times New Roman" w:hAnsi="Times New Roman" w:cs="Times New Roman"/>
          <w:sz w:val="28"/>
          <w:szCs w:val="28"/>
        </w:rPr>
        <w:t>-</w:t>
      </w:r>
      <w:r w:rsidRPr="00D305C5">
        <w:rPr>
          <w:rFonts w:ascii="Times New Roman" w:hAnsi="Times New Roman" w:cs="Times New Roman"/>
          <w:sz w:val="28"/>
          <w:szCs w:val="28"/>
          <w:lang w:val="de-AT"/>
        </w:rPr>
        <w:t>to</w:t>
      </w:r>
      <w:r w:rsidRPr="009D0470">
        <w:rPr>
          <w:rFonts w:ascii="Times New Roman" w:hAnsi="Times New Roman" w:cs="Times New Roman"/>
          <w:sz w:val="28"/>
          <w:szCs w:val="28"/>
        </w:rPr>
        <w:t>-</w:t>
      </w:r>
      <w:r w:rsidRPr="00D305C5">
        <w:rPr>
          <w:rFonts w:ascii="Times New Roman" w:hAnsi="Times New Roman" w:cs="Times New Roman"/>
          <w:sz w:val="28"/>
          <w:szCs w:val="28"/>
          <w:lang w:val="de-AT"/>
        </w:rPr>
        <w:t>support</w:t>
      </w:r>
      <w:r w:rsidRPr="009D0470">
        <w:rPr>
          <w:rFonts w:ascii="Times New Roman" w:hAnsi="Times New Roman" w:cs="Times New Roman"/>
          <w:sz w:val="28"/>
          <w:szCs w:val="28"/>
        </w:rPr>
        <w:t>-</w:t>
      </w:r>
      <w:r w:rsidRPr="00D305C5">
        <w:rPr>
          <w:rFonts w:ascii="Times New Roman" w:hAnsi="Times New Roman" w:cs="Times New Roman"/>
          <w:sz w:val="28"/>
          <w:szCs w:val="28"/>
          <w:lang w:val="de-AT"/>
        </w:rPr>
        <w:t>common</w:t>
      </w:r>
      <w:r w:rsidRPr="009D0470">
        <w:rPr>
          <w:rFonts w:ascii="Times New Roman" w:hAnsi="Times New Roman" w:cs="Times New Roman"/>
          <w:sz w:val="28"/>
          <w:szCs w:val="28"/>
        </w:rPr>
        <w:t>-</w:t>
      </w:r>
      <w:r w:rsidRPr="00D305C5">
        <w:rPr>
          <w:rFonts w:ascii="Times New Roman" w:hAnsi="Times New Roman" w:cs="Times New Roman"/>
          <w:sz w:val="28"/>
          <w:szCs w:val="28"/>
          <w:lang w:val="de-AT"/>
        </w:rPr>
        <w:t>defense</w:t>
      </w:r>
      <w:r w:rsidRPr="009D0470">
        <w:rPr>
          <w:rFonts w:ascii="Times New Roman" w:hAnsi="Times New Roman" w:cs="Times New Roman"/>
          <w:sz w:val="28"/>
          <w:szCs w:val="28"/>
        </w:rPr>
        <w:t>-</w:t>
      </w:r>
      <w:r w:rsidRPr="00D305C5">
        <w:rPr>
          <w:rFonts w:ascii="Times New Roman" w:hAnsi="Times New Roman" w:cs="Times New Roman"/>
          <w:sz w:val="28"/>
          <w:szCs w:val="28"/>
          <w:lang w:val="de-AT"/>
        </w:rPr>
        <w:t>market</w:t>
      </w:r>
      <w:r w:rsidRPr="009D0470">
        <w:rPr>
          <w:rFonts w:ascii="Times New Roman" w:hAnsi="Times New Roman" w:cs="Times New Roman"/>
          <w:sz w:val="28"/>
          <w:szCs w:val="28"/>
        </w:rPr>
        <w:t>-</w:t>
      </w:r>
      <w:r w:rsidRPr="00D305C5">
        <w:rPr>
          <w:rFonts w:ascii="Times New Roman" w:hAnsi="Times New Roman" w:cs="Times New Roman"/>
          <w:sz w:val="28"/>
          <w:szCs w:val="28"/>
          <w:lang w:val="de-AT"/>
        </w:rPr>
        <w:t>boost</w:t>
      </w:r>
      <w:r w:rsidRPr="009D0470">
        <w:rPr>
          <w:rFonts w:ascii="Times New Roman" w:hAnsi="Times New Roman" w:cs="Times New Roman"/>
          <w:sz w:val="28"/>
          <w:szCs w:val="28"/>
        </w:rPr>
        <w:t>-</w:t>
      </w:r>
      <w:r w:rsidRPr="00D305C5">
        <w:rPr>
          <w:rFonts w:ascii="Times New Roman" w:hAnsi="Times New Roman" w:cs="Times New Roman"/>
          <w:sz w:val="28"/>
          <w:szCs w:val="28"/>
          <w:lang w:val="de-AT"/>
        </w:rPr>
        <w:t>joint</w:t>
      </w:r>
      <w:r w:rsidRPr="009D0470">
        <w:rPr>
          <w:rFonts w:ascii="Times New Roman" w:hAnsi="Times New Roman" w:cs="Times New Roman"/>
          <w:sz w:val="28"/>
          <w:szCs w:val="28"/>
        </w:rPr>
        <w:t>-</w:t>
      </w:r>
      <w:r w:rsidRPr="00D305C5">
        <w:rPr>
          <w:rFonts w:ascii="Times New Roman" w:hAnsi="Times New Roman" w:cs="Times New Roman"/>
          <w:sz w:val="28"/>
          <w:szCs w:val="28"/>
          <w:lang w:val="de-AT"/>
        </w:rPr>
        <w:t>spending</w:t>
      </w:r>
      <w:r w:rsidRPr="009D0470">
        <w:rPr>
          <w:rFonts w:ascii="Times New Roman" w:hAnsi="Times New Roman" w:cs="Times New Roman"/>
          <w:sz w:val="28"/>
          <w:szCs w:val="28"/>
        </w:rPr>
        <w:t>/</w:t>
      </w:r>
      <w:r w:rsidRPr="00D305C5">
        <w:rPr>
          <w:rFonts w:ascii="Times New Roman" w:hAnsi="Times New Roman" w:cs="Times New Roman"/>
          <w:sz w:val="28"/>
          <w:szCs w:val="28"/>
          <w:lang w:val="de-AT"/>
        </w:rPr>
        <w:t>a</w:t>
      </w:r>
      <w:r w:rsidRPr="009D0470">
        <w:rPr>
          <w:rFonts w:ascii="Times New Roman" w:hAnsi="Times New Roman" w:cs="Times New Roman"/>
          <w:sz w:val="28"/>
          <w:szCs w:val="28"/>
        </w:rPr>
        <w:t>-36593660</w:t>
      </w:r>
      <w:r w:rsidR="00723FED">
        <w:rPr>
          <w:rFonts w:ascii="Times New Roman" w:hAnsi="Times New Roman" w:cs="Times New Roman"/>
          <w:sz w:val="28"/>
          <w:szCs w:val="28"/>
        </w:rPr>
        <w:t xml:space="preserve"> (дата звернення: 1.02.2024).</w:t>
      </w:r>
    </w:p>
    <w:p w14:paraId="51525E56" w14:textId="698D6810" w:rsidR="009D0470" w:rsidRPr="00D305C5" w:rsidRDefault="009D0470" w:rsidP="00BE4248">
      <w:pPr>
        <w:pStyle w:val="a9"/>
        <w:numPr>
          <w:ilvl w:val="0"/>
          <w:numId w:val="4"/>
        </w:numPr>
        <w:spacing w:after="0" w:line="360" w:lineRule="auto"/>
        <w:ind w:left="0" w:firstLine="0"/>
        <w:jc w:val="both"/>
        <w:rPr>
          <w:rFonts w:ascii="Times New Roman" w:hAnsi="Times New Roman" w:cs="Times New Roman"/>
          <w:sz w:val="28"/>
          <w:szCs w:val="28"/>
          <w:lang w:val="en-US"/>
        </w:rPr>
      </w:pPr>
      <w:r w:rsidRPr="00CC2C73">
        <w:rPr>
          <w:rFonts w:ascii="Times New Roman" w:hAnsi="Times New Roman" w:cs="Times New Roman"/>
          <w:sz w:val="28"/>
          <w:szCs w:val="28"/>
          <w:lang w:val="en-US"/>
        </w:rPr>
        <w:t xml:space="preserve">EU unveils plan to reduce Russia energy dependency. </w:t>
      </w:r>
      <w:r w:rsidRPr="00CC2C73">
        <w:rPr>
          <w:rFonts w:ascii="Times New Roman" w:hAnsi="Times New Roman" w:cs="Times New Roman"/>
          <w:i/>
          <w:iCs/>
          <w:sz w:val="28"/>
          <w:szCs w:val="28"/>
          <w:lang w:val="en-US"/>
        </w:rPr>
        <w:t>DW.COM</w:t>
      </w:r>
      <w:r w:rsidRPr="00CC2C73">
        <w:rPr>
          <w:rFonts w:ascii="Times New Roman" w:hAnsi="Times New Roman" w:cs="Times New Roman"/>
          <w:sz w:val="28"/>
          <w:szCs w:val="28"/>
          <w:lang w:val="en-US"/>
        </w:rPr>
        <w:t>. 8 March 2022. URL</w:t>
      </w:r>
      <w:r w:rsidRPr="00D305C5">
        <w:rPr>
          <w:rFonts w:ascii="Times New Roman" w:hAnsi="Times New Roman" w:cs="Times New Roman"/>
          <w:sz w:val="28"/>
          <w:szCs w:val="28"/>
          <w:lang w:val="en-US"/>
        </w:rPr>
        <w:t xml:space="preserve">: </w:t>
      </w:r>
      <w:r w:rsidRPr="00CC2C73">
        <w:rPr>
          <w:rFonts w:ascii="Times New Roman" w:hAnsi="Times New Roman" w:cs="Times New Roman"/>
          <w:sz w:val="28"/>
          <w:szCs w:val="28"/>
          <w:lang w:val="en-US"/>
        </w:rPr>
        <w:t>https</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www</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dw</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com</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en</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eu</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unveils</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plan</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to</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reduce</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russia</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energy</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dependency</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a</w:t>
      </w:r>
      <w:r w:rsidRPr="00CC2C73">
        <w:rPr>
          <w:rFonts w:ascii="Times New Roman" w:hAnsi="Times New Roman" w:cs="Times New Roman"/>
          <w:sz w:val="28"/>
          <w:szCs w:val="28"/>
        </w:rPr>
        <w:t>-61047997</w:t>
      </w:r>
      <w:r w:rsidR="00723FED">
        <w:rPr>
          <w:rFonts w:ascii="Times New Roman" w:hAnsi="Times New Roman" w:cs="Times New Roman"/>
          <w:sz w:val="28"/>
          <w:szCs w:val="28"/>
        </w:rPr>
        <w:t xml:space="preserve"> (дата звернення: 6.05.2024).</w:t>
      </w:r>
    </w:p>
    <w:p w14:paraId="5FF9F690" w14:textId="6C36F88D" w:rsidR="009D0470" w:rsidRDefault="009D0470" w:rsidP="00BE4248">
      <w:pPr>
        <w:pStyle w:val="a9"/>
        <w:numPr>
          <w:ilvl w:val="0"/>
          <w:numId w:val="4"/>
        </w:numPr>
        <w:spacing w:after="0" w:line="360" w:lineRule="auto"/>
        <w:ind w:left="0" w:firstLine="0"/>
        <w:jc w:val="both"/>
        <w:rPr>
          <w:rFonts w:ascii="Times New Roman" w:hAnsi="Times New Roman" w:cs="Times New Roman"/>
          <w:sz w:val="28"/>
          <w:szCs w:val="28"/>
          <w:lang w:val="en-US"/>
        </w:rPr>
      </w:pPr>
      <w:r w:rsidRPr="00CC2C73">
        <w:rPr>
          <w:rFonts w:ascii="Times New Roman" w:hAnsi="Times New Roman" w:cs="Times New Roman"/>
          <w:sz w:val="28"/>
          <w:szCs w:val="28"/>
          <w:lang w:val="en-US"/>
        </w:rPr>
        <w:t xml:space="preserve">Europe in ruins in the aftermath of the Second World War. </w:t>
      </w:r>
      <w:r w:rsidRPr="00CC2C73">
        <w:rPr>
          <w:rFonts w:ascii="Times New Roman" w:hAnsi="Times New Roman" w:cs="Times New Roman"/>
          <w:i/>
          <w:iCs/>
          <w:sz w:val="28"/>
          <w:szCs w:val="28"/>
          <w:lang w:val="en-US"/>
        </w:rPr>
        <w:t>CVCE.EU</w:t>
      </w:r>
      <w:r w:rsidRPr="00CC2C73">
        <w:rPr>
          <w:rFonts w:ascii="Times New Roman" w:hAnsi="Times New Roman" w:cs="Times New Roman"/>
          <w:sz w:val="28"/>
          <w:szCs w:val="28"/>
          <w:lang w:val="en-US"/>
        </w:rPr>
        <w:t>. URL: https://www.cvce.eu/en/collections/unit-content/-/unit/e50703eb-142f-4770-a6a5-b1a7f0cac450/02b30e6f-19d0-4317-9ee1-a58c85aa13e0/</w:t>
      </w:r>
      <w:r w:rsidR="00723FED">
        <w:rPr>
          <w:rFonts w:ascii="Times New Roman" w:hAnsi="Times New Roman" w:cs="Times New Roman"/>
          <w:sz w:val="28"/>
          <w:szCs w:val="28"/>
        </w:rPr>
        <w:t xml:space="preserve"> (дата звернення: 16.05.2024).</w:t>
      </w:r>
    </w:p>
    <w:p w14:paraId="1374CCAE" w14:textId="39278892" w:rsidR="009D0470" w:rsidRPr="00D305C5" w:rsidRDefault="009D0470" w:rsidP="00BE4248">
      <w:pPr>
        <w:pStyle w:val="a9"/>
        <w:numPr>
          <w:ilvl w:val="0"/>
          <w:numId w:val="4"/>
        </w:numPr>
        <w:spacing w:after="0" w:line="360" w:lineRule="auto"/>
        <w:ind w:left="0" w:firstLine="0"/>
        <w:jc w:val="both"/>
        <w:rPr>
          <w:rFonts w:ascii="Times New Roman" w:hAnsi="Times New Roman" w:cs="Times New Roman"/>
          <w:sz w:val="28"/>
          <w:szCs w:val="28"/>
          <w:lang w:val="en-US"/>
        </w:rPr>
      </w:pPr>
      <w:r w:rsidRPr="00CC2C73">
        <w:rPr>
          <w:rFonts w:ascii="Times New Roman" w:hAnsi="Times New Roman" w:cs="Times New Roman"/>
          <w:sz w:val="28"/>
          <w:szCs w:val="28"/>
          <w:lang w:val="en-US"/>
        </w:rPr>
        <w:t xml:space="preserve">European Council conclusions of 15 December 2015. </w:t>
      </w:r>
      <w:r w:rsidRPr="00CC2C73">
        <w:rPr>
          <w:rFonts w:ascii="Times New Roman" w:hAnsi="Times New Roman" w:cs="Times New Roman"/>
          <w:i/>
          <w:iCs/>
          <w:sz w:val="28"/>
          <w:szCs w:val="28"/>
          <w:lang w:val="en-US"/>
        </w:rPr>
        <w:t>European Council</w:t>
      </w:r>
      <w:r w:rsidRPr="00CC2C73">
        <w:rPr>
          <w:rFonts w:ascii="Times New Roman" w:hAnsi="Times New Roman" w:cs="Times New Roman"/>
          <w:sz w:val="28"/>
          <w:szCs w:val="28"/>
          <w:lang w:val="en-US"/>
        </w:rPr>
        <w:t>. URL</w:t>
      </w:r>
      <w:r w:rsidRPr="00D305C5">
        <w:rPr>
          <w:rFonts w:ascii="Times New Roman" w:hAnsi="Times New Roman" w:cs="Times New Roman"/>
          <w:sz w:val="28"/>
          <w:szCs w:val="28"/>
          <w:lang w:val="en-US"/>
        </w:rPr>
        <w:t xml:space="preserve">: </w:t>
      </w:r>
      <w:r w:rsidRPr="00CC2C73">
        <w:rPr>
          <w:rFonts w:ascii="Times New Roman" w:hAnsi="Times New Roman" w:cs="Times New Roman"/>
          <w:sz w:val="28"/>
          <w:szCs w:val="28"/>
          <w:lang w:val="en-US"/>
        </w:rPr>
        <w:t>https</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www</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consilium</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europa</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eu</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en</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press</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press</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releases</w:t>
      </w:r>
      <w:r w:rsidRPr="00CC2C73">
        <w:rPr>
          <w:rFonts w:ascii="Times New Roman" w:hAnsi="Times New Roman" w:cs="Times New Roman"/>
          <w:sz w:val="28"/>
          <w:szCs w:val="28"/>
        </w:rPr>
        <w:t>/2023/12/15/</w:t>
      </w:r>
      <w:r w:rsidRPr="00CC2C73">
        <w:rPr>
          <w:rFonts w:ascii="Times New Roman" w:hAnsi="Times New Roman" w:cs="Times New Roman"/>
          <w:sz w:val="28"/>
          <w:szCs w:val="28"/>
          <w:lang w:val="en-US"/>
        </w:rPr>
        <w:t>european</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council</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conclusions</w:t>
      </w:r>
      <w:r w:rsidRPr="00CC2C73">
        <w:rPr>
          <w:rFonts w:ascii="Times New Roman" w:hAnsi="Times New Roman" w:cs="Times New Roman"/>
          <w:sz w:val="28"/>
          <w:szCs w:val="28"/>
        </w:rPr>
        <w:t>-14-</w:t>
      </w:r>
      <w:r w:rsidRPr="00CC2C73">
        <w:rPr>
          <w:rFonts w:ascii="Times New Roman" w:hAnsi="Times New Roman" w:cs="Times New Roman"/>
          <w:sz w:val="28"/>
          <w:szCs w:val="28"/>
          <w:lang w:val="en-US"/>
        </w:rPr>
        <w:t>and</w:t>
      </w:r>
      <w:r w:rsidRPr="00CC2C73">
        <w:rPr>
          <w:rFonts w:ascii="Times New Roman" w:hAnsi="Times New Roman" w:cs="Times New Roman"/>
          <w:sz w:val="28"/>
          <w:szCs w:val="28"/>
        </w:rPr>
        <w:t>-15-</w:t>
      </w:r>
      <w:r w:rsidRPr="00CC2C73">
        <w:rPr>
          <w:rFonts w:ascii="Times New Roman" w:hAnsi="Times New Roman" w:cs="Times New Roman"/>
          <w:sz w:val="28"/>
          <w:szCs w:val="28"/>
          <w:lang w:val="en-US"/>
        </w:rPr>
        <w:t>december</w:t>
      </w:r>
      <w:r w:rsidRPr="00CC2C73">
        <w:rPr>
          <w:rFonts w:ascii="Times New Roman" w:hAnsi="Times New Roman" w:cs="Times New Roman"/>
          <w:sz w:val="28"/>
          <w:szCs w:val="28"/>
        </w:rPr>
        <w:t>-2023/</w:t>
      </w:r>
      <w:r w:rsidR="00723FED">
        <w:rPr>
          <w:rFonts w:ascii="Times New Roman" w:hAnsi="Times New Roman" w:cs="Times New Roman"/>
          <w:sz w:val="28"/>
          <w:szCs w:val="28"/>
        </w:rPr>
        <w:t xml:space="preserve"> (дата звернення: 11.01.2024).</w:t>
      </w:r>
    </w:p>
    <w:p w14:paraId="02DCE4F0" w14:textId="30644DC4" w:rsidR="009D0470" w:rsidRPr="00723FED" w:rsidRDefault="009D0470" w:rsidP="00BE4248">
      <w:pPr>
        <w:pStyle w:val="a3"/>
        <w:numPr>
          <w:ilvl w:val="0"/>
          <w:numId w:val="4"/>
        </w:numPr>
        <w:spacing w:line="360" w:lineRule="auto"/>
        <w:ind w:left="0" w:firstLine="0"/>
        <w:jc w:val="both"/>
        <w:rPr>
          <w:rFonts w:ascii="Times New Roman" w:hAnsi="Times New Roman" w:cs="Times New Roman"/>
          <w:sz w:val="28"/>
          <w:szCs w:val="28"/>
          <w:lang w:val="en-US"/>
        </w:rPr>
      </w:pPr>
      <w:r w:rsidRPr="00D305C5">
        <w:rPr>
          <w:rFonts w:ascii="Times New Roman" w:hAnsi="Times New Roman" w:cs="Times New Roman"/>
          <w:sz w:val="28"/>
          <w:szCs w:val="28"/>
          <w:lang w:val="en-US"/>
        </w:rPr>
        <w:t xml:space="preserve"> </w:t>
      </w:r>
      <w:r w:rsidRPr="00CC2C73">
        <w:rPr>
          <w:rFonts w:ascii="Times New Roman" w:hAnsi="Times New Roman" w:cs="Times New Roman"/>
          <w:sz w:val="28"/>
          <w:szCs w:val="28"/>
          <w:lang w:val="en-US"/>
        </w:rPr>
        <w:t xml:space="preserve">European Council decision of 11 July 2012 amending the status of Mayotte with regard to the European Union. </w:t>
      </w:r>
      <w:r w:rsidRPr="00723FED">
        <w:rPr>
          <w:rFonts w:ascii="Times New Roman" w:hAnsi="Times New Roman" w:cs="Times New Roman"/>
          <w:i/>
          <w:iCs/>
          <w:sz w:val="28"/>
          <w:szCs w:val="28"/>
          <w:lang w:val="en-US"/>
        </w:rPr>
        <w:t>EUROPA.EU</w:t>
      </w:r>
      <w:r w:rsidRPr="00723FED">
        <w:rPr>
          <w:rFonts w:ascii="Times New Roman" w:hAnsi="Times New Roman" w:cs="Times New Roman"/>
          <w:sz w:val="28"/>
          <w:szCs w:val="28"/>
          <w:lang w:val="en-US"/>
        </w:rPr>
        <w:t>. URL: https</w:t>
      </w:r>
      <w:r w:rsidRPr="009D0470">
        <w:rPr>
          <w:rFonts w:ascii="Times New Roman" w:hAnsi="Times New Roman" w:cs="Times New Roman"/>
          <w:sz w:val="28"/>
          <w:szCs w:val="28"/>
        </w:rPr>
        <w:t>://</w:t>
      </w:r>
      <w:r w:rsidRPr="00723FED">
        <w:rPr>
          <w:rFonts w:ascii="Times New Roman" w:hAnsi="Times New Roman" w:cs="Times New Roman"/>
          <w:sz w:val="28"/>
          <w:szCs w:val="28"/>
          <w:lang w:val="en-US"/>
        </w:rPr>
        <w:t>eur</w:t>
      </w:r>
      <w:r w:rsidRPr="009D0470">
        <w:rPr>
          <w:rFonts w:ascii="Times New Roman" w:hAnsi="Times New Roman" w:cs="Times New Roman"/>
          <w:sz w:val="28"/>
          <w:szCs w:val="28"/>
        </w:rPr>
        <w:t>-</w:t>
      </w:r>
      <w:r w:rsidRPr="00723FED">
        <w:rPr>
          <w:rFonts w:ascii="Times New Roman" w:hAnsi="Times New Roman" w:cs="Times New Roman"/>
          <w:sz w:val="28"/>
          <w:szCs w:val="28"/>
          <w:lang w:val="en-US"/>
        </w:rPr>
        <w:t>lex</w:t>
      </w:r>
      <w:r w:rsidRPr="009D0470">
        <w:rPr>
          <w:rFonts w:ascii="Times New Roman" w:hAnsi="Times New Roman" w:cs="Times New Roman"/>
          <w:sz w:val="28"/>
          <w:szCs w:val="28"/>
        </w:rPr>
        <w:t>.</w:t>
      </w:r>
      <w:r w:rsidRPr="00723FED">
        <w:rPr>
          <w:rFonts w:ascii="Times New Roman" w:hAnsi="Times New Roman" w:cs="Times New Roman"/>
          <w:sz w:val="28"/>
          <w:szCs w:val="28"/>
          <w:lang w:val="en-US"/>
        </w:rPr>
        <w:t>europa</w:t>
      </w:r>
      <w:r w:rsidRPr="009D0470">
        <w:rPr>
          <w:rFonts w:ascii="Times New Roman" w:hAnsi="Times New Roman" w:cs="Times New Roman"/>
          <w:sz w:val="28"/>
          <w:szCs w:val="28"/>
        </w:rPr>
        <w:t>.</w:t>
      </w:r>
      <w:r w:rsidRPr="00723FED">
        <w:rPr>
          <w:rFonts w:ascii="Times New Roman" w:hAnsi="Times New Roman" w:cs="Times New Roman"/>
          <w:sz w:val="28"/>
          <w:szCs w:val="28"/>
          <w:lang w:val="en-US"/>
        </w:rPr>
        <w:t>eu</w:t>
      </w:r>
      <w:r w:rsidRPr="009D0470">
        <w:rPr>
          <w:rFonts w:ascii="Times New Roman" w:hAnsi="Times New Roman" w:cs="Times New Roman"/>
          <w:sz w:val="28"/>
          <w:szCs w:val="28"/>
        </w:rPr>
        <w:t>/</w:t>
      </w:r>
      <w:r w:rsidRPr="00723FED">
        <w:rPr>
          <w:rFonts w:ascii="Times New Roman" w:hAnsi="Times New Roman" w:cs="Times New Roman"/>
          <w:sz w:val="28"/>
          <w:szCs w:val="28"/>
          <w:lang w:val="en-US"/>
        </w:rPr>
        <w:t>LexUriServ</w:t>
      </w:r>
      <w:r w:rsidRPr="009D0470">
        <w:rPr>
          <w:rFonts w:ascii="Times New Roman" w:hAnsi="Times New Roman" w:cs="Times New Roman"/>
          <w:sz w:val="28"/>
          <w:szCs w:val="28"/>
        </w:rPr>
        <w:t>/</w:t>
      </w:r>
      <w:r w:rsidRPr="00723FED">
        <w:rPr>
          <w:rFonts w:ascii="Times New Roman" w:hAnsi="Times New Roman" w:cs="Times New Roman"/>
          <w:sz w:val="28"/>
          <w:szCs w:val="28"/>
          <w:lang w:val="en-US"/>
        </w:rPr>
        <w:t>LexUriServ</w:t>
      </w:r>
      <w:r w:rsidRPr="009D0470">
        <w:rPr>
          <w:rFonts w:ascii="Times New Roman" w:hAnsi="Times New Roman" w:cs="Times New Roman"/>
          <w:sz w:val="28"/>
          <w:szCs w:val="28"/>
        </w:rPr>
        <w:t>.</w:t>
      </w:r>
      <w:r w:rsidRPr="00723FED">
        <w:rPr>
          <w:rFonts w:ascii="Times New Roman" w:hAnsi="Times New Roman" w:cs="Times New Roman"/>
          <w:sz w:val="28"/>
          <w:szCs w:val="28"/>
          <w:lang w:val="en-US"/>
        </w:rPr>
        <w:t>do</w:t>
      </w:r>
      <w:r w:rsidRPr="009D0470">
        <w:rPr>
          <w:rFonts w:ascii="Times New Roman" w:hAnsi="Times New Roman" w:cs="Times New Roman"/>
          <w:sz w:val="28"/>
          <w:szCs w:val="28"/>
        </w:rPr>
        <w:t>?</w:t>
      </w:r>
      <w:r w:rsidRPr="00723FED">
        <w:rPr>
          <w:rFonts w:ascii="Times New Roman" w:hAnsi="Times New Roman" w:cs="Times New Roman"/>
          <w:sz w:val="28"/>
          <w:szCs w:val="28"/>
          <w:lang w:val="en-US"/>
        </w:rPr>
        <w:t>uri</w:t>
      </w:r>
      <w:r w:rsidRPr="009D0470">
        <w:rPr>
          <w:rFonts w:ascii="Times New Roman" w:hAnsi="Times New Roman" w:cs="Times New Roman"/>
          <w:sz w:val="28"/>
          <w:szCs w:val="28"/>
        </w:rPr>
        <w:t>=</w:t>
      </w:r>
      <w:r w:rsidRPr="00723FED">
        <w:rPr>
          <w:rFonts w:ascii="Times New Roman" w:hAnsi="Times New Roman" w:cs="Times New Roman"/>
          <w:sz w:val="28"/>
          <w:szCs w:val="28"/>
          <w:lang w:val="en-US"/>
        </w:rPr>
        <w:t>OJ</w:t>
      </w:r>
      <w:r w:rsidRPr="009D0470">
        <w:rPr>
          <w:rFonts w:ascii="Times New Roman" w:hAnsi="Times New Roman" w:cs="Times New Roman"/>
          <w:sz w:val="28"/>
          <w:szCs w:val="28"/>
        </w:rPr>
        <w:t>:</w:t>
      </w:r>
      <w:r w:rsidRPr="00723FED">
        <w:rPr>
          <w:rFonts w:ascii="Times New Roman" w:hAnsi="Times New Roman" w:cs="Times New Roman"/>
          <w:sz w:val="28"/>
          <w:szCs w:val="28"/>
          <w:lang w:val="en-US"/>
        </w:rPr>
        <w:t>L</w:t>
      </w:r>
      <w:r w:rsidRPr="009D0470">
        <w:rPr>
          <w:rFonts w:ascii="Times New Roman" w:hAnsi="Times New Roman" w:cs="Times New Roman"/>
          <w:sz w:val="28"/>
          <w:szCs w:val="28"/>
        </w:rPr>
        <w:t>:2012:204:0131:0131:</w:t>
      </w:r>
      <w:r w:rsidRPr="00723FED">
        <w:rPr>
          <w:rFonts w:ascii="Times New Roman" w:hAnsi="Times New Roman" w:cs="Times New Roman"/>
          <w:sz w:val="28"/>
          <w:szCs w:val="28"/>
          <w:lang w:val="en-US"/>
        </w:rPr>
        <w:t>EN</w:t>
      </w:r>
      <w:r w:rsidRPr="009D0470">
        <w:rPr>
          <w:rFonts w:ascii="Times New Roman" w:hAnsi="Times New Roman" w:cs="Times New Roman"/>
          <w:sz w:val="28"/>
          <w:szCs w:val="28"/>
        </w:rPr>
        <w:t>:</w:t>
      </w:r>
      <w:r w:rsidRPr="00723FED">
        <w:rPr>
          <w:rFonts w:ascii="Times New Roman" w:hAnsi="Times New Roman" w:cs="Times New Roman"/>
          <w:sz w:val="28"/>
          <w:szCs w:val="28"/>
          <w:lang w:val="en-US"/>
        </w:rPr>
        <w:t>PDF</w:t>
      </w:r>
      <w:r w:rsidR="00723FED">
        <w:rPr>
          <w:rFonts w:ascii="Times New Roman" w:hAnsi="Times New Roman" w:cs="Times New Roman"/>
          <w:sz w:val="28"/>
          <w:szCs w:val="28"/>
        </w:rPr>
        <w:t xml:space="preserve"> (дата звернення: 2.05.2024).</w:t>
      </w:r>
    </w:p>
    <w:p w14:paraId="6F4787BA" w14:textId="4C57CB14" w:rsidR="009D0470" w:rsidRPr="009D0470" w:rsidRDefault="009D0470" w:rsidP="00BE4248">
      <w:pPr>
        <w:pStyle w:val="a3"/>
        <w:numPr>
          <w:ilvl w:val="0"/>
          <w:numId w:val="4"/>
        </w:numPr>
        <w:spacing w:line="360" w:lineRule="auto"/>
        <w:ind w:left="0" w:firstLine="0"/>
        <w:jc w:val="both"/>
        <w:rPr>
          <w:rFonts w:ascii="Times New Roman" w:hAnsi="Times New Roman" w:cs="Times New Roman"/>
          <w:sz w:val="28"/>
          <w:szCs w:val="28"/>
          <w:lang w:val="en-US"/>
        </w:rPr>
      </w:pPr>
      <w:r w:rsidRPr="00CC2C73">
        <w:rPr>
          <w:rFonts w:ascii="Times New Roman" w:hAnsi="Times New Roman" w:cs="Times New Roman"/>
          <w:sz w:val="28"/>
          <w:szCs w:val="28"/>
          <w:lang w:val="en-US"/>
        </w:rPr>
        <w:t xml:space="preserve">European Parliament and Supranational party system. </w:t>
      </w:r>
      <w:r w:rsidRPr="00CC2C73">
        <w:rPr>
          <w:rFonts w:ascii="Times New Roman" w:hAnsi="Times New Roman" w:cs="Times New Roman"/>
          <w:i/>
          <w:iCs/>
          <w:sz w:val="28"/>
          <w:szCs w:val="28"/>
          <w:lang w:val="en-US"/>
        </w:rPr>
        <w:t>CAMBRIDGE.ORG.</w:t>
      </w:r>
      <w:r w:rsidRPr="00CC2C73">
        <w:rPr>
          <w:rFonts w:ascii="Times New Roman" w:hAnsi="Times New Roman" w:cs="Times New Roman"/>
          <w:sz w:val="28"/>
          <w:szCs w:val="28"/>
          <w:lang w:val="en-US"/>
        </w:rPr>
        <w:t xml:space="preserve"> URL: </w:t>
      </w:r>
      <w:r w:rsidRPr="009D0470">
        <w:rPr>
          <w:rFonts w:ascii="Times New Roman" w:hAnsi="Times New Roman" w:cs="Times New Roman"/>
          <w:sz w:val="28"/>
          <w:szCs w:val="28"/>
          <w:lang w:val="en-US"/>
        </w:rPr>
        <w:t>https://assets.cambridge.org/97805218/06251/sample/9780521806251ws.pdf</w:t>
      </w:r>
      <w:r w:rsidR="00723FED">
        <w:rPr>
          <w:rFonts w:ascii="Times New Roman" w:hAnsi="Times New Roman" w:cs="Times New Roman"/>
          <w:sz w:val="28"/>
          <w:szCs w:val="28"/>
        </w:rPr>
        <w:t xml:space="preserve"> (дата звернення: 9.04.2024).</w:t>
      </w:r>
    </w:p>
    <w:p w14:paraId="262EE1C9" w14:textId="00DB5D70" w:rsidR="009D0470" w:rsidRPr="00D305C5" w:rsidRDefault="009D0470" w:rsidP="00BE4248">
      <w:pPr>
        <w:pStyle w:val="a3"/>
        <w:numPr>
          <w:ilvl w:val="0"/>
          <w:numId w:val="4"/>
        </w:numPr>
        <w:spacing w:line="360" w:lineRule="auto"/>
        <w:ind w:left="0" w:firstLine="0"/>
        <w:jc w:val="both"/>
        <w:rPr>
          <w:rFonts w:ascii="Times New Roman" w:hAnsi="Times New Roman" w:cs="Times New Roman"/>
          <w:sz w:val="28"/>
          <w:szCs w:val="28"/>
          <w:lang w:val="en-US"/>
        </w:rPr>
      </w:pPr>
      <w:r w:rsidRPr="00CC2C73">
        <w:rPr>
          <w:rFonts w:ascii="Times New Roman" w:hAnsi="Times New Roman" w:cs="Times New Roman"/>
          <w:sz w:val="28"/>
          <w:szCs w:val="28"/>
          <w:lang w:val="en-US"/>
        </w:rPr>
        <w:t xml:space="preserve">European Single Market. </w:t>
      </w:r>
      <w:r w:rsidRPr="00CC2C73">
        <w:rPr>
          <w:rFonts w:ascii="Times New Roman" w:hAnsi="Times New Roman" w:cs="Times New Roman"/>
          <w:i/>
          <w:iCs/>
          <w:sz w:val="28"/>
          <w:szCs w:val="28"/>
          <w:lang w:val="en-US"/>
        </w:rPr>
        <w:t>WIKIPEDIA</w:t>
      </w:r>
      <w:r w:rsidRPr="00CC2C73">
        <w:rPr>
          <w:rFonts w:ascii="Times New Roman" w:hAnsi="Times New Roman" w:cs="Times New Roman"/>
          <w:sz w:val="28"/>
          <w:szCs w:val="28"/>
          <w:lang w:val="en-US"/>
        </w:rPr>
        <w:t>. URL</w:t>
      </w:r>
      <w:r w:rsidRPr="00D305C5">
        <w:rPr>
          <w:rFonts w:ascii="Times New Roman" w:hAnsi="Times New Roman" w:cs="Times New Roman"/>
          <w:sz w:val="28"/>
          <w:szCs w:val="28"/>
          <w:lang w:val="en-US"/>
        </w:rPr>
        <w:t>:</w:t>
      </w:r>
      <w:r w:rsidRPr="00CC2C73">
        <w:rPr>
          <w:sz w:val="28"/>
          <w:szCs w:val="28"/>
        </w:rPr>
        <w:t xml:space="preserve"> </w:t>
      </w:r>
      <w:r w:rsidRPr="009D0470">
        <w:rPr>
          <w:rFonts w:ascii="Times New Roman" w:hAnsi="Times New Roman" w:cs="Times New Roman"/>
          <w:sz w:val="28"/>
          <w:szCs w:val="28"/>
          <w:lang w:val="en-US"/>
        </w:rPr>
        <w:t>https</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en</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wikipedia</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org</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wiki</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European</w:t>
      </w:r>
      <w:r w:rsidRPr="00D305C5">
        <w:rPr>
          <w:rFonts w:ascii="Times New Roman" w:hAnsi="Times New Roman" w:cs="Times New Roman"/>
          <w:sz w:val="28"/>
          <w:szCs w:val="28"/>
          <w:lang w:val="en-US"/>
        </w:rPr>
        <w:t>_</w:t>
      </w:r>
      <w:r w:rsidRPr="009D0470">
        <w:rPr>
          <w:rFonts w:ascii="Times New Roman" w:hAnsi="Times New Roman" w:cs="Times New Roman"/>
          <w:sz w:val="28"/>
          <w:szCs w:val="28"/>
          <w:lang w:val="en-US"/>
        </w:rPr>
        <w:t>single</w:t>
      </w:r>
      <w:r w:rsidRPr="00D305C5">
        <w:rPr>
          <w:rFonts w:ascii="Times New Roman" w:hAnsi="Times New Roman" w:cs="Times New Roman"/>
          <w:sz w:val="28"/>
          <w:szCs w:val="28"/>
          <w:lang w:val="en-US"/>
        </w:rPr>
        <w:t>_</w:t>
      </w:r>
      <w:r w:rsidRPr="009D0470">
        <w:rPr>
          <w:rFonts w:ascii="Times New Roman" w:hAnsi="Times New Roman" w:cs="Times New Roman"/>
          <w:sz w:val="28"/>
          <w:szCs w:val="28"/>
          <w:lang w:val="en-US"/>
        </w:rPr>
        <w:t>market</w:t>
      </w:r>
      <w:r w:rsidR="00723FED">
        <w:rPr>
          <w:rFonts w:ascii="Times New Roman" w:hAnsi="Times New Roman" w:cs="Times New Roman"/>
          <w:sz w:val="28"/>
          <w:szCs w:val="28"/>
        </w:rPr>
        <w:t xml:space="preserve"> (дата звернення: 4.05.2024).</w:t>
      </w:r>
    </w:p>
    <w:p w14:paraId="6F98A61F" w14:textId="585106D4" w:rsidR="009D0470" w:rsidRPr="00D305C5" w:rsidRDefault="009D0470" w:rsidP="00BE4248">
      <w:pPr>
        <w:pStyle w:val="a3"/>
        <w:numPr>
          <w:ilvl w:val="0"/>
          <w:numId w:val="4"/>
        </w:numPr>
        <w:spacing w:line="360" w:lineRule="auto"/>
        <w:ind w:left="0" w:firstLine="0"/>
        <w:jc w:val="both"/>
        <w:rPr>
          <w:rFonts w:ascii="Times New Roman" w:hAnsi="Times New Roman" w:cs="Times New Roman"/>
          <w:sz w:val="28"/>
          <w:szCs w:val="28"/>
          <w:lang w:val="en-US"/>
        </w:rPr>
      </w:pPr>
      <w:r w:rsidRPr="00CC2C73">
        <w:rPr>
          <w:rFonts w:ascii="Times New Roman" w:hAnsi="Times New Roman" w:cs="Times New Roman"/>
          <w:sz w:val="28"/>
          <w:szCs w:val="28"/>
          <w:lang w:val="en-US"/>
        </w:rPr>
        <w:t xml:space="preserve">European Union - The World Factbook. </w:t>
      </w:r>
      <w:r w:rsidRPr="00CC2C73">
        <w:rPr>
          <w:rFonts w:ascii="Times New Roman" w:hAnsi="Times New Roman" w:cs="Times New Roman"/>
          <w:i/>
          <w:iCs/>
          <w:sz w:val="28"/>
          <w:szCs w:val="28"/>
          <w:lang w:val="en-US"/>
        </w:rPr>
        <w:t>WWW.CIA.GOV</w:t>
      </w:r>
      <w:r w:rsidRPr="00CC2C73">
        <w:rPr>
          <w:rFonts w:ascii="Times New Roman" w:hAnsi="Times New Roman" w:cs="Times New Roman"/>
          <w:sz w:val="28"/>
          <w:szCs w:val="28"/>
          <w:lang w:val="en-US"/>
        </w:rPr>
        <w:t>. 12 July 2022. URL</w:t>
      </w:r>
      <w:r w:rsidRPr="00D305C5">
        <w:rPr>
          <w:rFonts w:ascii="Times New Roman" w:hAnsi="Times New Roman" w:cs="Times New Roman"/>
          <w:sz w:val="28"/>
          <w:szCs w:val="28"/>
          <w:lang w:val="en-US"/>
        </w:rPr>
        <w:t xml:space="preserve">: </w:t>
      </w:r>
      <w:r w:rsidRPr="009D0470">
        <w:rPr>
          <w:rFonts w:ascii="Times New Roman" w:hAnsi="Times New Roman" w:cs="Times New Roman"/>
          <w:sz w:val="28"/>
          <w:szCs w:val="28"/>
          <w:lang w:val="en-US"/>
        </w:rPr>
        <w:t>https</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www</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cia</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gov</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the</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world</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factbook</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countries</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european</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union</w:t>
      </w:r>
      <w:r w:rsidRPr="00D305C5">
        <w:rPr>
          <w:rFonts w:ascii="Times New Roman" w:hAnsi="Times New Roman" w:cs="Times New Roman"/>
          <w:sz w:val="28"/>
          <w:szCs w:val="28"/>
          <w:lang w:val="en-US"/>
        </w:rPr>
        <w:t>/</w:t>
      </w:r>
      <w:r w:rsidR="00723FED">
        <w:rPr>
          <w:rFonts w:ascii="Times New Roman" w:hAnsi="Times New Roman" w:cs="Times New Roman"/>
          <w:sz w:val="28"/>
          <w:szCs w:val="28"/>
        </w:rPr>
        <w:t xml:space="preserve"> (дата звернення: 11.04.2024).</w:t>
      </w:r>
    </w:p>
    <w:p w14:paraId="4E29E5C0" w14:textId="652577C3" w:rsidR="009D0470" w:rsidRPr="00D305C5" w:rsidRDefault="009D0470" w:rsidP="00BE4248">
      <w:pPr>
        <w:pStyle w:val="a3"/>
        <w:numPr>
          <w:ilvl w:val="0"/>
          <w:numId w:val="4"/>
        </w:numPr>
        <w:spacing w:line="360" w:lineRule="auto"/>
        <w:ind w:left="0" w:firstLine="0"/>
        <w:jc w:val="both"/>
        <w:rPr>
          <w:rFonts w:ascii="Times New Roman" w:hAnsi="Times New Roman" w:cs="Times New Roman"/>
          <w:sz w:val="28"/>
          <w:szCs w:val="28"/>
          <w:lang w:val="en-US"/>
        </w:rPr>
      </w:pPr>
      <w:r w:rsidRPr="00D305C5">
        <w:rPr>
          <w:rFonts w:ascii="Times New Roman" w:hAnsi="Times New Roman" w:cs="Times New Roman"/>
          <w:sz w:val="28"/>
          <w:szCs w:val="28"/>
          <w:lang w:val="en-US"/>
        </w:rPr>
        <w:t xml:space="preserve">Eurostat. </w:t>
      </w:r>
      <w:r w:rsidRPr="00723FED">
        <w:rPr>
          <w:rFonts w:ascii="Times New Roman" w:hAnsi="Times New Roman" w:cs="Times New Roman"/>
          <w:sz w:val="28"/>
          <w:szCs w:val="28"/>
          <w:lang w:val="en-US"/>
        </w:rPr>
        <w:t>URL</w:t>
      </w:r>
      <w:r w:rsidRPr="00D305C5">
        <w:rPr>
          <w:rFonts w:ascii="Times New Roman" w:hAnsi="Times New Roman" w:cs="Times New Roman"/>
          <w:sz w:val="28"/>
          <w:szCs w:val="28"/>
          <w:lang w:val="en-US"/>
        </w:rPr>
        <w:t xml:space="preserve">: </w:t>
      </w:r>
      <w:r w:rsidRPr="00723FED">
        <w:rPr>
          <w:rFonts w:ascii="Times New Roman" w:hAnsi="Times New Roman" w:cs="Times New Roman"/>
          <w:sz w:val="28"/>
          <w:szCs w:val="28"/>
          <w:lang w:val="en-US"/>
        </w:rPr>
        <w:t>https</w:t>
      </w:r>
      <w:r w:rsidRPr="00D305C5">
        <w:rPr>
          <w:rFonts w:ascii="Times New Roman" w:hAnsi="Times New Roman" w:cs="Times New Roman"/>
          <w:sz w:val="28"/>
          <w:szCs w:val="28"/>
          <w:lang w:val="en-US"/>
        </w:rPr>
        <w:t>://</w:t>
      </w:r>
      <w:r w:rsidRPr="00723FED">
        <w:rPr>
          <w:rFonts w:ascii="Times New Roman" w:hAnsi="Times New Roman" w:cs="Times New Roman"/>
          <w:sz w:val="28"/>
          <w:szCs w:val="28"/>
          <w:lang w:val="en-US"/>
        </w:rPr>
        <w:t>ec</w:t>
      </w:r>
      <w:r w:rsidRPr="00D305C5">
        <w:rPr>
          <w:rFonts w:ascii="Times New Roman" w:hAnsi="Times New Roman" w:cs="Times New Roman"/>
          <w:sz w:val="28"/>
          <w:szCs w:val="28"/>
          <w:lang w:val="en-US"/>
        </w:rPr>
        <w:t>.</w:t>
      </w:r>
      <w:r w:rsidRPr="00723FED">
        <w:rPr>
          <w:rFonts w:ascii="Times New Roman" w:hAnsi="Times New Roman" w:cs="Times New Roman"/>
          <w:sz w:val="28"/>
          <w:szCs w:val="28"/>
          <w:lang w:val="en-US"/>
        </w:rPr>
        <w:t>europa</w:t>
      </w:r>
      <w:r w:rsidRPr="00D305C5">
        <w:rPr>
          <w:rFonts w:ascii="Times New Roman" w:hAnsi="Times New Roman" w:cs="Times New Roman"/>
          <w:sz w:val="28"/>
          <w:szCs w:val="28"/>
          <w:lang w:val="en-US"/>
        </w:rPr>
        <w:t>.</w:t>
      </w:r>
      <w:r w:rsidRPr="00723FED">
        <w:rPr>
          <w:rFonts w:ascii="Times New Roman" w:hAnsi="Times New Roman" w:cs="Times New Roman"/>
          <w:sz w:val="28"/>
          <w:szCs w:val="28"/>
          <w:lang w:val="en-US"/>
        </w:rPr>
        <w:t>eu</w:t>
      </w:r>
      <w:r w:rsidRPr="00D305C5">
        <w:rPr>
          <w:rFonts w:ascii="Times New Roman" w:hAnsi="Times New Roman" w:cs="Times New Roman"/>
          <w:sz w:val="28"/>
          <w:szCs w:val="28"/>
          <w:lang w:val="en-US"/>
        </w:rPr>
        <w:t>/</w:t>
      </w:r>
      <w:r w:rsidRPr="00723FED">
        <w:rPr>
          <w:rFonts w:ascii="Times New Roman" w:hAnsi="Times New Roman" w:cs="Times New Roman"/>
          <w:sz w:val="28"/>
          <w:szCs w:val="28"/>
          <w:lang w:val="en-US"/>
        </w:rPr>
        <w:t>eurostat</w:t>
      </w:r>
      <w:r w:rsidR="00723FED">
        <w:rPr>
          <w:rFonts w:ascii="Times New Roman" w:hAnsi="Times New Roman" w:cs="Times New Roman"/>
          <w:sz w:val="28"/>
          <w:szCs w:val="28"/>
        </w:rPr>
        <w:t xml:space="preserve"> (дата звернення: 7.05.2024).</w:t>
      </w:r>
    </w:p>
    <w:p w14:paraId="385FE592" w14:textId="0B4B4B95" w:rsidR="009D0470" w:rsidRPr="00181B05" w:rsidRDefault="009D0470" w:rsidP="00BE4248">
      <w:pPr>
        <w:pStyle w:val="a3"/>
        <w:numPr>
          <w:ilvl w:val="0"/>
          <w:numId w:val="4"/>
        </w:numPr>
        <w:spacing w:line="360" w:lineRule="auto"/>
        <w:ind w:left="0" w:firstLine="0"/>
        <w:jc w:val="both"/>
        <w:rPr>
          <w:rFonts w:ascii="Times New Roman" w:hAnsi="Times New Roman" w:cs="Times New Roman"/>
          <w:sz w:val="28"/>
          <w:szCs w:val="28"/>
        </w:rPr>
      </w:pPr>
      <w:r w:rsidRPr="00D305C5">
        <w:rPr>
          <w:rFonts w:ascii="Times New Roman" w:hAnsi="Times New Roman" w:cs="Times New Roman"/>
          <w:sz w:val="28"/>
          <w:szCs w:val="28"/>
          <w:lang w:val="en-US"/>
        </w:rPr>
        <w:t xml:space="preserve"> </w:t>
      </w:r>
      <w:r w:rsidRPr="00CC2C73">
        <w:rPr>
          <w:rFonts w:ascii="Times New Roman" w:hAnsi="Times New Roman" w:cs="Times New Roman"/>
          <w:sz w:val="28"/>
          <w:szCs w:val="28"/>
          <w:lang w:val="en-US"/>
        </w:rPr>
        <w:t xml:space="preserve">Eurostat – Tables, Graphs and Maps Interface (TGM) table. </w:t>
      </w:r>
      <w:r w:rsidRPr="00723FED">
        <w:rPr>
          <w:rFonts w:ascii="Times New Roman" w:hAnsi="Times New Roman" w:cs="Times New Roman"/>
          <w:i/>
          <w:iCs/>
          <w:sz w:val="28"/>
          <w:szCs w:val="28"/>
          <w:lang w:val="en-US"/>
        </w:rPr>
        <w:t>EC.EUROPA.EU</w:t>
      </w:r>
      <w:r w:rsidRPr="00723FED">
        <w:rPr>
          <w:rFonts w:ascii="Times New Roman" w:hAnsi="Times New Roman" w:cs="Times New Roman"/>
          <w:sz w:val="28"/>
          <w:szCs w:val="28"/>
          <w:lang w:val="en-US"/>
        </w:rPr>
        <w:t>. URL: https</w:t>
      </w:r>
      <w:r w:rsidRPr="009D0470">
        <w:rPr>
          <w:rFonts w:ascii="Times New Roman" w:hAnsi="Times New Roman" w:cs="Times New Roman"/>
          <w:sz w:val="28"/>
          <w:szCs w:val="28"/>
        </w:rPr>
        <w:t>://</w:t>
      </w:r>
      <w:r w:rsidRPr="00723FED">
        <w:rPr>
          <w:rFonts w:ascii="Times New Roman" w:hAnsi="Times New Roman" w:cs="Times New Roman"/>
          <w:sz w:val="28"/>
          <w:szCs w:val="28"/>
          <w:lang w:val="en-US"/>
        </w:rPr>
        <w:t>ec</w:t>
      </w:r>
      <w:r w:rsidRPr="009D0470">
        <w:rPr>
          <w:rFonts w:ascii="Times New Roman" w:hAnsi="Times New Roman" w:cs="Times New Roman"/>
          <w:sz w:val="28"/>
          <w:szCs w:val="28"/>
        </w:rPr>
        <w:t>.</w:t>
      </w:r>
      <w:r w:rsidRPr="00723FED">
        <w:rPr>
          <w:rFonts w:ascii="Times New Roman" w:hAnsi="Times New Roman" w:cs="Times New Roman"/>
          <w:sz w:val="28"/>
          <w:szCs w:val="28"/>
          <w:lang w:val="en-US"/>
        </w:rPr>
        <w:t>europa</w:t>
      </w:r>
      <w:r w:rsidRPr="009D0470">
        <w:rPr>
          <w:rFonts w:ascii="Times New Roman" w:hAnsi="Times New Roman" w:cs="Times New Roman"/>
          <w:sz w:val="28"/>
          <w:szCs w:val="28"/>
        </w:rPr>
        <w:t>.</w:t>
      </w:r>
      <w:r w:rsidRPr="00723FED">
        <w:rPr>
          <w:rFonts w:ascii="Times New Roman" w:hAnsi="Times New Roman" w:cs="Times New Roman"/>
          <w:sz w:val="28"/>
          <w:szCs w:val="28"/>
          <w:lang w:val="en-US"/>
        </w:rPr>
        <w:t>eu</w:t>
      </w:r>
      <w:r w:rsidRPr="009D0470">
        <w:rPr>
          <w:rFonts w:ascii="Times New Roman" w:hAnsi="Times New Roman" w:cs="Times New Roman"/>
          <w:sz w:val="28"/>
          <w:szCs w:val="28"/>
        </w:rPr>
        <w:t>/</w:t>
      </w:r>
      <w:r w:rsidRPr="00723FED">
        <w:rPr>
          <w:rFonts w:ascii="Times New Roman" w:hAnsi="Times New Roman" w:cs="Times New Roman"/>
          <w:sz w:val="28"/>
          <w:szCs w:val="28"/>
          <w:lang w:val="en-US"/>
        </w:rPr>
        <w:t>eurostat</w:t>
      </w:r>
      <w:r w:rsidRPr="009D0470">
        <w:rPr>
          <w:rFonts w:ascii="Times New Roman" w:hAnsi="Times New Roman" w:cs="Times New Roman"/>
          <w:sz w:val="28"/>
          <w:szCs w:val="28"/>
        </w:rPr>
        <w:t>/</w:t>
      </w:r>
      <w:r w:rsidRPr="00723FED">
        <w:rPr>
          <w:rFonts w:ascii="Times New Roman" w:hAnsi="Times New Roman" w:cs="Times New Roman"/>
          <w:sz w:val="28"/>
          <w:szCs w:val="28"/>
          <w:lang w:val="en-US"/>
        </w:rPr>
        <w:t>databrowser</w:t>
      </w:r>
      <w:r w:rsidRPr="009D0470">
        <w:rPr>
          <w:rFonts w:ascii="Times New Roman" w:hAnsi="Times New Roman" w:cs="Times New Roman"/>
          <w:sz w:val="28"/>
          <w:szCs w:val="28"/>
        </w:rPr>
        <w:t>/</w:t>
      </w:r>
      <w:r w:rsidRPr="00723FED">
        <w:rPr>
          <w:rFonts w:ascii="Times New Roman" w:hAnsi="Times New Roman" w:cs="Times New Roman"/>
          <w:sz w:val="28"/>
          <w:szCs w:val="28"/>
          <w:lang w:val="en-US"/>
        </w:rPr>
        <w:t>view</w:t>
      </w:r>
      <w:r w:rsidRPr="009D0470">
        <w:rPr>
          <w:rFonts w:ascii="Times New Roman" w:hAnsi="Times New Roman" w:cs="Times New Roman"/>
          <w:sz w:val="28"/>
          <w:szCs w:val="28"/>
        </w:rPr>
        <w:t>/</w:t>
      </w:r>
      <w:r w:rsidRPr="00723FED">
        <w:rPr>
          <w:rFonts w:ascii="Times New Roman" w:hAnsi="Times New Roman" w:cs="Times New Roman"/>
          <w:sz w:val="28"/>
          <w:szCs w:val="28"/>
          <w:lang w:val="en-US"/>
        </w:rPr>
        <w:t>teina</w:t>
      </w:r>
      <w:r w:rsidRPr="009D0470">
        <w:rPr>
          <w:rFonts w:ascii="Times New Roman" w:hAnsi="Times New Roman" w:cs="Times New Roman"/>
          <w:sz w:val="28"/>
          <w:szCs w:val="28"/>
        </w:rPr>
        <w:t>225/</w:t>
      </w:r>
      <w:r w:rsidRPr="00723FED">
        <w:rPr>
          <w:rFonts w:ascii="Times New Roman" w:hAnsi="Times New Roman" w:cs="Times New Roman"/>
          <w:sz w:val="28"/>
          <w:szCs w:val="28"/>
          <w:lang w:val="en-US"/>
        </w:rPr>
        <w:t>default</w:t>
      </w:r>
      <w:r w:rsidRPr="009D0470">
        <w:rPr>
          <w:rFonts w:ascii="Times New Roman" w:hAnsi="Times New Roman" w:cs="Times New Roman"/>
          <w:sz w:val="28"/>
          <w:szCs w:val="28"/>
        </w:rPr>
        <w:t>/</w:t>
      </w:r>
      <w:r w:rsidRPr="00723FED">
        <w:rPr>
          <w:rFonts w:ascii="Times New Roman" w:hAnsi="Times New Roman" w:cs="Times New Roman"/>
          <w:sz w:val="28"/>
          <w:szCs w:val="28"/>
          <w:lang w:val="en-US"/>
        </w:rPr>
        <w:t>table</w:t>
      </w:r>
      <w:r w:rsidRPr="009D0470">
        <w:rPr>
          <w:rFonts w:ascii="Times New Roman" w:hAnsi="Times New Roman" w:cs="Times New Roman"/>
          <w:sz w:val="28"/>
          <w:szCs w:val="28"/>
        </w:rPr>
        <w:t>?</w:t>
      </w:r>
      <w:r w:rsidRPr="00723FED">
        <w:rPr>
          <w:rFonts w:ascii="Times New Roman" w:hAnsi="Times New Roman" w:cs="Times New Roman"/>
          <w:sz w:val="28"/>
          <w:szCs w:val="28"/>
          <w:lang w:val="en-US"/>
        </w:rPr>
        <w:t>lang</w:t>
      </w:r>
      <w:r w:rsidRPr="009D0470">
        <w:rPr>
          <w:rFonts w:ascii="Times New Roman" w:hAnsi="Times New Roman" w:cs="Times New Roman"/>
          <w:sz w:val="28"/>
          <w:szCs w:val="28"/>
        </w:rPr>
        <w:t>=</w:t>
      </w:r>
      <w:r w:rsidRPr="00723FED">
        <w:rPr>
          <w:rFonts w:ascii="Times New Roman" w:hAnsi="Times New Roman" w:cs="Times New Roman"/>
          <w:sz w:val="28"/>
          <w:szCs w:val="28"/>
          <w:lang w:val="en-US"/>
        </w:rPr>
        <w:t>en</w:t>
      </w:r>
      <w:r w:rsidR="00723FED">
        <w:rPr>
          <w:rFonts w:ascii="Times New Roman" w:hAnsi="Times New Roman" w:cs="Times New Roman"/>
          <w:sz w:val="28"/>
          <w:szCs w:val="28"/>
        </w:rPr>
        <w:t xml:space="preserve"> (дата звернення: 3.05.2024).</w:t>
      </w:r>
    </w:p>
    <w:p w14:paraId="51F6DE51" w14:textId="38BC539B" w:rsidR="009D0470" w:rsidRPr="009D6FE5" w:rsidRDefault="009D0470" w:rsidP="00BE4248">
      <w:pPr>
        <w:pStyle w:val="a3"/>
        <w:numPr>
          <w:ilvl w:val="0"/>
          <w:numId w:val="4"/>
        </w:numPr>
        <w:spacing w:line="360" w:lineRule="auto"/>
        <w:ind w:left="0" w:firstLine="0"/>
        <w:jc w:val="both"/>
        <w:rPr>
          <w:rFonts w:ascii="Times New Roman" w:hAnsi="Times New Roman" w:cs="Times New Roman"/>
          <w:sz w:val="28"/>
          <w:szCs w:val="28"/>
        </w:rPr>
      </w:pPr>
      <w:r w:rsidRPr="009D6FE5">
        <w:rPr>
          <w:rFonts w:ascii="Times New Roman" w:hAnsi="Times New Roman" w:cs="Times New Roman"/>
          <w:sz w:val="28"/>
          <w:szCs w:val="28"/>
          <w:lang w:val="en-US"/>
        </w:rPr>
        <w:t xml:space="preserve">Fassio C., Montobbio F., Venturini A. Skilled migration and innovation in European industries. </w:t>
      </w:r>
      <w:r w:rsidRPr="009D6FE5">
        <w:rPr>
          <w:rFonts w:ascii="Times New Roman" w:hAnsi="Times New Roman" w:cs="Times New Roman"/>
          <w:i/>
          <w:iCs/>
          <w:sz w:val="28"/>
          <w:szCs w:val="28"/>
          <w:lang w:val="en-US"/>
        </w:rPr>
        <w:t>Research Policy</w:t>
      </w:r>
      <w:r w:rsidRPr="009D6FE5">
        <w:rPr>
          <w:rFonts w:ascii="Times New Roman" w:hAnsi="Times New Roman" w:cs="Times New Roman"/>
          <w:sz w:val="28"/>
          <w:szCs w:val="28"/>
          <w:lang w:val="en-US"/>
        </w:rPr>
        <w:t>. 2019. 48(3). p. 706</w:t>
      </w:r>
      <w:r w:rsidR="004C0093">
        <w:rPr>
          <w:rFonts w:ascii="Times New Roman" w:eastAsia="Times New Roman" w:hAnsi="Times New Roman" w:cs="Times New Roman"/>
          <w:sz w:val="28"/>
          <w:szCs w:val="28"/>
          <w:lang w:eastAsia="ru-RU"/>
        </w:rPr>
        <w:t>–</w:t>
      </w:r>
      <w:r w:rsidRPr="009D6FE5">
        <w:rPr>
          <w:rFonts w:ascii="Times New Roman" w:hAnsi="Times New Roman" w:cs="Times New Roman"/>
          <w:sz w:val="28"/>
          <w:szCs w:val="28"/>
          <w:lang w:val="en-US"/>
        </w:rPr>
        <w:t>718. URL: https://doi.org/10.1016/j.respol.2018.11.002</w:t>
      </w:r>
      <w:r w:rsidR="00723FED">
        <w:rPr>
          <w:rFonts w:ascii="Times New Roman" w:hAnsi="Times New Roman" w:cs="Times New Roman"/>
          <w:sz w:val="28"/>
          <w:szCs w:val="28"/>
        </w:rPr>
        <w:t xml:space="preserve"> (дата звернення: 18.05.2024).</w:t>
      </w:r>
    </w:p>
    <w:p w14:paraId="06BB9FD2" w14:textId="3FF06E0B" w:rsidR="009D0470" w:rsidRPr="00AC7CFC" w:rsidRDefault="009D0470" w:rsidP="00BE4248">
      <w:pPr>
        <w:pStyle w:val="a3"/>
        <w:numPr>
          <w:ilvl w:val="0"/>
          <w:numId w:val="4"/>
        </w:numPr>
        <w:spacing w:line="360" w:lineRule="auto"/>
        <w:ind w:left="0" w:firstLine="0"/>
        <w:jc w:val="both"/>
        <w:rPr>
          <w:rFonts w:ascii="Times New Roman" w:hAnsi="Times New Roman" w:cs="Times New Roman"/>
          <w:sz w:val="28"/>
          <w:szCs w:val="28"/>
        </w:rPr>
      </w:pPr>
      <w:r w:rsidRPr="00CC2C73">
        <w:rPr>
          <w:rFonts w:ascii="Times New Roman" w:hAnsi="Times New Roman" w:cs="Times New Roman"/>
          <w:sz w:val="28"/>
          <w:szCs w:val="28"/>
          <w:lang w:val="en-US"/>
        </w:rPr>
        <w:t xml:space="preserve">Free movement of persons. Fact Sheets on the European Union. </w:t>
      </w:r>
      <w:r w:rsidRPr="00CC2C73">
        <w:rPr>
          <w:rFonts w:ascii="Times New Roman" w:hAnsi="Times New Roman" w:cs="Times New Roman"/>
          <w:i/>
          <w:iCs/>
          <w:sz w:val="28"/>
          <w:szCs w:val="28"/>
          <w:lang w:val="en-US"/>
        </w:rPr>
        <w:t>European Parliament</w:t>
      </w:r>
      <w:r w:rsidRPr="00CC2C73">
        <w:rPr>
          <w:rFonts w:ascii="Times New Roman" w:hAnsi="Times New Roman" w:cs="Times New Roman"/>
          <w:sz w:val="28"/>
          <w:szCs w:val="28"/>
          <w:lang w:val="en-US"/>
        </w:rPr>
        <w:t>. URL</w:t>
      </w:r>
      <w:r w:rsidRPr="00D305C5">
        <w:rPr>
          <w:rFonts w:ascii="Times New Roman" w:hAnsi="Times New Roman" w:cs="Times New Roman"/>
          <w:sz w:val="28"/>
          <w:szCs w:val="28"/>
          <w:lang w:val="en-US"/>
        </w:rPr>
        <w:t xml:space="preserve">: </w:t>
      </w:r>
      <w:r w:rsidRPr="009D0470">
        <w:rPr>
          <w:rFonts w:ascii="Times New Roman" w:hAnsi="Times New Roman" w:cs="Times New Roman"/>
          <w:sz w:val="28"/>
          <w:szCs w:val="28"/>
          <w:lang w:val="en-US"/>
        </w:rPr>
        <w:t>https</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www</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europarl</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europa</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eu</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factsheets</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en</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sheet</w:t>
      </w:r>
      <w:r w:rsidRPr="00D305C5">
        <w:rPr>
          <w:rFonts w:ascii="Times New Roman" w:hAnsi="Times New Roman" w:cs="Times New Roman"/>
          <w:sz w:val="28"/>
          <w:szCs w:val="28"/>
          <w:lang w:val="en-US"/>
        </w:rPr>
        <w:t>/147/</w:t>
      </w:r>
      <w:r w:rsidRPr="009D0470">
        <w:rPr>
          <w:rFonts w:ascii="Times New Roman" w:hAnsi="Times New Roman" w:cs="Times New Roman"/>
          <w:sz w:val="28"/>
          <w:szCs w:val="28"/>
          <w:lang w:val="en-US"/>
        </w:rPr>
        <w:t>free</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movement</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of</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persons</w:t>
      </w:r>
      <w:r w:rsidR="00723FED">
        <w:rPr>
          <w:rFonts w:ascii="Times New Roman" w:hAnsi="Times New Roman" w:cs="Times New Roman"/>
          <w:sz w:val="28"/>
          <w:szCs w:val="28"/>
        </w:rPr>
        <w:t xml:space="preserve"> (дата звернення: 11.01.2024).</w:t>
      </w:r>
    </w:p>
    <w:p w14:paraId="66EEFF52" w14:textId="27B6B06E" w:rsidR="009D0470" w:rsidRPr="00323AEB" w:rsidRDefault="009D0470" w:rsidP="00BE4248">
      <w:pPr>
        <w:pStyle w:val="a3"/>
        <w:numPr>
          <w:ilvl w:val="0"/>
          <w:numId w:val="4"/>
        </w:numPr>
        <w:spacing w:line="360" w:lineRule="auto"/>
        <w:ind w:left="0" w:firstLine="0"/>
        <w:jc w:val="both"/>
        <w:rPr>
          <w:rFonts w:ascii="Times New Roman" w:hAnsi="Times New Roman" w:cs="Times New Roman"/>
          <w:sz w:val="28"/>
          <w:szCs w:val="28"/>
        </w:rPr>
      </w:pPr>
      <w:r w:rsidRPr="00CC2C73">
        <w:rPr>
          <w:rFonts w:ascii="Times New Roman" w:hAnsi="Times New Roman" w:cs="Times New Roman"/>
          <w:sz w:val="28"/>
          <w:szCs w:val="28"/>
          <w:lang w:val="en-US"/>
        </w:rPr>
        <w:t xml:space="preserve">Ghervas S. Antidotes to Empire: From the Congress System to the European Union  </w:t>
      </w:r>
      <w:r w:rsidRPr="00CC2C73">
        <w:rPr>
          <w:rFonts w:ascii="Times New Roman" w:hAnsi="Times New Roman" w:cs="Times New Roman"/>
          <w:i/>
          <w:iCs/>
          <w:sz w:val="28"/>
          <w:szCs w:val="28"/>
          <w:lang w:val="en-US"/>
        </w:rPr>
        <w:t>EUtROPEs. The Paradox of European Empire</w:t>
      </w:r>
      <w:r w:rsidRPr="00CC2C73">
        <w:rPr>
          <w:rFonts w:ascii="Times New Roman" w:hAnsi="Times New Roman" w:cs="Times New Roman"/>
          <w:sz w:val="28"/>
          <w:szCs w:val="28"/>
          <w:lang w:val="en-US"/>
        </w:rPr>
        <w:t>. University of Chicago. 2014. p.</w:t>
      </w:r>
      <w:r w:rsidR="004C0093">
        <w:rPr>
          <w:rFonts w:ascii="Times New Roman" w:hAnsi="Times New Roman" w:cs="Times New Roman"/>
          <w:sz w:val="28"/>
          <w:szCs w:val="28"/>
        </w:rPr>
        <w:t> </w:t>
      </w:r>
      <w:r w:rsidRPr="00CC2C73">
        <w:rPr>
          <w:rFonts w:ascii="Times New Roman" w:hAnsi="Times New Roman" w:cs="Times New Roman"/>
          <w:sz w:val="28"/>
          <w:szCs w:val="28"/>
          <w:lang w:val="en-US"/>
        </w:rPr>
        <w:t>49</w:t>
      </w:r>
      <w:r w:rsidR="004C0093">
        <w:rPr>
          <w:rFonts w:ascii="Times New Roman" w:eastAsia="Times New Roman" w:hAnsi="Times New Roman" w:cs="Times New Roman"/>
          <w:sz w:val="28"/>
          <w:szCs w:val="28"/>
          <w:lang w:eastAsia="ru-RU"/>
        </w:rPr>
        <w:t>–</w:t>
      </w:r>
      <w:r w:rsidRPr="00CC2C73">
        <w:rPr>
          <w:rFonts w:ascii="Times New Roman" w:hAnsi="Times New Roman" w:cs="Times New Roman"/>
          <w:sz w:val="28"/>
          <w:szCs w:val="28"/>
          <w:lang w:val="en-US"/>
        </w:rPr>
        <w:t>81.</w:t>
      </w:r>
      <w:r w:rsidR="00723FED">
        <w:rPr>
          <w:rFonts w:ascii="Times New Roman" w:hAnsi="Times New Roman" w:cs="Times New Roman"/>
          <w:sz w:val="28"/>
          <w:szCs w:val="28"/>
        </w:rPr>
        <w:t xml:space="preserve"> </w:t>
      </w:r>
    </w:p>
    <w:p w14:paraId="79C5EA4A" w14:textId="38E349FD" w:rsidR="009D0470" w:rsidRPr="00645B4A" w:rsidRDefault="009D0470" w:rsidP="00BE4248">
      <w:pPr>
        <w:pStyle w:val="a3"/>
        <w:numPr>
          <w:ilvl w:val="0"/>
          <w:numId w:val="4"/>
        </w:numPr>
        <w:spacing w:line="360" w:lineRule="auto"/>
        <w:ind w:left="0" w:firstLine="0"/>
        <w:jc w:val="both"/>
        <w:rPr>
          <w:rFonts w:ascii="Times New Roman" w:hAnsi="Times New Roman" w:cs="Times New Roman"/>
          <w:sz w:val="28"/>
          <w:szCs w:val="28"/>
        </w:rPr>
      </w:pPr>
      <w:r w:rsidRPr="00CC2C73">
        <w:rPr>
          <w:rFonts w:ascii="Times New Roman" w:hAnsi="Times New Roman" w:cs="Times New Roman"/>
          <w:sz w:val="28"/>
          <w:szCs w:val="28"/>
          <w:lang w:val="en-US"/>
        </w:rPr>
        <w:t xml:space="preserve">Grinsven P. The European Council under Construction. </w:t>
      </w:r>
      <w:r w:rsidRPr="00CC2C73">
        <w:rPr>
          <w:rFonts w:ascii="Times New Roman" w:hAnsi="Times New Roman" w:cs="Times New Roman"/>
          <w:i/>
          <w:iCs/>
          <w:sz w:val="28"/>
          <w:szCs w:val="28"/>
          <w:lang w:val="en-US"/>
        </w:rPr>
        <w:t>Netherlands Institution for international Relations</w:t>
      </w:r>
      <w:r w:rsidRPr="00CC2C73">
        <w:rPr>
          <w:rFonts w:ascii="Times New Roman" w:hAnsi="Times New Roman" w:cs="Times New Roman"/>
          <w:sz w:val="28"/>
          <w:szCs w:val="28"/>
          <w:lang w:val="en-US"/>
        </w:rPr>
        <w:t>. URL: http://www.nbiz.nl/publications/2003/20030900_cli_paper_dip_issue88.pdf</w:t>
      </w:r>
      <w:r w:rsidR="00723FED">
        <w:rPr>
          <w:rFonts w:ascii="Times New Roman" w:hAnsi="Times New Roman" w:cs="Times New Roman"/>
          <w:sz w:val="28"/>
          <w:szCs w:val="28"/>
        </w:rPr>
        <w:t xml:space="preserve"> (дата звернення: 16.03.2024).</w:t>
      </w:r>
    </w:p>
    <w:p w14:paraId="38BA229A" w14:textId="325E54EC" w:rsidR="009D0470" w:rsidRPr="00390EF2" w:rsidRDefault="009D0470" w:rsidP="00BE4248">
      <w:pPr>
        <w:pStyle w:val="a3"/>
        <w:numPr>
          <w:ilvl w:val="0"/>
          <w:numId w:val="4"/>
        </w:numPr>
        <w:spacing w:line="360" w:lineRule="auto"/>
        <w:ind w:left="0" w:firstLine="0"/>
        <w:jc w:val="both"/>
        <w:rPr>
          <w:rFonts w:ascii="Times New Roman" w:hAnsi="Times New Roman" w:cs="Times New Roman"/>
          <w:sz w:val="28"/>
          <w:szCs w:val="28"/>
        </w:rPr>
      </w:pPr>
      <w:r w:rsidRPr="00CC2C73">
        <w:rPr>
          <w:rFonts w:ascii="Times New Roman" w:hAnsi="Times New Roman" w:cs="Times New Roman"/>
          <w:sz w:val="28"/>
          <w:szCs w:val="28"/>
          <w:lang w:val="en-US"/>
        </w:rPr>
        <w:t xml:space="preserve">Guillaume M. Demographic and labor force impacts of future immigration flows into Europe: does an immigrant’s region of origin matter? </w:t>
      </w:r>
      <w:r w:rsidRPr="00CC2C73">
        <w:rPr>
          <w:rFonts w:ascii="Times New Roman" w:hAnsi="Times New Roman" w:cs="Times New Roman"/>
          <w:i/>
          <w:iCs/>
          <w:sz w:val="28"/>
          <w:szCs w:val="28"/>
          <w:lang w:val="en-US"/>
        </w:rPr>
        <w:t>NATURE.COM</w:t>
      </w:r>
      <w:r w:rsidRPr="00CC2C73">
        <w:rPr>
          <w:rFonts w:ascii="Times New Roman" w:hAnsi="Times New Roman" w:cs="Times New Roman"/>
          <w:sz w:val="28"/>
          <w:szCs w:val="28"/>
          <w:lang w:val="en-US"/>
        </w:rPr>
        <w:t>. URL: https://www.nature.com/articles/s41599-023-02482-4</w:t>
      </w:r>
      <w:r w:rsidR="00723FED">
        <w:rPr>
          <w:rFonts w:ascii="Times New Roman" w:hAnsi="Times New Roman" w:cs="Times New Roman"/>
          <w:sz w:val="28"/>
          <w:szCs w:val="28"/>
        </w:rPr>
        <w:t xml:space="preserve"> (дата звернення: 4.05.2024).</w:t>
      </w:r>
    </w:p>
    <w:p w14:paraId="57CE4263" w14:textId="17F4E995" w:rsidR="009D0470" w:rsidRPr="00233926" w:rsidRDefault="009D0470" w:rsidP="00BE4248">
      <w:pPr>
        <w:pStyle w:val="a3"/>
        <w:numPr>
          <w:ilvl w:val="0"/>
          <w:numId w:val="4"/>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CC2C73">
        <w:rPr>
          <w:rFonts w:ascii="Times New Roman" w:hAnsi="Times New Roman" w:cs="Times New Roman"/>
          <w:sz w:val="28"/>
          <w:szCs w:val="28"/>
          <w:lang w:val="en-US"/>
        </w:rPr>
        <w:t xml:space="preserve">In pictures: Russia invades Ukraine. </w:t>
      </w:r>
      <w:r w:rsidRPr="00CC2C73">
        <w:rPr>
          <w:rFonts w:ascii="Times New Roman" w:hAnsi="Times New Roman" w:cs="Times New Roman"/>
          <w:i/>
          <w:iCs/>
          <w:sz w:val="28"/>
          <w:szCs w:val="28"/>
          <w:lang w:val="en-US"/>
        </w:rPr>
        <w:t>CNN.COM</w:t>
      </w:r>
      <w:r w:rsidRPr="00CC2C73">
        <w:rPr>
          <w:rFonts w:ascii="Times New Roman" w:hAnsi="Times New Roman" w:cs="Times New Roman"/>
          <w:sz w:val="28"/>
          <w:szCs w:val="28"/>
          <w:lang w:val="en-US"/>
        </w:rPr>
        <w:t>. 2022. URL</w:t>
      </w:r>
      <w:r w:rsidRPr="00D305C5">
        <w:rPr>
          <w:rFonts w:ascii="Times New Roman" w:hAnsi="Times New Roman" w:cs="Times New Roman"/>
          <w:sz w:val="28"/>
          <w:szCs w:val="28"/>
          <w:lang w:val="en-US"/>
        </w:rPr>
        <w:t xml:space="preserve">: </w:t>
      </w:r>
      <w:r w:rsidRPr="00CC2C73">
        <w:rPr>
          <w:rFonts w:ascii="Times New Roman" w:hAnsi="Times New Roman" w:cs="Times New Roman"/>
          <w:sz w:val="28"/>
          <w:szCs w:val="28"/>
          <w:lang w:val="en-US"/>
        </w:rPr>
        <w:t>https</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edition</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cnn</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com</w:t>
      </w:r>
      <w:r w:rsidRPr="00D305C5">
        <w:rPr>
          <w:rFonts w:ascii="Times New Roman" w:hAnsi="Times New Roman" w:cs="Times New Roman"/>
          <w:sz w:val="28"/>
          <w:szCs w:val="28"/>
          <w:lang w:val="en-US"/>
        </w:rPr>
        <w:t>/2022/02/14/</w:t>
      </w:r>
      <w:r w:rsidRPr="00CC2C73">
        <w:rPr>
          <w:rFonts w:ascii="Times New Roman" w:hAnsi="Times New Roman" w:cs="Times New Roman"/>
          <w:sz w:val="28"/>
          <w:szCs w:val="28"/>
          <w:lang w:val="en-US"/>
        </w:rPr>
        <w:t>world</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gallery</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ukraine</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russia</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crisis</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index</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html</w:t>
      </w:r>
      <w:r w:rsidR="00723FED">
        <w:rPr>
          <w:rFonts w:ascii="Times New Roman" w:hAnsi="Times New Roman" w:cs="Times New Roman"/>
          <w:sz w:val="28"/>
          <w:szCs w:val="28"/>
        </w:rPr>
        <w:t xml:space="preserve"> (дата звернення: 10.05.2024).</w:t>
      </w:r>
    </w:p>
    <w:p w14:paraId="1ED5C501" w14:textId="6E25E80E" w:rsidR="009D0470" w:rsidRPr="00645B4A" w:rsidRDefault="009D0470" w:rsidP="00BE4248">
      <w:pPr>
        <w:pStyle w:val="a3"/>
        <w:numPr>
          <w:ilvl w:val="0"/>
          <w:numId w:val="4"/>
        </w:numPr>
        <w:spacing w:line="360" w:lineRule="auto"/>
        <w:ind w:left="0" w:firstLine="0"/>
        <w:jc w:val="both"/>
        <w:rPr>
          <w:rFonts w:ascii="Times New Roman" w:hAnsi="Times New Roman" w:cs="Times New Roman"/>
          <w:sz w:val="28"/>
          <w:szCs w:val="28"/>
        </w:rPr>
      </w:pPr>
      <w:r w:rsidRPr="00CC2C73">
        <w:rPr>
          <w:rFonts w:ascii="Times New Roman" w:hAnsi="Times New Roman" w:cs="Times New Roman"/>
          <w:sz w:val="28"/>
          <w:szCs w:val="28"/>
          <w:lang w:val="en-US"/>
        </w:rPr>
        <w:t xml:space="preserve">Institutions: The Council of the European Union. </w:t>
      </w:r>
      <w:r w:rsidRPr="00D305C5">
        <w:rPr>
          <w:rFonts w:ascii="Times New Roman" w:hAnsi="Times New Roman" w:cs="Times New Roman"/>
          <w:i/>
          <w:iCs/>
          <w:sz w:val="28"/>
          <w:szCs w:val="28"/>
          <w:lang w:val="en-US"/>
        </w:rPr>
        <w:t>EUROPA</w:t>
      </w:r>
      <w:r w:rsidRPr="00D305C5">
        <w:rPr>
          <w:rFonts w:ascii="Times New Roman" w:hAnsi="Times New Roman" w:cs="Times New Roman"/>
          <w:sz w:val="28"/>
          <w:szCs w:val="28"/>
          <w:lang w:val="en-US"/>
        </w:rPr>
        <w:t xml:space="preserve">. </w:t>
      </w:r>
      <w:r w:rsidRPr="00723FED">
        <w:rPr>
          <w:rFonts w:ascii="Times New Roman" w:hAnsi="Times New Roman" w:cs="Times New Roman"/>
          <w:sz w:val="28"/>
          <w:szCs w:val="28"/>
          <w:lang w:val="en-US"/>
        </w:rPr>
        <w:t>URL</w:t>
      </w:r>
      <w:r w:rsidRPr="00D305C5">
        <w:rPr>
          <w:rFonts w:ascii="Times New Roman" w:hAnsi="Times New Roman" w:cs="Times New Roman"/>
          <w:sz w:val="28"/>
          <w:szCs w:val="28"/>
          <w:lang w:val="en-US"/>
        </w:rPr>
        <w:t xml:space="preserve">:  </w:t>
      </w:r>
      <w:r w:rsidRPr="00723FED">
        <w:rPr>
          <w:rFonts w:ascii="Times New Roman" w:hAnsi="Times New Roman" w:cs="Times New Roman"/>
          <w:sz w:val="28"/>
          <w:szCs w:val="28"/>
          <w:lang w:val="en-US"/>
        </w:rPr>
        <w:t>http</w:t>
      </w:r>
      <w:r w:rsidRPr="00D305C5">
        <w:rPr>
          <w:rFonts w:ascii="Times New Roman" w:hAnsi="Times New Roman" w:cs="Times New Roman"/>
          <w:sz w:val="28"/>
          <w:szCs w:val="28"/>
          <w:lang w:val="en-US"/>
        </w:rPr>
        <w:t>://</w:t>
      </w:r>
      <w:r w:rsidRPr="00723FED">
        <w:rPr>
          <w:rFonts w:ascii="Times New Roman" w:hAnsi="Times New Roman" w:cs="Times New Roman"/>
          <w:sz w:val="28"/>
          <w:szCs w:val="28"/>
          <w:lang w:val="en-US"/>
        </w:rPr>
        <w:t>europa</w:t>
      </w:r>
      <w:r w:rsidRPr="00D305C5">
        <w:rPr>
          <w:rFonts w:ascii="Times New Roman" w:hAnsi="Times New Roman" w:cs="Times New Roman"/>
          <w:sz w:val="28"/>
          <w:szCs w:val="28"/>
          <w:lang w:val="en-US"/>
        </w:rPr>
        <w:t>.</w:t>
      </w:r>
      <w:r w:rsidRPr="00723FED">
        <w:rPr>
          <w:rFonts w:ascii="Times New Roman" w:hAnsi="Times New Roman" w:cs="Times New Roman"/>
          <w:sz w:val="28"/>
          <w:szCs w:val="28"/>
          <w:lang w:val="en-US"/>
        </w:rPr>
        <w:t>eu</w:t>
      </w:r>
      <w:r w:rsidRPr="00D305C5">
        <w:rPr>
          <w:rFonts w:ascii="Times New Roman" w:hAnsi="Times New Roman" w:cs="Times New Roman"/>
          <w:sz w:val="28"/>
          <w:szCs w:val="28"/>
          <w:lang w:val="en-US"/>
        </w:rPr>
        <w:t>/</w:t>
      </w:r>
      <w:r w:rsidRPr="00723FED">
        <w:rPr>
          <w:rFonts w:ascii="Times New Roman" w:hAnsi="Times New Roman" w:cs="Times New Roman"/>
          <w:sz w:val="28"/>
          <w:szCs w:val="28"/>
          <w:lang w:val="en-US"/>
        </w:rPr>
        <w:t>institutions</w:t>
      </w:r>
      <w:r w:rsidRPr="00D305C5">
        <w:rPr>
          <w:rFonts w:ascii="Times New Roman" w:hAnsi="Times New Roman" w:cs="Times New Roman"/>
          <w:sz w:val="28"/>
          <w:szCs w:val="28"/>
          <w:lang w:val="en-US"/>
        </w:rPr>
        <w:t>/</w:t>
      </w:r>
      <w:r w:rsidRPr="00723FED">
        <w:rPr>
          <w:rFonts w:ascii="Times New Roman" w:hAnsi="Times New Roman" w:cs="Times New Roman"/>
          <w:sz w:val="28"/>
          <w:szCs w:val="28"/>
          <w:lang w:val="en-US"/>
        </w:rPr>
        <w:t>inst</w:t>
      </w:r>
      <w:r w:rsidRPr="00D305C5">
        <w:rPr>
          <w:rFonts w:ascii="Times New Roman" w:hAnsi="Times New Roman" w:cs="Times New Roman"/>
          <w:sz w:val="28"/>
          <w:szCs w:val="28"/>
          <w:lang w:val="en-US"/>
        </w:rPr>
        <w:t>/</w:t>
      </w:r>
      <w:r w:rsidRPr="00723FED">
        <w:rPr>
          <w:rFonts w:ascii="Times New Roman" w:hAnsi="Times New Roman" w:cs="Times New Roman"/>
          <w:sz w:val="28"/>
          <w:szCs w:val="28"/>
          <w:lang w:val="en-US"/>
        </w:rPr>
        <w:t>council</w:t>
      </w:r>
      <w:r w:rsidRPr="00D305C5">
        <w:rPr>
          <w:rFonts w:ascii="Times New Roman" w:hAnsi="Times New Roman" w:cs="Times New Roman"/>
          <w:sz w:val="28"/>
          <w:szCs w:val="28"/>
          <w:lang w:val="en-US"/>
        </w:rPr>
        <w:t>/</w:t>
      </w:r>
      <w:r w:rsidRPr="00723FED">
        <w:rPr>
          <w:rFonts w:ascii="Times New Roman" w:hAnsi="Times New Roman" w:cs="Times New Roman"/>
          <w:sz w:val="28"/>
          <w:szCs w:val="28"/>
          <w:lang w:val="en-US"/>
        </w:rPr>
        <w:t>index</w:t>
      </w:r>
      <w:r w:rsidRPr="00D305C5">
        <w:rPr>
          <w:rFonts w:ascii="Times New Roman" w:hAnsi="Times New Roman" w:cs="Times New Roman"/>
          <w:sz w:val="28"/>
          <w:szCs w:val="28"/>
          <w:lang w:val="en-US"/>
        </w:rPr>
        <w:t>_</w:t>
      </w:r>
      <w:r w:rsidRPr="00723FED">
        <w:rPr>
          <w:rFonts w:ascii="Times New Roman" w:hAnsi="Times New Roman" w:cs="Times New Roman"/>
          <w:sz w:val="28"/>
          <w:szCs w:val="28"/>
          <w:lang w:val="en-US"/>
        </w:rPr>
        <w:t>en</w:t>
      </w:r>
      <w:r w:rsidRPr="00D305C5">
        <w:rPr>
          <w:rFonts w:ascii="Times New Roman" w:hAnsi="Times New Roman" w:cs="Times New Roman"/>
          <w:sz w:val="28"/>
          <w:szCs w:val="28"/>
          <w:lang w:val="en-US"/>
        </w:rPr>
        <w:t>.</w:t>
      </w:r>
      <w:r w:rsidRPr="00723FED">
        <w:rPr>
          <w:rFonts w:ascii="Times New Roman" w:hAnsi="Times New Roman" w:cs="Times New Roman"/>
          <w:sz w:val="28"/>
          <w:szCs w:val="28"/>
          <w:lang w:val="en-US"/>
        </w:rPr>
        <w:t>htm</w:t>
      </w:r>
      <w:r w:rsidR="00723FED">
        <w:rPr>
          <w:rFonts w:ascii="Times New Roman" w:hAnsi="Times New Roman" w:cs="Times New Roman"/>
          <w:sz w:val="28"/>
          <w:szCs w:val="28"/>
        </w:rPr>
        <w:t xml:space="preserve"> (дата звернення: 6.04.2024).</w:t>
      </w:r>
    </w:p>
    <w:p w14:paraId="09F38691" w14:textId="00972EC6" w:rsidR="009D0470" w:rsidRPr="00645B4A" w:rsidRDefault="009D0470" w:rsidP="00BE4248">
      <w:pPr>
        <w:pStyle w:val="a3"/>
        <w:numPr>
          <w:ilvl w:val="0"/>
          <w:numId w:val="4"/>
        </w:numPr>
        <w:spacing w:line="360" w:lineRule="auto"/>
        <w:ind w:left="0" w:firstLine="0"/>
        <w:jc w:val="both"/>
        <w:rPr>
          <w:rFonts w:ascii="Times New Roman" w:hAnsi="Times New Roman" w:cs="Times New Roman"/>
          <w:sz w:val="28"/>
          <w:szCs w:val="28"/>
        </w:rPr>
      </w:pPr>
      <w:r w:rsidRPr="00CC2C73">
        <w:rPr>
          <w:rFonts w:ascii="Times New Roman" w:hAnsi="Times New Roman" w:cs="Times New Roman"/>
          <w:sz w:val="28"/>
          <w:szCs w:val="28"/>
          <w:lang w:val="en-US"/>
        </w:rPr>
        <w:t xml:space="preserve">Institutions: The European Commission. </w:t>
      </w:r>
      <w:r w:rsidRPr="00181B05">
        <w:rPr>
          <w:rFonts w:ascii="Times New Roman" w:hAnsi="Times New Roman" w:cs="Times New Roman"/>
          <w:i/>
          <w:iCs/>
          <w:sz w:val="28"/>
          <w:szCs w:val="28"/>
          <w:lang w:val="en-US"/>
        </w:rPr>
        <w:t>EUROPA</w:t>
      </w:r>
      <w:r w:rsidRPr="00181B05">
        <w:rPr>
          <w:rFonts w:ascii="Times New Roman" w:hAnsi="Times New Roman" w:cs="Times New Roman"/>
          <w:sz w:val="28"/>
          <w:szCs w:val="28"/>
          <w:lang w:val="en-US"/>
        </w:rPr>
        <w:t xml:space="preserve">. </w:t>
      </w:r>
      <w:r w:rsidRPr="00CC2C73">
        <w:rPr>
          <w:rFonts w:ascii="Times New Roman" w:hAnsi="Times New Roman" w:cs="Times New Roman"/>
          <w:sz w:val="28"/>
          <w:szCs w:val="28"/>
          <w:lang w:val="en-US"/>
        </w:rPr>
        <w:t>URL</w:t>
      </w:r>
      <w:r w:rsidRPr="00723FED">
        <w:rPr>
          <w:rFonts w:ascii="Times New Roman" w:hAnsi="Times New Roman" w:cs="Times New Roman"/>
          <w:sz w:val="28"/>
          <w:szCs w:val="28"/>
          <w:lang w:val="ru-RU"/>
        </w:rPr>
        <w:t xml:space="preserve">: </w:t>
      </w:r>
      <w:r w:rsidRPr="00CC2C73">
        <w:rPr>
          <w:rFonts w:ascii="Times New Roman" w:hAnsi="Times New Roman" w:cs="Times New Roman"/>
          <w:sz w:val="28"/>
          <w:szCs w:val="28"/>
          <w:lang w:val="en-US"/>
        </w:rPr>
        <w:t>http</w:t>
      </w:r>
      <w:r w:rsidRPr="00723FED">
        <w:rPr>
          <w:rFonts w:ascii="Times New Roman" w:hAnsi="Times New Roman" w:cs="Times New Roman"/>
          <w:sz w:val="28"/>
          <w:szCs w:val="28"/>
          <w:lang w:val="ru-RU"/>
        </w:rPr>
        <w:t>://</w:t>
      </w:r>
      <w:r w:rsidRPr="00CC2C73">
        <w:rPr>
          <w:rFonts w:ascii="Times New Roman" w:hAnsi="Times New Roman" w:cs="Times New Roman"/>
          <w:sz w:val="28"/>
          <w:szCs w:val="28"/>
          <w:lang w:val="en-US"/>
        </w:rPr>
        <w:t>europa</w:t>
      </w:r>
      <w:r w:rsidRPr="00723FED">
        <w:rPr>
          <w:rFonts w:ascii="Times New Roman" w:hAnsi="Times New Roman" w:cs="Times New Roman"/>
          <w:sz w:val="28"/>
          <w:szCs w:val="28"/>
          <w:lang w:val="ru-RU"/>
        </w:rPr>
        <w:t>.</w:t>
      </w:r>
      <w:r w:rsidRPr="00CC2C73">
        <w:rPr>
          <w:rFonts w:ascii="Times New Roman" w:hAnsi="Times New Roman" w:cs="Times New Roman"/>
          <w:sz w:val="28"/>
          <w:szCs w:val="28"/>
          <w:lang w:val="en-US"/>
        </w:rPr>
        <w:t>eu</w:t>
      </w:r>
      <w:r w:rsidRPr="00723FED">
        <w:rPr>
          <w:rFonts w:ascii="Times New Roman" w:hAnsi="Times New Roman" w:cs="Times New Roman"/>
          <w:sz w:val="28"/>
          <w:szCs w:val="28"/>
          <w:lang w:val="ru-RU"/>
        </w:rPr>
        <w:t>/</w:t>
      </w:r>
      <w:r w:rsidRPr="00CC2C73">
        <w:rPr>
          <w:rFonts w:ascii="Times New Roman" w:hAnsi="Times New Roman" w:cs="Times New Roman"/>
          <w:sz w:val="28"/>
          <w:szCs w:val="28"/>
          <w:lang w:val="en-US"/>
        </w:rPr>
        <w:t>institutions</w:t>
      </w:r>
      <w:r w:rsidRPr="00723FED">
        <w:rPr>
          <w:rFonts w:ascii="Times New Roman" w:hAnsi="Times New Roman" w:cs="Times New Roman"/>
          <w:sz w:val="28"/>
          <w:szCs w:val="28"/>
          <w:lang w:val="ru-RU"/>
        </w:rPr>
        <w:t>/</w:t>
      </w:r>
      <w:r w:rsidRPr="00CC2C73">
        <w:rPr>
          <w:rFonts w:ascii="Times New Roman" w:hAnsi="Times New Roman" w:cs="Times New Roman"/>
          <w:sz w:val="28"/>
          <w:szCs w:val="28"/>
          <w:lang w:val="en-US"/>
        </w:rPr>
        <w:t>inst</w:t>
      </w:r>
      <w:r w:rsidRPr="00723FED">
        <w:rPr>
          <w:rFonts w:ascii="Times New Roman" w:hAnsi="Times New Roman" w:cs="Times New Roman"/>
          <w:sz w:val="28"/>
          <w:szCs w:val="28"/>
          <w:lang w:val="ru-RU"/>
        </w:rPr>
        <w:t>/</w:t>
      </w:r>
      <w:r w:rsidRPr="00CC2C73">
        <w:rPr>
          <w:rFonts w:ascii="Times New Roman" w:hAnsi="Times New Roman" w:cs="Times New Roman"/>
          <w:sz w:val="28"/>
          <w:szCs w:val="28"/>
          <w:lang w:val="en-US"/>
        </w:rPr>
        <w:t>comm</w:t>
      </w:r>
      <w:r w:rsidRPr="00723FED">
        <w:rPr>
          <w:rFonts w:ascii="Times New Roman" w:hAnsi="Times New Roman" w:cs="Times New Roman"/>
          <w:sz w:val="28"/>
          <w:szCs w:val="28"/>
          <w:lang w:val="ru-RU"/>
        </w:rPr>
        <w:t>/</w:t>
      </w:r>
      <w:r w:rsidRPr="00CC2C73">
        <w:rPr>
          <w:rFonts w:ascii="Times New Roman" w:hAnsi="Times New Roman" w:cs="Times New Roman"/>
          <w:sz w:val="28"/>
          <w:szCs w:val="28"/>
          <w:lang w:val="en-US"/>
        </w:rPr>
        <w:t>index</w:t>
      </w:r>
      <w:r w:rsidRPr="00723FED">
        <w:rPr>
          <w:rFonts w:ascii="Times New Roman" w:hAnsi="Times New Roman" w:cs="Times New Roman"/>
          <w:sz w:val="28"/>
          <w:szCs w:val="28"/>
          <w:lang w:val="ru-RU"/>
        </w:rPr>
        <w:t>_</w:t>
      </w:r>
      <w:r w:rsidRPr="00CC2C73">
        <w:rPr>
          <w:rFonts w:ascii="Times New Roman" w:hAnsi="Times New Roman" w:cs="Times New Roman"/>
          <w:sz w:val="28"/>
          <w:szCs w:val="28"/>
          <w:lang w:val="en-US"/>
        </w:rPr>
        <w:t>en</w:t>
      </w:r>
      <w:r w:rsidRPr="00723FED">
        <w:rPr>
          <w:rFonts w:ascii="Times New Roman" w:hAnsi="Times New Roman" w:cs="Times New Roman"/>
          <w:sz w:val="28"/>
          <w:szCs w:val="28"/>
          <w:lang w:val="ru-RU"/>
        </w:rPr>
        <w:t>.</w:t>
      </w:r>
      <w:r w:rsidRPr="00CC2C73">
        <w:rPr>
          <w:rFonts w:ascii="Times New Roman" w:hAnsi="Times New Roman" w:cs="Times New Roman"/>
          <w:sz w:val="28"/>
          <w:szCs w:val="28"/>
          <w:lang w:val="en-US"/>
        </w:rPr>
        <w:t>htm</w:t>
      </w:r>
      <w:r w:rsidR="00723FED">
        <w:rPr>
          <w:rFonts w:ascii="Times New Roman" w:hAnsi="Times New Roman" w:cs="Times New Roman"/>
          <w:sz w:val="28"/>
          <w:szCs w:val="28"/>
        </w:rPr>
        <w:t xml:space="preserve"> (дата звернення: 5.05.2024).</w:t>
      </w:r>
    </w:p>
    <w:p w14:paraId="5E7E1BED" w14:textId="42D75047" w:rsidR="009D0470" w:rsidRPr="00181B05" w:rsidRDefault="009D0470" w:rsidP="00BE4248">
      <w:pPr>
        <w:pStyle w:val="a3"/>
        <w:numPr>
          <w:ilvl w:val="0"/>
          <w:numId w:val="4"/>
        </w:numPr>
        <w:spacing w:line="360" w:lineRule="auto"/>
        <w:ind w:left="0" w:firstLine="0"/>
        <w:jc w:val="both"/>
        <w:rPr>
          <w:rFonts w:ascii="Times New Roman" w:hAnsi="Times New Roman" w:cs="Times New Roman"/>
          <w:sz w:val="28"/>
          <w:szCs w:val="28"/>
        </w:rPr>
      </w:pPr>
      <w:r w:rsidRPr="00CC2C73">
        <w:rPr>
          <w:rFonts w:ascii="Times New Roman" w:hAnsi="Times New Roman" w:cs="Times New Roman"/>
          <w:sz w:val="28"/>
          <w:szCs w:val="28"/>
          <w:lang w:val="en-US"/>
        </w:rPr>
        <w:t xml:space="preserve">Introduction – EU fact sheets. </w:t>
      </w:r>
      <w:r w:rsidRPr="00CC2C73">
        <w:rPr>
          <w:rFonts w:ascii="Times New Roman" w:hAnsi="Times New Roman" w:cs="Times New Roman"/>
          <w:i/>
          <w:iCs/>
          <w:sz w:val="28"/>
          <w:szCs w:val="28"/>
          <w:lang w:val="en-US"/>
        </w:rPr>
        <w:t>European Parliament</w:t>
      </w:r>
      <w:r w:rsidRPr="00CC2C73">
        <w:rPr>
          <w:rFonts w:ascii="Times New Roman" w:hAnsi="Times New Roman" w:cs="Times New Roman"/>
          <w:sz w:val="28"/>
          <w:szCs w:val="28"/>
          <w:lang w:val="en-US"/>
        </w:rPr>
        <w:t>. URL</w:t>
      </w:r>
      <w:r w:rsidRPr="00723FED">
        <w:rPr>
          <w:rFonts w:ascii="Times New Roman" w:hAnsi="Times New Roman" w:cs="Times New Roman"/>
          <w:sz w:val="28"/>
          <w:szCs w:val="28"/>
          <w:lang w:val="ru-RU"/>
        </w:rPr>
        <w:t xml:space="preserve">: </w:t>
      </w:r>
      <w:r w:rsidRPr="009D0470">
        <w:rPr>
          <w:rFonts w:ascii="Times New Roman" w:hAnsi="Times New Roman" w:cs="Times New Roman"/>
          <w:sz w:val="28"/>
          <w:szCs w:val="28"/>
          <w:lang w:val="en-US"/>
        </w:rPr>
        <w:t>https</w:t>
      </w:r>
      <w:r w:rsidRPr="00723FED">
        <w:rPr>
          <w:rFonts w:ascii="Times New Roman" w:hAnsi="Times New Roman" w:cs="Times New Roman"/>
          <w:sz w:val="28"/>
          <w:szCs w:val="28"/>
          <w:lang w:val="ru-RU"/>
        </w:rPr>
        <w:t>://</w:t>
      </w:r>
      <w:r w:rsidRPr="009D0470">
        <w:rPr>
          <w:rFonts w:ascii="Times New Roman" w:hAnsi="Times New Roman" w:cs="Times New Roman"/>
          <w:sz w:val="28"/>
          <w:szCs w:val="28"/>
          <w:lang w:val="en-US"/>
        </w:rPr>
        <w:t>www</w:t>
      </w:r>
      <w:r w:rsidRPr="00723FED">
        <w:rPr>
          <w:rFonts w:ascii="Times New Roman" w:hAnsi="Times New Roman" w:cs="Times New Roman"/>
          <w:sz w:val="28"/>
          <w:szCs w:val="28"/>
          <w:lang w:val="ru-RU"/>
        </w:rPr>
        <w:t>.</w:t>
      </w:r>
      <w:r w:rsidRPr="009D0470">
        <w:rPr>
          <w:rFonts w:ascii="Times New Roman" w:hAnsi="Times New Roman" w:cs="Times New Roman"/>
          <w:sz w:val="28"/>
          <w:szCs w:val="28"/>
          <w:lang w:val="en-US"/>
        </w:rPr>
        <w:t>europarl</w:t>
      </w:r>
      <w:r w:rsidRPr="00723FED">
        <w:rPr>
          <w:rFonts w:ascii="Times New Roman" w:hAnsi="Times New Roman" w:cs="Times New Roman"/>
          <w:sz w:val="28"/>
          <w:szCs w:val="28"/>
          <w:lang w:val="ru-RU"/>
        </w:rPr>
        <w:t>.</w:t>
      </w:r>
      <w:r w:rsidRPr="009D0470">
        <w:rPr>
          <w:rFonts w:ascii="Times New Roman" w:hAnsi="Times New Roman" w:cs="Times New Roman"/>
          <w:sz w:val="28"/>
          <w:szCs w:val="28"/>
          <w:lang w:val="en-US"/>
        </w:rPr>
        <w:t>europa</w:t>
      </w:r>
      <w:r w:rsidRPr="00723FED">
        <w:rPr>
          <w:rFonts w:ascii="Times New Roman" w:hAnsi="Times New Roman" w:cs="Times New Roman"/>
          <w:sz w:val="28"/>
          <w:szCs w:val="28"/>
          <w:lang w:val="ru-RU"/>
        </w:rPr>
        <w:t>.</w:t>
      </w:r>
      <w:r w:rsidRPr="009D0470">
        <w:rPr>
          <w:rFonts w:ascii="Times New Roman" w:hAnsi="Times New Roman" w:cs="Times New Roman"/>
          <w:sz w:val="28"/>
          <w:szCs w:val="28"/>
          <w:lang w:val="en-US"/>
        </w:rPr>
        <w:t>eu</w:t>
      </w:r>
      <w:r w:rsidRPr="00723FED">
        <w:rPr>
          <w:rFonts w:ascii="Times New Roman" w:hAnsi="Times New Roman" w:cs="Times New Roman"/>
          <w:sz w:val="28"/>
          <w:szCs w:val="28"/>
          <w:lang w:val="ru-RU"/>
        </w:rPr>
        <w:t>/</w:t>
      </w:r>
      <w:r w:rsidRPr="009D0470">
        <w:rPr>
          <w:rFonts w:ascii="Times New Roman" w:hAnsi="Times New Roman" w:cs="Times New Roman"/>
          <w:sz w:val="28"/>
          <w:szCs w:val="28"/>
          <w:lang w:val="en-US"/>
        </w:rPr>
        <w:t>factsheets</w:t>
      </w:r>
      <w:r w:rsidRPr="00723FED">
        <w:rPr>
          <w:rFonts w:ascii="Times New Roman" w:hAnsi="Times New Roman" w:cs="Times New Roman"/>
          <w:sz w:val="28"/>
          <w:szCs w:val="28"/>
          <w:lang w:val="ru-RU"/>
        </w:rPr>
        <w:t>/</w:t>
      </w:r>
      <w:r w:rsidRPr="009D0470">
        <w:rPr>
          <w:rFonts w:ascii="Times New Roman" w:hAnsi="Times New Roman" w:cs="Times New Roman"/>
          <w:sz w:val="28"/>
          <w:szCs w:val="28"/>
          <w:lang w:val="en-US"/>
        </w:rPr>
        <w:t>en</w:t>
      </w:r>
      <w:r w:rsidRPr="00723FED">
        <w:rPr>
          <w:rFonts w:ascii="Times New Roman" w:hAnsi="Times New Roman" w:cs="Times New Roman"/>
          <w:sz w:val="28"/>
          <w:szCs w:val="28"/>
          <w:lang w:val="ru-RU"/>
        </w:rPr>
        <w:t>/</w:t>
      </w:r>
      <w:r w:rsidRPr="009D0470">
        <w:rPr>
          <w:rFonts w:ascii="Times New Roman" w:hAnsi="Times New Roman" w:cs="Times New Roman"/>
          <w:sz w:val="28"/>
          <w:szCs w:val="28"/>
          <w:lang w:val="en-US"/>
        </w:rPr>
        <w:t>home</w:t>
      </w:r>
      <w:r w:rsidR="00723FED">
        <w:rPr>
          <w:rFonts w:ascii="Times New Roman" w:hAnsi="Times New Roman" w:cs="Times New Roman"/>
          <w:sz w:val="28"/>
          <w:szCs w:val="28"/>
        </w:rPr>
        <w:t xml:space="preserve"> (дата звернення: 8.01.2024).</w:t>
      </w:r>
    </w:p>
    <w:p w14:paraId="2702363B" w14:textId="55B9B7B1" w:rsidR="009D0470" w:rsidRPr="00233926" w:rsidRDefault="009D0470" w:rsidP="00BE4248">
      <w:pPr>
        <w:pStyle w:val="a3"/>
        <w:numPr>
          <w:ilvl w:val="0"/>
          <w:numId w:val="4"/>
        </w:numPr>
        <w:spacing w:line="360" w:lineRule="auto"/>
        <w:ind w:left="0" w:firstLine="0"/>
        <w:jc w:val="both"/>
        <w:rPr>
          <w:rFonts w:ascii="Times New Roman" w:hAnsi="Times New Roman" w:cs="Times New Roman"/>
          <w:sz w:val="28"/>
          <w:szCs w:val="28"/>
        </w:rPr>
      </w:pPr>
      <w:r w:rsidRPr="00CC2C73">
        <w:rPr>
          <w:rFonts w:ascii="Times New Roman" w:hAnsi="Times New Roman" w:cs="Times New Roman"/>
          <w:sz w:val="28"/>
          <w:szCs w:val="28"/>
          <w:lang w:val="en-US"/>
        </w:rPr>
        <w:t xml:space="preserve">Introduction: Euro area Archived. </w:t>
      </w:r>
      <w:r w:rsidRPr="00CC2C73">
        <w:rPr>
          <w:rFonts w:ascii="Times New Roman" w:hAnsi="Times New Roman" w:cs="Times New Roman"/>
          <w:i/>
          <w:iCs/>
          <w:sz w:val="28"/>
          <w:szCs w:val="28"/>
          <w:lang w:val="en-US"/>
        </w:rPr>
        <w:t>ECB</w:t>
      </w:r>
      <w:r w:rsidRPr="00CC2C73">
        <w:rPr>
          <w:rFonts w:ascii="Times New Roman" w:hAnsi="Times New Roman" w:cs="Times New Roman"/>
          <w:sz w:val="28"/>
          <w:szCs w:val="28"/>
          <w:lang w:val="en-US"/>
        </w:rPr>
        <w:t xml:space="preserve">. 14 October 2008. URL: ecb.int </w:t>
      </w:r>
      <w:r w:rsidRPr="009D0470">
        <w:rPr>
          <w:rFonts w:ascii="Times New Roman" w:hAnsi="Times New Roman" w:cs="Times New Roman"/>
          <w:sz w:val="28"/>
          <w:szCs w:val="28"/>
          <w:lang w:val="en-US"/>
        </w:rPr>
        <w:t>https://www.ecb.europa.eu/bc/intro/html/index.en.html#map</w:t>
      </w:r>
      <w:r w:rsidR="00723FED">
        <w:rPr>
          <w:rFonts w:ascii="Times New Roman" w:hAnsi="Times New Roman" w:cs="Times New Roman"/>
          <w:sz w:val="28"/>
          <w:szCs w:val="28"/>
        </w:rPr>
        <w:t xml:space="preserve"> (дата звернення: 12.04.2024).</w:t>
      </w:r>
    </w:p>
    <w:p w14:paraId="1AE734D3" w14:textId="156189E8" w:rsidR="009D0470" w:rsidRPr="00AC7CFC" w:rsidRDefault="009D0470" w:rsidP="00BE4248">
      <w:pPr>
        <w:pStyle w:val="a3"/>
        <w:numPr>
          <w:ilvl w:val="0"/>
          <w:numId w:val="4"/>
        </w:numPr>
        <w:spacing w:line="360" w:lineRule="auto"/>
        <w:ind w:left="0" w:firstLine="0"/>
        <w:jc w:val="both"/>
        <w:rPr>
          <w:rFonts w:ascii="Times New Roman" w:hAnsi="Times New Roman" w:cs="Times New Roman"/>
          <w:sz w:val="28"/>
          <w:szCs w:val="28"/>
        </w:rPr>
      </w:pPr>
      <w:r w:rsidRPr="00CC2C73">
        <w:rPr>
          <w:rFonts w:ascii="Times New Roman" w:hAnsi="Times New Roman" w:cs="Times New Roman"/>
          <w:sz w:val="28"/>
          <w:szCs w:val="28"/>
          <w:lang w:val="en-US"/>
        </w:rPr>
        <w:t xml:space="preserve">Introduction – Fact sheets on the European Union. At your service. </w:t>
      </w:r>
      <w:r w:rsidRPr="00CC2C73">
        <w:rPr>
          <w:rFonts w:ascii="Times New Roman" w:hAnsi="Times New Roman" w:cs="Times New Roman"/>
          <w:i/>
          <w:iCs/>
          <w:sz w:val="28"/>
          <w:szCs w:val="28"/>
          <w:lang w:val="en-US"/>
        </w:rPr>
        <w:t>European Parliament</w:t>
      </w:r>
      <w:r w:rsidRPr="00CC2C73">
        <w:rPr>
          <w:rFonts w:ascii="Times New Roman" w:hAnsi="Times New Roman" w:cs="Times New Roman"/>
          <w:sz w:val="28"/>
          <w:szCs w:val="28"/>
          <w:lang w:val="en-US"/>
        </w:rPr>
        <w:t>. URL</w:t>
      </w:r>
      <w:r w:rsidRPr="00723FED">
        <w:rPr>
          <w:rFonts w:ascii="Times New Roman" w:hAnsi="Times New Roman" w:cs="Times New Roman"/>
          <w:sz w:val="28"/>
          <w:szCs w:val="28"/>
          <w:lang w:val="ru-RU"/>
        </w:rPr>
        <w:t xml:space="preserve">: </w:t>
      </w:r>
      <w:r w:rsidRPr="009D0470">
        <w:rPr>
          <w:rFonts w:ascii="Times New Roman" w:hAnsi="Times New Roman" w:cs="Times New Roman"/>
          <w:sz w:val="28"/>
          <w:szCs w:val="28"/>
          <w:lang w:val="en-US"/>
        </w:rPr>
        <w:t>https</w:t>
      </w:r>
      <w:r w:rsidRPr="00723FED">
        <w:rPr>
          <w:rFonts w:ascii="Times New Roman" w:hAnsi="Times New Roman" w:cs="Times New Roman"/>
          <w:sz w:val="28"/>
          <w:szCs w:val="28"/>
          <w:lang w:val="ru-RU"/>
        </w:rPr>
        <w:t>://</w:t>
      </w:r>
      <w:r w:rsidRPr="009D0470">
        <w:rPr>
          <w:rFonts w:ascii="Times New Roman" w:hAnsi="Times New Roman" w:cs="Times New Roman"/>
          <w:sz w:val="28"/>
          <w:szCs w:val="28"/>
          <w:lang w:val="en-US"/>
        </w:rPr>
        <w:t>www</w:t>
      </w:r>
      <w:r w:rsidRPr="00723FED">
        <w:rPr>
          <w:rFonts w:ascii="Times New Roman" w:hAnsi="Times New Roman" w:cs="Times New Roman"/>
          <w:sz w:val="28"/>
          <w:szCs w:val="28"/>
          <w:lang w:val="ru-RU"/>
        </w:rPr>
        <w:t>.</w:t>
      </w:r>
      <w:r w:rsidRPr="009D0470">
        <w:rPr>
          <w:rFonts w:ascii="Times New Roman" w:hAnsi="Times New Roman" w:cs="Times New Roman"/>
          <w:sz w:val="28"/>
          <w:szCs w:val="28"/>
          <w:lang w:val="en-US"/>
        </w:rPr>
        <w:t>europarl</w:t>
      </w:r>
      <w:r w:rsidRPr="00723FED">
        <w:rPr>
          <w:rFonts w:ascii="Times New Roman" w:hAnsi="Times New Roman" w:cs="Times New Roman"/>
          <w:sz w:val="28"/>
          <w:szCs w:val="28"/>
          <w:lang w:val="ru-RU"/>
        </w:rPr>
        <w:t>.</w:t>
      </w:r>
      <w:r w:rsidRPr="009D0470">
        <w:rPr>
          <w:rFonts w:ascii="Times New Roman" w:hAnsi="Times New Roman" w:cs="Times New Roman"/>
          <w:sz w:val="28"/>
          <w:szCs w:val="28"/>
          <w:lang w:val="en-US"/>
        </w:rPr>
        <w:t>europa</w:t>
      </w:r>
      <w:r w:rsidRPr="00723FED">
        <w:rPr>
          <w:rFonts w:ascii="Times New Roman" w:hAnsi="Times New Roman" w:cs="Times New Roman"/>
          <w:sz w:val="28"/>
          <w:szCs w:val="28"/>
          <w:lang w:val="ru-RU"/>
        </w:rPr>
        <w:t>.</w:t>
      </w:r>
      <w:r w:rsidRPr="009D0470">
        <w:rPr>
          <w:rFonts w:ascii="Times New Roman" w:hAnsi="Times New Roman" w:cs="Times New Roman"/>
          <w:sz w:val="28"/>
          <w:szCs w:val="28"/>
          <w:lang w:val="en-US"/>
        </w:rPr>
        <w:t>eu</w:t>
      </w:r>
      <w:r w:rsidRPr="00723FED">
        <w:rPr>
          <w:rFonts w:ascii="Times New Roman" w:hAnsi="Times New Roman" w:cs="Times New Roman"/>
          <w:sz w:val="28"/>
          <w:szCs w:val="28"/>
          <w:lang w:val="ru-RU"/>
        </w:rPr>
        <w:t>/</w:t>
      </w:r>
      <w:r w:rsidRPr="009D0470">
        <w:rPr>
          <w:rFonts w:ascii="Times New Roman" w:hAnsi="Times New Roman" w:cs="Times New Roman"/>
          <w:sz w:val="28"/>
          <w:szCs w:val="28"/>
          <w:lang w:val="en-US"/>
        </w:rPr>
        <w:t>atyourservice</w:t>
      </w:r>
      <w:r w:rsidRPr="00723FED">
        <w:rPr>
          <w:rFonts w:ascii="Times New Roman" w:hAnsi="Times New Roman" w:cs="Times New Roman"/>
          <w:sz w:val="28"/>
          <w:szCs w:val="28"/>
          <w:lang w:val="ru-RU"/>
        </w:rPr>
        <w:t>/</w:t>
      </w:r>
      <w:r w:rsidRPr="009D0470">
        <w:rPr>
          <w:rFonts w:ascii="Times New Roman" w:hAnsi="Times New Roman" w:cs="Times New Roman"/>
          <w:sz w:val="28"/>
          <w:szCs w:val="28"/>
          <w:lang w:val="en-US"/>
        </w:rPr>
        <w:t>en</w:t>
      </w:r>
      <w:r w:rsidRPr="00723FED">
        <w:rPr>
          <w:rFonts w:ascii="Times New Roman" w:hAnsi="Times New Roman" w:cs="Times New Roman"/>
          <w:sz w:val="28"/>
          <w:szCs w:val="28"/>
          <w:lang w:val="ru-RU"/>
        </w:rPr>
        <w:t>/</w:t>
      </w:r>
      <w:r w:rsidRPr="009D0470">
        <w:rPr>
          <w:rFonts w:ascii="Times New Roman" w:hAnsi="Times New Roman" w:cs="Times New Roman"/>
          <w:sz w:val="28"/>
          <w:szCs w:val="28"/>
          <w:lang w:val="en-US"/>
        </w:rPr>
        <w:t>displayFtu</w:t>
      </w:r>
      <w:r w:rsidRPr="00723FED">
        <w:rPr>
          <w:rFonts w:ascii="Times New Roman" w:hAnsi="Times New Roman" w:cs="Times New Roman"/>
          <w:sz w:val="28"/>
          <w:szCs w:val="28"/>
          <w:lang w:val="ru-RU"/>
        </w:rPr>
        <w:t>.</w:t>
      </w:r>
      <w:r w:rsidRPr="009D0470">
        <w:rPr>
          <w:rFonts w:ascii="Times New Roman" w:hAnsi="Times New Roman" w:cs="Times New Roman"/>
          <w:sz w:val="28"/>
          <w:szCs w:val="28"/>
          <w:lang w:val="en-US"/>
        </w:rPr>
        <w:t>html</w:t>
      </w:r>
      <w:r w:rsidRPr="00723FED">
        <w:rPr>
          <w:rFonts w:ascii="Times New Roman" w:hAnsi="Times New Roman" w:cs="Times New Roman"/>
          <w:sz w:val="28"/>
          <w:szCs w:val="28"/>
          <w:lang w:val="ru-RU"/>
        </w:rPr>
        <w:t>?</w:t>
      </w:r>
      <w:r w:rsidRPr="009D0470">
        <w:rPr>
          <w:rFonts w:ascii="Times New Roman" w:hAnsi="Times New Roman" w:cs="Times New Roman"/>
          <w:sz w:val="28"/>
          <w:szCs w:val="28"/>
          <w:lang w:val="en-US"/>
        </w:rPr>
        <w:t>ftuId</w:t>
      </w:r>
      <w:r w:rsidRPr="00723FED">
        <w:rPr>
          <w:rFonts w:ascii="Times New Roman" w:hAnsi="Times New Roman" w:cs="Times New Roman"/>
          <w:sz w:val="28"/>
          <w:szCs w:val="28"/>
          <w:lang w:val="ru-RU"/>
        </w:rPr>
        <w:t>=</w:t>
      </w:r>
      <w:r w:rsidRPr="009D0470">
        <w:rPr>
          <w:rFonts w:ascii="Times New Roman" w:hAnsi="Times New Roman" w:cs="Times New Roman"/>
          <w:sz w:val="28"/>
          <w:szCs w:val="28"/>
          <w:lang w:val="en-US"/>
        </w:rPr>
        <w:t>FTU</w:t>
      </w:r>
      <w:r w:rsidRPr="00723FED">
        <w:rPr>
          <w:rFonts w:ascii="Times New Roman" w:hAnsi="Times New Roman" w:cs="Times New Roman"/>
          <w:sz w:val="28"/>
          <w:szCs w:val="28"/>
          <w:lang w:val="ru-RU"/>
        </w:rPr>
        <w:t>_6.5.3.</w:t>
      </w:r>
      <w:r w:rsidRPr="009D0470">
        <w:rPr>
          <w:rFonts w:ascii="Times New Roman" w:hAnsi="Times New Roman" w:cs="Times New Roman"/>
          <w:sz w:val="28"/>
          <w:szCs w:val="28"/>
          <w:lang w:val="en-US"/>
        </w:rPr>
        <w:t>html</w:t>
      </w:r>
      <w:r w:rsidR="00723FED">
        <w:rPr>
          <w:rFonts w:ascii="Times New Roman" w:hAnsi="Times New Roman" w:cs="Times New Roman"/>
          <w:sz w:val="28"/>
          <w:szCs w:val="28"/>
        </w:rPr>
        <w:t xml:space="preserve"> (дата звернення: 8.04.2024).</w:t>
      </w:r>
    </w:p>
    <w:p w14:paraId="32E24FC1" w14:textId="50534072" w:rsidR="009D0470" w:rsidRPr="00181B05" w:rsidRDefault="009D0470" w:rsidP="00BE4248">
      <w:pPr>
        <w:pStyle w:val="a3"/>
        <w:numPr>
          <w:ilvl w:val="0"/>
          <w:numId w:val="4"/>
        </w:numPr>
        <w:spacing w:line="360" w:lineRule="auto"/>
        <w:ind w:left="0" w:firstLine="0"/>
        <w:jc w:val="both"/>
        <w:rPr>
          <w:rFonts w:ascii="Times New Roman" w:hAnsi="Times New Roman" w:cs="Times New Roman"/>
          <w:sz w:val="28"/>
          <w:szCs w:val="28"/>
        </w:rPr>
      </w:pPr>
      <w:r w:rsidRPr="00CC2C73">
        <w:rPr>
          <w:rFonts w:ascii="Times New Roman" w:hAnsi="Times New Roman" w:cs="Times New Roman"/>
          <w:sz w:val="28"/>
          <w:szCs w:val="28"/>
          <w:lang w:val="en-US"/>
        </w:rPr>
        <w:t xml:space="preserve">Justice policies at a glance. </w:t>
      </w:r>
      <w:r w:rsidRPr="00CC2C73">
        <w:rPr>
          <w:rFonts w:ascii="Times New Roman" w:hAnsi="Times New Roman" w:cs="Times New Roman"/>
          <w:i/>
          <w:iCs/>
          <w:sz w:val="28"/>
          <w:szCs w:val="28"/>
          <w:lang w:val="en-US"/>
        </w:rPr>
        <w:t>European Commission</w:t>
      </w:r>
      <w:r w:rsidRPr="00CC2C73">
        <w:rPr>
          <w:rFonts w:ascii="Times New Roman" w:hAnsi="Times New Roman" w:cs="Times New Roman"/>
          <w:sz w:val="28"/>
          <w:szCs w:val="28"/>
          <w:lang w:val="en-US"/>
        </w:rPr>
        <w:t>. URL</w:t>
      </w:r>
      <w:r w:rsidRPr="00D305C5">
        <w:rPr>
          <w:rFonts w:ascii="Times New Roman" w:hAnsi="Times New Roman" w:cs="Times New Roman"/>
          <w:sz w:val="28"/>
          <w:szCs w:val="28"/>
          <w:lang w:val="en-US"/>
        </w:rPr>
        <w:t xml:space="preserve">: </w:t>
      </w:r>
      <w:r w:rsidRPr="009D0470">
        <w:rPr>
          <w:rFonts w:ascii="Times New Roman" w:hAnsi="Times New Roman" w:cs="Times New Roman"/>
          <w:sz w:val="28"/>
          <w:szCs w:val="28"/>
          <w:lang w:val="en-US"/>
        </w:rPr>
        <w:t>https</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ec</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europa</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eu</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justice</w:t>
      </w:r>
      <w:r w:rsidRPr="00D305C5">
        <w:rPr>
          <w:rFonts w:ascii="Times New Roman" w:hAnsi="Times New Roman" w:cs="Times New Roman"/>
          <w:sz w:val="28"/>
          <w:szCs w:val="28"/>
          <w:lang w:val="en-US"/>
        </w:rPr>
        <w:t>_</w:t>
      </w:r>
      <w:r w:rsidRPr="009D0470">
        <w:rPr>
          <w:rFonts w:ascii="Times New Roman" w:hAnsi="Times New Roman" w:cs="Times New Roman"/>
          <w:sz w:val="28"/>
          <w:szCs w:val="28"/>
          <w:lang w:val="en-US"/>
        </w:rPr>
        <w:t>home</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fsj</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freetravel</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schengen</w:t>
      </w:r>
      <w:r w:rsidRPr="00D305C5">
        <w:rPr>
          <w:rFonts w:ascii="Times New Roman" w:hAnsi="Times New Roman" w:cs="Times New Roman"/>
          <w:sz w:val="28"/>
          <w:szCs w:val="28"/>
          <w:lang w:val="en-US"/>
        </w:rPr>
        <w:t>/_</w:t>
      </w:r>
      <w:r w:rsidRPr="009D0470">
        <w:rPr>
          <w:rFonts w:ascii="Times New Roman" w:hAnsi="Times New Roman" w:cs="Times New Roman"/>
          <w:sz w:val="28"/>
          <w:szCs w:val="28"/>
          <w:lang w:val="en-US"/>
        </w:rPr>
        <w:t>redirect</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htm</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lang</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en</w:t>
      </w:r>
      <w:r w:rsidR="00723FED">
        <w:rPr>
          <w:rFonts w:ascii="Times New Roman" w:hAnsi="Times New Roman" w:cs="Times New Roman"/>
          <w:sz w:val="28"/>
          <w:szCs w:val="28"/>
        </w:rPr>
        <w:t xml:space="preserve"> (дата звернення: 4.03.2024).</w:t>
      </w:r>
    </w:p>
    <w:p w14:paraId="2F1A756F" w14:textId="77777777" w:rsidR="009D0470" w:rsidRPr="00323AEB" w:rsidRDefault="009D0470" w:rsidP="00BE4248">
      <w:pPr>
        <w:pStyle w:val="a3"/>
        <w:numPr>
          <w:ilvl w:val="0"/>
          <w:numId w:val="4"/>
        </w:numPr>
        <w:spacing w:line="360" w:lineRule="auto"/>
        <w:ind w:left="0" w:firstLine="0"/>
        <w:jc w:val="both"/>
        <w:rPr>
          <w:rFonts w:ascii="Times New Roman" w:hAnsi="Times New Roman" w:cs="Times New Roman"/>
          <w:sz w:val="28"/>
          <w:szCs w:val="28"/>
        </w:rPr>
      </w:pPr>
      <w:r w:rsidRPr="00D305C5">
        <w:rPr>
          <w:rFonts w:ascii="Times New Roman" w:hAnsi="Times New Roman" w:cs="Times New Roman"/>
          <w:sz w:val="28"/>
          <w:szCs w:val="28"/>
          <w:lang w:val="en-US"/>
        </w:rPr>
        <w:t xml:space="preserve"> </w:t>
      </w:r>
      <w:r w:rsidRPr="00CC2C73">
        <w:rPr>
          <w:rFonts w:ascii="Times New Roman" w:hAnsi="Times New Roman" w:cs="Times New Roman"/>
          <w:sz w:val="28"/>
          <w:szCs w:val="28"/>
          <w:lang w:val="en-US"/>
        </w:rPr>
        <w:t xml:space="preserve">Kaiser W., Varsori A. European Union History: Themes and Debates. </w:t>
      </w:r>
      <w:r w:rsidRPr="00CC2C73">
        <w:rPr>
          <w:rFonts w:ascii="Times New Roman" w:hAnsi="Times New Roman" w:cs="Times New Roman"/>
          <w:i/>
          <w:iCs/>
          <w:sz w:val="28"/>
          <w:szCs w:val="28"/>
          <w:lang w:val="en-US"/>
        </w:rPr>
        <w:t>Springer</w:t>
      </w:r>
      <w:r w:rsidRPr="00CC2C73">
        <w:rPr>
          <w:rFonts w:ascii="Times New Roman" w:hAnsi="Times New Roman" w:cs="Times New Roman"/>
          <w:sz w:val="28"/>
          <w:szCs w:val="28"/>
          <w:lang w:val="en-US"/>
        </w:rPr>
        <w:t>. 2010. 140 p.</w:t>
      </w:r>
    </w:p>
    <w:p w14:paraId="2517E065" w14:textId="2D64600F" w:rsidR="009D0470" w:rsidRPr="00323AEB" w:rsidRDefault="009D0470" w:rsidP="00BE4248">
      <w:pPr>
        <w:pStyle w:val="a3"/>
        <w:numPr>
          <w:ilvl w:val="0"/>
          <w:numId w:val="4"/>
        </w:numPr>
        <w:spacing w:line="360" w:lineRule="auto"/>
        <w:ind w:left="0" w:firstLine="0"/>
        <w:jc w:val="both"/>
        <w:rPr>
          <w:rFonts w:ascii="Times New Roman" w:hAnsi="Times New Roman" w:cs="Times New Roman"/>
          <w:sz w:val="28"/>
          <w:szCs w:val="28"/>
        </w:rPr>
      </w:pPr>
      <w:r w:rsidRPr="00CC2C73">
        <w:rPr>
          <w:rFonts w:ascii="Times New Roman" w:hAnsi="Times New Roman" w:cs="Times New Roman"/>
          <w:sz w:val="28"/>
          <w:szCs w:val="28"/>
          <w:lang w:val="en-US"/>
        </w:rPr>
        <w:t>Keynes J.M. Economic Consequences of the Peace. New York: Harcourt, Brace &amp; Howe. 1920. p. 265</w:t>
      </w:r>
      <w:r w:rsidR="004C0093">
        <w:rPr>
          <w:rFonts w:ascii="Times New Roman" w:eastAsia="Times New Roman" w:hAnsi="Times New Roman" w:cs="Times New Roman"/>
          <w:sz w:val="28"/>
          <w:szCs w:val="28"/>
          <w:lang w:eastAsia="ru-RU"/>
        </w:rPr>
        <w:t>–</w:t>
      </w:r>
      <w:r w:rsidRPr="00CC2C73">
        <w:rPr>
          <w:rFonts w:ascii="Times New Roman" w:hAnsi="Times New Roman" w:cs="Times New Roman"/>
          <w:sz w:val="28"/>
          <w:szCs w:val="28"/>
          <w:lang w:val="en-US"/>
        </w:rPr>
        <w:t>266.</w:t>
      </w:r>
    </w:p>
    <w:p w14:paraId="20083798" w14:textId="77777777" w:rsidR="009D0470" w:rsidRPr="00323AEB" w:rsidRDefault="009D0470" w:rsidP="00BE4248">
      <w:pPr>
        <w:pStyle w:val="a3"/>
        <w:numPr>
          <w:ilvl w:val="0"/>
          <w:numId w:val="4"/>
        </w:numPr>
        <w:spacing w:line="360" w:lineRule="auto"/>
        <w:ind w:left="0" w:firstLine="0"/>
        <w:jc w:val="both"/>
        <w:rPr>
          <w:rFonts w:ascii="Times New Roman" w:hAnsi="Times New Roman" w:cs="Times New Roman"/>
          <w:sz w:val="28"/>
          <w:szCs w:val="28"/>
        </w:rPr>
      </w:pPr>
      <w:r w:rsidRPr="00CC2C73">
        <w:rPr>
          <w:rFonts w:ascii="Times New Roman" w:hAnsi="Times New Roman" w:cs="Times New Roman"/>
          <w:sz w:val="28"/>
          <w:szCs w:val="28"/>
          <w:lang w:val="en-US"/>
        </w:rPr>
        <w:t xml:space="preserve">Klos F. Churchill's Last Stand: The Struggle to Unite Europe. </w:t>
      </w:r>
      <w:r w:rsidRPr="00CC2C73">
        <w:rPr>
          <w:rFonts w:ascii="Times New Roman" w:hAnsi="Times New Roman" w:cs="Times New Roman"/>
          <w:i/>
          <w:iCs/>
          <w:sz w:val="28"/>
          <w:szCs w:val="28"/>
          <w:lang w:val="en-US"/>
        </w:rPr>
        <w:t>Bloomsbury Publishing</w:t>
      </w:r>
      <w:r w:rsidRPr="00CC2C73">
        <w:rPr>
          <w:rFonts w:ascii="Times New Roman" w:hAnsi="Times New Roman" w:cs="Times New Roman"/>
          <w:sz w:val="28"/>
          <w:szCs w:val="28"/>
          <w:lang w:val="en-US"/>
        </w:rPr>
        <w:t>. 2017. 51 p.</w:t>
      </w:r>
    </w:p>
    <w:p w14:paraId="76497ED5" w14:textId="613F9832" w:rsidR="009D0470" w:rsidRPr="00233926" w:rsidRDefault="009D0470" w:rsidP="00BE4248">
      <w:pPr>
        <w:pStyle w:val="a3"/>
        <w:numPr>
          <w:ilvl w:val="0"/>
          <w:numId w:val="4"/>
        </w:numPr>
        <w:spacing w:line="360" w:lineRule="auto"/>
        <w:ind w:left="0" w:firstLine="0"/>
        <w:jc w:val="both"/>
        <w:rPr>
          <w:rFonts w:ascii="Times New Roman" w:hAnsi="Times New Roman" w:cs="Times New Roman"/>
          <w:sz w:val="28"/>
          <w:szCs w:val="28"/>
        </w:rPr>
      </w:pPr>
      <w:r w:rsidRPr="00CC2C73">
        <w:rPr>
          <w:rFonts w:ascii="Times New Roman" w:hAnsi="Times New Roman" w:cs="Times New Roman"/>
          <w:sz w:val="28"/>
          <w:szCs w:val="28"/>
          <w:lang w:val="en-US"/>
        </w:rPr>
        <w:t xml:space="preserve">Labour leadership &amp; Hammond in China. </w:t>
      </w:r>
      <w:r w:rsidRPr="00CC2C73">
        <w:rPr>
          <w:rFonts w:ascii="Times New Roman" w:hAnsi="Times New Roman" w:cs="Times New Roman"/>
          <w:i/>
          <w:iCs/>
          <w:sz w:val="28"/>
          <w:szCs w:val="28"/>
          <w:lang w:val="en-US"/>
        </w:rPr>
        <w:t>BBC News</w:t>
      </w:r>
      <w:r w:rsidRPr="00CC2C73">
        <w:rPr>
          <w:rFonts w:ascii="Times New Roman" w:hAnsi="Times New Roman" w:cs="Times New Roman"/>
          <w:sz w:val="28"/>
          <w:szCs w:val="28"/>
          <w:lang w:val="en-US"/>
        </w:rPr>
        <w:t>. URL</w:t>
      </w:r>
      <w:r w:rsidRPr="00D305C5">
        <w:rPr>
          <w:rFonts w:ascii="Times New Roman" w:hAnsi="Times New Roman" w:cs="Times New Roman"/>
          <w:sz w:val="28"/>
          <w:szCs w:val="28"/>
          <w:lang w:val="en-US"/>
        </w:rPr>
        <w:t xml:space="preserve">: </w:t>
      </w:r>
      <w:r w:rsidRPr="009D0470">
        <w:rPr>
          <w:rFonts w:ascii="Times New Roman" w:hAnsi="Times New Roman" w:cs="Times New Roman"/>
          <w:sz w:val="28"/>
          <w:szCs w:val="28"/>
          <w:lang w:val="en-US"/>
        </w:rPr>
        <w:t>https</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www</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bbc</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com</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news</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live</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uk</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politics</w:t>
      </w:r>
      <w:r w:rsidRPr="00D305C5">
        <w:rPr>
          <w:rFonts w:ascii="Times New Roman" w:hAnsi="Times New Roman" w:cs="Times New Roman"/>
          <w:sz w:val="28"/>
          <w:szCs w:val="28"/>
          <w:lang w:val="en-US"/>
        </w:rPr>
        <w:t>-36570120</w:t>
      </w:r>
      <w:r w:rsidR="00723FED">
        <w:rPr>
          <w:rFonts w:ascii="Times New Roman" w:hAnsi="Times New Roman" w:cs="Times New Roman"/>
          <w:sz w:val="28"/>
          <w:szCs w:val="28"/>
        </w:rPr>
        <w:t xml:space="preserve"> (дата звернення: 12.02.2024).</w:t>
      </w:r>
    </w:p>
    <w:p w14:paraId="7C93AF8E" w14:textId="77777777" w:rsidR="009D0470" w:rsidRPr="004F0C05" w:rsidRDefault="009D0470" w:rsidP="00BE4248">
      <w:pPr>
        <w:pStyle w:val="a3"/>
        <w:numPr>
          <w:ilvl w:val="0"/>
          <w:numId w:val="4"/>
        </w:numPr>
        <w:spacing w:line="360" w:lineRule="auto"/>
        <w:ind w:left="0" w:firstLine="0"/>
        <w:jc w:val="both"/>
        <w:rPr>
          <w:rFonts w:ascii="Times New Roman" w:hAnsi="Times New Roman" w:cs="Times New Roman"/>
          <w:sz w:val="28"/>
          <w:szCs w:val="28"/>
        </w:rPr>
      </w:pPr>
      <w:r w:rsidRPr="00CC2C73">
        <w:rPr>
          <w:rFonts w:ascii="Times New Roman" w:hAnsi="Times New Roman" w:cs="Times New Roman"/>
          <w:sz w:val="28"/>
          <w:szCs w:val="28"/>
          <w:lang w:val="en-US"/>
        </w:rPr>
        <w:t xml:space="preserve">Lutz W., Gemma A., Belanger A. Demographic Scenarios for the EU. Technical Report. </w:t>
      </w:r>
      <w:r w:rsidRPr="00CC2C73">
        <w:rPr>
          <w:rFonts w:ascii="Times New Roman" w:hAnsi="Times New Roman" w:cs="Times New Roman"/>
          <w:i/>
          <w:iCs/>
          <w:sz w:val="28"/>
          <w:szCs w:val="28"/>
          <w:lang w:val="en-US"/>
        </w:rPr>
        <w:t>Publications Office of the European Union</w:t>
      </w:r>
      <w:r w:rsidRPr="00CC2C73">
        <w:rPr>
          <w:rFonts w:ascii="Times New Roman" w:hAnsi="Times New Roman" w:cs="Times New Roman"/>
          <w:sz w:val="28"/>
          <w:szCs w:val="28"/>
          <w:lang w:val="en-US"/>
        </w:rPr>
        <w:t>. 2019.</w:t>
      </w:r>
    </w:p>
    <w:p w14:paraId="48C2D64B" w14:textId="029A4CF3" w:rsidR="009D0470" w:rsidRPr="00233926" w:rsidRDefault="009D0470" w:rsidP="00BE4248">
      <w:pPr>
        <w:pStyle w:val="a3"/>
        <w:numPr>
          <w:ilvl w:val="0"/>
          <w:numId w:val="4"/>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CC2C73">
        <w:rPr>
          <w:rFonts w:ascii="Times New Roman" w:hAnsi="Times New Roman" w:cs="Times New Roman"/>
          <w:sz w:val="28"/>
          <w:szCs w:val="28"/>
          <w:lang w:val="en-US"/>
        </w:rPr>
        <w:t xml:space="preserve">Mahncke D., Bekemans L., Picht R. Fifty Years of Service to Europe. </w:t>
      </w:r>
      <w:r w:rsidRPr="00CC2C73">
        <w:rPr>
          <w:rFonts w:ascii="Times New Roman" w:hAnsi="Times New Roman" w:cs="Times New Roman"/>
          <w:i/>
          <w:iCs/>
          <w:sz w:val="28"/>
          <w:szCs w:val="28"/>
          <w:lang w:val="en-US"/>
        </w:rPr>
        <w:t>The College of Europe</w:t>
      </w:r>
      <w:r w:rsidRPr="00CC2C73">
        <w:rPr>
          <w:rFonts w:ascii="Times New Roman" w:hAnsi="Times New Roman" w:cs="Times New Roman"/>
          <w:sz w:val="28"/>
          <w:szCs w:val="28"/>
          <w:lang w:val="en-US"/>
        </w:rPr>
        <w:t>. Bruges. URL</w:t>
      </w:r>
      <w:r w:rsidRPr="004C0093">
        <w:rPr>
          <w:rFonts w:ascii="Times New Roman" w:hAnsi="Times New Roman" w:cs="Times New Roman"/>
          <w:sz w:val="28"/>
          <w:szCs w:val="28"/>
          <w:lang w:val="ru-RU"/>
        </w:rPr>
        <w:t xml:space="preserve">: </w:t>
      </w:r>
      <w:r w:rsidRPr="009D0470">
        <w:rPr>
          <w:rFonts w:ascii="Times New Roman" w:hAnsi="Times New Roman" w:cs="Times New Roman"/>
          <w:sz w:val="28"/>
          <w:szCs w:val="28"/>
          <w:lang w:val="en-US"/>
        </w:rPr>
        <w:t>https</w:t>
      </w:r>
      <w:r w:rsidRPr="004C0093">
        <w:rPr>
          <w:rFonts w:ascii="Times New Roman" w:hAnsi="Times New Roman" w:cs="Times New Roman"/>
          <w:sz w:val="28"/>
          <w:szCs w:val="28"/>
          <w:lang w:val="ru-RU"/>
        </w:rPr>
        <w:t>://</w:t>
      </w:r>
      <w:r w:rsidRPr="009D0470">
        <w:rPr>
          <w:rFonts w:ascii="Times New Roman" w:hAnsi="Times New Roman" w:cs="Times New Roman"/>
          <w:sz w:val="28"/>
          <w:szCs w:val="28"/>
          <w:lang w:val="en-US"/>
        </w:rPr>
        <w:t>web</w:t>
      </w:r>
      <w:r w:rsidRPr="004C0093">
        <w:rPr>
          <w:rFonts w:ascii="Times New Roman" w:hAnsi="Times New Roman" w:cs="Times New Roman"/>
          <w:sz w:val="28"/>
          <w:szCs w:val="28"/>
          <w:lang w:val="ru-RU"/>
        </w:rPr>
        <w:t>.</w:t>
      </w:r>
      <w:r w:rsidRPr="009D0470">
        <w:rPr>
          <w:rFonts w:ascii="Times New Roman" w:hAnsi="Times New Roman" w:cs="Times New Roman"/>
          <w:sz w:val="28"/>
          <w:szCs w:val="28"/>
          <w:lang w:val="en-US"/>
        </w:rPr>
        <w:t>archive</w:t>
      </w:r>
      <w:r w:rsidRPr="004C0093">
        <w:rPr>
          <w:rFonts w:ascii="Times New Roman" w:hAnsi="Times New Roman" w:cs="Times New Roman"/>
          <w:sz w:val="28"/>
          <w:szCs w:val="28"/>
          <w:lang w:val="ru-RU"/>
        </w:rPr>
        <w:t>.</w:t>
      </w:r>
      <w:r w:rsidRPr="009D0470">
        <w:rPr>
          <w:rFonts w:ascii="Times New Roman" w:hAnsi="Times New Roman" w:cs="Times New Roman"/>
          <w:sz w:val="28"/>
          <w:szCs w:val="28"/>
          <w:lang w:val="en-US"/>
        </w:rPr>
        <w:t>org</w:t>
      </w:r>
      <w:r w:rsidRPr="004C0093">
        <w:rPr>
          <w:rFonts w:ascii="Times New Roman" w:hAnsi="Times New Roman" w:cs="Times New Roman"/>
          <w:sz w:val="28"/>
          <w:szCs w:val="28"/>
          <w:lang w:val="ru-RU"/>
        </w:rPr>
        <w:t>/</w:t>
      </w:r>
      <w:r w:rsidRPr="009D0470">
        <w:rPr>
          <w:rFonts w:ascii="Times New Roman" w:hAnsi="Times New Roman" w:cs="Times New Roman"/>
          <w:sz w:val="28"/>
          <w:szCs w:val="28"/>
          <w:lang w:val="en-US"/>
        </w:rPr>
        <w:t>web</w:t>
      </w:r>
      <w:r w:rsidRPr="004C0093">
        <w:rPr>
          <w:rFonts w:ascii="Times New Roman" w:hAnsi="Times New Roman" w:cs="Times New Roman"/>
          <w:sz w:val="28"/>
          <w:szCs w:val="28"/>
          <w:lang w:val="ru-RU"/>
        </w:rPr>
        <w:t>/20170113075500/</w:t>
      </w:r>
      <w:r w:rsidRPr="009D0470">
        <w:rPr>
          <w:rFonts w:ascii="Times New Roman" w:hAnsi="Times New Roman" w:cs="Times New Roman"/>
          <w:sz w:val="28"/>
          <w:szCs w:val="28"/>
          <w:lang w:val="en-US"/>
        </w:rPr>
        <w:t>http</w:t>
      </w:r>
      <w:r w:rsidRPr="004C0093">
        <w:rPr>
          <w:rFonts w:ascii="Times New Roman" w:hAnsi="Times New Roman" w:cs="Times New Roman"/>
          <w:sz w:val="28"/>
          <w:szCs w:val="28"/>
          <w:lang w:val="ru-RU"/>
        </w:rPr>
        <w:t>://</w:t>
      </w:r>
      <w:r w:rsidRPr="009D0470">
        <w:rPr>
          <w:rFonts w:ascii="Times New Roman" w:hAnsi="Times New Roman" w:cs="Times New Roman"/>
          <w:sz w:val="28"/>
          <w:szCs w:val="28"/>
          <w:lang w:val="en-US"/>
        </w:rPr>
        <w:t>www</w:t>
      </w:r>
      <w:r w:rsidRPr="004C0093">
        <w:rPr>
          <w:rFonts w:ascii="Times New Roman" w:hAnsi="Times New Roman" w:cs="Times New Roman"/>
          <w:sz w:val="28"/>
          <w:szCs w:val="28"/>
          <w:lang w:val="ru-RU"/>
        </w:rPr>
        <w:t>.</w:t>
      </w:r>
      <w:r w:rsidRPr="009D0470">
        <w:rPr>
          <w:rFonts w:ascii="Times New Roman" w:hAnsi="Times New Roman" w:cs="Times New Roman"/>
          <w:sz w:val="28"/>
          <w:szCs w:val="28"/>
          <w:lang w:val="en-US"/>
        </w:rPr>
        <w:t>isbnplus</w:t>
      </w:r>
      <w:r w:rsidRPr="004C0093">
        <w:rPr>
          <w:rFonts w:ascii="Times New Roman" w:hAnsi="Times New Roman" w:cs="Times New Roman"/>
          <w:sz w:val="28"/>
          <w:szCs w:val="28"/>
          <w:lang w:val="ru-RU"/>
        </w:rPr>
        <w:t>.</w:t>
      </w:r>
      <w:r w:rsidRPr="009D0470">
        <w:rPr>
          <w:rFonts w:ascii="Times New Roman" w:hAnsi="Times New Roman" w:cs="Times New Roman"/>
          <w:sz w:val="28"/>
          <w:szCs w:val="28"/>
          <w:lang w:val="en-US"/>
        </w:rPr>
        <w:t>com</w:t>
      </w:r>
      <w:r w:rsidRPr="004C0093">
        <w:rPr>
          <w:rFonts w:ascii="Times New Roman" w:hAnsi="Times New Roman" w:cs="Times New Roman"/>
          <w:sz w:val="28"/>
          <w:szCs w:val="28"/>
          <w:lang w:val="ru-RU"/>
        </w:rPr>
        <w:t>/9789080498310</w:t>
      </w:r>
      <w:r w:rsidR="00723FED">
        <w:rPr>
          <w:rFonts w:ascii="Times New Roman" w:hAnsi="Times New Roman" w:cs="Times New Roman"/>
          <w:sz w:val="28"/>
          <w:szCs w:val="28"/>
        </w:rPr>
        <w:t xml:space="preserve"> (дата звернення: 16.04.2024).</w:t>
      </w:r>
    </w:p>
    <w:p w14:paraId="75A3D0E3" w14:textId="7486B82D" w:rsidR="009D0470" w:rsidRPr="00323AEB" w:rsidRDefault="009D0470" w:rsidP="00BE4248">
      <w:pPr>
        <w:pStyle w:val="a3"/>
        <w:numPr>
          <w:ilvl w:val="0"/>
          <w:numId w:val="4"/>
        </w:numPr>
        <w:spacing w:line="360" w:lineRule="auto"/>
        <w:ind w:left="0" w:firstLine="0"/>
        <w:jc w:val="both"/>
        <w:rPr>
          <w:rFonts w:ascii="Times New Roman" w:hAnsi="Times New Roman" w:cs="Times New Roman"/>
          <w:sz w:val="28"/>
          <w:szCs w:val="28"/>
        </w:rPr>
      </w:pPr>
      <w:r w:rsidRPr="00CC2C73">
        <w:rPr>
          <w:rFonts w:ascii="Times New Roman" w:hAnsi="Times New Roman" w:cs="Times New Roman"/>
          <w:sz w:val="28"/>
          <w:szCs w:val="28"/>
          <w:lang w:val="en-US"/>
        </w:rPr>
        <w:t xml:space="preserve">Metzidakis A. Victor Hugo and the Idea of the United States of Europe. </w:t>
      </w:r>
      <w:r w:rsidRPr="00CC2C73">
        <w:rPr>
          <w:rFonts w:ascii="Times New Roman" w:hAnsi="Times New Roman" w:cs="Times New Roman"/>
          <w:i/>
          <w:iCs/>
          <w:sz w:val="28"/>
          <w:szCs w:val="28"/>
          <w:lang w:val="en-US"/>
        </w:rPr>
        <w:t>Nineteenth-Century French Studies</w:t>
      </w:r>
      <w:r w:rsidRPr="00CC2C73">
        <w:rPr>
          <w:rFonts w:ascii="Times New Roman" w:hAnsi="Times New Roman" w:cs="Times New Roman"/>
          <w:sz w:val="28"/>
          <w:szCs w:val="28"/>
          <w:lang w:val="en-US"/>
        </w:rPr>
        <w:t>. 23 (1/2). 1994. p. 72</w:t>
      </w:r>
      <w:r w:rsidR="004C0093">
        <w:rPr>
          <w:rFonts w:ascii="Times New Roman" w:eastAsia="Times New Roman" w:hAnsi="Times New Roman" w:cs="Times New Roman"/>
          <w:sz w:val="28"/>
          <w:szCs w:val="28"/>
          <w:lang w:eastAsia="ru-RU"/>
        </w:rPr>
        <w:t>–</w:t>
      </w:r>
      <w:r w:rsidRPr="00CC2C73">
        <w:rPr>
          <w:rFonts w:ascii="Times New Roman" w:hAnsi="Times New Roman" w:cs="Times New Roman"/>
          <w:sz w:val="28"/>
          <w:szCs w:val="28"/>
          <w:lang w:val="en-US"/>
        </w:rPr>
        <w:t xml:space="preserve">84. </w:t>
      </w:r>
    </w:p>
    <w:p w14:paraId="289185E8" w14:textId="2ED2E403" w:rsidR="009D0470" w:rsidRPr="00323AEB" w:rsidRDefault="009D0470" w:rsidP="00BE4248">
      <w:pPr>
        <w:pStyle w:val="a3"/>
        <w:numPr>
          <w:ilvl w:val="0"/>
          <w:numId w:val="4"/>
        </w:numPr>
        <w:spacing w:line="360" w:lineRule="auto"/>
        <w:ind w:left="0" w:firstLine="0"/>
        <w:jc w:val="both"/>
        <w:rPr>
          <w:rFonts w:ascii="Times New Roman" w:hAnsi="Times New Roman" w:cs="Times New Roman"/>
          <w:sz w:val="28"/>
          <w:szCs w:val="28"/>
        </w:rPr>
      </w:pPr>
      <w:r w:rsidRPr="00CC2C73">
        <w:rPr>
          <w:rFonts w:ascii="Times New Roman" w:hAnsi="Times New Roman" w:cs="Times New Roman"/>
          <w:sz w:val="28"/>
          <w:szCs w:val="28"/>
          <w:lang w:val="en-US"/>
        </w:rPr>
        <w:t xml:space="preserve">Milestones: 1937-1945. </w:t>
      </w:r>
      <w:r w:rsidRPr="00CC2C73">
        <w:rPr>
          <w:rFonts w:ascii="Times New Roman" w:hAnsi="Times New Roman" w:cs="Times New Roman"/>
          <w:i/>
          <w:iCs/>
          <w:sz w:val="28"/>
          <w:szCs w:val="28"/>
          <w:lang w:val="en-US"/>
        </w:rPr>
        <w:t>Office of the Historian</w:t>
      </w:r>
      <w:r w:rsidRPr="00CC2C73">
        <w:rPr>
          <w:rFonts w:ascii="Times New Roman" w:hAnsi="Times New Roman" w:cs="Times New Roman"/>
          <w:sz w:val="28"/>
          <w:szCs w:val="28"/>
          <w:lang w:val="en-US"/>
        </w:rPr>
        <w:t xml:space="preserve">. </w:t>
      </w:r>
      <w:r w:rsidRPr="00D305C5">
        <w:rPr>
          <w:rFonts w:ascii="Times New Roman" w:hAnsi="Times New Roman" w:cs="Times New Roman"/>
          <w:sz w:val="28"/>
          <w:szCs w:val="28"/>
          <w:lang w:val="ru-RU"/>
        </w:rPr>
        <w:t xml:space="preserve">1946. </w:t>
      </w:r>
      <w:r w:rsidRPr="00CC2C73">
        <w:rPr>
          <w:rFonts w:ascii="Times New Roman" w:hAnsi="Times New Roman" w:cs="Times New Roman"/>
          <w:sz w:val="28"/>
          <w:szCs w:val="28"/>
          <w:lang w:val="en-US"/>
        </w:rPr>
        <w:t>URL</w:t>
      </w:r>
      <w:r w:rsidRPr="00723FED">
        <w:rPr>
          <w:rFonts w:ascii="Times New Roman" w:hAnsi="Times New Roman" w:cs="Times New Roman"/>
          <w:sz w:val="28"/>
          <w:szCs w:val="28"/>
          <w:lang w:val="ru-RU"/>
        </w:rPr>
        <w:t xml:space="preserve">: </w:t>
      </w:r>
      <w:r w:rsidRPr="009D0470">
        <w:rPr>
          <w:rFonts w:ascii="Times New Roman" w:hAnsi="Times New Roman" w:cs="Times New Roman"/>
          <w:sz w:val="28"/>
          <w:szCs w:val="28"/>
          <w:lang w:val="en-US"/>
        </w:rPr>
        <w:t>https</w:t>
      </w:r>
      <w:r w:rsidRPr="00723FED">
        <w:rPr>
          <w:rFonts w:ascii="Times New Roman" w:hAnsi="Times New Roman" w:cs="Times New Roman"/>
          <w:sz w:val="28"/>
          <w:szCs w:val="28"/>
          <w:lang w:val="ru-RU"/>
        </w:rPr>
        <w:t>://</w:t>
      </w:r>
      <w:r w:rsidRPr="009D0470">
        <w:rPr>
          <w:rFonts w:ascii="Times New Roman" w:hAnsi="Times New Roman" w:cs="Times New Roman"/>
          <w:sz w:val="28"/>
          <w:szCs w:val="28"/>
          <w:lang w:val="en-US"/>
        </w:rPr>
        <w:t>history</w:t>
      </w:r>
      <w:r w:rsidRPr="00723FED">
        <w:rPr>
          <w:rFonts w:ascii="Times New Roman" w:hAnsi="Times New Roman" w:cs="Times New Roman"/>
          <w:sz w:val="28"/>
          <w:szCs w:val="28"/>
          <w:lang w:val="ru-RU"/>
        </w:rPr>
        <w:t>.</w:t>
      </w:r>
      <w:r w:rsidRPr="009D0470">
        <w:rPr>
          <w:rFonts w:ascii="Times New Roman" w:hAnsi="Times New Roman" w:cs="Times New Roman"/>
          <w:sz w:val="28"/>
          <w:szCs w:val="28"/>
          <w:lang w:val="en-US"/>
        </w:rPr>
        <w:t>state</w:t>
      </w:r>
      <w:r w:rsidRPr="00723FED">
        <w:rPr>
          <w:rFonts w:ascii="Times New Roman" w:hAnsi="Times New Roman" w:cs="Times New Roman"/>
          <w:sz w:val="28"/>
          <w:szCs w:val="28"/>
          <w:lang w:val="ru-RU"/>
        </w:rPr>
        <w:t>.</w:t>
      </w:r>
      <w:r w:rsidRPr="009D0470">
        <w:rPr>
          <w:rFonts w:ascii="Times New Roman" w:hAnsi="Times New Roman" w:cs="Times New Roman"/>
          <w:sz w:val="28"/>
          <w:szCs w:val="28"/>
          <w:lang w:val="en-US"/>
        </w:rPr>
        <w:t>gov</w:t>
      </w:r>
      <w:r w:rsidRPr="00723FED">
        <w:rPr>
          <w:rFonts w:ascii="Times New Roman" w:hAnsi="Times New Roman" w:cs="Times New Roman"/>
          <w:sz w:val="28"/>
          <w:szCs w:val="28"/>
          <w:lang w:val="ru-RU"/>
        </w:rPr>
        <w:t>/</w:t>
      </w:r>
      <w:r w:rsidRPr="009D0470">
        <w:rPr>
          <w:rFonts w:ascii="Times New Roman" w:hAnsi="Times New Roman" w:cs="Times New Roman"/>
          <w:sz w:val="28"/>
          <w:szCs w:val="28"/>
          <w:lang w:val="en-US"/>
        </w:rPr>
        <w:t>milestones</w:t>
      </w:r>
      <w:r w:rsidRPr="00723FED">
        <w:rPr>
          <w:rFonts w:ascii="Times New Roman" w:hAnsi="Times New Roman" w:cs="Times New Roman"/>
          <w:sz w:val="28"/>
          <w:szCs w:val="28"/>
          <w:lang w:val="ru-RU"/>
        </w:rPr>
        <w:t>/1937-1945/</w:t>
      </w:r>
      <w:r w:rsidRPr="009D0470">
        <w:rPr>
          <w:rFonts w:ascii="Times New Roman" w:hAnsi="Times New Roman" w:cs="Times New Roman"/>
          <w:sz w:val="28"/>
          <w:szCs w:val="28"/>
          <w:lang w:val="en-US"/>
        </w:rPr>
        <w:t>bretton</w:t>
      </w:r>
      <w:r w:rsidRPr="00723FED">
        <w:rPr>
          <w:rFonts w:ascii="Times New Roman" w:hAnsi="Times New Roman" w:cs="Times New Roman"/>
          <w:sz w:val="28"/>
          <w:szCs w:val="28"/>
          <w:lang w:val="ru-RU"/>
        </w:rPr>
        <w:t>-</w:t>
      </w:r>
      <w:r w:rsidRPr="009D0470">
        <w:rPr>
          <w:rFonts w:ascii="Times New Roman" w:hAnsi="Times New Roman" w:cs="Times New Roman"/>
          <w:sz w:val="28"/>
          <w:szCs w:val="28"/>
          <w:lang w:val="en-US"/>
        </w:rPr>
        <w:t>woods</w:t>
      </w:r>
      <w:r w:rsidR="00723FED">
        <w:rPr>
          <w:rFonts w:ascii="Times New Roman" w:hAnsi="Times New Roman" w:cs="Times New Roman"/>
          <w:sz w:val="28"/>
          <w:szCs w:val="28"/>
        </w:rPr>
        <w:t xml:space="preserve"> (дата звернення: 13.02.2024).</w:t>
      </w:r>
    </w:p>
    <w:p w14:paraId="71CAEF6B" w14:textId="720DCD8B" w:rsidR="009D0470" w:rsidRPr="00645B4A" w:rsidRDefault="009D0470" w:rsidP="00BE4248">
      <w:pPr>
        <w:pStyle w:val="a3"/>
        <w:numPr>
          <w:ilvl w:val="0"/>
          <w:numId w:val="4"/>
        </w:numPr>
        <w:spacing w:line="360" w:lineRule="auto"/>
        <w:ind w:left="0" w:firstLine="0"/>
        <w:jc w:val="both"/>
        <w:rPr>
          <w:rFonts w:ascii="Times New Roman" w:hAnsi="Times New Roman" w:cs="Times New Roman"/>
          <w:sz w:val="28"/>
          <w:szCs w:val="28"/>
        </w:rPr>
      </w:pPr>
      <w:r w:rsidRPr="00CC2C73">
        <w:rPr>
          <w:rFonts w:ascii="Times New Roman" w:hAnsi="Times New Roman" w:cs="Times New Roman"/>
          <w:sz w:val="28"/>
          <w:szCs w:val="28"/>
          <w:lang w:val="en-US"/>
        </w:rPr>
        <w:t xml:space="preserve">Monthly Reports. </w:t>
      </w:r>
      <w:r w:rsidRPr="00CC2C73">
        <w:rPr>
          <w:rFonts w:ascii="Times New Roman" w:hAnsi="Times New Roman" w:cs="Times New Roman"/>
          <w:i/>
          <w:iCs/>
          <w:sz w:val="28"/>
          <w:szCs w:val="28"/>
          <w:lang w:val="en-US"/>
        </w:rPr>
        <w:t>WWW.WORLD-EXCHANGES.ORG</w:t>
      </w:r>
      <w:r w:rsidRPr="00CC2C73">
        <w:rPr>
          <w:rFonts w:ascii="Times New Roman" w:hAnsi="Times New Roman" w:cs="Times New Roman"/>
          <w:sz w:val="28"/>
          <w:szCs w:val="28"/>
          <w:lang w:val="en-US"/>
        </w:rPr>
        <w:t>. 2016. URL</w:t>
      </w:r>
      <w:r w:rsidRPr="00723FED">
        <w:rPr>
          <w:rFonts w:ascii="Times New Roman" w:hAnsi="Times New Roman" w:cs="Times New Roman"/>
          <w:sz w:val="28"/>
          <w:szCs w:val="28"/>
          <w:lang w:val="ru-RU"/>
        </w:rPr>
        <w:t xml:space="preserve">: </w:t>
      </w:r>
      <w:r w:rsidRPr="009D0470">
        <w:rPr>
          <w:rFonts w:ascii="Times New Roman" w:hAnsi="Times New Roman" w:cs="Times New Roman"/>
          <w:sz w:val="28"/>
          <w:szCs w:val="28"/>
          <w:lang w:val="en-US"/>
        </w:rPr>
        <w:t>https</w:t>
      </w:r>
      <w:r w:rsidRPr="00723FED">
        <w:rPr>
          <w:rFonts w:ascii="Times New Roman" w:hAnsi="Times New Roman" w:cs="Times New Roman"/>
          <w:sz w:val="28"/>
          <w:szCs w:val="28"/>
          <w:lang w:val="ru-RU"/>
        </w:rPr>
        <w:t>://</w:t>
      </w:r>
      <w:r w:rsidRPr="009D0470">
        <w:rPr>
          <w:rFonts w:ascii="Times New Roman" w:hAnsi="Times New Roman" w:cs="Times New Roman"/>
          <w:sz w:val="28"/>
          <w:szCs w:val="28"/>
          <w:lang w:val="en-US"/>
        </w:rPr>
        <w:t>www</w:t>
      </w:r>
      <w:r w:rsidRPr="00723FED">
        <w:rPr>
          <w:rFonts w:ascii="Times New Roman" w:hAnsi="Times New Roman" w:cs="Times New Roman"/>
          <w:sz w:val="28"/>
          <w:szCs w:val="28"/>
          <w:lang w:val="ru-RU"/>
        </w:rPr>
        <w:t>.</w:t>
      </w:r>
      <w:r w:rsidRPr="009D0470">
        <w:rPr>
          <w:rFonts w:ascii="Times New Roman" w:hAnsi="Times New Roman" w:cs="Times New Roman"/>
          <w:sz w:val="28"/>
          <w:szCs w:val="28"/>
          <w:lang w:val="en-US"/>
        </w:rPr>
        <w:t>world</w:t>
      </w:r>
      <w:r w:rsidRPr="00723FED">
        <w:rPr>
          <w:rFonts w:ascii="Times New Roman" w:hAnsi="Times New Roman" w:cs="Times New Roman"/>
          <w:sz w:val="28"/>
          <w:szCs w:val="28"/>
          <w:lang w:val="ru-RU"/>
        </w:rPr>
        <w:t>-</w:t>
      </w:r>
      <w:r w:rsidRPr="009D0470">
        <w:rPr>
          <w:rFonts w:ascii="Times New Roman" w:hAnsi="Times New Roman" w:cs="Times New Roman"/>
          <w:sz w:val="28"/>
          <w:szCs w:val="28"/>
          <w:lang w:val="en-US"/>
        </w:rPr>
        <w:t>exchanges</w:t>
      </w:r>
      <w:r w:rsidRPr="00723FED">
        <w:rPr>
          <w:rFonts w:ascii="Times New Roman" w:hAnsi="Times New Roman" w:cs="Times New Roman"/>
          <w:sz w:val="28"/>
          <w:szCs w:val="28"/>
          <w:lang w:val="ru-RU"/>
        </w:rPr>
        <w:t>.</w:t>
      </w:r>
      <w:r w:rsidRPr="009D0470">
        <w:rPr>
          <w:rFonts w:ascii="Times New Roman" w:hAnsi="Times New Roman" w:cs="Times New Roman"/>
          <w:sz w:val="28"/>
          <w:szCs w:val="28"/>
          <w:lang w:val="en-US"/>
        </w:rPr>
        <w:t>org</w:t>
      </w:r>
      <w:r w:rsidRPr="00723FED">
        <w:rPr>
          <w:rFonts w:ascii="Times New Roman" w:hAnsi="Times New Roman" w:cs="Times New Roman"/>
          <w:sz w:val="28"/>
          <w:szCs w:val="28"/>
          <w:lang w:val="ru-RU"/>
        </w:rPr>
        <w:t>/</w:t>
      </w:r>
      <w:r w:rsidRPr="009D0470">
        <w:rPr>
          <w:rFonts w:ascii="Times New Roman" w:hAnsi="Times New Roman" w:cs="Times New Roman"/>
          <w:sz w:val="28"/>
          <w:szCs w:val="28"/>
          <w:lang w:val="en-US"/>
        </w:rPr>
        <w:t>our</w:t>
      </w:r>
      <w:r w:rsidRPr="00723FED">
        <w:rPr>
          <w:rFonts w:ascii="Times New Roman" w:hAnsi="Times New Roman" w:cs="Times New Roman"/>
          <w:sz w:val="28"/>
          <w:szCs w:val="28"/>
          <w:lang w:val="ru-RU"/>
        </w:rPr>
        <w:t>-</w:t>
      </w:r>
      <w:r w:rsidRPr="009D0470">
        <w:rPr>
          <w:rFonts w:ascii="Times New Roman" w:hAnsi="Times New Roman" w:cs="Times New Roman"/>
          <w:sz w:val="28"/>
          <w:szCs w:val="28"/>
          <w:lang w:val="en-US"/>
        </w:rPr>
        <w:t>work</w:t>
      </w:r>
      <w:r w:rsidRPr="00723FED">
        <w:rPr>
          <w:rFonts w:ascii="Times New Roman" w:hAnsi="Times New Roman" w:cs="Times New Roman"/>
          <w:sz w:val="28"/>
          <w:szCs w:val="28"/>
          <w:lang w:val="ru-RU"/>
        </w:rPr>
        <w:t>/</w:t>
      </w:r>
      <w:r w:rsidRPr="009D0470">
        <w:rPr>
          <w:rFonts w:ascii="Times New Roman" w:hAnsi="Times New Roman" w:cs="Times New Roman"/>
          <w:sz w:val="28"/>
          <w:szCs w:val="28"/>
          <w:lang w:val="en-US"/>
        </w:rPr>
        <w:t>statistics</w:t>
      </w:r>
      <w:r w:rsidR="00723FED">
        <w:rPr>
          <w:rFonts w:ascii="Times New Roman" w:hAnsi="Times New Roman" w:cs="Times New Roman"/>
          <w:sz w:val="28"/>
          <w:szCs w:val="28"/>
        </w:rPr>
        <w:t xml:space="preserve"> (дата звернення: 9.02.2024).</w:t>
      </w:r>
    </w:p>
    <w:p w14:paraId="114FC96B" w14:textId="6D2C465B" w:rsidR="009D0470" w:rsidRPr="00233926" w:rsidRDefault="009D0470" w:rsidP="00BE4248">
      <w:pPr>
        <w:pStyle w:val="a3"/>
        <w:numPr>
          <w:ilvl w:val="0"/>
          <w:numId w:val="4"/>
        </w:numPr>
        <w:spacing w:line="360" w:lineRule="auto"/>
        <w:ind w:left="0" w:firstLine="0"/>
        <w:jc w:val="both"/>
        <w:rPr>
          <w:rFonts w:ascii="Times New Roman" w:hAnsi="Times New Roman" w:cs="Times New Roman"/>
          <w:sz w:val="28"/>
          <w:szCs w:val="28"/>
        </w:rPr>
      </w:pPr>
      <w:r w:rsidRPr="00CC2C73">
        <w:rPr>
          <w:rFonts w:ascii="Times New Roman" w:hAnsi="Times New Roman" w:cs="Times New Roman"/>
          <w:sz w:val="28"/>
          <w:szCs w:val="28"/>
          <w:lang w:val="en-US"/>
        </w:rPr>
        <w:t xml:space="preserve">Negotiations for enlargement. </w:t>
      </w:r>
      <w:r w:rsidRPr="00CC2C73">
        <w:rPr>
          <w:rFonts w:ascii="Times New Roman" w:hAnsi="Times New Roman" w:cs="Times New Roman"/>
          <w:i/>
          <w:iCs/>
          <w:sz w:val="28"/>
          <w:szCs w:val="28"/>
          <w:lang w:val="en-US"/>
        </w:rPr>
        <w:t>CVCE.EU</w:t>
      </w:r>
      <w:r w:rsidRPr="00CC2C73">
        <w:rPr>
          <w:rFonts w:ascii="Times New Roman" w:hAnsi="Times New Roman" w:cs="Times New Roman"/>
          <w:sz w:val="28"/>
          <w:szCs w:val="28"/>
          <w:lang w:val="en-US"/>
        </w:rPr>
        <w:t>.  URL</w:t>
      </w:r>
      <w:r w:rsidRPr="00723FED">
        <w:rPr>
          <w:rFonts w:ascii="Times New Roman" w:hAnsi="Times New Roman" w:cs="Times New Roman"/>
          <w:sz w:val="28"/>
          <w:szCs w:val="28"/>
          <w:lang w:val="ru-RU"/>
        </w:rPr>
        <w:t xml:space="preserve">: </w:t>
      </w:r>
      <w:r w:rsidRPr="00CC2C73">
        <w:rPr>
          <w:rFonts w:ascii="Times New Roman" w:hAnsi="Times New Roman" w:cs="Times New Roman"/>
          <w:sz w:val="28"/>
          <w:szCs w:val="28"/>
          <w:lang w:val="en-US"/>
        </w:rPr>
        <w:t>https</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www</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cvce</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eu</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obj</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negotiations</w:t>
      </w:r>
      <w:r w:rsidRPr="00CC2C73">
        <w:rPr>
          <w:rFonts w:ascii="Times New Roman" w:hAnsi="Times New Roman" w:cs="Times New Roman"/>
          <w:sz w:val="28"/>
          <w:szCs w:val="28"/>
        </w:rPr>
        <w:t>_</w:t>
      </w:r>
      <w:r w:rsidRPr="00CC2C73">
        <w:rPr>
          <w:rFonts w:ascii="Times New Roman" w:hAnsi="Times New Roman" w:cs="Times New Roman"/>
          <w:sz w:val="28"/>
          <w:szCs w:val="28"/>
          <w:lang w:val="en-US"/>
        </w:rPr>
        <w:t>for</w:t>
      </w:r>
      <w:r w:rsidRPr="00CC2C73">
        <w:rPr>
          <w:rFonts w:ascii="Times New Roman" w:hAnsi="Times New Roman" w:cs="Times New Roman"/>
          <w:sz w:val="28"/>
          <w:szCs w:val="28"/>
        </w:rPr>
        <w:t>_</w:t>
      </w:r>
      <w:r w:rsidRPr="00CC2C73">
        <w:rPr>
          <w:rFonts w:ascii="Times New Roman" w:hAnsi="Times New Roman" w:cs="Times New Roman"/>
          <w:sz w:val="28"/>
          <w:szCs w:val="28"/>
          <w:lang w:val="en-US"/>
        </w:rPr>
        <w:t>enlargement</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en</w:t>
      </w:r>
      <w:r w:rsidRPr="00CC2C73">
        <w:rPr>
          <w:rFonts w:ascii="Times New Roman" w:hAnsi="Times New Roman" w:cs="Times New Roman"/>
          <w:sz w:val="28"/>
          <w:szCs w:val="28"/>
        </w:rPr>
        <w:t>-19</w:t>
      </w:r>
      <w:r w:rsidRPr="00CC2C73">
        <w:rPr>
          <w:rFonts w:ascii="Times New Roman" w:hAnsi="Times New Roman" w:cs="Times New Roman"/>
          <w:sz w:val="28"/>
          <w:szCs w:val="28"/>
          <w:lang w:val="en-US"/>
        </w:rPr>
        <w:t>a</w:t>
      </w:r>
      <w:r w:rsidRPr="00CC2C73">
        <w:rPr>
          <w:rFonts w:ascii="Times New Roman" w:hAnsi="Times New Roman" w:cs="Times New Roman"/>
          <w:sz w:val="28"/>
          <w:szCs w:val="28"/>
        </w:rPr>
        <w:t>4</w:t>
      </w:r>
      <w:r w:rsidRPr="00CC2C73">
        <w:rPr>
          <w:rFonts w:ascii="Times New Roman" w:hAnsi="Times New Roman" w:cs="Times New Roman"/>
          <w:sz w:val="28"/>
          <w:szCs w:val="28"/>
          <w:lang w:val="en-US"/>
        </w:rPr>
        <w:t>fd</w:t>
      </w:r>
      <w:r w:rsidRPr="00CC2C73">
        <w:rPr>
          <w:rFonts w:ascii="Times New Roman" w:hAnsi="Times New Roman" w:cs="Times New Roman"/>
          <w:sz w:val="28"/>
          <w:szCs w:val="28"/>
        </w:rPr>
        <w:t>81-119</w:t>
      </w:r>
      <w:r w:rsidRPr="00CC2C73">
        <w:rPr>
          <w:rFonts w:ascii="Times New Roman" w:hAnsi="Times New Roman" w:cs="Times New Roman"/>
          <w:sz w:val="28"/>
          <w:szCs w:val="28"/>
          <w:lang w:val="en-US"/>
        </w:rPr>
        <w:t>d</w:t>
      </w:r>
      <w:r w:rsidRPr="00CC2C73">
        <w:rPr>
          <w:rFonts w:ascii="Times New Roman" w:hAnsi="Times New Roman" w:cs="Times New Roman"/>
          <w:sz w:val="28"/>
          <w:szCs w:val="28"/>
        </w:rPr>
        <w:t>-4090-</w:t>
      </w:r>
      <w:r w:rsidRPr="00CC2C73">
        <w:rPr>
          <w:rFonts w:ascii="Times New Roman" w:hAnsi="Times New Roman" w:cs="Times New Roman"/>
          <w:sz w:val="28"/>
          <w:szCs w:val="28"/>
          <w:lang w:val="en-US"/>
        </w:rPr>
        <w:t>bfac</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c</w:t>
      </w:r>
      <w:r w:rsidRPr="00CC2C73">
        <w:rPr>
          <w:rFonts w:ascii="Times New Roman" w:hAnsi="Times New Roman" w:cs="Times New Roman"/>
          <w:sz w:val="28"/>
          <w:szCs w:val="28"/>
        </w:rPr>
        <w:t>7</w:t>
      </w:r>
      <w:r w:rsidRPr="00CC2C73">
        <w:rPr>
          <w:rFonts w:ascii="Times New Roman" w:hAnsi="Times New Roman" w:cs="Times New Roman"/>
          <w:sz w:val="28"/>
          <w:szCs w:val="28"/>
          <w:lang w:val="en-US"/>
        </w:rPr>
        <w:t>cc</w:t>
      </w:r>
      <w:r w:rsidRPr="00CC2C73">
        <w:rPr>
          <w:rFonts w:ascii="Times New Roman" w:hAnsi="Times New Roman" w:cs="Times New Roman"/>
          <w:sz w:val="28"/>
          <w:szCs w:val="28"/>
        </w:rPr>
        <w:t>8</w:t>
      </w:r>
      <w:r w:rsidRPr="00CC2C73">
        <w:rPr>
          <w:rFonts w:ascii="Times New Roman" w:hAnsi="Times New Roman" w:cs="Times New Roman"/>
          <w:sz w:val="28"/>
          <w:szCs w:val="28"/>
          <w:lang w:val="en-US"/>
        </w:rPr>
        <w:t>ae</w:t>
      </w:r>
      <w:r w:rsidRPr="00CC2C73">
        <w:rPr>
          <w:rFonts w:ascii="Times New Roman" w:hAnsi="Times New Roman" w:cs="Times New Roman"/>
          <w:sz w:val="28"/>
          <w:szCs w:val="28"/>
        </w:rPr>
        <w:t>64</w:t>
      </w:r>
      <w:r w:rsidRPr="00CC2C73">
        <w:rPr>
          <w:rFonts w:ascii="Times New Roman" w:hAnsi="Times New Roman" w:cs="Times New Roman"/>
          <w:sz w:val="28"/>
          <w:szCs w:val="28"/>
          <w:lang w:val="en-US"/>
        </w:rPr>
        <w:t>a</w:t>
      </w:r>
      <w:r w:rsidRPr="00CC2C73">
        <w:rPr>
          <w:rFonts w:ascii="Times New Roman" w:hAnsi="Times New Roman" w:cs="Times New Roman"/>
          <w:sz w:val="28"/>
          <w:szCs w:val="28"/>
        </w:rPr>
        <w:t>20.</w:t>
      </w:r>
      <w:r w:rsidRPr="00CC2C73">
        <w:rPr>
          <w:rFonts w:ascii="Times New Roman" w:hAnsi="Times New Roman" w:cs="Times New Roman"/>
          <w:sz w:val="28"/>
          <w:szCs w:val="28"/>
          <w:lang w:val="en-US"/>
        </w:rPr>
        <w:t>html</w:t>
      </w:r>
      <w:r w:rsidR="00723FED">
        <w:rPr>
          <w:rFonts w:ascii="Times New Roman" w:hAnsi="Times New Roman" w:cs="Times New Roman"/>
          <w:sz w:val="28"/>
          <w:szCs w:val="28"/>
        </w:rPr>
        <w:t xml:space="preserve"> (дата звернення: 9.02.2024).</w:t>
      </w:r>
    </w:p>
    <w:p w14:paraId="3CEED6ED" w14:textId="6F549580" w:rsidR="009D0470" w:rsidRPr="00323AEB" w:rsidRDefault="009D0470" w:rsidP="00BE4248">
      <w:pPr>
        <w:pStyle w:val="a3"/>
        <w:numPr>
          <w:ilvl w:val="0"/>
          <w:numId w:val="4"/>
        </w:numPr>
        <w:spacing w:line="360" w:lineRule="auto"/>
        <w:ind w:left="0" w:firstLine="0"/>
        <w:jc w:val="both"/>
        <w:rPr>
          <w:rFonts w:ascii="Times New Roman" w:hAnsi="Times New Roman" w:cs="Times New Roman"/>
          <w:sz w:val="28"/>
          <w:szCs w:val="28"/>
        </w:rPr>
      </w:pPr>
      <w:r w:rsidRPr="00CC2C73">
        <w:rPr>
          <w:rFonts w:ascii="Times New Roman" w:hAnsi="Times New Roman" w:cs="Times New Roman"/>
          <w:sz w:val="28"/>
          <w:szCs w:val="28"/>
          <w:lang w:val="en-US"/>
        </w:rPr>
        <w:t xml:space="preserve">Nelsson R. Aristide Briand's plan for a United States of Europe. </w:t>
      </w:r>
      <w:r w:rsidRPr="00CC2C73">
        <w:rPr>
          <w:rFonts w:ascii="Times New Roman" w:hAnsi="Times New Roman" w:cs="Times New Roman"/>
          <w:i/>
          <w:iCs/>
          <w:sz w:val="28"/>
          <w:szCs w:val="28"/>
          <w:lang w:val="en-US"/>
        </w:rPr>
        <w:t>The Guardian</w:t>
      </w:r>
      <w:r w:rsidRPr="00CC2C73">
        <w:rPr>
          <w:rFonts w:ascii="Times New Roman" w:hAnsi="Times New Roman" w:cs="Times New Roman"/>
          <w:sz w:val="28"/>
          <w:szCs w:val="28"/>
          <w:lang w:val="en-US"/>
        </w:rPr>
        <w:t>. URL</w:t>
      </w:r>
      <w:r w:rsidRPr="00B335DF">
        <w:rPr>
          <w:rFonts w:ascii="Times New Roman" w:hAnsi="Times New Roman" w:cs="Times New Roman"/>
          <w:sz w:val="28"/>
          <w:szCs w:val="28"/>
          <w:lang w:val="ru-RU"/>
        </w:rPr>
        <w:t xml:space="preserve">: </w:t>
      </w:r>
      <w:r w:rsidRPr="009D0470">
        <w:rPr>
          <w:rFonts w:ascii="Times New Roman" w:hAnsi="Times New Roman" w:cs="Times New Roman"/>
          <w:sz w:val="28"/>
          <w:szCs w:val="28"/>
          <w:lang w:val="en-US"/>
        </w:rPr>
        <w:t>https</w:t>
      </w:r>
      <w:r w:rsidRPr="00B335DF">
        <w:rPr>
          <w:rFonts w:ascii="Times New Roman" w:hAnsi="Times New Roman" w:cs="Times New Roman"/>
          <w:sz w:val="28"/>
          <w:szCs w:val="28"/>
          <w:lang w:val="ru-RU"/>
        </w:rPr>
        <w:t>://</w:t>
      </w:r>
      <w:r w:rsidRPr="009D0470">
        <w:rPr>
          <w:rFonts w:ascii="Times New Roman" w:hAnsi="Times New Roman" w:cs="Times New Roman"/>
          <w:sz w:val="28"/>
          <w:szCs w:val="28"/>
          <w:lang w:val="en-US"/>
        </w:rPr>
        <w:t>www</w:t>
      </w:r>
      <w:r w:rsidRPr="00B335DF">
        <w:rPr>
          <w:rFonts w:ascii="Times New Roman" w:hAnsi="Times New Roman" w:cs="Times New Roman"/>
          <w:sz w:val="28"/>
          <w:szCs w:val="28"/>
          <w:lang w:val="ru-RU"/>
        </w:rPr>
        <w:t>.</w:t>
      </w:r>
      <w:r w:rsidRPr="009D0470">
        <w:rPr>
          <w:rFonts w:ascii="Times New Roman" w:hAnsi="Times New Roman" w:cs="Times New Roman"/>
          <w:sz w:val="28"/>
          <w:szCs w:val="28"/>
          <w:lang w:val="en-US"/>
        </w:rPr>
        <w:t>theguardian</w:t>
      </w:r>
      <w:r w:rsidRPr="00B335DF">
        <w:rPr>
          <w:rFonts w:ascii="Times New Roman" w:hAnsi="Times New Roman" w:cs="Times New Roman"/>
          <w:sz w:val="28"/>
          <w:szCs w:val="28"/>
          <w:lang w:val="ru-RU"/>
        </w:rPr>
        <w:t>.</w:t>
      </w:r>
      <w:r w:rsidRPr="009D0470">
        <w:rPr>
          <w:rFonts w:ascii="Times New Roman" w:hAnsi="Times New Roman" w:cs="Times New Roman"/>
          <w:sz w:val="28"/>
          <w:szCs w:val="28"/>
          <w:lang w:val="en-US"/>
        </w:rPr>
        <w:t>com</w:t>
      </w:r>
      <w:r w:rsidRPr="00B335DF">
        <w:rPr>
          <w:rFonts w:ascii="Times New Roman" w:hAnsi="Times New Roman" w:cs="Times New Roman"/>
          <w:sz w:val="28"/>
          <w:szCs w:val="28"/>
          <w:lang w:val="ru-RU"/>
        </w:rPr>
        <w:t>/</w:t>
      </w:r>
      <w:r w:rsidRPr="009D0470">
        <w:rPr>
          <w:rFonts w:ascii="Times New Roman" w:hAnsi="Times New Roman" w:cs="Times New Roman"/>
          <w:sz w:val="28"/>
          <w:szCs w:val="28"/>
          <w:lang w:val="en-US"/>
        </w:rPr>
        <w:t>theguardian</w:t>
      </w:r>
      <w:r w:rsidRPr="00B335DF">
        <w:rPr>
          <w:rFonts w:ascii="Times New Roman" w:hAnsi="Times New Roman" w:cs="Times New Roman"/>
          <w:sz w:val="28"/>
          <w:szCs w:val="28"/>
          <w:lang w:val="ru-RU"/>
        </w:rPr>
        <w:t>/</w:t>
      </w:r>
      <w:r w:rsidRPr="009D0470">
        <w:rPr>
          <w:rFonts w:ascii="Times New Roman" w:hAnsi="Times New Roman" w:cs="Times New Roman"/>
          <w:sz w:val="28"/>
          <w:szCs w:val="28"/>
          <w:lang w:val="en-US"/>
        </w:rPr>
        <w:t>from</w:t>
      </w:r>
      <w:r w:rsidRPr="00B335DF">
        <w:rPr>
          <w:rFonts w:ascii="Times New Roman" w:hAnsi="Times New Roman" w:cs="Times New Roman"/>
          <w:sz w:val="28"/>
          <w:szCs w:val="28"/>
          <w:lang w:val="ru-RU"/>
        </w:rPr>
        <w:t>-</w:t>
      </w:r>
      <w:r w:rsidRPr="009D0470">
        <w:rPr>
          <w:rFonts w:ascii="Times New Roman" w:hAnsi="Times New Roman" w:cs="Times New Roman"/>
          <w:sz w:val="28"/>
          <w:szCs w:val="28"/>
          <w:lang w:val="en-US"/>
        </w:rPr>
        <w:t>the</w:t>
      </w:r>
      <w:r w:rsidRPr="00B335DF">
        <w:rPr>
          <w:rFonts w:ascii="Times New Roman" w:hAnsi="Times New Roman" w:cs="Times New Roman"/>
          <w:sz w:val="28"/>
          <w:szCs w:val="28"/>
          <w:lang w:val="ru-RU"/>
        </w:rPr>
        <w:t>-</w:t>
      </w:r>
      <w:r w:rsidRPr="009D0470">
        <w:rPr>
          <w:rFonts w:ascii="Times New Roman" w:hAnsi="Times New Roman" w:cs="Times New Roman"/>
          <w:sz w:val="28"/>
          <w:szCs w:val="28"/>
          <w:lang w:val="en-US"/>
        </w:rPr>
        <w:t>archive</w:t>
      </w:r>
      <w:r w:rsidRPr="00B335DF">
        <w:rPr>
          <w:rFonts w:ascii="Times New Roman" w:hAnsi="Times New Roman" w:cs="Times New Roman"/>
          <w:sz w:val="28"/>
          <w:szCs w:val="28"/>
          <w:lang w:val="ru-RU"/>
        </w:rPr>
        <w:t>-</w:t>
      </w:r>
      <w:r w:rsidRPr="009D0470">
        <w:rPr>
          <w:rFonts w:ascii="Times New Roman" w:hAnsi="Times New Roman" w:cs="Times New Roman"/>
          <w:sz w:val="28"/>
          <w:szCs w:val="28"/>
          <w:lang w:val="en-US"/>
        </w:rPr>
        <w:t>blog</w:t>
      </w:r>
      <w:r w:rsidRPr="00B335DF">
        <w:rPr>
          <w:rFonts w:ascii="Times New Roman" w:hAnsi="Times New Roman" w:cs="Times New Roman"/>
          <w:sz w:val="28"/>
          <w:szCs w:val="28"/>
          <w:lang w:val="ru-RU"/>
        </w:rPr>
        <w:t>/2019/</w:t>
      </w:r>
      <w:r w:rsidRPr="009D0470">
        <w:rPr>
          <w:rFonts w:ascii="Times New Roman" w:hAnsi="Times New Roman" w:cs="Times New Roman"/>
          <w:sz w:val="28"/>
          <w:szCs w:val="28"/>
          <w:lang w:val="en-US"/>
        </w:rPr>
        <w:t>sep</w:t>
      </w:r>
      <w:r w:rsidRPr="00B335DF">
        <w:rPr>
          <w:rFonts w:ascii="Times New Roman" w:hAnsi="Times New Roman" w:cs="Times New Roman"/>
          <w:sz w:val="28"/>
          <w:szCs w:val="28"/>
          <w:lang w:val="ru-RU"/>
        </w:rPr>
        <w:t>/05/</w:t>
      </w:r>
      <w:r w:rsidRPr="009D0470">
        <w:rPr>
          <w:rFonts w:ascii="Times New Roman" w:hAnsi="Times New Roman" w:cs="Times New Roman"/>
          <w:sz w:val="28"/>
          <w:szCs w:val="28"/>
          <w:lang w:val="en-US"/>
        </w:rPr>
        <w:t>aristide</w:t>
      </w:r>
      <w:r w:rsidRPr="00B335DF">
        <w:rPr>
          <w:rFonts w:ascii="Times New Roman" w:hAnsi="Times New Roman" w:cs="Times New Roman"/>
          <w:sz w:val="28"/>
          <w:szCs w:val="28"/>
          <w:lang w:val="ru-RU"/>
        </w:rPr>
        <w:t>-</w:t>
      </w:r>
      <w:r w:rsidRPr="009D0470">
        <w:rPr>
          <w:rFonts w:ascii="Times New Roman" w:hAnsi="Times New Roman" w:cs="Times New Roman"/>
          <w:sz w:val="28"/>
          <w:szCs w:val="28"/>
          <w:lang w:val="en-US"/>
        </w:rPr>
        <w:t>briands</w:t>
      </w:r>
      <w:r w:rsidRPr="00B335DF">
        <w:rPr>
          <w:rFonts w:ascii="Times New Roman" w:hAnsi="Times New Roman" w:cs="Times New Roman"/>
          <w:sz w:val="28"/>
          <w:szCs w:val="28"/>
          <w:lang w:val="ru-RU"/>
        </w:rPr>
        <w:t>-</w:t>
      </w:r>
      <w:r w:rsidRPr="009D0470">
        <w:rPr>
          <w:rFonts w:ascii="Times New Roman" w:hAnsi="Times New Roman" w:cs="Times New Roman"/>
          <w:sz w:val="28"/>
          <w:szCs w:val="28"/>
          <w:lang w:val="en-US"/>
        </w:rPr>
        <w:t>plan</w:t>
      </w:r>
      <w:r w:rsidRPr="00B335DF">
        <w:rPr>
          <w:rFonts w:ascii="Times New Roman" w:hAnsi="Times New Roman" w:cs="Times New Roman"/>
          <w:sz w:val="28"/>
          <w:szCs w:val="28"/>
          <w:lang w:val="ru-RU"/>
        </w:rPr>
        <w:t>-</w:t>
      </w:r>
      <w:r w:rsidRPr="009D0470">
        <w:rPr>
          <w:rFonts w:ascii="Times New Roman" w:hAnsi="Times New Roman" w:cs="Times New Roman"/>
          <w:sz w:val="28"/>
          <w:szCs w:val="28"/>
          <w:lang w:val="en-US"/>
        </w:rPr>
        <w:t>for</w:t>
      </w:r>
      <w:r w:rsidRPr="00B335DF">
        <w:rPr>
          <w:rFonts w:ascii="Times New Roman" w:hAnsi="Times New Roman" w:cs="Times New Roman"/>
          <w:sz w:val="28"/>
          <w:szCs w:val="28"/>
          <w:lang w:val="ru-RU"/>
        </w:rPr>
        <w:t>-</w:t>
      </w:r>
      <w:r w:rsidRPr="009D0470">
        <w:rPr>
          <w:rFonts w:ascii="Times New Roman" w:hAnsi="Times New Roman" w:cs="Times New Roman"/>
          <w:sz w:val="28"/>
          <w:szCs w:val="28"/>
          <w:lang w:val="en-US"/>
        </w:rPr>
        <w:t>united</w:t>
      </w:r>
      <w:r w:rsidRPr="00B335DF">
        <w:rPr>
          <w:rFonts w:ascii="Times New Roman" w:hAnsi="Times New Roman" w:cs="Times New Roman"/>
          <w:sz w:val="28"/>
          <w:szCs w:val="28"/>
          <w:lang w:val="ru-RU"/>
        </w:rPr>
        <w:t>-</w:t>
      </w:r>
      <w:r w:rsidRPr="009D0470">
        <w:rPr>
          <w:rFonts w:ascii="Times New Roman" w:hAnsi="Times New Roman" w:cs="Times New Roman"/>
          <w:sz w:val="28"/>
          <w:szCs w:val="28"/>
          <w:lang w:val="en-US"/>
        </w:rPr>
        <w:t>states</w:t>
      </w:r>
      <w:r w:rsidRPr="00B335DF">
        <w:rPr>
          <w:rFonts w:ascii="Times New Roman" w:hAnsi="Times New Roman" w:cs="Times New Roman"/>
          <w:sz w:val="28"/>
          <w:szCs w:val="28"/>
          <w:lang w:val="ru-RU"/>
        </w:rPr>
        <w:t>-</w:t>
      </w:r>
      <w:r w:rsidRPr="009D0470">
        <w:rPr>
          <w:rFonts w:ascii="Times New Roman" w:hAnsi="Times New Roman" w:cs="Times New Roman"/>
          <w:sz w:val="28"/>
          <w:szCs w:val="28"/>
          <w:lang w:val="en-US"/>
        </w:rPr>
        <w:t>of</w:t>
      </w:r>
      <w:r w:rsidRPr="00B335DF">
        <w:rPr>
          <w:rFonts w:ascii="Times New Roman" w:hAnsi="Times New Roman" w:cs="Times New Roman"/>
          <w:sz w:val="28"/>
          <w:szCs w:val="28"/>
          <w:lang w:val="ru-RU"/>
        </w:rPr>
        <w:t>-</w:t>
      </w:r>
      <w:r w:rsidRPr="009D0470">
        <w:rPr>
          <w:rFonts w:ascii="Times New Roman" w:hAnsi="Times New Roman" w:cs="Times New Roman"/>
          <w:sz w:val="28"/>
          <w:szCs w:val="28"/>
          <w:lang w:val="en-US"/>
        </w:rPr>
        <w:t>europe</w:t>
      </w:r>
      <w:r w:rsidRPr="00B335DF">
        <w:rPr>
          <w:rFonts w:ascii="Times New Roman" w:hAnsi="Times New Roman" w:cs="Times New Roman"/>
          <w:sz w:val="28"/>
          <w:szCs w:val="28"/>
          <w:lang w:val="ru-RU"/>
        </w:rPr>
        <w:t>-</w:t>
      </w:r>
      <w:r w:rsidRPr="009D0470">
        <w:rPr>
          <w:rFonts w:ascii="Times New Roman" w:hAnsi="Times New Roman" w:cs="Times New Roman"/>
          <w:sz w:val="28"/>
          <w:szCs w:val="28"/>
          <w:lang w:val="en-US"/>
        </w:rPr>
        <w:t>september</w:t>
      </w:r>
      <w:r w:rsidRPr="00B335DF">
        <w:rPr>
          <w:rFonts w:ascii="Times New Roman" w:hAnsi="Times New Roman" w:cs="Times New Roman"/>
          <w:sz w:val="28"/>
          <w:szCs w:val="28"/>
          <w:lang w:val="ru-RU"/>
        </w:rPr>
        <w:t>-9</w:t>
      </w:r>
      <w:r w:rsidR="00723FED">
        <w:rPr>
          <w:rFonts w:ascii="Times New Roman" w:hAnsi="Times New Roman" w:cs="Times New Roman"/>
          <w:sz w:val="28"/>
          <w:szCs w:val="28"/>
        </w:rPr>
        <w:t xml:space="preserve"> (дата звернення: 6.02.2024).</w:t>
      </w:r>
    </w:p>
    <w:p w14:paraId="31B81FC2" w14:textId="114D8AFA" w:rsidR="009D0470" w:rsidRPr="00233926" w:rsidRDefault="009D0470" w:rsidP="00BE4248">
      <w:pPr>
        <w:pStyle w:val="a3"/>
        <w:numPr>
          <w:ilvl w:val="0"/>
          <w:numId w:val="4"/>
        </w:numPr>
        <w:spacing w:line="360" w:lineRule="auto"/>
        <w:ind w:left="0" w:firstLine="0"/>
        <w:jc w:val="both"/>
        <w:rPr>
          <w:rFonts w:ascii="Times New Roman" w:hAnsi="Times New Roman" w:cs="Times New Roman"/>
          <w:sz w:val="28"/>
          <w:szCs w:val="28"/>
        </w:rPr>
      </w:pPr>
      <w:r w:rsidRPr="00CC2C73">
        <w:rPr>
          <w:rFonts w:ascii="Times New Roman" w:hAnsi="Times New Roman" w:cs="Times New Roman"/>
          <w:sz w:val="28"/>
          <w:szCs w:val="28"/>
          <w:lang w:val="en-US"/>
        </w:rPr>
        <w:t xml:space="preserve">Nobel Committee Awards Peace Prize to E.U. </w:t>
      </w:r>
      <w:r w:rsidRPr="00CC2C73">
        <w:rPr>
          <w:rFonts w:ascii="Times New Roman" w:hAnsi="Times New Roman" w:cs="Times New Roman"/>
          <w:i/>
          <w:iCs/>
          <w:sz w:val="28"/>
          <w:szCs w:val="28"/>
          <w:lang w:val="en-US"/>
        </w:rPr>
        <w:t>New York Times</w:t>
      </w:r>
      <w:r w:rsidRPr="00CC2C73">
        <w:rPr>
          <w:rFonts w:ascii="Times New Roman" w:hAnsi="Times New Roman" w:cs="Times New Roman"/>
          <w:sz w:val="28"/>
          <w:szCs w:val="28"/>
          <w:lang w:val="en-US"/>
        </w:rPr>
        <w:t>. 12 October 2012. URL</w:t>
      </w:r>
      <w:r w:rsidRPr="00D305C5">
        <w:rPr>
          <w:rFonts w:ascii="Times New Roman" w:hAnsi="Times New Roman" w:cs="Times New Roman"/>
          <w:sz w:val="28"/>
          <w:szCs w:val="28"/>
          <w:lang w:val="en-US"/>
        </w:rPr>
        <w:t xml:space="preserve">: </w:t>
      </w:r>
      <w:r w:rsidRPr="009D0470">
        <w:rPr>
          <w:rFonts w:ascii="Times New Roman" w:hAnsi="Times New Roman" w:cs="Times New Roman"/>
          <w:sz w:val="28"/>
          <w:szCs w:val="28"/>
          <w:lang w:val="en-US"/>
        </w:rPr>
        <w:t>https</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www</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nytimes</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com</w:t>
      </w:r>
      <w:r w:rsidRPr="00D305C5">
        <w:rPr>
          <w:rFonts w:ascii="Times New Roman" w:hAnsi="Times New Roman" w:cs="Times New Roman"/>
          <w:sz w:val="28"/>
          <w:szCs w:val="28"/>
          <w:lang w:val="en-US"/>
        </w:rPr>
        <w:t>/2012/10/13/</w:t>
      </w:r>
      <w:r w:rsidRPr="009D0470">
        <w:rPr>
          <w:rFonts w:ascii="Times New Roman" w:hAnsi="Times New Roman" w:cs="Times New Roman"/>
          <w:sz w:val="28"/>
          <w:szCs w:val="28"/>
          <w:lang w:val="en-US"/>
        </w:rPr>
        <w:t>world</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nobel</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peace</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prize</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html</w:t>
      </w:r>
      <w:r w:rsidRPr="00D305C5">
        <w:rPr>
          <w:rFonts w:ascii="Times New Roman" w:hAnsi="Times New Roman" w:cs="Times New Roman"/>
          <w:sz w:val="28"/>
          <w:szCs w:val="28"/>
          <w:lang w:val="en-US"/>
        </w:rPr>
        <w:t>?_</w:t>
      </w:r>
      <w:r w:rsidRPr="009D0470">
        <w:rPr>
          <w:rFonts w:ascii="Times New Roman" w:hAnsi="Times New Roman" w:cs="Times New Roman"/>
          <w:sz w:val="28"/>
          <w:szCs w:val="28"/>
          <w:lang w:val="en-US"/>
        </w:rPr>
        <w:t>r</w:t>
      </w:r>
      <w:r w:rsidRPr="00D305C5">
        <w:rPr>
          <w:rFonts w:ascii="Times New Roman" w:hAnsi="Times New Roman" w:cs="Times New Roman"/>
          <w:sz w:val="28"/>
          <w:szCs w:val="28"/>
          <w:lang w:val="en-US"/>
        </w:rPr>
        <w:t>=0</w:t>
      </w:r>
      <w:r w:rsidR="00723FED">
        <w:rPr>
          <w:rFonts w:ascii="Times New Roman" w:hAnsi="Times New Roman" w:cs="Times New Roman"/>
          <w:sz w:val="28"/>
          <w:szCs w:val="28"/>
        </w:rPr>
        <w:t xml:space="preserve"> (дата звернення: 6.05.2024).</w:t>
      </w:r>
    </w:p>
    <w:p w14:paraId="7FA73143" w14:textId="77777777" w:rsidR="009D0470" w:rsidRPr="004F0C05" w:rsidRDefault="009D0470" w:rsidP="00BE4248">
      <w:pPr>
        <w:pStyle w:val="a3"/>
        <w:numPr>
          <w:ilvl w:val="0"/>
          <w:numId w:val="4"/>
        </w:numPr>
        <w:spacing w:line="360" w:lineRule="auto"/>
        <w:ind w:left="0" w:firstLine="0"/>
        <w:jc w:val="both"/>
        <w:rPr>
          <w:rFonts w:ascii="Times New Roman" w:hAnsi="Times New Roman" w:cs="Times New Roman"/>
          <w:sz w:val="28"/>
          <w:szCs w:val="28"/>
        </w:rPr>
      </w:pPr>
      <w:r w:rsidRPr="00CC2C73">
        <w:rPr>
          <w:rFonts w:ascii="Times New Roman" w:hAnsi="Times New Roman" w:cs="Times New Roman"/>
          <w:sz w:val="28"/>
          <w:szCs w:val="28"/>
          <w:lang w:val="en-US"/>
        </w:rPr>
        <w:t>Nyman P., Ahlskog R. Fiscal effects of intra-EEA migration. Working Paper, REMINDER Project, Uppsala Universitet. 2018.</w:t>
      </w:r>
    </w:p>
    <w:p w14:paraId="4C19C4BC" w14:textId="53179A74" w:rsidR="009D0470" w:rsidRPr="00B20534" w:rsidRDefault="009D0470" w:rsidP="00BE4248">
      <w:pPr>
        <w:pStyle w:val="a3"/>
        <w:numPr>
          <w:ilvl w:val="0"/>
          <w:numId w:val="4"/>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CC2C73">
        <w:rPr>
          <w:rFonts w:ascii="Times New Roman" w:hAnsi="Times New Roman" w:cs="Times New Roman"/>
          <w:sz w:val="28"/>
          <w:szCs w:val="28"/>
          <w:lang w:val="en-US"/>
        </w:rPr>
        <w:t xml:space="preserve">Parliament – an overview. Welcome. </w:t>
      </w:r>
      <w:r w:rsidRPr="00CC2C73">
        <w:rPr>
          <w:rFonts w:ascii="Times New Roman" w:hAnsi="Times New Roman" w:cs="Times New Roman"/>
          <w:i/>
          <w:iCs/>
          <w:sz w:val="28"/>
          <w:szCs w:val="28"/>
          <w:lang w:val="en-US"/>
        </w:rPr>
        <w:t>European Parliament</w:t>
      </w:r>
      <w:r w:rsidRPr="00CC2C73">
        <w:rPr>
          <w:rFonts w:ascii="Times New Roman" w:hAnsi="Times New Roman" w:cs="Times New Roman"/>
          <w:sz w:val="28"/>
          <w:szCs w:val="28"/>
          <w:lang w:val="en-US"/>
        </w:rPr>
        <w:t>. URL</w:t>
      </w:r>
      <w:r w:rsidRPr="00723FED">
        <w:rPr>
          <w:rFonts w:ascii="Times New Roman" w:hAnsi="Times New Roman" w:cs="Times New Roman"/>
          <w:sz w:val="28"/>
          <w:szCs w:val="28"/>
          <w:lang w:val="ru-RU"/>
        </w:rPr>
        <w:t xml:space="preserve">: </w:t>
      </w:r>
      <w:r w:rsidRPr="00CC2C73">
        <w:rPr>
          <w:rFonts w:ascii="Times New Roman" w:hAnsi="Times New Roman" w:cs="Times New Roman"/>
          <w:sz w:val="28"/>
          <w:szCs w:val="28"/>
          <w:lang w:val="en-US"/>
        </w:rPr>
        <w:t>https</w:t>
      </w:r>
      <w:r w:rsidRPr="00723FED">
        <w:rPr>
          <w:rFonts w:ascii="Times New Roman" w:hAnsi="Times New Roman" w:cs="Times New Roman"/>
          <w:sz w:val="28"/>
          <w:szCs w:val="28"/>
          <w:lang w:val="ru-RU"/>
        </w:rPr>
        <w:t>://</w:t>
      </w:r>
      <w:r w:rsidRPr="00CC2C73">
        <w:rPr>
          <w:rFonts w:ascii="Times New Roman" w:hAnsi="Times New Roman" w:cs="Times New Roman"/>
          <w:sz w:val="28"/>
          <w:szCs w:val="28"/>
          <w:lang w:val="en-US"/>
        </w:rPr>
        <w:t>www</w:t>
      </w:r>
      <w:r w:rsidRPr="00723FED">
        <w:rPr>
          <w:rFonts w:ascii="Times New Roman" w:hAnsi="Times New Roman" w:cs="Times New Roman"/>
          <w:sz w:val="28"/>
          <w:szCs w:val="28"/>
          <w:lang w:val="ru-RU"/>
        </w:rPr>
        <w:t>.</w:t>
      </w:r>
      <w:r w:rsidRPr="00CC2C73">
        <w:rPr>
          <w:rFonts w:ascii="Times New Roman" w:hAnsi="Times New Roman" w:cs="Times New Roman"/>
          <w:sz w:val="28"/>
          <w:szCs w:val="28"/>
          <w:lang w:val="en-US"/>
        </w:rPr>
        <w:t>europarl</w:t>
      </w:r>
      <w:r w:rsidRPr="00723FED">
        <w:rPr>
          <w:rFonts w:ascii="Times New Roman" w:hAnsi="Times New Roman" w:cs="Times New Roman"/>
          <w:sz w:val="28"/>
          <w:szCs w:val="28"/>
          <w:lang w:val="ru-RU"/>
        </w:rPr>
        <w:t>.</w:t>
      </w:r>
      <w:r w:rsidRPr="00CC2C73">
        <w:rPr>
          <w:rFonts w:ascii="Times New Roman" w:hAnsi="Times New Roman" w:cs="Times New Roman"/>
          <w:sz w:val="28"/>
          <w:szCs w:val="28"/>
          <w:lang w:val="en-US"/>
        </w:rPr>
        <w:t>europa</w:t>
      </w:r>
      <w:r w:rsidRPr="00723FED">
        <w:rPr>
          <w:rFonts w:ascii="Times New Roman" w:hAnsi="Times New Roman" w:cs="Times New Roman"/>
          <w:sz w:val="28"/>
          <w:szCs w:val="28"/>
          <w:lang w:val="ru-RU"/>
        </w:rPr>
        <w:t>.</w:t>
      </w:r>
      <w:r w:rsidRPr="00CC2C73">
        <w:rPr>
          <w:rFonts w:ascii="Times New Roman" w:hAnsi="Times New Roman" w:cs="Times New Roman"/>
          <w:sz w:val="28"/>
          <w:szCs w:val="28"/>
          <w:lang w:val="en-US"/>
        </w:rPr>
        <w:t>eu</w:t>
      </w:r>
      <w:r w:rsidRPr="00723FED">
        <w:rPr>
          <w:rFonts w:ascii="Times New Roman" w:hAnsi="Times New Roman" w:cs="Times New Roman"/>
          <w:sz w:val="28"/>
          <w:szCs w:val="28"/>
          <w:lang w:val="ru-RU"/>
        </w:rPr>
        <w:t>/</w:t>
      </w:r>
      <w:r w:rsidRPr="00CC2C73">
        <w:rPr>
          <w:rFonts w:ascii="Times New Roman" w:hAnsi="Times New Roman" w:cs="Times New Roman"/>
          <w:sz w:val="28"/>
          <w:szCs w:val="28"/>
          <w:lang w:val="en-US"/>
        </w:rPr>
        <w:t>about</w:t>
      </w:r>
      <w:r w:rsidRPr="00723FED">
        <w:rPr>
          <w:rFonts w:ascii="Times New Roman" w:hAnsi="Times New Roman" w:cs="Times New Roman"/>
          <w:sz w:val="28"/>
          <w:szCs w:val="28"/>
          <w:lang w:val="ru-RU"/>
        </w:rPr>
        <w:t>-</w:t>
      </w:r>
      <w:r w:rsidRPr="00CC2C73">
        <w:rPr>
          <w:rFonts w:ascii="Times New Roman" w:hAnsi="Times New Roman" w:cs="Times New Roman"/>
          <w:sz w:val="28"/>
          <w:szCs w:val="28"/>
          <w:lang w:val="en-US"/>
        </w:rPr>
        <w:t>parliament</w:t>
      </w:r>
      <w:r w:rsidRPr="00723FED">
        <w:rPr>
          <w:rFonts w:ascii="Times New Roman" w:hAnsi="Times New Roman" w:cs="Times New Roman"/>
          <w:sz w:val="28"/>
          <w:szCs w:val="28"/>
          <w:lang w:val="ru-RU"/>
        </w:rPr>
        <w:t>/</w:t>
      </w:r>
      <w:r w:rsidRPr="00CC2C73">
        <w:rPr>
          <w:rFonts w:ascii="Times New Roman" w:hAnsi="Times New Roman" w:cs="Times New Roman"/>
          <w:sz w:val="28"/>
          <w:szCs w:val="28"/>
          <w:lang w:val="en-US"/>
        </w:rPr>
        <w:t>en</w:t>
      </w:r>
      <w:r w:rsidR="00723FED">
        <w:rPr>
          <w:rFonts w:ascii="Times New Roman" w:hAnsi="Times New Roman" w:cs="Times New Roman"/>
          <w:sz w:val="28"/>
          <w:szCs w:val="28"/>
        </w:rPr>
        <w:t xml:space="preserve"> (дата звернення: 3.05.2024).</w:t>
      </w:r>
    </w:p>
    <w:p w14:paraId="139D41A2" w14:textId="0BB19729" w:rsidR="009D0470" w:rsidRPr="00B20534" w:rsidRDefault="009D0470" w:rsidP="00BE4248">
      <w:pPr>
        <w:pStyle w:val="a3"/>
        <w:numPr>
          <w:ilvl w:val="0"/>
          <w:numId w:val="4"/>
        </w:numPr>
        <w:spacing w:line="360" w:lineRule="auto"/>
        <w:ind w:left="0" w:firstLine="0"/>
        <w:jc w:val="both"/>
        <w:rPr>
          <w:rFonts w:ascii="Times New Roman" w:hAnsi="Times New Roman" w:cs="Times New Roman"/>
          <w:sz w:val="28"/>
          <w:szCs w:val="28"/>
        </w:rPr>
      </w:pPr>
      <w:r w:rsidRPr="00CC2C73">
        <w:rPr>
          <w:rFonts w:ascii="Times New Roman" w:hAnsi="Times New Roman" w:cs="Times New Roman"/>
          <w:sz w:val="28"/>
          <w:szCs w:val="28"/>
          <w:lang w:val="en-US"/>
        </w:rPr>
        <w:t xml:space="preserve">Parliament's powers and procedures. </w:t>
      </w:r>
      <w:r w:rsidRPr="00CC2C73">
        <w:rPr>
          <w:rFonts w:ascii="Times New Roman" w:hAnsi="Times New Roman" w:cs="Times New Roman"/>
          <w:i/>
          <w:iCs/>
          <w:sz w:val="28"/>
          <w:szCs w:val="28"/>
          <w:lang w:val="en-US"/>
        </w:rPr>
        <w:t>European Parliament</w:t>
      </w:r>
      <w:r w:rsidRPr="00CC2C73">
        <w:rPr>
          <w:rFonts w:ascii="Times New Roman" w:hAnsi="Times New Roman" w:cs="Times New Roman"/>
          <w:sz w:val="28"/>
          <w:szCs w:val="28"/>
          <w:lang w:val="en-US"/>
        </w:rPr>
        <w:t>. URL</w:t>
      </w:r>
      <w:r w:rsidRPr="00723FED">
        <w:rPr>
          <w:rFonts w:ascii="Times New Roman" w:hAnsi="Times New Roman" w:cs="Times New Roman"/>
          <w:sz w:val="28"/>
          <w:szCs w:val="28"/>
          <w:lang w:val="ru-RU"/>
        </w:rPr>
        <w:t xml:space="preserve">: </w:t>
      </w:r>
      <w:r w:rsidRPr="009D0470">
        <w:rPr>
          <w:rFonts w:ascii="Times New Roman" w:hAnsi="Times New Roman" w:cs="Times New Roman"/>
          <w:sz w:val="28"/>
          <w:szCs w:val="28"/>
          <w:lang w:val="en-US"/>
        </w:rPr>
        <w:t>https</w:t>
      </w:r>
      <w:r w:rsidRPr="00723FED">
        <w:rPr>
          <w:rFonts w:ascii="Times New Roman" w:hAnsi="Times New Roman" w:cs="Times New Roman"/>
          <w:sz w:val="28"/>
          <w:szCs w:val="28"/>
          <w:lang w:val="ru-RU"/>
        </w:rPr>
        <w:t>://</w:t>
      </w:r>
      <w:r w:rsidRPr="009D0470">
        <w:rPr>
          <w:rFonts w:ascii="Times New Roman" w:hAnsi="Times New Roman" w:cs="Times New Roman"/>
          <w:sz w:val="28"/>
          <w:szCs w:val="28"/>
          <w:lang w:val="en-US"/>
        </w:rPr>
        <w:t>www</w:t>
      </w:r>
      <w:r w:rsidRPr="00723FED">
        <w:rPr>
          <w:rFonts w:ascii="Times New Roman" w:hAnsi="Times New Roman" w:cs="Times New Roman"/>
          <w:sz w:val="28"/>
          <w:szCs w:val="28"/>
          <w:lang w:val="ru-RU"/>
        </w:rPr>
        <w:t>.</w:t>
      </w:r>
      <w:r w:rsidRPr="009D0470">
        <w:rPr>
          <w:rFonts w:ascii="Times New Roman" w:hAnsi="Times New Roman" w:cs="Times New Roman"/>
          <w:sz w:val="28"/>
          <w:szCs w:val="28"/>
          <w:lang w:val="en-US"/>
        </w:rPr>
        <w:t>europarl</w:t>
      </w:r>
      <w:r w:rsidRPr="00723FED">
        <w:rPr>
          <w:rFonts w:ascii="Times New Roman" w:hAnsi="Times New Roman" w:cs="Times New Roman"/>
          <w:sz w:val="28"/>
          <w:szCs w:val="28"/>
          <w:lang w:val="ru-RU"/>
        </w:rPr>
        <w:t>.</w:t>
      </w:r>
      <w:r w:rsidRPr="009D0470">
        <w:rPr>
          <w:rFonts w:ascii="Times New Roman" w:hAnsi="Times New Roman" w:cs="Times New Roman"/>
          <w:sz w:val="28"/>
          <w:szCs w:val="28"/>
          <w:lang w:val="en-US"/>
        </w:rPr>
        <w:t>europa</w:t>
      </w:r>
      <w:r w:rsidRPr="00723FED">
        <w:rPr>
          <w:rFonts w:ascii="Times New Roman" w:hAnsi="Times New Roman" w:cs="Times New Roman"/>
          <w:sz w:val="28"/>
          <w:szCs w:val="28"/>
          <w:lang w:val="ru-RU"/>
        </w:rPr>
        <w:t>.</w:t>
      </w:r>
      <w:r w:rsidRPr="009D0470">
        <w:rPr>
          <w:rFonts w:ascii="Times New Roman" w:hAnsi="Times New Roman" w:cs="Times New Roman"/>
          <w:sz w:val="28"/>
          <w:szCs w:val="28"/>
          <w:lang w:val="en-US"/>
        </w:rPr>
        <w:t>eu</w:t>
      </w:r>
      <w:r w:rsidRPr="00723FED">
        <w:rPr>
          <w:rFonts w:ascii="Times New Roman" w:hAnsi="Times New Roman" w:cs="Times New Roman"/>
          <w:sz w:val="28"/>
          <w:szCs w:val="28"/>
          <w:lang w:val="ru-RU"/>
        </w:rPr>
        <w:t>/</w:t>
      </w:r>
      <w:r w:rsidRPr="009D0470">
        <w:rPr>
          <w:rFonts w:ascii="Times New Roman" w:hAnsi="Times New Roman" w:cs="Times New Roman"/>
          <w:sz w:val="28"/>
          <w:szCs w:val="28"/>
          <w:lang w:val="en-US"/>
        </w:rPr>
        <w:t>about</w:t>
      </w:r>
      <w:r w:rsidRPr="00723FED">
        <w:rPr>
          <w:rFonts w:ascii="Times New Roman" w:hAnsi="Times New Roman" w:cs="Times New Roman"/>
          <w:sz w:val="28"/>
          <w:szCs w:val="28"/>
          <w:lang w:val="ru-RU"/>
        </w:rPr>
        <w:t>-</w:t>
      </w:r>
      <w:r w:rsidRPr="009D0470">
        <w:rPr>
          <w:rFonts w:ascii="Times New Roman" w:hAnsi="Times New Roman" w:cs="Times New Roman"/>
          <w:sz w:val="28"/>
          <w:szCs w:val="28"/>
          <w:lang w:val="en-US"/>
        </w:rPr>
        <w:t>parliament</w:t>
      </w:r>
      <w:r w:rsidRPr="00723FED">
        <w:rPr>
          <w:rFonts w:ascii="Times New Roman" w:hAnsi="Times New Roman" w:cs="Times New Roman"/>
          <w:sz w:val="28"/>
          <w:szCs w:val="28"/>
          <w:lang w:val="ru-RU"/>
        </w:rPr>
        <w:t>/</w:t>
      </w:r>
      <w:r w:rsidRPr="009D0470">
        <w:rPr>
          <w:rFonts w:ascii="Times New Roman" w:hAnsi="Times New Roman" w:cs="Times New Roman"/>
          <w:sz w:val="28"/>
          <w:szCs w:val="28"/>
          <w:lang w:val="en-US"/>
        </w:rPr>
        <w:t>en</w:t>
      </w:r>
      <w:r w:rsidR="00723FED">
        <w:rPr>
          <w:rFonts w:ascii="Times New Roman" w:hAnsi="Times New Roman" w:cs="Times New Roman"/>
          <w:sz w:val="28"/>
          <w:szCs w:val="28"/>
        </w:rPr>
        <w:t xml:space="preserve"> (дата звернення: 26.04.2024).</w:t>
      </w:r>
    </w:p>
    <w:p w14:paraId="12EB9575" w14:textId="77777777" w:rsidR="009D0470" w:rsidRPr="00323AEB" w:rsidRDefault="009D0470" w:rsidP="00BE4248">
      <w:pPr>
        <w:pStyle w:val="a3"/>
        <w:numPr>
          <w:ilvl w:val="0"/>
          <w:numId w:val="4"/>
        </w:numPr>
        <w:spacing w:line="360" w:lineRule="auto"/>
        <w:ind w:left="0" w:firstLine="0"/>
        <w:jc w:val="both"/>
        <w:rPr>
          <w:rFonts w:ascii="Times New Roman" w:hAnsi="Times New Roman" w:cs="Times New Roman"/>
          <w:sz w:val="28"/>
          <w:szCs w:val="28"/>
        </w:rPr>
      </w:pPr>
      <w:r w:rsidRPr="00CC2C73">
        <w:rPr>
          <w:rFonts w:ascii="Times New Roman" w:hAnsi="Times New Roman" w:cs="Times New Roman"/>
          <w:sz w:val="28"/>
          <w:szCs w:val="28"/>
          <w:lang w:val="en-US"/>
        </w:rPr>
        <w:t xml:space="preserve">Pinterič U., Prijon L. European Union in 21st Century. </w:t>
      </w:r>
      <w:r w:rsidRPr="00CC2C73">
        <w:rPr>
          <w:rFonts w:ascii="Times New Roman" w:hAnsi="Times New Roman" w:cs="Times New Roman"/>
          <w:i/>
          <w:iCs/>
          <w:sz w:val="28"/>
          <w:szCs w:val="28"/>
          <w:lang w:val="en-US"/>
        </w:rPr>
        <w:t>Cyril and Methodius</w:t>
      </w:r>
      <w:r w:rsidRPr="00CC2C73">
        <w:rPr>
          <w:rFonts w:ascii="Times New Roman" w:hAnsi="Times New Roman" w:cs="Times New Roman"/>
          <w:sz w:val="28"/>
          <w:szCs w:val="28"/>
          <w:lang w:val="en-US"/>
        </w:rPr>
        <w:t>. University of SS. Faculty of Social Sciences. 2013.</w:t>
      </w:r>
    </w:p>
    <w:p w14:paraId="72D1666B" w14:textId="5CF27701" w:rsidR="009D0470" w:rsidRPr="00233926" w:rsidRDefault="009D0470" w:rsidP="00BE4248">
      <w:pPr>
        <w:pStyle w:val="a3"/>
        <w:numPr>
          <w:ilvl w:val="0"/>
          <w:numId w:val="4"/>
        </w:numPr>
        <w:spacing w:line="360" w:lineRule="auto"/>
        <w:ind w:left="0" w:firstLine="0"/>
        <w:jc w:val="both"/>
        <w:rPr>
          <w:rFonts w:ascii="Times New Roman" w:hAnsi="Times New Roman" w:cs="Times New Roman"/>
          <w:sz w:val="28"/>
          <w:szCs w:val="28"/>
        </w:rPr>
      </w:pPr>
      <w:r w:rsidRPr="00CC2C73">
        <w:rPr>
          <w:rFonts w:ascii="Times New Roman" w:hAnsi="Times New Roman" w:cs="Times New Roman"/>
          <w:sz w:val="28"/>
          <w:szCs w:val="28"/>
        </w:rPr>
        <w:t>Politics</w:t>
      </w:r>
      <w:r w:rsidRPr="00CC2C73">
        <w:rPr>
          <w:rFonts w:ascii="Times New Roman" w:hAnsi="Times New Roman" w:cs="Times New Roman"/>
          <w:sz w:val="28"/>
          <w:szCs w:val="28"/>
          <w:lang w:val="en-US"/>
        </w:rPr>
        <w:t xml:space="preserve"> </w:t>
      </w:r>
      <w:r w:rsidRPr="00CC2C73">
        <w:rPr>
          <w:rFonts w:ascii="Times New Roman" w:hAnsi="Times New Roman" w:cs="Times New Roman"/>
          <w:sz w:val="28"/>
          <w:szCs w:val="28"/>
        </w:rPr>
        <w:t>of</w:t>
      </w:r>
      <w:r w:rsidRPr="00CC2C73">
        <w:rPr>
          <w:rFonts w:ascii="Times New Roman" w:hAnsi="Times New Roman" w:cs="Times New Roman"/>
          <w:sz w:val="28"/>
          <w:szCs w:val="28"/>
          <w:lang w:val="en-US"/>
        </w:rPr>
        <w:t xml:space="preserve"> </w:t>
      </w:r>
      <w:r w:rsidRPr="00CC2C73">
        <w:rPr>
          <w:rFonts w:ascii="Times New Roman" w:hAnsi="Times New Roman" w:cs="Times New Roman"/>
          <w:sz w:val="28"/>
          <w:szCs w:val="28"/>
        </w:rPr>
        <w:t>the</w:t>
      </w:r>
      <w:r w:rsidRPr="00CC2C73">
        <w:rPr>
          <w:rFonts w:ascii="Times New Roman" w:hAnsi="Times New Roman" w:cs="Times New Roman"/>
          <w:sz w:val="28"/>
          <w:szCs w:val="28"/>
          <w:lang w:val="en-US"/>
        </w:rPr>
        <w:t xml:space="preserve"> </w:t>
      </w:r>
      <w:r w:rsidRPr="00CC2C73">
        <w:rPr>
          <w:rFonts w:ascii="Times New Roman" w:hAnsi="Times New Roman" w:cs="Times New Roman"/>
          <w:sz w:val="28"/>
          <w:szCs w:val="28"/>
        </w:rPr>
        <w:t>European</w:t>
      </w:r>
      <w:r w:rsidRPr="00CC2C73">
        <w:rPr>
          <w:rFonts w:ascii="Times New Roman" w:hAnsi="Times New Roman" w:cs="Times New Roman"/>
          <w:sz w:val="28"/>
          <w:szCs w:val="28"/>
          <w:lang w:val="en-US"/>
        </w:rPr>
        <w:t xml:space="preserve"> </w:t>
      </w:r>
      <w:r w:rsidRPr="00CC2C73">
        <w:rPr>
          <w:rFonts w:ascii="Times New Roman" w:hAnsi="Times New Roman" w:cs="Times New Roman"/>
          <w:sz w:val="28"/>
          <w:szCs w:val="28"/>
        </w:rPr>
        <w:t>Union</w:t>
      </w:r>
      <w:r w:rsidRPr="00CC2C73">
        <w:rPr>
          <w:rFonts w:ascii="Times New Roman" w:hAnsi="Times New Roman" w:cs="Times New Roman"/>
          <w:sz w:val="28"/>
          <w:szCs w:val="28"/>
          <w:lang w:val="en-US"/>
        </w:rPr>
        <w:t xml:space="preserve">. </w:t>
      </w:r>
      <w:r w:rsidRPr="00CC2C73">
        <w:rPr>
          <w:rFonts w:ascii="Times New Roman" w:hAnsi="Times New Roman" w:cs="Times New Roman"/>
          <w:i/>
          <w:iCs/>
          <w:sz w:val="28"/>
          <w:szCs w:val="28"/>
          <w:lang w:val="en-US"/>
        </w:rPr>
        <w:t>WIKIPEDIA</w:t>
      </w:r>
      <w:r w:rsidRPr="00CC2C73">
        <w:rPr>
          <w:rFonts w:ascii="Times New Roman" w:hAnsi="Times New Roman" w:cs="Times New Roman"/>
          <w:sz w:val="28"/>
          <w:szCs w:val="28"/>
          <w:lang w:val="en-US"/>
        </w:rPr>
        <w:t>.</w:t>
      </w:r>
      <w:r w:rsidRPr="00CC2C73">
        <w:rPr>
          <w:rFonts w:ascii="Times New Roman" w:hAnsi="Times New Roman" w:cs="Times New Roman"/>
          <w:sz w:val="28"/>
          <w:szCs w:val="28"/>
        </w:rPr>
        <w:t xml:space="preserve"> </w:t>
      </w:r>
      <w:r w:rsidRPr="00CC2C73">
        <w:rPr>
          <w:rFonts w:ascii="Times New Roman" w:hAnsi="Times New Roman" w:cs="Times New Roman"/>
          <w:sz w:val="28"/>
          <w:szCs w:val="28"/>
          <w:lang w:val="en-US"/>
        </w:rPr>
        <w:t>URL</w:t>
      </w:r>
      <w:r w:rsidRPr="00CC2C73">
        <w:rPr>
          <w:rFonts w:ascii="Times New Roman" w:hAnsi="Times New Roman" w:cs="Times New Roman"/>
          <w:sz w:val="28"/>
          <w:szCs w:val="28"/>
        </w:rPr>
        <w:t>:</w:t>
      </w:r>
      <w:r w:rsidRPr="00D305C5">
        <w:rPr>
          <w:rFonts w:ascii="Times New Roman" w:hAnsi="Times New Roman" w:cs="Times New Roman"/>
          <w:sz w:val="28"/>
          <w:szCs w:val="28"/>
          <w:lang w:val="en-US"/>
        </w:rPr>
        <w:t xml:space="preserve"> </w:t>
      </w:r>
      <w:r w:rsidRPr="00CC2C73">
        <w:rPr>
          <w:rFonts w:ascii="Times New Roman" w:hAnsi="Times New Roman" w:cs="Times New Roman"/>
          <w:sz w:val="28"/>
          <w:szCs w:val="28"/>
          <w:lang w:val="en-US"/>
        </w:rPr>
        <w:t>https</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en</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wikipedia</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org</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wiki</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Politics</w:t>
      </w:r>
      <w:r w:rsidRPr="00CC2C73">
        <w:rPr>
          <w:rFonts w:ascii="Times New Roman" w:hAnsi="Times New Roman" w:cs="Times New Roman"/>
          <w:sz w:val="28"/>
          <w:szCs w:val="28"/>
        </w:rPr>
        <w:t>_</w:t>
      </w:r>
      <w:r w:rsidRPr="00CC2C73">
        <w:rPr>
          <w:rFonts w:ascii="Times New Roman" w:hAnsi="Times New Roman" w:cs="Times New Roman"/>
          <w:sz w:val="28"/>
          <w:szCs w:val="28"/>
          <w:lang w:val="en-US"/>
        </w:rPr>
        <w:t>of</w:t>
      </w:r>
      <w:r w:rsidRPr="00CC2C73">
        <w:rPr>
          <w:rFonts w:ascii="Times New Roman" w:hAnsi="Times New Roman" w:cs="Times New Roman"/>
          <w:sz w:val="28"/>
          <w:szCs w:val="28"/>
        </w:rPr>
        <w:t>_</w:t>
      </w:r>
      <w:r w:rsidRPr="00CC2C73">
        <w:rPr>
          <w:rFonts w:ascii="Times New Roman" w:hAnsi="Times New Roman" w:cs="Times New Roman"/>
          <w:sz w:val="28"/>
          <w:szCs w:val="28"/>
          <w:lang w:val="en-US"/>
        </w:rPr>
        <w:t>the</w:t>
      </w:r>
      <w:r w:rsidRPr="00CC2C73">
        <w:rPr>
          <w:rFonts w:ascii="Times New Roman" w:hAnsi="Times New Roman" w:cs="Times New Roman"/>
          <w:sz w:val="28"/>
          <w:szCs w:val="28"/>
        </w:rPr>
        <w:t>_</w:t>
      </w:r>
      <w:r w:rsidRPr="00CC2C73">
        <w:rPr>
          <w:rFonts w:ascii="Times New Roman" w:hAnsi="Times New Roman" w:cs="Times New Roman"/>
          <w:sz w:val="28"/>
          <w:szCs w:val="28"/>
          <w:lang w:val="en-US"/>
        </w:rPr>
        <w:t>European</w:t>
      </w:r>
      <w:r w:rsidRPr="00CC2C73">
        <w:rPr>
          <w:rFonts w:ascii="Times New Roman" w:hAnsi="Times New Roman" w:cs="Times New Roman"/>
          <w:sz w:val="28"/>
          <w:szCs w:val="28"/>
        </w:rPr>
        <w:t>_</w:t>
      </w:r>
      <w:r w:rsidRPr="00CC2C73">
        <w:rPr>
          <w:rFonts w:ascii="Times New Roman" w:hAnsi="Times New Roman" w:cs="Times New Roman"/>
          <w:sz w:val="28"/>
          <w:szCs w:val="28"/>
          <w:lang w:val="en-US"/>
        </w:rPr>
        <w:t>Union</w:t>
      </w:r>
      <w:r w:rsidR="00723FED">
        <w:rPr>
          <w:rFonts w:ascii="Times New Roman" w:hAnsi="Times New Roman" w:cs="Times New Roman"/>
          <w:sz w:val="28"/>
          <w:szCs w:val="28"/>
        </w:rPr>
        <w:t xml:space="preserve"> (дата звернення: 9.03.2024).</w:t>
      </w:r>
    </w:p>
    <w:p w14:paraId="66530A8F" w14:textId="5CD62D35" w:rsidR="009D0470" w:rsidRPr="00390EF2" w:rsidRDefault="009D0470" w:rsidP="00BE4248">
      <w:pPr>
        <w:pStyle w:val="a3"/>
        <w:numPr>
          <w:ilvl w:val="0"/>
          <w:numId w:val="4"/>
        </w:numPr>
        <w:spacing w:line="360" w:lineRule="auto"/>
        <w:ind w:left="0" w:firstLine="0"/>
        <w:jc w:val="both"/>
        <w:rPr>
          <w:rFonts w:ascii="Times New Roman" w:hAnsi="Times New Roman" w:cs="Times New Roman"/>
          <w:sz w:val="28"/>
          <w:szCs w:val="28"/>
        </w:rPr>
      </w:pPr>
      <w:r w:rsidRPr="00CC2C73">
        <w:rPr>
          <w:rFonts w:ascii="Times New Roman" w:hAnsi="Times New Roman" w:cs="Times New Roman"/>
          <w:sz w:val="28"/>
          <w:szCs w:val="28"/>
          <w:lang w:val="en-US"/>
        </w:rPr>
        <w:t xml:space="preserve">Proposal for a Regulation of the European Parliament and of the Council setting out the conditions and procedure by which the Commission may request undertakings and associations of undertakings to provide information in relation to the internal market and related areas. </w:t>
      </w:r>
      <w:r w:rsidRPr="00CC2C73">
        <w:rPr>
          <w:rFonts w:ascii="Times New Roman" w:hAnsi="Times New Roman" w:cs="Times New Roman"/>
          <w:i/>
          <w:iCs/>
          <w:sz w:val="28"/>
          <w:szCs w:val="28"/>
          <w:lang w:val="en-US"/>
        </w:rPr>
        <w:t>EUR-Lex</w:t>
      </w:r>
      <w:r w:rsidRPr="00CC2C73">
        <w:rPr>
          <w:rFonts w:ascii="Times New Roman" w:hAnsi="Times New Roman" w:cs="Times New Roman"/>
          <w:sz w:val="28"/>
          <w:szCs w:val="28"/>
          <w:lang w:val="en-US"/>
        </w:rPr>
        <w:t>. URL</w:t>
      </w:r>
      <w:r w:rsidRPr="00D305C5">
        <w:rPr>
          <w:rFonts w:ascii="Times New Roman" w:hAnsi="Times New Roman" w:cs="Times New Roman"/>
          <w:sz w:val="28"/>
          <w:szCs w:val="28"/>
          <w:lang w:val="en-US"/>
        </w:rPr>
        <w:t xml:space="preserve">: </w:t>
      </w:r>
      <w:r w:rsidRPr="009D0470">
        <w:rPr>
          <w:rFonts w:ascii="Times New Roman" w:hAnsi="Times New Roman" w:cs="Times New Roman"/>
          <w:sz w:val="28"/>
          <w:szCs w:val="28"/>
          <w:lang w:val="en-US"/>
        </w:rPr>
        <w:t>https</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eur</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lex</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europa</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eu</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legal</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content</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EN</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TXT</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HTML</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uri</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CELEX</w:t>
      </w:r>
      <w:r w:rsidRPr="00D305C5">
        <w:rPr>
          <w:rFonts w:ascii="Times New Roman" w:hAnsi="Times New Roman" w:cs="Times New Roman"/>
          <w:sz w:val="28"/>
          <w:szCs w:val="28"/>
          <w:lang w:val="en-US"/>
        </w:rPr>
        <w:t>:52017</w:t>
      </w:r>
      <w:r w:rsidRPr="009D0470">
        <w:rPr>
          <w:rFonts w:ascii="Times New Roman" w:hAnsi="Times New Roman" w:cs="Times New Roman"/>
          <w:sz w:val="28"/>
          <w:szCs w:val="28"/>
          <w:lang w:val="en-US"/>
        </w:rPr>
        <w:t>PC</w:t>
      </w:r>
      <w:r w:rsidRPr="00D305C5">
        <w:rPr>
          <w:rFonts w:ascii="Times New Roman" w:hAnsi="Times New Roman" w:cs="Times New Roman"/>
          <w:sz w:val="28"/>
          <w:szCs w:val="28"/>
          <w:lang w:val="en-US"/>
        </w:rPr>
        <w:t>0257&amp;</w:t>
      </w:r>
      <w:r w:rsidRPr="009D0470">
        <w:rPr>
          <w:rFonts w:ascii="Times New Roman" w:hAnsi="Times New Roman" w:cs="Times New Roman"/>
          <w:sz w:val="28"/>
          <w:szCs w:val="28"/>
          <w:lang w:val="en-US"/>
        </w:rPr>
        <w:t>qid</w:t>
      </w:r>
      <w:r w:rsidRPr="00D305C5">
        <w:rPr>
          <w:rFonts w:ascii="Times New Roman" w:hAnsi="Times New Roman" w:cs="Times New Roman"/>
          <w:sz w:val="28"/>
          <w:szCs w:val="28"/>
          <w:lang w:val="en-US"/>
        </w:rPr>
        <w:t>=1535399272842&amp;</w:t>
      </w:r>
      <w:r w:rsidRPr="009D0470">
        <w:rPr>
          <w:rFonts w:ascii="Times New Roman" w:hAnsi="Times New Roman" w:cs="Times New Roman"/>
          <w:sz w:val="28"/>
          <w:szCs w:val="28"/>
          <w:lang w:val="en-US"/>
        </w:rPr>
        <w:t>from</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EN</w:t>
      </w:r>
      <w:r w:rsidR="00723FED">
        <w:rPr>
          <w:rFonts w:ascii="Times New Roman" w:hAnsi="Times New Roman" w:cs="Times New Roman"/>
          <w:sz w:val="28"/>
          <w:szCs w:val="28"/>
        </w:rPr>
        <w:t xml:space="preserve"> (дата звернення: 12.05.2024).</w:t>
      </w:r>
    </w:p>
    <w:p w14:paraId="1AC8FB2D" w14:textId="21007F2B" w:rsidR="009D0470" w:rsidRPr="00CC2C73" w:rsidRDefault="009D0470" w:rsidP="00BE4248">
      <w:pPr>
        <w:pStyle w:val="a3"/>
        <w:numPr>
          <w:ilvl w:val="0"/>
          <w:numId w:val="4"/>
        </w:numPr>
        <w:spacing w:line="360" w:lineRule="auto"/>
        <w:ind w:left="0" w:firstLine="0"/>
        <w:jc w:val="both"/>
        <w:rPr>
          <w:rFonts w:ascii="Times New Roman" w:hAnsi="Times New Roman" w:cs="Times New Roman"/>
          <w:sz w:val="28"/>
          <w:szCs w:val="28"/>
        </w:rPr>
      </w:pPr>
      <w:r w:rsidRPr="00CC2C73">
        <w:rPr>
          <w:rFonts w:ascii="Times New Roman" w:hAnsi="Times New Roman" w:cs="Times New Roman"/>
          <w:sz w:val="28"/>
          <w:szCs w:val="28"/>
          <w:lang w:val="en-US"/>
        </w:rPr>
        <w:t xml:space="preserve">Rato R. The Challenges Of EU Enlargement. </w:t>
      </w:r>
      <w:r w:rsidRPr="00CC2C73">
        <w:rPr>
          <w:rFonts w:ascii="Times New Roman" w:hAnsi="Times New Roman" w:cs="Times New Roman"/>
          <w:i/>
          <w:iCs/>
          <w:sz w:val="28"/>
          <w:szCs w:val="28"/>
          <w:lang w:val="en-US"/>
        </w:rPr>
        <w:t>Project Syndicate</w:t>
      </w:r>
      <w:r w:rsidRPr="00CC2C73">
        <w:rPr>
          <w:rFonts w:ascii="Times New Roman" w:hAnsi="Times New Roman" w:cs="Times New Roman"/>
          <w:sz w:val="28"/>
          <w:szCs w:val="28"/>
          <w:lang w:val="en-US"/>
        </w:rPr>
        <w:t>. URL</w:t>
      </w:r>
      <w:r w:rsidRPr="00D305C5">
        <w:rPr>
          <w:rFonts w:ascii="Times New Roman" w:hAnsi="Times New Roman" w:cs="Times New Roman"/>
          <w:sz w:val="28"/>
          <w:szCs w:val="28"/>
          <w:lang w:val="en-US"/>
        </w:rPr>
        <w:t xml:space="preserve">: </w:t>
      </w:r>
      <w:r w:rsidRPr="00CC2C73">
        <w:rPr>
          <w:rFonts w:ascii="Times New Roman" w:hAnsi="Times New Roman" w:cs="Times New Roman"/>
          <w:sz w:val="28"/>
          <w:szCs w:val="28"/>
          <w:lang w:val="en-US"/>
        </w:rPr>
        <w:t>https</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www</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project</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syndicate</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org</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commentary</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the</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challenges</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of</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eu</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enlargement</w:t>
      </w:r>
      <w:r w:rsidR="00723FED">
        <w:rPr>
          <w:rFonts w:ascii="Times New Roman" w:hAnsi="Times New Roman" w:cs="Times New Roman"/>
          <w:sz w:val="28"/>
          <w:szCs w:val="28"/>
        </w:rPr>
        <w:t xml:space="preserve"> (дата звернення: 9.05.2024).</w:t>
      </w:r>
    </w:p>
    <w:p w14:paraId="2B589E0D" w14:textId="033D7EA8" w:rsidR="009D0470" w:rsidRPr="00723FED" w:rsidRDefault="009D0470" w:rsidP="00BE4248">
      <w:pPr>
        <w:pStyle w:val="a3"/>
        <w:numPr>
          <w:ilvl w:val="0"/>
          <w:numId w:val="4"/>
        </w:numPr>
        <w:spacing w:line="360" w:lineRule="auto"/>
        <w:ind w:left="0" w:firstLine="0"/>
        <w:jc w:val="both"/>
        <w:rPr>
          <w:rFonts w:ascii="Times New Roman" w:hAnsi="Times New Roman" w:cs="Times New Roman"/>
          <w:sz w:val="28"/>
          <w:szCs w:val="28"/>
          <w:lang w:val="en-US"/>
        </w:rPr>
      </w:pPr>
      <w:r w:rsidRPr="00D305C5">
        <w:rPr>
          <w:rFonts w:ascii="Times New Roman" w:hAnsi="Times New Roman" w:cs="Times New Roman"/>
          <w:sz w:val="28"/>
          <w:szCs w:val="28"/>
          <w:lang w:val="en-US"/>
        </w:rPr>
        <w:t xml:space="preserve"> </w:t>
      </w:r>
      <w:r w:rsidRPr="00CC2C73">
        <w:rPr>
          <w:rFonts w:ascii="Times New Roman" w:hAnsi="Times New Roman" w:cs="Times New Roman"/>
          <w:sz w:val="28"/>
          <w:szCs w:val="28"/>
          <w:lang w:val="en-US"/>
        </w:rPr>
        <w:t xml:space="preserve">Recovery plan for Europe. </w:t>
      </w:r>
      <w:r w:rsidRPr="00723FED">
        <w:rPr>
          <w:rFonts w:ascii="Times New Roman" w:hAnsi="Times New Roman" w:cs="Times New Roman"/>
          <w:i/>
          <w:iCs/>
          <w:sz w:val="28"/>
          <w:szCs w:val="28"/>
          <w:lang w:val="en-US"/>
        </w:rPr>
        <w:t>EC.EUROPA.EU</w:t>
      </w:r>
      <w:r w:rsidRPr="00723FED">
        <w:rPr>
          <w:rFonts w:ascii="Times New Roman" w:hAnsi="Times New Roman" w:cs="Times New Roman"/>
          <w:sz w:val="28"/>
          <w:szCs w:val="28"/>
          <w:lang w:val="en-US"/>
        </w:rPr>
        <w:t>. URL: https</w:t>
      </w:r>
      <w:r w:rsidRPr="009D0470">
        <w:rPr>
          <w:rFonts w:ascii="Times New Roman" w:hAnsi="Times New Roman" w:cs="Times New Roman"/>
          <w:sz w:val="28"/>
          <w:szCs w:val="28"/>
        </w:rPr>
        <w:t>://</w:t>
      </w:r>
      <w:r w:rsidRPr="00723FED">
        <w:rPr>
          <w:rFonts w:ascii="Times New Roman" w:hAnsi="Times New Roman" w:cs="Times New Roman"/>
          <w:sz w:val="28"/>
          <w:szCs w:val="28"/>
          <w:lang w:val="en-US"/>
        </w:rPr>
        <w:t>commission</w:t>
      </w:r>
      <w:r w:rsidRPr="009D0470">
        <w:rPr>
          <w:rFonts w:ascii="Times New Roman" w:hAnsi="Times New Roman" w:cs="Times New Roman"/>
          <w:sz w:val="28"/>
          <w:szCs w:val="28"/>
        </w:rPr>
        <w:t>.</w:t>
      </w:r>
      <w:r w:rsidRPr="00723FED">
        <w:rPr>
          <w:rFonts w:ascii="Times New Roman" w:hAnsi="Times New Roman" w:cs="Times New Roman"/>
          <w:sz w:val="28"/>
          <w:szCs w:val="28"/>
          <w:lang w:val="en-US"/>
        </w:rPr>
        <w:t>europa</w:t>
      </w:r>
      <w:r w:rsidRPr="009D0470">
        <w:rPr>
          <w:rFonts w:ascii="Times New Roman" w:hAnsi="Times New Roman" w:cs="Times New Roman"/>
          <w:sz w:val="28"/>
          <w:szCs w:val="28"/>
        </w:rPr>
        <w:t>.</w:t>
      </w:r>
      <w:r w:rsidRPr="00723FED">
        <w:rPr>
          <w:rFonts w:ascii="Times New Roman" w:hAnsi="Times New Roman" w:cs="Times New Roman"/>
          <w:sz w:val="28"/>
          <w:szCs w:val="28"/>
          <w:lang w:val="en-US"/>
        </w:rPr>
        <w:t>eu</w:t>
      </w:r>
      <w:r w:rsidRPr="009D0470">
        <w:rPr>
          <w:rFonts w:ascii="Times New Roman" w:hAnsi="Times New Roman" w:cs="Times New Roman"/>
          <w:sz w:val="28"/>
          <w:szCs w:val="28"/>
        </w:rPr>
        <w:t>/</w:t>
      </w:r>
      <w:r w:rsidRPr="00723FED">
        <w:rPr>
          <w:rFonts w:ascii="Times New Roman" w:hAnsi="Times New Roman" w:cs="Times New Roman"/>
          <w:sz w:val="28"/>
          <w:szCs w:val="28"/>
          <w:lang w:val="en-US"/>
        </w:rPr>
        <w:t>strategy</w:t>
      </w:r>
      <w:r w:rsidRPr="009D0470">
        <w:rPr>
          <w:rFonts w:ascii="Times New Roman" w:hAnsi="Times New Roman" w:cs="Times New Roman"/>
          <w:sz w:val="28"/>
          <w:szCs w:val="28"/>
        </w:rPr>
        <w:t>-</w:t>
      </w:r>
      <w:r w:rsidRPr="00723FED">
        <w:rPr>
          <w:rFonts w:ascii="Times New Roman" w:hAnsi="Times New Roman" w:cs="Times New Roman"/>
          <w:sz w:val="28"/>
          <w:szCs w:val="28"/>
          <w:lang w:val="en-US"/>
        </w:rPr>
        <w:t>and</w:t>
      </w:r>
      <w:r w:rsidRPr="009D0470">
        <w:rPr>
          <w:rFonts w:ascii="Times New Roman" w:hAnsi="Times New Roman" w:cs="Times New Roman"/>
          <w:sz w:val="28"/>
          <w:szCs w:val="28"/>
        </w:rPr>
        <w:t>-</w:t>
      </w:r>
      <w:r w:rsidRPr="00723FED">
        <w:rPr>
          <w:rFonts w:ascii="Times New Roman" w:hAnsi="Times New Roman" w:cs="Times New Roman"/>
          <w:sz w:val="28"/>
          <w:szCs w:val="28"/>
          <w:lang w:val="en-US"/>
        </w:rPr>
        <w:t>policy</w:t>
      </w:r>
      <w:r w:rsidRPr="009D0470">
        <w:rPr>
          <w:rFonts w:ascii="Times New Roman" w:hAnsi="Times New Roman" w:cs="Times New Roman"/>
          <w:sz w:val="28"/>
          <w:szCs w:val="28"/>
        </w:rPr>
        <w:t>/</w:t>
      </w:r>
      <w:r w:rsidRPr="00723FED">
        <w:rPr>
          <w:rFonts w:ascii="Times New Roman" w:hAnsi="Times New Roman" w:cs="Times New Roman"/>
          <w:sz w:val="28"/>
          <w:szCs w:val="28"/>
          <w:lang w:val="en-US"/>
        </w:rPr>
        <w:t>recovery</w:t>
      </w:r>
      <w:r w:rsidRPr="009D0470">
        <w:rPr>
          <w:rFonts w:ascii="Times New Roman" w:hAnsi="Times New Roman" w:cs="Times New Roman"/>
          <w:sz w:val="28"/>
          <w:szCs w:val="28"/>
        </w:rPr>
        <w:t>-</w:t>
      </w:r>
      <w:r w:rsidRPr="00723FED">
        <w:rPr>
          <w:rFonts w:ascii="Times New Roman" w:hAnsi="Times New Roman" w:cs="Times New Roman"/>
          <w:sz w:val="28"/>
          <w:szCs w:val="28"/>
          <w:lang w:val="en-US"/>
        </w:rPr>
        <w:t>plan</w:t>
      </w:r>
      <w:r w:rsidRPr="009D0470">
        <w:rPr>
          <w:rFonts w:ascii="Times New Roman" w:hAnsi="Times New Roman" w:cs="Times New Roman"/>
          <w:sz w:val="28"/>
          <w:szCs w:val="28"/>
        </w:rPr>
        <w:t>-</w:t>
      </w:r>
      <w:r w:rsidRPr="00723FED">
        <w:rPr>
          <w:rFonts w:ascii="Times New Roman" w:hAnsi="Times New Roman" w:cs="Times New Roman"/>
          <w:sz w:val="28"/>
          <w:szCs w:val="28"/>
          <w:lang w:val="en-US"/>
        </w:rPr>
        <w:t>europe</w:t>
      </w:r>
      <w:r w:rsidRPr="009D0470">
        <w:rPr>
          <w:rFonts w:ascii="Times New Roman" w:hAnsi="Times New Roman" w:cs="Times New Roman"/>
          <w:sz w:val="28"/>
          <w:szCs w:val="28"/>
        </w:rPr>
        <w:t>_</w:t>
      </w:r>
      <w:r w:rsidRPr="00723FED">
        <w:rPr>
          <w:rFonts w:ascii="Times New Roman" w:hAnsi="Times New Roman" w:cs="Times New Roman"/>
          <w:sz w:val="28"/>
          <w:szCs w:val="28"/>
          <w:lang w:val="en-US"/>
        </w:rPr>
        <w:t>en</w:t>
      </w:r>
      <w:r w:rsidR="00723FED">
        <w:rPr>
          <w:rFonts w:ascii="Times New Roman" w:hAnsi="Times New Roman" w:cs="Times New Roman"/>
          <w:sz w:val="28"/>
          <w:szCs w:val="28"/>
        </w:rPr>
        <w:t xml:space="preserve"> (дата звернення: 24.05.2024).</w:t>
      </w:r>
    </w:p>
    <w:p w14:paraId="01B4351D" w14:textId="1F913C39" w:rsidR="009D0470" w:rsidRPr="00D305C5" w:rsidRDefault="009D0470" w:rsidP="00BE4248">
      <w:pPr>
        <w:pStyle w:val="a3"/>
        <w:numPr>
          <w:ilvl w:val="0"/>
          <w:numId w:val="4"/>
        </w:numPr>
        <w:spacing w:line="360" w:lineRule="auto"/>
        <w:ind w:left="0" w:firstLine="0"/>
        <w:jc w:val="both"/>
        <w:rPr>
          <w:rFonts w:ascii="Times New Roman" w:hAnsi="Times New Roman" w:cs="Times New Roman"/>
          <w:sz w:val="28"/>
          <w:szCs w:val="28"/>
          <w:lang w:val="en-US"/>
        </w:rPr>
      </w:pPr>
      <w:r w:rsidRPr="00CC2C73">
        <w:rPr>
          <w:rFonts w:ascii="Times New Roman" w:hAnsi="Times New Roman" w:cs="Times New Roman"/>
          <w:sz w:val="28"/>
          <w:szCs w:val="28"/>
          <w:lang w:val="en-US"/>
        </w:rPr>
        <w:t xml:space="preserve">Regulation (EU) 2018/1724 of the European Parliament and of the Council of 2 October 2018 establishing a single digital gateway to provide access to information, to procedures and to assistance and problem-solving services and amending Regulation (EU) No 1024/2012. </w:t>
      </w:r>
      <w:r w:rsidRPr="00CC2C73">
        <w:rPr>
          <w:rFonts w:ascii="Times New Roman" w:hAnsi="Times New Roman" w:cs="Times New Roman"/>
          <w:i/>
          <w:iCs/>
          <w:sz w:val="28"/>
          <w:szCs w:val="28"/>
          <w:lang w:val="en-US"/>
        </w:rPr>
        <w:t>EUR-Lex</w:t>
      </w:r>
      <w:r w:rsidRPr="00CC2C73">
        <w:rPr>
          <w:rFonts w:ascii="Times New Roman" w:hAnsi="Times New Roman" w:cs="Times New Roman"/>
          <w:sz w:val="28"/>
          <w:szCs w:val="28"/>
          <w:lang w:val="en-US"/>
        </w:rPr>
        <w:t>. URL</w:t>
      </w:r>
      <w:r w:rsidRPr="00D305C5">
        <w:rPr>
          <w:rFonts w:ascii="Times New Roman" w:hAnsi="Times New Roman" w:cs="Times New Roman"/>
          <w:sz w:val="28"/>
          <w:szCs w:val="28"/>
          <w:lang w:val="en-US"/>
        </w:rPr>
        <w:t xml:space="preserve">: </w:t>
      </w:r>
      <w:r w:rsidRPr="009D0470">
        <w:rPr>
          <w:rFonts w:ascii="Times New Roman" w:hAnsi="Times New Roman" w:cs="Times New Roman"/>
          <w:sz w:val="28"/>
          <w:szCs w:val="28"/>
          <w:lang w:val="en-US"/>
        </w:rPr>
        <w:t>https</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eur</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lex</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europa</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eu</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legal</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content</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EN</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TXT</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HTML</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uri</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CELEX</w:t>
      </w:r>
      <w:r w:rsidRPr="00D305C5">
        <w:rPr>
          <w:rFonts w:ascii="Times New Roman" w:hAnsi="Times New Roman" w:cs="Times New Roman"/>
          <w:sz w:val="28"/>
          <w:szCs w:val="28"/>
          <w:lang w:val="en-US"/>
        </w:rPr>
        <w:t>:32018</w:t>
      </w:r>
      <w:r w:rsidRPr="009D0470">
        <w:rPr>
          <w:rFonts w:ascii="Times New Roman" w:hAnsi="Times New Roman" w:cs="Times New Roman"/>
          <w:sz w:val="28"/>
          <w:szCs w:val="28"/>
          <w:lang w:val="en-US"/>
        </w:rPr>
        <w:t>R</w:t>
      </w:r>
      <w:r w:rsidRPr="00D305C5">
        <w:rPr>
          <w:rFonts w:ascii="Times New Roman" w:hAnsi="Times New Roman" w:cs="Times New Roman"/>
          <w:sz w:val="28"/>
          <w:szCs w:val="28"/>
          <w:lang w:val="en-US"/>
        </w:rPr>
        <w:t>1724&amp;</w:t>
      </w:r>
      <w:r w:rsidRPr="009D0470">
        <w:rPr>
          <w:rFonts w:ascii="Times New Roman" w:hAnsi="Times New Roman" w:cs="Times New Roman"/>
          <w:sz w:val="28"/>
          <w:szCs w:val="28"/>
          <w:lang w:val="en-US"/>
        </w:rPr>
        <w:t>from</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EN</w:t>
      </w:r>
      <w:r w:rsidR="00723FED">
        <w:rPr>
          <w:rFonts w:ascii="Times New Roman" w:hAnsi="Times New Roman" w:cs="Times New Roman"/>
          <w:sz w:val="28"/>
          <w:szCs w:val="28"/>
        </w:rPr>
        <w:t xml:space="preserve"> (дата звернення: 8.05.2024).</w:t>
      </w:r>
    </w:p>
    <w:p w14:paraId="79664B96" w14:textId="3E844BB3" w:rsidR="009D0470" w:rsidRPr="00074318" w:rsidRDefault="009D0470" w:rsidP="00BE4248">
      <w:pPr>
        <w:pStyle w:val="a3"/>
        <w:numPr>
          <w:ilvl w:val="0"/>
          <w:numId w:val="4"/>
        </w:numPr>
        <w:spacing w:line="360" w:lineRule="auto"/>
        <w:ind w:left="0" w:firstLine="0"/>
        <w:jc w:val="both"/>
        <w:rPr>
          <w:rFonts w:ascii="Times New Roman" w:hAnsi="Times New Roman" w:cs="Times New Roman"/>
          <w:sz w:val="28"/>
          <w:szCs w:val="28"/>
          <w:lang w:val="en-US"/>
        </w:rPr>
      </w:pPr>
      <w:r w:rsidRPr="00CC2C73">
        <w:rPr>
          <w:rFonts w:ascii="Times New Roman" w:hAnsi="Times New Roman" w:cs="Times New Roman"/>
          <w:sz w:val="28"/>
          <w:szCs w:val="28"/>
          <w:lang w:val="en-US"/>
        </w:rPr>
        <w:t>Regulation (E</w:t>
      </w:r>
      <w:r>
        <w:rPr>
          <w:rFonts w:ascii="Times New Roman" w:hAnsi="Times New Roman" w:cs="Times New Roman"/>
          <w:sz w:val="28"/>
          <w:szCs w:val="28"/>
          <w:lang w:val="en-US"/>
        </w:rPr>
        <w:t>U</w:t>
      </w:r>
      <w:r w:rsidRPr="00CC2C73">
        <w:rPr>
          <w:rFonts w:ascii="Times New Roman" w:hAnsi="Times New Roman" w:cs="Times New Roman"/>
          <w:sz w:val="28"/>
          <w:szCs w:val="28"/>
          <w:lang w:val="en-US"/>
        </w:rPr>
        <w:t xml:space="preserve">) 2560/2001 of the European Parliament and of the Council of 19 December 2001 on cross-border payments in euro. </w:t>
      </w:r>
      <w:r w:rsidRPr="00074318">
        <w:rPr>
          <w:rFonts w:ascii="Times New Roman" w:hAnsi="Times New Roman" w:cs="Times New Roman"/>
          <w:i/>
          <w:iCs/>
          <w:sz w:val="28"/>
          <w:szCs w:val="28"/>
          <w:lang w:val="en-US"/>
        </w:rPr>
        <w:t>EUR-LEX.EUROPA.EU</w:t>
      </w:r>
      <w:r w:rsidRPr="00074318">
        <w:rPr>
          <w:rFonts w:ascii="Times New Roman" w:hAnsi="Times New Roman" w:cs="Times New Roman"/>
          <w:sz w:val="28"/>
          <w:szCs w:val="28"/>
          <w:lang w:val="en-US"/>
        </w:rPr>
        <w:t xml:space="preserve">. URL: </w:t>
      </w:r>
      <w:r w:rsidR="00074318" w:rsidRPr="00074318">
        <w:rPr>
          <w:rFonts w:ascii="Times New Roman" w:hAnsi="Times New Roman" w:cs="Times New Roman"/>
          <w:sz w:val="28"/>
          <w:szCs w:val="28"/>
          <w:lang w:val="en-US"/>
        </w:rPr>
        <w:t>https://eur-lex.europa.eu/LexUriServ/LexUriServ.do?uri=CELEX:32001R2560</w:t>
      </w:r>
      <w:r w:rsidRPr="00074318">
        <w:rPr>
          <w:rFonts w:ascii="Times New Roman" w:hAnsi="Times New Roman" w:cs="Times New Roman"/>
          <w:sz w:val="28"/>
          <w:szCs w:val="28"/>
          <w:lang w:val="en-US"/>
        </w:rPr>
        <w:t>:</w:t>
      </w:r>
      <w:r w:rsidR="00074318">
        <w:rPr>
          <w:rFonts w:ascii="Times New Roman" w:hAnsi="Times New Roman" w:cs="Times New Roman"/>
          <w:sz w:val="28"/>
          <w:szCs w:val="28"/>
        </w:rPr>
        <w:t xml:space="preserve"> </w:t>
      </w:r>
      <w:r w:rsidRPr="00074318">
        <w:rPr>
          <w:rFonts w:ascii="Times New Roman" w:hAnsi="Times New Roman" w:cs="Times New Roman"/>
          <w:sz w:val="28"/>
          <w:szCs w:val="28"/>
          <w:lang w:val="en-US"/>
        </w:rPr>
        <w:t>EN:HTML</w:t>
      </w:r>
      <w:r w:rsidR="00074318">
        <w:rPr>
          <w:rFonts w:ascii="Times New Roman" w:hAnsi="Times New Roman" w:cs="Times New Roman"/>
          <w:sz w:val="28"/>
          <w:szCs w:val="28"/>
        </w:rPr>
        <w:t xml:space="preserve"> (дата звернення: 8.02.2024).</w:t>
      </w:r>
    </w:p>
    <w:p w14:paraId="646EA038" w14:textId="37CA3F61" w:rsidR="009D0470" w:rsidRPr="00D305C5" w:rsidRDefault="009D0470" w:rsidP="00BE4248">
      <w:pPr>
        <w:pStyle w:val="a3"/>
        <w:numPr>
          <w:ilvl w:val="0"/>
          <w:numId w:val="4"/>
        </w:numPr>
        <w:spacing w:line="360" w:lineRule="auto"/>
        <w:ind w:left="0" w:firstLine="0"/>
        <w:jc w:val="both"/>
        <w:rPr>
          <w:rFonts w:ascii="Times New Roman" w:hAnsi="Times New Roman" w:cs="Times New Roman"/>
          <w:sz w:val="28"/>
          <w:szCs w:val="28"/>
          <w:lang w:val="en-US"/>
        </w:rPr>
      </w:pPr>
      <w:r w:rsidRPr="00CC2C73">
        <w:rPr>
          <w:rFonts w:ascii="Times New Roman" w:hAnsi="Times New Roman" w:cs="Times New Roman"/>
          <w:sz w:val="28"/>
          <w:szCs w:val="28"/>
          <w:lang w:val="en-US"/>
        </w:rPr>
        <w:t xml:space="preserve">Report for Selected Country Groups and Subjects. </w:t>
      </w:r>
      <w:r w:rsidRPr="00CC2C73">
        <w:rPr>
          <w:rFonts w:ascii="Times New Roman" w:hAnsi="Times New Roman" w:cs="Times New Roman"/>
          <w:i/>
          <w:iCs/>
          <w:sz w:val="28"/>
          <w:szCs w:val="28"/>
          <w:lang w:val="en-US"/>
        </w:rPr>
        <w:t>WWW.IMF.ORG</w:t>
      </w:r>
      <w:r w:rsidRPr="00CC2C73">
        <w:rPr>
          <w:rFonts w:ascii="Times New Roman" w:hAnsi="Times New Roman" w:cs="Times New Roman"/>
          <w:sz w:val="28"/>
          <w:szCs w:val="28"/>
          <w:lang w:val="en-US"/>
        </w:rPr>
        <w:t>. 2022. URL</w:t>
      </w:r>
      <w:r w:rsidRPr="00D305C5">
        <w:rPr>
          <w:rFonts w:ascii="Times New Roman" w:hAnsi="Times New Roman" w:cs="Times New Roman"/>
          <w:sz w:val="28"/>
          <w:szCs w:val="28"/>
          <w:lang w:val="en-US"/>
        </w:rPr>
        <w:t xml:space="preserve">: </w:t>
      </w:r>
      <w:r w:rsidRPr="00CC2C73">
        <w:rPr>
          <w:rFonts w:ascii="Times New Roman" w:hAnsi="Times New Roman" w:cs="Times New Roman"/>
          <w:sz w:val="28"/>
          <w:szCs w:val="28"/>
          <w:lang w:val="en-US"/>
        </w:rPr>
        <w:t>https</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www</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imf</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org</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en</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Publications</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WEO</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weo</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database</w:t>
      </w:r>
      <w:r w:rsidRPr="00CC2C73">
        <w:rPr>
          <w:rFonts w:ascii="Times New Roman" w:hAnsi="Times New Roman" w:cs="Times New Roman"/>
          <w:sz w:val="28"/>
          <w:szCs w:val="28"/>
        </w:rPr>
        <w:t>/2022/</w:t>
      </w:r>
      <w:r w:rsidRPr="00CC2C73">
        <w:rPr>
          <w:rFonts w:ascii="Times New Roman" w:hAnsi="Times New Roman" w:cs="Times New Roman"/>
          <w:sz w:val="28"/>
          <w:szCs w:val="28"/>
          <w:lang w:val="en-US"/>
        </w:rPr>
        <w:t>October</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weo</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report</w:t>
      </w:r>
      <w:r w:rsidR="00074318">
        <w:rPr>
          <w:rFonts w:ascii="Times New Roman" w:hAnsi="Times New Roman" w:cs="Times New Roman"/>
          <w:sz w:val="28"/>
          <w:szCs w:val="28"/>
        </w:rPr>
        <w:t xml:space="preserve"> (дата звернення: 16.02.2024).</w:t>
      </w:r>
    </w:p>
    <w:p w14:paraId="03057650" w14:textId="0104A829" w:rsidR="009D0470" w:rsidRPr="00D305C5" w:rsidRDefault="009D0470" w:rsidP="00BE4248">
      <w:pPr>
        <w:pStyle w:val="a3"/>
        <w:numPr>
          <w:ilvl w:val="0"/>
          <w:numId w:val="4"/>
        </w:numPr>
        <w:spacing w:line="360" w:lineRule="auto"/>
        <w:ind w:left="0" w:firstLine="0"/>
        <w:jc w:val="both"/>
        <w:rPr>
          <w:rFonts w:ascii="Times New Roman" w:hAnsi="Times New Roman" w:cs="Times New Roman"/>
          <w:sz w:val="28"/>
          <w:szCs w:val="28"/>
          <w:lang w:val="en-US"/>
        </w:rPr>
      </w:pPr>
      <w:r w:rsidRPr="00CC2C73">
        <w:rPr>
          <w:rFonts w:ascii="Times New Roman" w:hAnsi="Times New Roman" w:cs="Times New Roman"/>
          <w:sz w:val="28"/>
          <w:szCs w:val="28"/>
          <w:lang w:val="en-US"/>
        </w:rPr>
        <w:t xml:space="preserve">Ringe W. Capital Markets Union for Europe. A Political Message to the UK. </w:t>
      </w:r>
      <w:r w:rsidRPr="00CC2C73">
        <w:rPr>
          <w:rFonts w:ascii="Times New Roman" w:hAnsi="Times New Roman" w:cs="Times New Roman"/>
          <w:i/>
          <w:iCs/>
          <w:sz w:val="28"/>
          <w:szCs w:val="28"/>
          <w:lang w:val="en-US"/>
        </w:rPr>
        <w:t>Rochester</w:t>
      </w:r>
      <w:r w:rsidRPr="00CC2C73">
        <w:rPr>
          <w:rFonts w:ascii="Times New Roman" w:hAnsi="Times New Roman" w:cs="Times New Roman"/>
          <w:sz w:val="28"/>
          <w:szCs w:val="28"/>
          <w:lang w:val="en-US"/>
        </w:rPr>
        <w:t>. NY. 2015. URL</w:t>
      </w:r>
      <w:r w:rsidRPr="00D305C5">
        <w:rPr>
          <w:rFonts w:ascii="Times New Roman" w:hAnsi="Times New Roman" w:cs="Times New Roman"/>
          <w:sz w:val="28"/>
          <w:szCs w:val="28"/>
          <w:lang w:val="en-US"/>
        </w:rPr>
        <w:t xml:space="preserve">: </w:t>
      </w:r>
      <w:r w:rsidRPr="009D0470">
        <w:rPr>
          <w:rFonts w:ascii="Times New Roman" w:hAnsi="Times New Roman" w:cs="Times New Roman"/>
          <w:sz w:val="28"/>
          <w:szCs w:val="28"/>
          <w:lang w:val="en-US"/>
        </w:rPr>
        <w:t>https</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papers</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ssrn</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com</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sol</w:t>
      </w:r>
      <w:r w:rsidRPr="00D305C5">
        <w:rPr>
          <w:rFonts w:ascii="Times New Roman" w:hAnsi="Times New Roman" w:cs="Times New Roman"/>
          <w:sz w:val="28"/>
          <w:szCs w:val="28"/>
          <w:lang w:val="en-US"/>
        </w:rPr>
        <w:t>3/</w:t>
      </w:r>
      <w:r w:rsidRPr="009D0470">
        <w:rPr>
          <w:rFonts w:ascii="Times New Roman" w:hAnsi="Times New Roman" w:cs="Times New Roman"/>
          <w:sz w:val="28"/>
          <w:szCs w:val="28"/>
          <w:lang w:val="en-US"/>
        </w:rPr>
        <w:t>papers</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cfm</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abstract</w:t>
      </w:r>
      <w:r w:rsidRPr="00D305C5">
        <w:rPr>
          <w:rFonts w:ascii="Times New Roman" w:hAnsi="Times New Roman" w:cs="Times New Roman"/>
          <w:sz w:val="28"/>
          <w:szCs w:val="28"/>
          <w:lang w:val="en-US"/>
        </w:rPr>
        <w:t>_</w:t>
      </w:r>
      <w:r w:rsidRPr="009D0470">
        <w:rPr>
          <w:rFonts w:ascii="Times New Roman" w:hAnsi="Times New Roman" w:cs="Times New Roman"/>
          <w:sz w:val="28"/>
          <w:szCs w:val="28"/>
          <w:lang w:val="en-US"/>
        </w:rPr>
        <w:t>id</w:t>
      </w:r>
      <w:r w:rsidRPr="00D305C5">
        <w:rPr>
          <w:rFonts w:ascii="Times New Roman" w:hAnsi="Times New Roman" w:cs="Times New Roman"/>
          <w:sz w:val="28"/>
          <w:szCs w:val="28"/>
          <w:lang w:val="en-US"/>
        </w:rPr>
        <w:t>=2575654</w:t>
      </w:r>
      <w:r w:rsidR="00074318">
        <w:rPr>
          <w:rFonts w:ascii="Times New Roman" w:hAnsi="Times New Roman" w:cs="Times New Roman"/>
          <w:sz w:val="28"/>
          <w:szCs w:val="28"/>
        </w:rPr>
        <w:t xml:space="preserve"> (дата звернення: 12.04.2024).</w:t>
      </w:r>
    </w:p>
    <w:p w14:paraId="0398991B" w14:textId="571B00DE" w:rsidR="009D0470" w:rsidRPr="00D305C5" w:rsidRDefault="009D0470" w:rsidP="00BE4248">
      <w:pPr>
        <w:pStyle w:val="a3"/>
        <w:numPr>
          <w:ilvl w:val="0"/>
          <w:numId w:val="4"/>
        </w:numPr>
        <w:spacing w:line="360" w:lineRule="auto"/>
        <w:ind w:left="0" w:firstLine="0"/>
        <w:jc w:val="both"/>
        <w:rPr>
          <w:rFonts w:ascii="Times New Roman" w:hAnsi="Times New Roman" w:cs="Times New Roman"/>
          <w:sz w:val="28"/>
          <w:szCs w:val="28"/>
          <w:lang w:val="en-US"/>
        </w:rPr>
      </w:pPr>
      <w:r w:rsidRPr="00CC2C73">
        <w:rPr>
          <w:rFonts w:ascii="Times New Roman" w:hAnsi="Times New Roman" w:cs="Times New Roman"/>
          <w:sz w:val="28"/>
          <w:szCs w:val="28"/>
          <w:lang w:val="en-US"/>
        </w:rPr>
        <w:t xml:space="preserve">Rizvi O. What is the economic impact of migration on Europe? </w:t>
      </w:r>
      <w:r w:rsidRPr="00CC2C73">
        <w:rPr>
          <w:rFonts w:ascii="Times New Roman" w:hAnsi="Times New Roman" w:cs="Times New Roman"/>
          <w:i/>
          <w:iCs/>
          <w:sz w:val="28"/>
          <w:szCs w:val="28"/>
          <w:lang w:val="en-US"/>
        </w:rPr>
        <w:t>Euro News</w:t>
      </w:r>
      <w:r w:rsidRPr="00CC2C73">
        <w:rPr>
          <w:rFonts w:ascii="Times New Roman" w:hAnsi="Times New Roman" w:cs="Times New Roman"/>
          <w:sz w:val="28"/>
          <w:szCs w:val="28"/>
          <w:lang w:val="en-US"/>
        </w:rPr>
        <w:t>. URL</w:t>
      </w:r>
      <w:r w:rsidRPr="00D305C5">
        <w:rPr>
          <w:rFonts w:ascii="Times New Roman" w:hAnsi="Times New Roman" w:cs="Times New Roman"/>
          <w:sz w:val="28"/>
          <w:szCs w:val="28"/>
          <w:lang w:val="en-US"/>
        </w:rPr>
        <w:t>:</w:t>
      </w:r>
      <w:r w:rsidRPr="00D305C5">
        <w:rPr>
          <w:sz w:val="28"/>
          <w:szCs w:val="28"/>
          <w:lang w:val="en-US"/>
        </w:rPr>
        <w:t xml:space="preserve"> </w:t>
      </w:r>
      <w:r w:rsidRPr="00CC2C73">
        <w:rPr>
          <w:rFonts w:ascii="Times New Roman" w:hAnsi="Times New Roman" w:cs="Times New Roman"/>
          <w:sz w:val="28"/>
          <w:szCs w:val="28"/>
          <w:lang w:val="en-US"/>
        </w:rPr>
        <w:t>https</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www</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euronews</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com</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business</w:t>
      </w:r>
      <w:r w:rsidRPr="00D305C5">
        <w:rPr>
          <w:rFonts w:ascii="Times New Roman" w:hAnsi="Times New Roman" w:cs="Times New Roman"/>
          <w:sz w:val="28"/>
          <w:szCs w:val="28"/>
          <w:lang w:val="en-US"/>
        </w:rPr>
        <w:t>/2024/01/22/</w:t>
      </w:r>
      <w:r w:rsidRPr="00CC2C73">
        <w:rPr>
          <w:rFonts w:ascii="Times New Roman" w:hAnsi="Times New Roman" w:cs="Times New Roman"/>
          <w:sz w:val="28"/>
          <w:szCs w:val="28"/>
          <w:lang w:val="en-US"/>
        </w:rPr>
        <w:t>the</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economic</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impact</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of</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migration</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on</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europe</w:t>
      </w:r>
      <w:r w:rsidR="00074318">
        <w:rPr>
          <w:rFonts w:ascii="Times New Roman" w:hAnsi="Times New Roman" w:cs="Times New Roman"/>
          <w:sz w:val="28"/>
          <w:szCs w:val="28"/>
        </w:rPr>
        <w:t xml:space="preserve"> (дата звернення: 4.05.2024).</w:t>
      </w:r>
    </w:p>
    <w:p w14:paraId="10366393" w14:textId="21C014C0" w:rsidR="009D0470" w:rsidRPr="00CC2C73" w:rsidRDefault="009D0470" w:rsidP="00BE4248">
      <w:pPr>
        <w:pStyle w:val="a9"/>
        <w:numPr>
          <w:ilvl w:val="0"/>
          <w:numId w:val="4"/>
        </w:numPr>
        <w:spacing w:after="0" w:line="360" w:lineRule="auto"/>
        <w:ind w:left="0" w:firstLine="0"/>
        <w:jc w:val="both"/>
        <w:rPr>
          <w:rStyle w:val="a6"/>
          <w:rFonts w:ascii="Times New Roman" w:hAnsi="Times New Roman" w:cs="Times New Roman"/>
          <w:sz w:val="28"/>
          <w:szCs w:val="28"/>
          <w:lang w:val="en-US"/>
        </w:rPr>
      </w:pPr>
      <w:r w:rsidRPr="00D305C5">
        <w:rPr>
          <w:rFonts w:ascii="Times New Roman" w:hAnsi="Times New Roman" w:cs="Times New Roman"/>
          <w:sz w:val="28"/>
          <w:szCs w:val="28"/>
          <w:lang w:val="en-US"/>
        </w:rPr>
        <w:t xml:space="preserve">  </w:t>
      </w:r>
      <w:r w:rsidRPr="00CC2C73">
        <w:rPr>
          <w:rFonts w:ascii="Times New Roman" w:hAnsi="Times New Roman" w:cs="Times New Roman"/>
          <w:sz w:val="28"/>
          <w:szCs w:val="28"/>
          <w:lang w:val="en-US"/>
        </w:rPr>
        <w:t xml:space="preserve">Rosamond B. Theories of European Integration. </w:t>
      </w:r>
      <w:r w:rsidRPr="00CC2C73">
        <w:rPr>
          <w:rFonts w:ascii="Times New Roman" w:hAnsi="Times New Roman" w:cs="Times New Roman"/>
          <w:i/>
          <w:iCs/>
          <w:sz w:val="28"/>
          <w:szCs w:val="28"/>
          <w:lang w:val="en-US"/>
        </w:rPr>
        <w:t>Palgrave Macmillan.</w:t>
      </w:r>
      <w:r w:rsidRPr="00CC2C73">
        <w:rPr>
          <w:rFonts w:ascii="Times New Roman" w:hAnsi="Times New Roman" w:cs="Times New Roman"/>
          <w:sz w:val="28"/>
          <w:szCs w:val="28"/>
          <w:lang w:val="en-US"/>
        </w:rPr>
        <w:t xml:space="preserve"> URL: </w:t>
      </w:r>
      <w:r w:rsidRPr="009D0470">
        <w:rPr>
          <w:rFonts w:ascii="Times New Roman" w:hAnsi="Times New Roman" w:cs="Times New Roman"/>
          <w:sz w:val="28"/>
          <w:szCs w:val="28"/>
          <w:lang w:val="en-US"/>
        </w:rPr>
        <w:t>https://search.worldcat.org/title/442641648</w:t>
      </w:r>
      <w:r w:rsidR="00074318">
        <w:rPr>
          <w:rFonts w:ascii="Times New Roman" w:hAnsi="Times New Roman" w:cs="Times New Roman"/>
          <w:sz w:val="28"/>
          <w:szCs w:val="28"/>
        </w:rPr>
        <w:t xml:space="preserve"> (дата звернення: 11.03.2024).</w:t>
      </w:r>
    </w:p>
    <w:p w14:paraId="1196C2CE" w14:textId="70F6DB84" w:rsidR="009D0470" w:rsidRDefault="009D0470" w:rsidP="00BE4248">
      <w:pPr>
        <w:pStyle w:val="a9"/>
        <w:numPr>
          <w:ilvl w:val="0"/>
          <w:numId w:val="4"/>
        </w:numPr>
        <w:spacing w:after="0" w:line="360" w:lineRule="auto"/>
        <w:ind w:left="0" w:firstLine="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CC2C73">
        <w:rPr>
          <w:rFonts w:ascii="Times New Roman" w:hAnsi="Times New Roman" w:cs="Times New Roman"/>
          <w:sz w:val="28"/>
          <w:szCs w:val="28"/>
          <w:lang w:val="en-US"/>
        </w:rPr>
        <w:t xml:space="preserve">Russia-Ukraine war: humanitarian corridor opened from Sumy; Moscow threatens to cut gas supplies to Europe. </w:t>
      </w:r>
      <w:r w:rsidRPr="00CC2C73">
        <w:rPr>
          <w:rFonts w:ascii="Times New Roman" w:hAnsi="Times New Roman" w:cs="Times New Roman"/>
          <w:i/>
          <w:iCs/>
          <w:sz w:val="28"/>
          <w:szCs w:val="28"/>
          <w:lang w:val="en-US"/>
        </w:rPr>
        <w:t>THEGUARDIAN.COM</w:t>
      </w:r>
      <w:r w:rsidRPr="00CC2C73">
        <w:rPr>
          <w:rFonts w:ascii="Times New Roman" w:hAnsi="Times New Roman" w:cs="Times New Roman"/>
          <w:sz w:val="28"/>
          <w:szCs w:val="28"/>
          <w:lang w:val="en-US"/>
        </w:rPr>
        <w:t xml:space="preserve">. URL: </w:t>
      </w:r>
      <w:r w:rsidRPr="009D0470">
        <w:rPr>
          <w:rFonts w:ascii="Times New Roman" w:hAnsi="Times New Roman" w:cs="Times New Roman"/>
          <w:sz w:val="28"/>
          <w:szCs w:val="28"/>
          <w:lang w:val="en-US"/>
        </w:rPr>
        <w:t>https://www.theguardian.com/world/live/2022/mar/08/ukraine-news-russia-war-vladimir-putin-volodymyr-zelenskiy-kyiv-russian-invasion-live-latest-updates</w:t>
      </w:r>
      <w:r w:rsidR="00074318">
        <w:rPr>
          <w:rFonts w:ascii="Times New Roman" w:hAnsi="Times New Roman" w:cs="Times New Roman"/>
          <w:sz w:val="28"/>
          <w:szCs w:val="28"/>
        </w:rPr>
        <w:t xml:space="preserve"> (дата звернення: 12.02.2024).</w:t>
      </w:r>
    </w:p>
    <w:p w14:paraId="5FBC1D35" w14:textId="4C4CC0F3" w:rsidR="009D0470" w:rsidRPr="00D305C5" w:rsidRDefault="009D0470" w:rsidP="00BE4248">
      <w:pPr>
        <w:pStyle w:val="a9"/>
        <w:numPr>
          <w:ilvl w:val="0"/>
          <w:numId w:val="4"/>
        </w:numPr>
        <w:spacing w:after="0" w:line="360" w:lineRule="auto"/>
        <w:ind w:left="0" w:firstLine="0"/>
        <w:jc w:val="both"/>
        <w:rPr>
          <w:rStyle w:val="a6"/>
          <w:rFonts w:ascii="Times New Roman" w:hAnsi="Times New Roman" w:cs="Times New Roman"/>
          <w:sz w:val="28"/>
          <w:szCs w:val="28"/>
          <w:lang w:val="en-US"/>
        </w:rPr>
      </w:pPr>
      <w:r w:rsidRPr="00CC2C73">
        <w:rPr>
          <w:rFonts w:ascii="Times New Roman" w:hAnsi="Times New Roman" w:cs="Times New Roman"/>
          <w:sz w:val="28"/>
          <w:szCs w:val="28"/>
          <w:lang w:val="en-US"/>
        </w:rPr>
        <w:t xml:space="preserve">Saarland. </w:t>
      </w:r>
      <w:r w:rsidRPr="00CC2C73">
        <w:rPr>
          <w:rFonts w:ascii="Times New Roman" w:hAnsi="Times New Roman" w:cs="Times New Roman"/>
          <w:i/>
          <w:iCs/>
          <w:sz w:val="28"/>
          <w:szCs w:val="28"/>
          <w:lang w:val="en-US"/>
        </w:rPr>
        <w:t>Encyclopedia Britannica.</w:t>
      </w:r>
      <w:r w:rsidRPr="00CC2C73">
        <w:rPr>
          <w:rFonts w:ascii="Times New Roman" w:hAnsi="Times New Roman" w:cs="Times New Roman"/>
          <w:sz w:val="28"/>
          <w:szCs w:val="28"/>
          <w:lang w:val="en-US"/>
        </w:rPr>
        <w:t xml:space="preserve"> 2019. URL</w:t>
      </w:r>
      <w:r w:rsidRPr="00D305C5">
        <w:rPr>
          <w:rFonts w:ascii="Times New Roman" w:hAnsi="Times New Roman" w:cs="Times New Roman"/>
          <w:sz w:val="28"/>
          <w:szCs w:val="28"/>
          <w:lang w:val="en-US"/>
        </w:rPr>
        <w:t xml:space="preserve">: </w:t>
      </w:r>
      <w:r w:rsidRPr="009D0470">
        <w:rPr>
          <w:rFonts w:ascii="Times New Roman" w:hAnsi="Times New Roman" w:cs="Times New Roman"/>
          <w:sz w:val="28"/>
          <w:szCs w:val="28"/>
          <w:lang w:val="en-US"/>
        </w:rPr>
        <w:t>https</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www</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britannica</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com</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place</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Saarland</w:t>
      </w:r>
      <w:r w:rsidR="00074318">
        <w:rPr>
          <w:rFonts w:ascii="Times New Roman" w:hAnsi="Times New Roman" w:cs="Times New Roman"/>
          <w:sz w:val="28"/>
          <w:szCs w:val="28"/>
        </w:rPr>
        <w:t xml:space="preserve"> (дата звернення: 28.04.2024).</w:t>
      </w:r>
    </w:p>
    <w:p w14:paraId="4EB95D92" w14:textId="15EA3E98" w:rsidR="009D0470" w:rsidRPr="00D305C5" w:rsidRDefault="009D0470" w:rsidP="00BE4248">
      <w:pPr>
        <w:pStyle w:val="a9"/>
        <w:numPr>
          <w:ilvl w:val="0"/>
          <w:numId w:val="4"/>
        </w:numPr>
        <w:spacing w:after="0" w:line="360" w:lineRule="auto"/>
        <w:ind w:left="0" w:firstLine="0"/>
        <w:jc w:val="both"/>
        <w:rPr>
          <w:rFonts w:ascii="Times New Roman" w:hAnsi="Times New Roman" w:cs="Times New Roman"/>
          <w:sz w:val="28"/>
          <w:szCs w:val="28"/>
          <w:lang w:val="en-US"/>
        </w:rPr>
      </w:pPr>
      <w:r w:rsidRPr="00D305C5">
        <w:rPr>
          <w:rFonts w:ascii="Times New Roman" w:hAnsi="Times New Roman" w:cs="Times New Roman"/>
          <w:sz w:val="28"/>
          <w:szCs w:val="28"/>
          <w:lang w:val="en-US"/>
        </w:rPr>
        <w:t xml:space="preserve"> </w:t>
      </w:r>
      <w:r w:rsidRPr="00233926">
        <w:rPr>
          <w:rFonts w:ascii="Times New Roman" w:hAnsi="Times New Roman" w:cs="Times New Roman"/>
          <w:sz w:val="28"/>
          <w:szCs w:val="28"/>
          <w:lang w:val="en-US"/>
        </w:rPr>
        <w:t xml:space="preserve">Sapir A., Mariniello M., Terzi A. The whys and hows of a single market for Europe. </w:t>
      </w:r>
      <w:r w:rsidRPr="00D305C5">
        <w:rPr>
          <w:rFonts w:ascii="Times New Roman" w:hAnsi="Times New Roman" w:cs="Times New Roman"/>
          <w:sz w:val="28"/>
          <w:szCs w:val="28"/>
          <w:lang w:val="en-US"/>
        </w:rPr>
        <w:t xml:space="preserve">BRUEGEL. </w:t>
      </w:r>
      <w:r w:rsidRPr="00074318">
        <w:rPr>
          <w:rFonts w:ascii="Times New Roman" w:hAnsi="Times New Roman" w:cs="Times New Roman"/>
          <w:sz w:val="28"/>
          <w:szCs w:val="28"/>
          <w:lang w:val="en-US"/>
        </w:rPr>
        <w:t>URL</w:t>
      </w:r>
      <w:r w:rsidRPr="00D305C5">
        <w:rPr>
          <w:rFonts w:ascii="Times New Roman" w:hAnsi="Times New Roman" w:cs="Times New Roman"/>
          <w:sz w:val="28"/>
          <w:szCs w:val="28"/>
          <w:lang w:val="en-US"/>
        </w:rPr>
        <w:t xml:space="preserve">: </w:t>
      </w:r>
      <w:r w:rsidRPr="00074318">
        <w:rPr>
          <w:rFonts w:ascii="Times New Roman" w:hAnsi="Times New Roman" w:cs="Times New Roman"/>
          <w:sz w:val="28"/>
          <w:szCs w:val="28"/>
          <w:lang w:val="en-US"/>
        </w:rPr>
        <w:t>https</w:t>
      </w:r>
      <w:r w:rsidRPr="00D305C5">
        <w:rPr>
          <w:rFonts w:ascii="Times New Roman" w:hAnsi="Times New Roman" w:cs="Times New Roman"/>
          <w:sz w:val="28"/>
          <w:szCs w:val="28"/>
          <w:lang w:val="en-US"/>
        </w:rPr>
        <w:t>://</w:t>
      </w:r>
      <w:r w:rsidRPr="00074318">
        <w:rPr>
          <w:rFonts w:ascii="Times New Roman" w:hAnsi="Times New Roman" w:cs="Times New Roman"/>
          <w:sz w:val="28"/>
          <w:szCs w:val="28"/>
          <w:lang w:val="en-US"/>
        </w:rPr>
        <w:t>www</w:t>
      </w:r>
      <w:r w:rsidRPr="00D305C5">
        <w:rPr>
          <w:rFonts w:ascii="Times New Roman" w:hAnsi="Times New Roman" w:cs="Times New Roman"/>
          <w:sz w:val="28"/>
          <w:szCs w:val="28"/>
          <w:lang w:val="en-US"/>
        </w:rPr>
        <w:t>.</w:t>
      </w:r>
      <w:r w:rsidRPr="00074318">
        <w:rPr>
          <w:rFonts w:ascii="Times New Roman" w:hAnsi="Times New Roman" w:cs="Times New Roman"/>
          <w:sz w:val="28"/>
          <w:szCs w:val="28"/>
          <w:lang w:val="en-US"/>
        </w:rPr>
        <w:t>bruegel</w:t>
      </w:r>
      <w:r w:rsidRPr="00D305C5">
        <w:rPr>
          <w:rFonts w:ascii="Times New Roman" w:hAnsi="Times New Roman" w:cs="Times New Roman"/>
          <w:sz w:val="28"/>
          <w:szCs w:val="28"/>
          <w:lang w:val="en-US"/>
        </w:rPr>
        <w:t>.</w:t>
      </w:r>
      <w:r w:rsidRPr="00074318">
        <w:rPr>
          <w:rFonts w:ascii="Times New Roman" w:hAnsi="Times New Roman" w:cs="Times New Roman"/>
          <w:sz w:val="28"/>
          <w:szCs w:val="28"/>
          <w:lang w:val="en-US"/>
        </w:rPr>
        <w:t>org</w:t>
      </w:r>
      <w:r w:rsidRPr="00D305C5">
        <w:rPr>
          <w:rFonts w:ascii="Times New Roman" w:hAnsi="Times New Roman" w:cs="Times New Roman"/>
          <w:sz w:val="28"/>
          <w:szCs w:val="28"/>
          <w:lang w:val="en-US"/>
        </w:rPr>
        <w:t>/</w:t>
      </w:r>
      <w:r w:rsidRPr="00074318">
        <w:rPr>
          <w:rFonts w:ascii="Times New Roman" w:hAnsi="Times New Roman" w:cs="Times New Roman"/>
          <w:sz w:val="28"/>
          <w:szCs w:val="28"/>
          <w:lang w:val="en-US"/>
        </w:rPr>
        <w:t>blog</w:t>
      </w:r>
      <w:r w:rsidRPr="00D305C5">
        <w:rPr>
          <w:rFonts w:ascii="Times New Roman" w:hAnsi="Times New Roman" w:cs="Times New Roman"/>
          <w:sz w:val="28"/>
          <w:szCs w:val="28"/>
          <w:lang w:val="en-US"/>
        </w:rPr>
        <w:t>-</w:t>
      </w:r>
      <w:r w:rsidRPr="00074318">
        <w:rPr>
          <w:rFonts w:ascii="Times New Roman" w:hAnsi="Times New Roman" w:cs="Times New Roman"/>
          <w:sz w:val="28"/>
          <w:szCs w:val="28"/>
          <w:lang w:val="en-US"/>
        </w:rPr>
        <w:t>post</w:t>
      </w:r>
      <w:r w:rsidRPr="00D305C5">
        <w:rPr>
          <w:rFonts w:ascii="Times New Roman" w:hAnsi="Times New Roman" w:cs="Times New Roman"/>
          <w:sz w:val="28"/>
          <w:szCs w:val="28"/>
          <w:lang w:val="en-US"/>
        </w:rPr>
        <w:t>/</w:t>
      </w:r>
      <w:r w:rsidRPr="00074318">
        <w:rPr>
          <w:rFonts w:ascii="Times New Roman" w:hAnsi="Times New Roman" w:cs="Times New Roman"/>
          <w:sz w:val="28"/>
          <w:szCs w:val="28"/>
          <w:lang w:val="en-US"/>
        </w:rPr>
        <w:t>whys</w:t>
      </w:r>
      <w:r w:rsidRPr="00D305C5">
        <w:rPr>
          <w:rFonts w:ascii="Times New Roman" w:hAnsi="Times New Roman" w:cs="Times New Roman"/>
          <w:sz w:val="28"/>
          <w:szCs w:val="28"/>
          <w:lang w:val="en-US"/>
        </w:rPr>
        <w:t>-</w:t>
      </w:r>
      <w:r w:rsidRPr="00074318">
        <w:rPr>
          <w:rFonts w:ascii="Times New Roman" w:hAnsi="Times New Roman" w:cs="Times New Roman"/>
          <w:sz w:val="28"/>
          <w:szCs w:val="28"/>
          <w:lang w:val="en-US"/>
        </w:rPr>
        <w:t>and</w:t>
      </w:r>
      <w:r w:rsidRPr="00D305C5">
        <w:rPr>
          <w:rFonts w:ascii="Times New Roman" w:hAnsi="Times New Roman" w:cs="Times New Roman"/>
          <w:sz w:val="28"/>
          <w:szCs w:val="28"/>
          <w:lang w:val="en-US"/>
        </w:rPr>
        <w:t>-</w:t>
      </w:r>
      <w:r w:rsidRPr="00074318">
        <w:rPr>
          <w:rFonts w:ascii="Times New Roman" w:hAnsi="Times New Roman" w:cs="Times New Roman"/>
          <w:sz w:val="28"/>
          <w:szCs w:val="28"/>
          <w:lang w:val="en-US"/>
        </w:rPr>
        <w:t>hows</w:t>
      </w:r>
      <w:r w:rsidRPr="00D305C5">
        <w:rPr>
          <w:rFonts w:ascii="Times New Roman" w:hAnsi="Times New Roman" w:cs="Times New Roman"/>
          <w:sz w:val="28"/>
          <w:szCs w:val="28"/>
          <w:lang w:val="en-US"/>
        </w:rPr>
        <w:t>-</w:t>
      </w:r>
      <w:r w:rsidRPr="00074318">
        <w:rPr>
          <w:rFonts w:ascii="Times New Roman" w:hAnsi="Times New Roman" w:cs="Times New Roman"/>
          <w:sz w:val="28"/>
          <w:szCs w:val="28"/>
          <w:lang w:val="en-US"/>
        </w:rPr>
        <w:t>single</w:t>
      </w:r>
      <w:r w:rsidRPr="00D305C5">
        <w:rPr>
          <w:rFonts w:ascii="Times New Roman" w:hAnsi="Times New Roman" w:cs="Times New Roman"/>
          <w:sz w:val="28"/>
          <w:szCs w:val="28"/>
          <w:lang w:val="en-US"/>
        </w:rPr>
        <w:t>-</w:t>
      </w:r>
      <w:r w:rsidRPr="00074318">
        <w:rPr>
          <w:rFonts w:ascii="Times New Roman" w:hAnsi="Times New Roman" w:cs="Times New Roman"/>
          <w:sz w:val="28"/>
          <w:szCs w:val="28"/>
          <w:lang w:val="en-US"/>
        </w:rPr>
        <w:t>market</w:t>
      </w:r>
      <w:r w:rsidRPr="00D305C5">
        <w:rPr>
          <w:rFonts w:ascii="Times New Roman" w:hAnsi="Times New Roman" w:cs="Times New Roman"/>
          <w:sz w:val="28"/>
          <w:szCs w:val="28"/>
          <w:lang w:val="en-US"/>
        </w:rPr>
        <w:t>-</w:t>
      </w:r>
      <w:r w:rsidRPr="00074318">
        <w:rPr>
          <w:rFonts w:ascii="Times New Roman" w:hAnsi="Times New Roman" w:cs="Times New Roman"/>
          <w:sz w:val="28"/>
          <w:szCs w:val="28"/>
          <w:lang w:val="en-US"/>
        </w:rPr>
        <w:t>europe</w:t>
      </w:r>
      <w:r w:rsidR="00074318">
        <w:rPr>
          <w:rFonts w:ascii="Times New Roman" w:hAnsi="Times New Roman" w:cs="Times New Roman"/>
          <w:sz w:val="28"/>
          <w:szCs w:val="28"/>
        </w:rPr>
        <w:t xml:space="preserve"> (дата звернення: 8.05.2024).</w:t>
      </w:r>
    </w:p>
    <w:p w14:paraId="38478DFF" w14:textId="3B37A080" w:rsidR="009D0470" w:rsidRPr="00074318" w:rsidRDefault="009D0470" w:rsidP="00BE4248">
      <w:pPr>
        <w:pStyle w:val="a9"/>
        <w:numPr>
          <w:ilvl w:val="0"/>
          <w:numId w:val="4"/>
        </w:numPr>
        <w:spacing w:after="0" w:line="360" w:lineRule="auto"/>
        <w:ind w:left="0" w:firstLine="0"/>
        <w:jc w:val="both"/>
        <w:rPr>
          <w:rFonts w:ascii="Times New Roman" w:hAnsi="Times New Roman" w:cs="Times New Roman"/>
          <w:sz w:val="28"/>
          <w:szCs w:val="28"/>
          <w:lang w:val="en-US"/>
        </w:rPr>
      </w:pPr>
      <w:r w:rsidRPr="00D305C5">
        <w:rPr>
          <w:rFonts w:ascii="Times New Roman" w:hAnsi="Times New Roman" w:cs="Times New Roman"/>
          <w:sz w:val="28"/>
          <w:szCs w:val="28"/>
          <w:lang w:val="en-US"/>
        </w:rPr>
        <w:t xml:space="preserve"> </w:t>
      </w:r>
      <w:r w:rsidRPr="00CC2C73">
        <w:rPr>
          <w:rFonts w:ascii="Times New Roman" w:hAnsi="Times New Roman" w:cs="Times New Roman"/>
          <w:sz w:val="28"/>
          <w:szCs w:val="28"/>
          <w:lang w:val="en-US"/>
        </w:rPr>
        <w:t xml:space="preserve">Schengen acquis and its integration into the Union. </w:t>
      </w:r>
      <w:r w:rsidRPr="00074318">
        <w:rPr>
          <w:rFonts w:ascii="Times New Roman" w:hAnsi="Times New Roman" w:cs="Times New Roman"/>
          <w:i/>
          <w:iCs/>
          <w:sz w:val="28"/>
          <w:szCs w:val="28"/>
          <w:lang w:val="en-US"/>
        </w:rPr>
        <w:t xml:space="preserve">EUROPA.EU. </w:t>
      </w:r>
      <w:r w:rsidRPr="00074318">
        <w:rPr>
          <w:rFonts w:ascii="Times New Roman" w:hAnsi="Times New Roman" w:cs="Times New Roman"/>
          <w:sz w:val="28"/>
          <w:szCs w:val="28"/>
          <w:lang w:val="en-US"/>
        </w:rPr>
        <w:t>URL: https://european-union.europa.eu/not-found_en</w:t>
      </w:r>
      <w:r w:rsidR="00074318">
        <w:rPr>
          <w:rFonts w:ascii="Times New Roman" w:hAnsi="Times New Roman" w:cs="Times New Roman"/>
          <w:sz w:val="28"/>
          <w:szCs w:val="28"/>
        </w:rPr>
        <w:t xml:space="preserve"> (дата звернення: 17.02.2024).</w:t>
      </w:r>
    </w:p>
    <w:p w14:paraId="2C1F2EF4" w14:textId="7D885805" w:rsidR="009D0470" w:rsidRPr="00D305C5" w:rsidRDefault="009D0470" w:rsidP="00BE4248">
      <w:pPr>
        <w:pStyle w:val="a9"/>
        <w:numPr>
          <w:ilvl w:val="0"/>
          <w:numId w:val="4"/>
        </w:numPr>
        <w:spacing w:after="0" w:line="360" w:lineRule="auto"/>
        <w:ind w:left="0" w:firstLine="0"/>
        <w:jc w:val="both"/>
        <w:rPr>
          <w:rFonts w:ascii="Times New Roman" w:hAnsi="Times New Roman" w:cs="Times New Roman"/>
          <w:sz w:val="28"/>
          <w:szCs w:val="28"/>
          <w:lang w:val="de-AT"/>
        </w:rPr>
      </w:pPr>
      <w:r w:rsidRPr="00CC2C73">
        <w:rPr>
          <w:rFonts w:ascii="Times New Roman" w:hAnsi="Times New Roman" w:cs="Times New Roman"/>
          <w:sz w:val="28"/>
          <w:szCs w:val="28"/>
          <w:lang w:val="de-AT"/>
        </w:rPr>
        <w:t xml:space="preserve">Schmidt H. Helmut Schmidt über den Marshallplan und die europäische Einheit: Mit voller Kraft ins nächste Jahrhundert. </w:t>
      </w:r>
      <w:r w:rsidRPr="00CC2C73">
        <w:rPr>
          <w:rFonts w:ascii="Times New Roman" w:hAnsi="Times New Roman" w:cs="Times New Roman"/>
          <w:i/>
          <w:iCs/>
          <w:sz w:val="28"/>
          <w:szCs w:val="28"/>
          <w:lang w:val="de-AT"/>
        </w:rPr>
        <w:t>Die Zeit</w:t>
      </w:r>
      <w:r w:rsidRPr="00CC2C73">
        <w:rPr>
          <w:rFonts w:ascii="Times New Roman" w:hAnsi="Times New Roman" w:cs="Times New Roman"/>
          <w:sz w:val="28"/>
          <w:szCs w:val="28"/>
          <w:lang w:val="de-AT"/>
        </w:rPr>
        <w:t>. 1997. URL</w:t>
      </w:r>
      <w:r w:rsidRPr="00D305C5">
        <w:rPr>
          <w:rFonts w:ascii="Times New Roman" w:hAnsi="Times New Roman" w:cs="Times New Roman"/>
          <w:sz w:val="28"/>
          <w:szCs w:val="28"/>
          <w:lang w:val="de-AT"/>
        </w:rPr>
        <w:t xml:space="preserve">: </w:t>
      </w:r>
      <w:r w:rsidRPr="009D0470">
        <w:rPr>
          <w:rFonts w:ascii="Times New Roman" w:hAnsi="Times New Roman" w:cs="Times New Roman"/>
          <w:sz w:val="28"/>
          <w:szCs w:val="28"/>
          <w:lang w:val="de-AT"/>
        </w:rPr>
        <w:t>https</w:t>
      </w:r>
      <w:r w:rsidRPr="00D305C5">
        <w:rPr>
          <w:rFonts w:ascii="Times New Roman" w:hAnsi="Times New Roman" w:cs="Times New Roman"/>
          <w:sz w:val="28"/>
          <w:szCs w:val="28"/>
          <w:lang w:val="de-AT"/>
        </w:rPr>
        <w:t>://</w:t>
      </w:r>
      <w:r w:rsidRPr="009D0470">
        <w:rPr>
          <w:rFonts w:ascii="Times New Roman" w:hAnsi="Times New Roman" w:cs="Times New Roman"/>
          <w:sz w:val="28"/>
          <w:szCs w:val="28"/>
          <w:lang w:val="de-AT"/>
        </w:rPr>
        <w:t>www</w:t>
      </w:r>
      <w:r w:rsidRPr="00D305C5">
        <w:rPr>
          <w:rFonts w:ascii="Times New Roman" w:hAnsi="Times New Roman" w:cs="Times New Roman"/>
          <w:sz w:val="28"/>
          <w:szCs w:val="28"/>
          <w:lang w:val="de-AT"/>
        </w:rPr>
        <w:t>.</w:t>
      </w:r>
      <w:r w:rsidRPr="009D0470">
        <w:rPr>
          <w:rFonts w:ascii="Times New Roman" w:hAnsi="Times New Roman" w:cs="Times New Roman"/>
          <w:sz w:val="28"/>
          <w:szCs w:val="28"/>
          <w:lang w:val="de-AT"/>
        </w:rPr>
        <w:t>zeit</w:t>
      </w:r>
      <w:r w:rsidRPr="00D305C5">
        <w:rPr>
          <w:rFonts w:ascii="Times New Roman" w:hAnsi="Times New Roman" w:cs="Times New Roman"/>
          <w:sz w:val="28"/>
          <w:szCs w:val="28"/>
          <w:lang w:val="de-AT"/>
        </w:rPr>
        <w:t>.</w:t>
      </w:r>
      <w:r w:rsidRPr="009D0470">
        <w:rPr>
          <w:rFonts w:ascii="Times New Roman" w:hAnsi="Times New Roman" w:cs="Times New Roman"/>
          <w:sz w:val="28"/>
          <w:szCs w:val="28"/>
          <w:lang w:val="de-AT"/>
        </w:rPr>
        <w:t>de</w:t>
      </w:r>
      <w:r w:rsidRPr="00D305C5">
        <w:rPr>
          <w:rFonts w:ascii="Times New Roman" w:hAnsi="Times New Roman" w:cs="Times New Roman"/>
          <w:sz w:val="28"/>
          <w:szCs w:val="28"/>
          <w:lang w:val="de-AT"/>
        </w:rPr>
        <w:t>/1997/24/</w:t>
      </w:r>
      <w:r w:rsidRPr="009D0470">
        <w:rPr>
          <w:rFonts w:ascii="Times New Roman" w:hAnsi="Times New Roman" w:cs="Times New Roman"/>
          <w:sz w:val="28"/>
          <w:szCs w:val="28"/>
          <w:lang w:val="de-AT"/>
        </w:rPr>
        <w:t>zukunft</w:t>
      </w:r>
      <w:r w:rsidRPr="00D305C5">
        <w:rPr>
          <w:rFonts w:ascii="Times New Roman" w:hAnsi="Times New Roman" w:cs="Times New Roman"/>
          <w:sz w:val="28"/>
          <w:szCs w:val="28"/>
          <w:lang w:val="de-AT"/>
        </w:rPr>
        <w:t>.</w:t>
      </w:r>
      <w:r w:rsidRPr="009D0470">
        <w:rPr>
          <w:rFonts w:ascii="Times New Roman" w:hAnsi="Times New Roman" w:cs="Times New Roman"/>
          <w:sz w:val="28"/>
          <w:szCs w:val="28"/>
          <w:lang w:val="de-AT"/>
        </w:rPr>
        <w:t>txt</w:t>
      </w:r>
      <w:r w:rsidRPr="00D305C5">
        <w:rPr>
          <w:rFonts w:ascii="Times New Roman" w:hAnsi="Times New Roman" w:cs="Times New Roman"/>
          <w:sz w:val="28"/>
          <w:szCs w:val="28"/>
          <w:lang w:val="de-AT"/>
        </w:rPr>
        <w:t>.19970606.</w:t>
      </w:r>
      <w:r w:rsidRPr="009D0470">
        <w:rPr>
          <w:rFonts w:ascii="Times New Roman" w:hAnsi="Times New Roman" w:cs="Times New Roman"/>
          <w:sz w:val="28"/>
          <w:szCs w:val="28"/>
          <w:lang w:val="de-AT"/>
        </w:rPr>
        <w:t>xml</w:t>
      </w:r>
      <w:r w:rsidRPr="00D305C5">
        <w:rPr>
          <w:rFonts w:ascii="Times New Roman" w:hAnsi="Times New Roman" w:cs="Times New Roman"/>
          <w:sz w:val="28"/>
          <w:szCs w:val="28"/>
          <w:lang w:val="de-AT"/>
        </w:rPr>
        <w:t>/</w:t>
      </w:r>
      <w:r w:rsidRPr="009D0470">
        <w:rPr>
          <w:rFonts w:ascii="Times New Roman" w:hAnsi="Times New Roman" w:cs="Times New Roman"/>
          <w:sz w:val="28"/>
          <w:szCs w:val="28"/>
          <w:lang w:val="de-AT"/>
        </w:rPr>
        <w:t>komplettansicht</w:t>
      </w:r>
      <w:r w:rsidR="00074318">
        <w:rPr>
          <w:rFonts w:ascii="Times New Roman" w:hAnsi="Times New Roman" w:cs="Times New Roman"/>
          <w:sz w:val="28"/>
          <w:szCs w:val="28"/>
        </w:rPr>
        <w:t xml:space="preserve"> (дата звернення: 8.05.2024).</w:t>
      </w:r>
    </w:p>
    <w:p w14:paraId="43590CC6" w14:textId="4FD7B8E3" w:rsidR="009D0470" w:rsidRPr="00CC2C73" w:rsidRDefault="009D0470" w:rsidP="00BE4248">
      <w:pPr>
        <w:pStyle w:val="a9"/>
        <w:numPr>
          <w:ilvl w:val="0"/>
          <w:numId w:val="4"/>
        </w:numPr>
        <w:spacing w:after="0" w:line="360" w:lineRule="auto"/>
        <w:ind w:left="0" w:firstLine="0"/>
        <w:jc w:val="both"/>
        <w:rPr>
          <w:rStyle w:val="a6"/>
          <w:rFonts w:ascii="Times New Roman" w:hAnsi="Times New Roman" w:cs="Times New Roman"/>
          <w:sz w:val="28"/>
          <w:szCs w:val="28"/>
        </w:rPr>
      </w:pPr>
      <w:r w:rsidRPr="00D305C5">
        <w:rPr>
          <w:rFonts w:ascii="Times New Roman" w:hAnsi="Times New Roman" w:cs="Times New Roman"/>
          <w:sz w:val="28"/>
          <w:szCs w:val="28"/>
          <w:lang w:val="de-AT"/>
        </w:rPr>
        <w:t xml:space="preserve"> </w:t>
      </w:r>
      <w:r w:rsidRPr="00CC2C73">
        <w:rPr>
          <w:rFonts w:ascii="Times New Roman" w:hAnsi="Times New Roman" w:cs="Times New Roman"/>
          <w:sz w:val="28"/>
          <w:szCs w:val="28"/>
          <w:lang w:val="de-AT"/>
        </w:rPr>
        <w:t xml:space="preserve">Schulz M. Der Briand-Plan und der Völkerbund als Verhandlungsarena für die europäische Einigung zwischen den Kriegen. </w:t>
      </w:r>
      <w:r w:rsidRPr="00D305C5">
        <w:rPr>
          <w:rFonts w:ascii="Times New Roman" w:hAnsi="Times New Roman" w:cs="Times New Roman"/>
          <w:sz w:val="28"/>
          <w:szCs w:val="28"/>
          <w:lang w:val="ru-RU"/>
        </w:rPr>
        <w:t xml:space="preserve">2010. </w:t>
      </w:r>
      <w:r w:rsidRPr="00CC2C73">
        <w:rPr>
          <w:rFonts w:ascii="Times New Roman" w:hAnsi="Times New Roman" w:cs="Times New Roman"/>
          <w:sz w:val="28"/>
          <w:szCs w:val="28"/>
          <w:lang w:val="en-US"/>
        </w:rPr>
        <w:t>URL</w:t>
      </w:r>
      <w:r w:rsidRPr="00074318">
        <w:rPr>
          <w:rFonts w:ascii="Times New Roman" w:hAnsi="Times New Roman" w:cs="Times New Roman"/>
          <w:sz w:val="28"/>
          <w:szCs w:val="28"/>
          <w:lang w:val="ru-RU"/>
        </w:rPr>
        <w:t xml:space="preserve">: </w:t>
      </w:r>
      <w:r w:rsidRPr="009D0470">
        <w:rPr>
          <w:rFonts w:ascii="Times New Roman" w:hAnsi="Times New Roman" w:cs="Times New Roman"/>
          <w:sz w:val="28"/>
          <w:szCs w:val="28"/>
          <w:lang w:val="en-US"/>
        </w:rPr>
        <w:t>https</w:t>
      </w:r>
      <w:r w:rsidRPr="009D0470">
        <w:rPr>
          <w:rFonts w:ascii="Times New Roman" w:hAnsi="Times New Roman" w:cs="Times New Roman"/>
          <w:sz w:val="28"/>
          <w:szCs w:val="28"/>
        </w:rPr>
        <w:t>://</w:t>
      </w:r>
      <w:r w:rsidRPr="009D0470">
        <w:rPr>
          <w:rFonts w:ascii="Times New Roman" w:hAnsi="Times New Roman" w:cs="Times New Roman"/>
          <w:sz w:val="28"/>
          <w:szCs w:val="28"/>
          <w:lang w:val="en-US"/>
        </w:rPr>
        <w:t>ieg</w:t>
      </w:r>
      <w:r w:rsidRPr="009D0470">
        <w:rPr>
          <w:rFonts w:ascii="Times New Roman" w:hAnsi="Times New Roman" w:cs="Times New Roman"/>
          <w:sz w:val="28"/>
          <w:szCs w:val="28"/>
        </w:rPr>
        <w:t>-</w:t>
      </w:r>
      <w:r w:rsidRPr="009D0470">
        <w:rPr>
          <w:rFonts w:ascii="Times New Roman" w:hAnsi="Times New Roman" w:cs="Times New Roman"/>
          <w:sz w:val="28"/>
          <w:szCs w:val="28"/>
          <w:lang w:val="en-US"/>
        </w:rPr>
        <w:t>ego</w:t>
      </w:r>
      <w:r w:rsidRPr="009D0470">
        <w:rPr>
          <w:rFonts w:ascii="Times New Roman" w:hAnsi="Times New Roman" w:cs="Times New Roman"/>
          <w:sz w:val="28"/>
          <w:szCs w:val="28"/>
        </w:rPr>
        <w:t>.</w:t>
      </w:r>
      <w:r w:rsidRPr="009D0470">
        <w:rPr>
          <w:rFonts w:ascii="Times New Roman" w:hAnsi="Times New Roman" w:cs="Times New Roman"/>
          <w:sz w:val="28"/>
          <w:szCs w:val="28"/>
          <w:lang w:val="en-US"/>
        </w:rPr>
        <w:t>eu</w:t>
      </w:r>
      <w:r w:rsidRPr="009D0470">
        <w:rPr>
          <w:rFonts w:ascii="Times New Roman" w:hAnsi="Times New Roman" w:cs="Times New Roman"/>
          <w:sz w:val="28"/>
          <w:szCs w:val="28"/>
        </w:rPr>
        <w:t>/</w:t>
      </w:r>
      <w:r w:rsidRPr="009D0470">
        <w:rPr>
          <w:rFonts w:ascii="Times New Roman" w:hAnsi="Times New Roman" w:cs="Times New Roman"/>
          <w:sz w:val="28"/>
          <w:szCs w:val="28"/>
          <w:lang w:val="en-US"/>
        </w:rPr>
        <w:t>de</w:t>
      </w:r>
      <w:r w:rsidRPr="009D0470">
        <w:rPr>
          <w:rFonts w:ascii="Times New Roman" w:hAnsi="Times New Roman" w:cs="Times New Roman"/>
          <w:sz w:val="28"/>
          <w:szCs w:val="28"/>
        </w:rPr>
        <w:t>/</w:t>
      </w:r>
      <w:r w:rsidRPr="009D0470">
        <w:rPr>
          <w:rFonts w:ascii="Times New Roman" w:hAnsi="Times New Roman" w:cs="Times New Roman"/>
          <w:sz w:val="28"/>
          <w:szCs w:val="28"/>
          <w:lang w:val="en-US"/>
        </w:rPr>
        <w:t>threads</w:t>
      </w:r>
      <w:r w:rsidRPr="009D0470">
        <w:rPr>
          <w:rFonts w:ascii="Times New Roman" w:hAnsi="Times New Roman" w:cs="Times New Roman"/>
          <w:sz w:val="28"/>
          <w:szCs w:val="28"/>
        </w:rPr>
        <w:t>/</w:t>
      </w:r>
      <w:r w:rsidRPr="009D0470">
        <w:rPr>
          <w:rFonts w:ascii="Times New Roman" w:hAnsi="Times New Roman" w:cs="Times New Roman"/>
          <w:sz w:val="28"/>
          <w:szCs w:val="28"/>
          <w:lang w:val="en-US"/>
        </w:rPr>
        <w:t>europaeische</w:t>
      </w:r>
      <w:r w:rsidRPr="009D0470">
        <w:rPr>
          <w:rFonts w:ascii="Times New Roman" w:hAnsi="Times New Roman" w:cs="Times New Roman"/>
          <w:sz w:val="28"/>
          <w:szCs w:val="28"/>
        </w:rPr>
        <w:t>-</w:t>
      </w:r>
      <w:r w:rsidRPr="009D0470">
        <w:rPr>
          <w:rFonts w:ascii="Times New Roman" w:hAnsi="Times New Roman" w:cs="Times New Roman"/>
          <w:sz w:val="28"/>
          <w:szCs w:val="28"/>
          <w:lang w:val="en-US"/>
        </w:rPr>
        <w:t>netzwerke</w:t>
      </w:r>
      <w:r w:rsidRPr="009D0470">
        <w:rPr>
          <w:rFonts w:ascii="Times New Roman" w:hAnsi="Times New Roman" w:cs="Times New Roman"/>
          <w:sz w:val="28"/>
          <w:szCs w:val="28"/>
        </w:rPr>
        <w:t>/</w:t>
      </w:r>
      <w:r w:rsidRPr="009D0470">
        <w:rPr>
          <w:rFonts w:ascii="Times New Roman" w:hAnsi="Times New Roman" w:cs="Times New Roman"/>
          <w:sz w:val="28"/>
          <w:szCs w:val="28"/>
          <w:lang w:val="en-US"/>
        </w:rPr>
        <w:t>politische</w:t>
      </w:r>
      <w:r w:rsidRPr="009D0470">
        <w:rPr>
          <w:rFonts w:ascii="Times New Roman" w:hAnsi="Times New Roman" w:cs="Times New Roman"/>
          <w:sz w:val="28"/>
          <w:szCs w:val="28"/>
        </w:rPr>
        <w:t>-</w:t>
      </w:r>
      <w:r w:rsidRPr="009D0470">
        <w:rPr>
          <w:rFonts w:ascii="Times New Roman" w:hAnsi="Times New Roman" w:cs="Times New Roman"/>
          <w:sz w:val="28"/>
          <w:szCs w:val="28"/>
          <w:lang w:val="en-US"/>
        </w:rPr>
        <w:t>netzwerke</w:t>
      </w:r>
      <w:r w:rsidRPr="009D0470">
        <w:rPr>
          <w:rFonts w:ascii="Times New Roman" w:hAnsi="Times New Roman" w:cs="Times New Roman"/>
          <w:sz w:val="28"/>
          <w:szCs w:val="28"/>
        </w:rPr>
        <w:t>/</w:t>
      </w:r>
      <w:r w:rsidRPr="009D0470">
        <w:rPr>
          <w:rFonts w:ascii="Times New Roman" w:hAnsi="Times New Roman" w:cs="Times New Roman"/>
          <w:sz w:val="28"/>
          <w:szCs w:val="28"/>
          <w:lang w:val="en-US"/>
        </w:rPr>
        <w:t>europa</w:t>
      </w:r>
      <w:r w:rsidRPr="009D0470">
        <w:rPr>
          <w:rFonts w:ascii="Times New Roman" w:hAnsi="Times New Roman" w:cs="Times New Roman"/>
          <w:sz w:val="28"/>
          <w:szCs w:val="28"/>
        </w:rPr>
        <w:t>-</w:t>
      </w:r>
      <w:r w:rsidRPr="009D0470">
        <w:rPr>
          <w:rFonts w:ascii="Times New Roman" w:hAnsi="Times New Roman" w:cs="Times New Roman"/>
          <w:sz w:val="28"/>
          <w:szCs w:val="28"/>
          <w:lang w:val="en-US"/>
        </w:rPr>
        <w:t>netzwerke</w:t>
      </w:r>
      <w:r w:rsidRPr="009D0470">
        <w:rPr>
          <w:rFonts w:ascii="Times New Roman" w:hAnsi="Times New Roman" w:cs="Times New Roman"/>
          <w:sz w:val="28"/>
          <w:szCs w:val="28"/>
        </w:rPr>
        <w:t>-</w:t>
      </w:r>
      <w:r w:rsidRPr="009D0470">
        <w:rPr>
          <w:rFonts w:ascii="Times New Roman" w:hAnsi="Times New Roman" w:cs="Times New Roman"/>
          <w:sz w:val="28"/>
          <w:szCs w:val="28"/>
          <w:lang w:val="en-US"/>
        </w:rPr>
        <w:t>der</w:t>
      </w:r>
      <w:r w:rsidRPr="009D0470">
        <w:rPr>
          <w:rFonts w:ascii="Times New Roman" w:hAnsi="Times New Roman" w:cs="Times New Roman"/>
          <w:sz w:val="28"/>
          <w:szCs w:val="28"/>
        </w:rPr>
        <w:t>-</w:t>
      </w:r>
      <w:r w:rsidRPr="009D0470">
        <w:rPr>
          <w:rFonts w:ascii="Times New Roman" w:hAnsi="Times New Roman" w:cs="Times New Roman"/>
          <w:sz w:val="28"/>
          <w:szCs w:val="28"/>
          <w:lang w:val="en-US"/>
        </w:rPr>
        <w:t>zwischenkriegszeit</w:t>
      </w:r>
      <w:r w:rsidRPr="009D0470">
        <w:rPr>
          <w:rFonts w:ascii="Times New Roman" w:hAnsi="Times New Roman" w:cs="Times New Roman"/>
          <w:sz w:val="28"/>
          <w:szCs w:val="28"/>
        </w:rPr>
        <w:t>/</w:t>
      </w:r>
      <w:r w:rsidRPr="009D0470">
        <w:rPr>
          <w:rFonts w:ascii="Times New Roman" w:hAnsi="Times New Roman" w:cs="Times New Roman"/>
          <w:sz w:val="28"/>
          <w:szCs w:val="28"/>
          <w:lang w:val="en-US"/>
        </w:rPr>
        <w:t>matthias</w:t>
      </w:r>
      <w:r w:rsidRPr="009D0470">
        <w:rPr>
          <w:rFonts w:ascii="Times New Roman" w:hAnsi="Times New Roman" w:cs="Times New Roman"/>
          <w:sz w:val="28"/>
          <w:szCs w:val="28"/>
        </w:rPr>
        <w:t>-</w:t>
      </w:r>
      <w:r w:rsidRPr="009D0470">
        <w:rPr>
          <w:rFonts w:ascii="Times New Roman" w:hAnsi="Times New Roman" w:cs="Times New Roman"/>
          <w:sz w:val="28"/>
          <w:szCs w:val="28"/>
          <w:lang w:val="en-US"/>
        </w:rPr>
        <w:t>schulz</w:t>
      </w:r>
      <w:r w:rsidRPr="009D0470">
        <w:rPr>
          <w:rFonts w:ascii="Times New Roman" w:hAnsi="Times New Roman" w:cs="Times New Roman"/>
          <w:sz w:val="28"/>
          <w:szCs w:val="28"/>
        </w:rPr>
        <w:t>-</w:t>
      </w:r>
      <w:r w:rsidRPr="009D0470">
        <w:rPr>
          <w:rFonts w:ascii="Times New Roman" w:hAnsi="Times New Roman" w:cs="Times New Roman"/>
          <w:sz w:val="28"/>
          <w:szCs w:val="28"/>
          <w:lang w:val="en-US"/>
        </w:rPr>
        <w:t>briand</w:t>
      </w:r>
      <w:r w:rsidRPr="009D0470">
        <w:rPr>
          <w:rFonts w:ascii="Times New Roman" w:hAnsi="Times New Roman" w:cs="Times New Roman"/>
          <w:sz w:val="28"/>
          <w:szCs w:val="28"/>
        </w:rPr>
        <w:t>-</w:t>
      </w:r>
      <w:r w:rsidRPr="009D0470">
        <w:rPr>
          <w:rFonts w:ascii="Times New Roman" w:hAnsi="Times New Roman" w:cs="Times New Roman"/>
          <w:sz w:val="28"/>
          <w:szCs w:val="28"/>
          <w:lang w:val="en-US"/>
        </w:rPr>
        <w:t>plan</w:t>
      </w:r>
      <w:r w:rsidRPr="009D0470">
        <w:rPr>
          <w:rFonts w:ascii="Times New Roman" w:hAnsi="Times New Roman" w:cs="Times New Roman"/>
          <w:sz w:val="28"/>
          <w:szCs w:val="28"/>
        </w:rPr>
        <w:t>-</w:t>
      </w:r>
      <w:r w:rsidRPr="009D0470">
        <w:rPr>
          <w:rFonts w:ascii="Times New Roman" w:hAnsi="Times New Roman" w:cs="Times New Roman"/>
          <w:sz w:val="28"/>
          <w:szCs w:val="28"/>
          <w:lang w:val="en-US"/>
        </w:rPr>
        <w:t>und</w:t>
      </w:r>
      <w:r w:rsidRPr="009D0470">
        <w:rPr>
          <w:rFonts w:ascii="Times New Roman" w:hAnsi="Times New Roman" w:cs="Times New Roman"/>
          <w:sz w:val="28"/>
          <w:szCs w:val="28"/>
        </w:rPr>
        <w:t>-</w:t>
      </w:r>
      <w:r w:rsidRPr="009D0470">
        <w:rPr>
          <w:rFonts w:ascii="Times New Roman" w:hAnsi="Times New Roman" w:cs="Times New Roman"/>
          <w:sz w:val="28"/>
          <w:szCs w:val="28"/>
          <w:lang w:val="en-US"/>
        </w:rPr>
        <w:t>voelkerbund</w:t>
      </w:r>
      <w:r w:rsidRPr="009D0470">
        <w:rPr>
          <w:rFonts w:ascii="Times New Roman" w:hAnsi="Times New Roman" w:cs="Times New Roman"/>
          <w:sz w:val="28"/>
          <w:szCs w:val="28"/>
        </w:rPr>
        <w:t>-</w:t>
      </w:r>
      <w:r w:rsidRPr="009D0470">
        <w:rPr>
          <w:rFonts w:ascii="Times New Roman" w:hAnsi="Times New Roman" w:cs="Times New Roman"/>
          <w:sz w:val="28"/>
          <w:szCs w:val="28"/>
          <w:lang w:val="en-US"/>
        </w:rPr>
        <w:t>in</w:t>
      </w:r>
      <w:r w:rsidRPr="009D0470">
        <w:rPr>
          <w:rFonts w:ascii="Times New Roman" w:hAnsi="Times New Roman" w:cs="Times New Roman"/>
          <w:sz w:val="28"/>
          <w:szCs w:val="28"/>
        </w:rPr>
        <w:t>-</w:t>
      </w:r>
      <w:r w:rsidRPr="009D0470">
        <w:rPr>
          <w:rFonts w:ascii="Times New Roman" w:hAnsi="Times New Roman" w:cs="Times New Roman"/>
          <w:sz w:val="28"/>
          <w:szCs w:val="28"/>
          <w:lang w:val="en-US"/>
        </w:rPr>
        <w:t>der</w:t>
      </w:r>
      <w:r w:rsidRPr="009D0470">
        <w:rPr>
          <w:rFonts w:ascii="Times New Roman" w:hAnsi="Times New Roman" w:cs="Times New Roman"/>
          <w:sz w:val="28"/>
          <w:szCs w:val="28"/>
        </w:rPr>
        <w:t>-</w:t>
      </w:r>
      <w:r w:rsidRPr="009D0470">
        <w:rPr>
          <w:rFonts w:ascii="Times New Roman" w:hAnsi="Times New Roman" w:cs="Times New Roman"/>
          <w:sz w:val="28"/>
          <w:szCs w:val="28"/>
          <w:lang w:val="en-US"/>
        </w:rPr>
        <w:t>zwischenkriegszeit</w:t>
      </w:r>
      <w:r w:rsidR="00074318">
        <w:rPr>
          <w:rFonts w:ascii="Times New Roman" w:hAnsi="Times New Roman" w:cs="Times New Roman"/>
          <w:sz w:val="28"/>
          <w:szCs w:val="28"/>
        </w:rPr>
        <w:t xml:space="preserve"> (дата звернення: 9.02.2024).</w:t>
      </w:r>
    </w:p>
    <w:p w14:paraId="4A4BE25E" w14:textId="236EB7E2" w:rsidR="009D0470" w:rsidRPr="00074318" w:rsidRDefault="009D0470" w:rsidP="00BE4248">
      <w:pPr>
        <w:pStyle w:val="a9"/>
        <w:numPr>
          <w:ilvl w:val="0"/>
          <w:numId w:val="4"/>
        </w:numPr>
        <w:spacing w:after="0" w:line="360" w:lineRule="auto"/>
        <w:ind w:left="0" w:firstLine="0"/>
        <w:jc w:val="both"/>
        <w:rPr>
          <w:rFonts w:ascii="Times New Roman" w:hAnsi="Times New Roman" w:cs="Times New Roman"/>
          <w:sz w:val="28"/>
          <w:szCs w:val="28"/>
          <w:lang w:val="ru-RU"/>
        </w:rPr>
      </w:pPr>
      <w:r w:rsidRPr="00074318">
        <w:rPr>
          <w:rFonts w:ascii="Times New Roman" w:hAnsi="Times New Roman" w:cs="Times New Roman"/>
          <w:sz w:val="28"/>
          <w:szCs w:val="28"/>
          <w:lang w:val="ru-RU"/>
        </w:rPr>
        <w:t xml:space="preserve"> </w:t>
      </w:r>
      <w:r w:rsidRPr="000055E0">
        <w:rPr>
          <w:rFonts w:ascii="Times New Roman" w:hAnsi="Times New Roman" w:cs="Times New Roman"/>
          <w:sz w:val="28"/>
          <w:szCs w:val="28"/>
          <w:lang w:val="en-US"/>
        </w:rPr>
        <w:t xml:space="preserve">Schuman declaration May 1950. </w:t>
      </w:r>
      <w:r w:rsidRPr="000055E0">
        <w:rPr>
          <w:rFonts w:ascii="Times New Roman" w:hAnsi="Times New Roman" w:cs="Times New Roman"/>
          <w:i/>
          <w:iCs/>
          <w:sz w:val="28"/>
          <w:szCs w:val="28"/>
          <w:lang w:val="en-US"/>
        </w:rPr>
        <w:t>European Union</w:t>
      </w:r>
      <w:r w:rsidRPr="000055E0">
        <w:rPr>
          <w:rFonts w:ascii="Times New Roman" w:hAnsi="Times New Roman" w:cs="Times New Roman"/>
          <w:sz w:val="28"/>
          <w:szCs w:val="28"/>
          <w:lang w:val="en-US"/>
        </w:rPr>
        <w:t>. URL</w:t>
      </w:r>
      <w:r w:rsidRPr="00074318">
        <w:rPr>
          <w:rFonts w:ascii="Times New Roman" w:hAnsi="Times New Roman" w:cs="Times New Roman"/>
          <w:sz w:val="28"/>
          <w:szCs w:val="28"/>
          <w:lang w:val="ru-RU"/>
        </w:rPr>
        <w:t xml:space="preserve">: </w:t>
      </w:r>
      <w:r w:rsidRPr="000055E0">
        <w:rPr>
          <w:rFonts w:ascii="Times New Roman" w:hAnsi="Times New Roman" w:cs="Times New Roman"/>
          <w:sz w:val="28"/>
          <w:szCs w:val="28"/>
          <w:lang w:val="en-US"/>
        </w:rPr>
        <w:t>https</w:t>
      </w:r>
      <w:r w:rsidRPr="00074318">
        <w:rPr>
          <w:rFonts w:ascii="Times New Roman" w:hAnsi="Times New Roman" w:cs="Times New Roman"/>
          <w:sz w:val="28"/>
          <w:szCs w:val="28"/>
          <w:lang w:val="ru-RU"/>
        </w:rPr>
        <w:t>://</w:t>
      </w:r>
      <w:r w:rsidRPr="000055E0">
        <w:rPr>
          <w:rFonts w:ascii="Times New Roman" w:hAnsi="Times New Roman" w:cs="Times New Roman"/>
          <w:sz w:val="28"/>
          <w:szCs w:val="28"/>
          <w:lang w:val="en-US"/>
        </w:rPr>
        <w:t>european</w:t>
      </w:r>
      <w:r w:rsidRPr="00074318">
        <w:rPr>
          <w:rFonts w:ascii="Times New Roman" w:hAnsi="Times New Roman" w:cs="Times New Roman"/>
          <w:sz w:val="28"/>
          <w:szCs w:val="28"/>
          <w:lang w:val="ru-RU"/>
        </w:rPr>
        <w:t>-</w:t>
      </w:r>
      <w:r w:rsidRPr="000055E0">
        <w:rPr>
          <w:rFonts w:ascii="Times New Roman" w:hAnsi="Times New Roman" w:cs="Times New Roman"/>
          <w:sz w:val="28"/>
          <w:szCs w:val="28"/>
          <w:lang w:val="en-US"/>
        </w:rPr>
        <w:t>union</w:t>
      </w:r>
      <w:r w:rsidRPr="00074318">
        <w:rPr>
          <w:rFonts w:ascii="Times New Roman" w:hAnsi="Times New Roman" w:cs="Times New Roman"/>
          <w:sz w:val="28"/>
          <w:szCs w:val="28"/>
          <w:lang w:val="ru-RU"/>
        </w:rPr>
        <w:t>.</w:t>
      </w:r>
      <w:r w:rsidRPr="000055E0">
        <w:rPr>
          <w:rFonts w:ascii="Times New Roman" w:hAnsi="Times New Roman" w:cs="Times New Roman"/>
          <w:sz w:val="28"/>
          <w:szCs w:val="28"/>
          <w:lang w:val="en-US"/>
        </w:rPr>
        <w:t>europa</w:t>
      </w:r>
      <w:r w:rsidRPr="00074318">
        <w:rPr>
          <w:rFonts w:ascii="Times New Roman" w:hAnsi="Times New Roman" w:cs="Times New Roman"/>
          <w:sz w:val="28"/>
          <w:szCs w:val="28"/>
          <w:lang w:val="ru-RU"/>
        </w:rPr>
        <w:t>.</w:t>
      </w:r>
      <w:r w:rsidRPr="000055E0">
        <w:rPr>
          <w:rFonts w:ascii="Times New Roman" w:hAnsi="Times New Roman" w:cs="Times New Roman"/>
          <w:sz w:val="28"/>
          <w:szCs w:val="28"/>
          <w:lang w:val="en-US"/>
        </w:rPr>
        <w:t>eu</w:t>
      </w:r>
      <w:r w:rsidRPr="00074318">
        <w:rPr>
          <w:rFonts w:ascii="Times New Roman" w:hAnsi="Times New Roman" w:cs="Times New Roman"/>
          <w:sz w:val="28"/>
          <w:szCs w:val="28"/>
          <w:lang w:val="ru-RU"/>
        </w:rPr>
        <w:t>/</w:t>
      </w:r>
      <w:r w:rsidRPr="000055E0">
        <w:rPr>
          <w:rFonts w:ascii="Times New Roman" w:hAnsi="Times New Roman" w:cs="Times New Roman"/>
          <w:sz w:val="28"/>
          <w:szCs w:val="28"/>
          <w:lang w:val="en-US"/>
        </w:rPr>
        <w:t>principles</w:t>
      </w:r>
      <w:r w:rsidRPr="00074318">
        <w:rPr>
          <w:rFonts w:ascii="Times New Roman" w:hAnsi="Times New Roman" w:cs="Times New Roman"/>
          <w:sz w:val="28"/>
          <w:szCs w:val="28"/>
          <w:lang w:val="ru-RU"/>
        </w:rPr>
        <w:t>-</w:t>
      </w:r>
      <w:r w:rsidRPr="000055E0">
        <w:rPr>
          <w:rFonts w:ascii="Times New Roman" w:hAnsi="Times New Roman" w:cs="Times New Roman"/>
          <w:sz w:val="28"/>
          <w:szCs w:val="28"/>
          <w:lang w:val="en-US"/>
        </w:rPr>
        <w:t>countries</w:t>
      </w:r>
      <w:r w:rsidRPr="00074318">
        <w:rPr>
          <w:rFonts w:ascii="Times New Roman" w:hAnsi="Times New Roman" w:cs="Times New Roman"/>
          <w:sz w:val="28"/>
          <w:szCs w:val="28"/>
          <w:lang w:val="ru-RU"/>
        </w:rPr>
        <w:t>-</w:t>
      </w:r>
      <w:r w:rsidRPr="000055E0">
        <w:rPr>
          <w:rFonts w:ascii="Times New Roman" w:hAnsi="Times New Roman" w:cs="Times New Roman"/>
          <w:sz w:val="28"/>
          <w:szCs w:val="28"/>
          <w:lang w:val="en-US"/>
        </w:rPr>
        <w:t>history</w:t>
      </w:r>
      <w:r w:rsidRPr="00074318">
        <w:rPr>
          <w:rFonts w:ascii="Times New Roman" w:hAnsi="Times New Roman" w:cs="Times New Roman"/>
          <w:sz w:val="28"/>
          <w:szCs w:val="28"/>
          <w:lang w:val="ru-RU"/>
        </w:rPr>
        <w:t>/</w:t>
      </w:r>
      <w:r w:rsidRPr="000055E0">
        <w:rPr>
          <w:rFonts w:ascii="Times New Roman" w:hAnsi="Times New Roman" w:cs="Times New Roman"/>
          <w:sz w:val="28"/>
          <w:szCs w:val="28"/>
          <w:lang w:val="en-US"/>
        </w:rPr>
        <w:t>history</w:t>
      </w:r>
      <w:r w:rsidRPr="00074318">
        <w:rPr>
          <w:rFonts w:ascii="Times New Roman" w:hAnsi="Times New Roman" w:cs="Times New Roman"/>
          <w:sz w:val="28"/>
          <w:szCs w:val="28"/>
          <w:lang w:val="ru-RU"/>
        </w:rPr>
        <w:t>-</w:t>
      </w:r>
      <w:r w:rsidRPr="000055E0">
        <w:rPr>
          <w:rFonts w:ascii="Times New Roman" w:hAnsi="Times New Roman" w:cs="Times New Roman"/>
          <w:sz w:val="28"/>
          <w:szCs w:val="28"/>
          <w:lang w:val="en-US"/>
        </w:rPr>
        <w:t>eu</w:t>
      </w:r>
      <w:r w:rsidRPr="00074318">
        <w:rPr>
          <w:rFonts w:ascii="Times New Roman" w:hAnsi="Times New Roman" w:cs="Times New Roman"/>
          <w:sz w:val="28"/>
          <w:szCs w:val="28"/>
          <w:lang w:val="ru-RU"/>
        </w:rPr>
        <w:t>/1945-59/</w:t>
      </w:r>
      <w:r w:rsidRPr="000055E0">
        <w:rPr>
          <w:rFonts w:ascii="Times New Roman" w:hAnsi="Times New Roman" w:cs="Times New Roman"/>
          <w:sz w:val="28"/>
          <w:szCs w:val="28"/>
          <w:lang w:val="en-US"/>
        </w:rPr>
        <w:t>schuman</w:t>
      </w:r>
      <w:r w:rsidRPr="00074318">
        <w:rPr>
          <w:rFonts w:ascii="Times New Roman" w:hAnsi="Times New Roman" w:cs="Times New Roman"/>
          <w:sz w:val="28"/>
          <w:szCs w:val="28"/>
          <w:lang w:val="ru-RU"/>
        </w:rPr>
        <w:t>-</w:t>
      </w:r>
      <w:r w:rsidRPr="000055E0">
        <w:rPr>
          <w:rFonts w:ascii="Times New Roman" w:hAnsi="Times New Roman" w:cs="Times New Roman"/>
          <w:sz w:val="28"/>
          <w:szCs w:val="28"/>
          <w:lang w:val="en-US"/>
        </w:rPr>
        <w:t>declaration</w:t>
      </w:r>
      <w:r w:rsidRPr="00074318">
        <w:rPr>
          <w:rFonts w:ascii="Times New Roman" w:hAnsi="Times New Roman" w:cs="Times New Roman"/>
          <w:sz w:val="28"/>
          <w:szCs w:val="28"/>
          <w:lang w:val="ru-RU"/>
        </w:rPr>
        <w:t>-</w:t>
      </w:r>
      <w:r w:rsidRPr="000055E0">
        <w:rPr>
          <w:rFonts w:ascii="Times New Roman" w:hAnsi="Times New Roman" w:cs="Times New Roman"/>
          <w:sz w:val="28"/>
          <w:szCs w:val="28"/>
          <w:lang w:val="en-US"/>
        </w:rPr>
        <w:t>may</w:t>
      </w:r>
      <w:r w:rsidRPr="00074318">
        <w:rPr>
          <w:rFonts w:ascii="Times New Roman" w:hAnsi="Times New Roman" w:cs="Times New Roman"/>
          <w:sz w:val="28"/>
          <w:szCs w:val="28"/>
          <w:lang w:val="ru-RU"/>
        </w:rPr>
        <w:t>-1950_</w:t>
      </w:r>
      <w:r w:rsidRPr="000055E0">
        <w:rPr>
          <w:rFonts w:ascii="Times New Roman" w:hAnsi="Times New Roman" w:cs="Times New Roman"/>
          <w:sz w:val="28"/>
          <w:szCs w:val="28"/>
          <w:lang w:val="en-US"/>
        </w:rPr>
        <w:t>en</w:t>
      </w:r>
      <w:r w:rsidRPr="00074318">
        <w:rPr>
          <w:rFonts w:ascii="Times New Roman" w:hAnsi="Times New Roman" w:cs="Times New Roman"/>
          <w:sz w:val="28"/>
          <w:szCs w:val="28"/>
          <w:lang w:val="ru-RU"/>
        </w:rPr>
        <w:t xml:space="preserve"> </w:t>
      </w:r>
      <w:r w:rsidR="00074318">
        <w:rPr>
          <w:rFonts w:ascii="Times New Roman" w:hAnsi="Times New Roman" w:cs="Times New Roman"/>
          <w:sz w:val="28"/>
          <w:szCs w:val="28"/>
        </w:rPr>
        <w:t xml:space="preserve"> (дата звернення: 9.02.2024).</w:t>
      </w:r>
    </w:p>
    <w:p w14:paraId="5C381334" w14:textId="60E8CC82" w:rsidR="009D0470" w:rsidRPr="00D305C5" w:rsidRDefault="009D0470" w:rsidP="00BE4248">
      <w:pPr>
        <w:pStyle w:val="a3"/>
        <w:numPr>
          <w:ilvl w:val="0"/>
          <w:numId w:val="4"/>
        </w:numPr>
        <w:spacing w:line="360" w:lineRule="auto"/>
        <w:ind w:left="0" w:firstLine="0"/>
        <w:jc w:val="both"/>
        <w:rPr>
          <w:rFonts w:ascii="Times New Roman" w:hAnsi="Times New Roman" w:cs="Times New Roman"/>
          <w:sz w:val="28"/>
          <w:szCs w:val="28"/>
          <w:lang w:val="en-US"/>
        </w:rPr>
      </w:pPr>
      <w:r w:rsidRPr="00074318">
        <w:rPr>
          <w:rFonts w:ascii="Times New Roman" w:hAnsi="Times New Roman" w:cs="Times New Roman"/>
          <w:sz w:val="28"/>
          <w:szCs w:val="28"/>
          <w:lang w:val="ru-RU"/>
        </w:rPr>
        <w:t xml:space="preserve"> </w:t>
      </w:r>
      <w:r w:rsidRPr="00CC2C73">
        <w:rPr>
          <w:rFonts w:ascii="Times New Roman" w:hAnsi="Times New Roman" w:cs="Times New Roman"/>
          <w:sz w:val="28"/>
          <w:szCs w:val="28"/>
          <w:lang w:val="en-US"/>
        </w:rPr>
        <w:t xml:space="preserve">Serban A., Aceleanu M. The impact of EU immigration on economic growth through the skill composition channel.  </w:t>
      </w:r>
      <w:r w:rsidRPr="00CC2C73">
        <w:rPr>
          <w:rFonts w:ascii="Times New Roman" w:hAnsi="Times New Roman" w:cs="Times New Roman"/>
          <w:i/>
          <w:iCs/>
          <w:sz w:val="28"/>
          <w:szCs w:val="28"/>
          <w:lang w:val="en-US"/>
        </w:rPr>
        <w:t>Technological and Economic Development of Economy</w:t>
      </w:r>
      <w:r w:rsidRPr="00CC2C73">
        <w:rPr>
          <w:rFonts w:ascii="Times New Roman" w:hAnsi="Times New Roman" w:cs="Times New Roman"/>
          <w:sz w:val="28"/>
          <w:szCs w:val="28"/>
          <w:lang w:val="en-US"/>
        </w:rPr>
        <w:t>. 2020. Vol 26. P. 479</w:t>
      </w:r>
      <w:r w:rsidR="004C0093">
        <w:rPr>
          <w:rFonts w:ascii="Times New Roman" w:eastAsia="Times New Roman" w:hAnsi="Times New Roman" w:cs="Times New Roman"/>
          <w:sz w:val="28"/>
          <w:szCs w:val="28"/>
          <w:lang w:eastAsia="ru-RU"/>
        </w:rPr>
        <w:t>–</w:t>
      </w:r>
      <w:r w:rsidRPr="00CC2C73">
        <w:rPr>
          <w:rFonts w:ascii="Times New Roman" w:hAnsi="Times New Roman" w:cs="Times New Roman"/>
          <w:sz w:val="28"/>
          <w:szCs w:val="28"/>
          <w:lang w:val="en-US"/>
        </w:rPr>
        <w:t xml:space="preserve">503. </w:t>
      </w:r>
    </w:p>
    <w:p w14:paraId="6E4590AC" w14:textId="4E378CCE" w:rsidR="009D0470" w:rsidRPr="00D305C5" w:rsidRDefault="009D0470" w:rsidP="00BE4248">
      <w:pPr>
        <w:pStyle w:val="a3"/>
        <w:numPr>
          <w:ilvl w:val="0"/>
          <w:numId w:val="4"/>
        </w:numPr>
        <w:spacing w:line="360" w:lineRule="auto"/>
        <w:ind w:left="0" w:firstLine="0"/>
        <w:jc w:val="both"/>
        <w:rPr>
          <w:rFonts w:ascii="Times New Roman" w:hAnsi="Times New Roman" w:cs="Times New Roman"/>
          <w:sz w:val="28"/>
          <w:szCs w:val="28"/>
          <w:lang w:val="en-US"/>
        </w:rPr>
      </w:pPr>
      <w:r w:rsidRPr="00CC2C73">
        <w:rPr>
          <w:rFonts w:ascii="Times New Roman" w:hAnsi="Times New Roman" w:cs="Times New Roman"/>
          <w:sz w:val="28"/>
          <w:szCs w:val="28"/>
          <w:lang w:val="en-US"/>
        </w:rPr>
        <w:t xml:space="preserve">Slovenia clear to adopt the euro. </w:t>
      </w:r>
      <w:r w:rsidRPr="00CC2C73">
        <w:rPr>
          <w:rFonts w:ascii="Times New Roman" w:hAnsi="Times New Roman" w:cs="Times New Roman"/>
          <w:i/>
          <w:iCs/>
          <w:sz w:val="28"/>
          <w:szCs w:val="28"/>
          <w:lang w:val="en-US"/>
        </w:rPr>
        <w:t>British Broadcasting Corporation</w:t>
      </w:r>
      <w:r w:rsidRPr="00CC2C73">
        <w:rPr>
          <w:rFonts w:ascii="Times New Roman" w:hAnsi="Times New Roman" w:cs="Times New Roman"/>
          <w:sz w:val="28"/>
          <w:szCs w:val="28"/>
          <w:lang w:val="en-US"/>
        </w:rPr>
        <w:t>. 2006. URL</w:t>
      </w:r>
      <w:r w:rsidRPr="00D305C5">
        <w:rPr>
          <w:rFonts w:ascii="Times New Roman" w:hAnsi="Times New Roman" w:cs="Times New Roman"/>
          <w:sz w:val="28"/>
          <w:szCs w:val="28"/>
          <w:lang w:val="en-US"/>
        </w:rPr>
        <w:t xml:space="preserve">: </w:t>
      </w:r>
      <w:r w:rsidRPr="009D0470">
        <w:rPr>
          <w:rFonts w:ascii="Times New Roman" w:hAnsi="Times New Roman" w:cs="Times New Roman"/>
          <w:sz w:val="28"/>
          <w:szCs w:val="28"/>
          <w:lang w:val="en-US"/>
        </w:rPr>
        <w:t>http</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news</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bbc</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co</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uk</w:t>
      </w:r>
      <w:r w:rsidRPr="00D305C5">
        <w:rPr>
          <w:rFonts w:ascii="Times New Roman" w:hAnsi="Times New Roman" w:cs="Times New Roman"/>
          <w:sz w:val="28"/>
          <w:szCs w:val="28"/>
          <w:lang w:val="en-US"/>
        </w:rPr>
        <w:t>/2/</w:t>
      </w:r>
      <w:r w:rsidRPr="009D0470">
        <w:rPr>
          <w:rFonts w:ascii="Times New Roman" w:hAnsi="Times New Roman" w:cs="Times New Roman"/>
          <w:sz w:val="28"/>
          <w:szCs w:val="28"/>
          <w:lang w:val="en-US"/>
        </w:rPr>
        <w:t>hi</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business</w:t>
      </w:r>
      <w:r w:rsidRPr="00D305C5">
        <w:rPr>
          <w:rFonts w:ascii="Times New Roman" w:hAnsi="Times New Roman" w:cs="Times New Roman"/>
          <w:sz w:val="28"/>
          <w:szCs w:val="28"/>
          <w:lang w:val="en-US"/>
        </w:rPr>
        <w:t>/5086546.</w:t>
      </w:r>
      <w:r w:rsidRPr="009D0470">
        <w:rPr>
          <w:rFonts w:ascii="Times New Roman" w:hAnsi="Times New Roman" w:cs="Times New Roman"/>
          <w:sz w:val="28"/>
          <w:szCs w:val="28"/>
          <w:lang w:val="en-US"/>
        </w:rPr>
        <w:t>stm</w:t>
      </w:r>
      <w:r w:rsidR="00074318">
        <w:rPr>
          <w:rFonts w:ascii="Times New Roman" w:hAnsi="Times New Roman" w:cs="Times New Roman"/>
          <w:sz w:val="28"/>
          <w:szCs w:val="28"/>
        </w:rPr>
        <w:t xml:space="preserve"> (дата звернення: 9.02.2024).</w:t>
      </w:r>
    </w:p>
    <w:p w14:paraId="7DCC0E11" w14:textId="77777777" w:rsidR="009D0470" w:rsidRDefault="009D0470" w:rsidP="00BE4248">
      <w:pPr>
        <w:pStyle w:val="a3"/>
        <w:numPr>
          <w:ilvl w:val="0"/>
          <w:numId w:val="4"/>
        </w:numPr>
        <w:spacing w:line="360" w:lineRule="auto"/>
        <w:ind w:left="0" w:firstLine="0"/>
        <w:jc w:val="both"/>
        <w:rPr>
          <w:rFonts w:ascii="Times New Roman" w:hAnsi="Times New Roman" w:cs="Times New Roman"/>
          <w:sz w:val="28"/>
          <w:szCs w:val="28"/>
          <w:lang w:val="en-US"/>
        </w:rPr>
      </w:pPr>
      <w:r w:rsidRPr="00CC2C73">
        <w:rPr>
          <w:rFonts w:ascii="Times New Roman" w:hAnsi="Times New Roman" w:cs="Times New Roman"/>
          <w:sz w:val="28"/>
          <w:szCs w:val="28"/>
          <w:lang w:val="en-US"/>
        </w:rPr>
        <w:t xml:space="preserve">Smith D. Mazzini. </w:t>
      </w:r>
      <w:r w:rsidRPr="00CC2C73">
        <w:rPr>
          <w:rFonts w:ascii="Times New Roman" w:hAnsi="Times New Roman" w:cs="Times New Roman"/>
          <w:i/>
          <w:iCs/>
          <w:sz w:val="28"/>
          <w:szCs w:val="28"/>
          <w:lang w:val="en-US"/>
        </w:rPr>
        <w:t>Yale University Press</w:t>
      </w:r>
      <w:r w:rsidRPr="00CC2C73">
        <w:rPr>
          <w:rFonts w:ascii="Times New Roman" w:hAnsi="Times New Roman" w:cs="Times New Roman"/>
          <w:sz w:val="28"/>
          <w:szCs w:val="28"/>
          <w:lang w:val="en-US"/>
        </w:rPr>
        <w:t>. 2008.</w:t>
      </w:r>
    </w:p>
    <w:p w14:paraId="18449E7C" w14:textId="09832714" w:rsidR="009D0470" w:rsidRPr="00D305C5" w:rsidRDefault="009D0470" w:rsidP="00BE4248">
      <w:pPr>
        <w:pStyle w:val="a3"/>
        <w:numPr>
          <w:ilvl w:val="0"/>
          <w:numId w:val="4"/>
        </w:numPr>
        <w:spacing w:line="360" w:lineRule="auto"/>
        <w:ind w:left="0" w:firstLine="0"/>
        <w:jc w:val="both"/>
        <w:rPr>
          <w:rStyle w:val="a6"/>
          <w:rFonts w:ascii="Times New Roman" w:hAnsi="Times New Roman" w:cs="Times New Roman"/>
          <w:sz w:val="28"/>
          <w:szCs w:val="28"/>
          <w:lang w:val="en-US"/>
        </w:rPr>
      </w:pPr>
      <w:r w:rsidRPr="00CC2C73">
        <w:rPr>
          <w:rFonts w:ascii="Times New Roman" w:hAnsi="Times New Roman" w:cs="Times New Roman"/>
          <w:sz w:val="28"/>
          <w:szCs w:val="28"/>
          <w:lang w:val="en-US"/>
        </w:rPr>
        <w:t xml:space="preserve">Social, economic and fiscal effects of immigration into the EU. </w:t>
      </w:r>
      <w:r w:rsidRPr="00CC2C73">
        <w:rPr>
          <w:rFonts w:ascii="Times New Roman" w:hAnsi="Times New Roman" w:cs="Times New Roman"/>
          <w:i/>
          <w:iCs/>
          <w:sz w:val="28"/>
          <w:szCs w:val="28"/>
          <w:lang w:val="en-US"/>
        </w:rPr>
        <w:t>European Commission</w:t>
      </w:r>
      <w:r w:rsidRPr="00CC2C73">
        <w:rPr>
          <w:rFonts w:ascii="Times New Roman" w:hAnsi="Times New Roman" w:cs="Times New Roman"/>
          <w:sz w:val="28"/>
          <w:szCs w:val="28"/>
          <w:lang w:val="en-US"/>
        </w:rPr>
        <w:t>. URL</w:t>
      </w:r>
      <w:r w:rsidRPr="00D305C5">
        <w:rPr>
          <w:rFonts w:ascii="Times New Roman" w:hAnsi="Times New Roman" w:cs="Times New Roman"/>
          <w:sz w:val="28"/>
          <w:szCs w:val="28"/>
          <w:lang w:val="en-US"/>
        </w:rPr>
        <w:t xml:space="preserve">: </w:t>
      </w:r>
      <w:r w:rsidRPr="00CC2C73">
        <w:rPr>
          <w:rFonts w:ascii="Times New Roman" w:hAnsi="Times New Roman" w:cs="Times New Roman"/>
          <w:sz w:val="28"/>
          <w:szCs w:val="28"/>
          <w:lang w:val="en-US"/>
        </w:rPr>
        <w:t>https</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knowledge</w:t>
      </w:r>
      <w:r w:rsidRPr="00D305C5">
        <w:rPr>
          <w:rFonts w:ascii="Times New Roman" w:hAnsi="Times New Roman" w:cs="Times New Roman"/>
          <w:sz w:val="28"/>
          <w:szCs w:val="28"/>
          <w:lang w:val="en-US"/>
        </w:rPr>
        <w:t>4</w:t>
      </w:r>
      <w:r w:rsidRPr="00CC2C73">
        <w:rPr>
          <w:rFonts w:ascii="Times New Roman" w:hAnsi="Times New Roman" w:cs="Times New Roman"/>
          <w:sz w:val="28"/>
          <w:szCs w:val="28"/>
          <w:lang w:val="en-US"/>
        </w:rPr>
        <w:t>policy</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ec</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europa</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eu</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foresight</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topic</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increasing</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significance</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migration</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political</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social</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aspects</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migration</w:t>
      </w:r>
      <w:r w:rsidRPr="00D305C5">
        <w:rPr>
          <w:rFonts w:ascii="Times New Roman" w:hAnsi="Times New Roman" w:cs="Times New Roman"/>
          <w:sz w:val="28"/>
          <w:szCs w:val="28"/>
          <w:lang w:val="en-US"/>
        </w:rPr>
        <w:t>_</w:t>
      </w:r>
      <w:r w:rsidRPr="00CC2C73">
        <w:rPr>
          <w:rFonts w:ascii="Times New Roman" w:hAnsi="Times New Roman" w:cs="Times New Roman"/>
          <w:sz w:val="28"/>
          <w:szCs w:val="28"/>
          <w:lang w:val="en-US"/>
        </w:rPr>
        <w:t>en</w:t>
      </w:r>
      <w:r w:rsidR="00074318">
        <w:rPr>
          <w:rFonts w:ascii="Times New Roman" w:hAnsi="Times New Roman" w:cs="Times New Roman"/>
          <w:sz w:val="28"/>
          <w:szCs w:val="28"/>
        </w:rPr>
        <w:t xml:space="preserve"> (дата звернення: 20.02.2024).</w:t>
      </w:r>
    </w:p>
    <w:p w14:paraId="1B80BBB6" w14:textId="5E8A9AA4" w:rsidR="009D0470" w:rsidRPr="00074318" w:rsidRDefault="009D0470" w:rsidP="00BE4248">
      <w:pPr>
        <w:pStyle w:val="a3"/>
        <w:numPr>
          <w:ilvl w:val="0"/>
          <w:numId w:val="4"/>
        </w:numPr>
        <w:spacing w:line="360" w:lineRule="auto"/>
        <w:ind w:left="0" w:firstLine="0"/>
        <w:jc w:val="both"/>
        <w:rPr>
          <w:rFonts w:ascii="Times New Roman" w:hAnsi="Times New Roman" w:cs="Times New Roman"/>
          <w:sz w:val="28"/>
          <w:szCs w:val="28"/>
          <w:lang w:val="ru-RU"/>
        </w:rPr>
      </w:pPr>
      <w:r w:rsidRPr="00D305C5">
        <w:rPr>
          <w:rFonts w:ascii="Times New Roman" w:hAnsi="Times New Roman" w:cs="Times New Roman"/>
          <w:sz w:val="28"/>
          <w:szCs w:val="28"/>
          <w:lang w:val="en-US"/>
        </w:rPr>
        <w:t xml:space="preserve"> </w:t>
      </w:r>
      <w:r w:rsidRPr="00CC2C73">
        <w:rPr>
          <w:rFonts w:ascii="Times New Roman" w:hAnsi="Times New Roman" w:cs="Times New Roman"/>
          <w:sz w:val="28"/>
          <w:szCs w:val="28"/>
          <w:lang w:val="en-US"/>
        </w:rPr>
        <w:t xml:space="preserve">Social protection statistics – overview. </w:t>
      </w:r>
      <w:r w:rsidRPr="00181B05">
        <w:rPr>
          <w:rFonts w:ascii="Times New Roman" w:hAnsi="Times New Roman" w:cs="Times New Roman"/>
          <w:i/>
          <w:iCs/>
          <w:sz w:val="28"/>
          <w:szCs w:val="28"/>
          <w:lang w:val="en-US"/>
        </w:rPr>
        <w:t>EUROSTAT</w:t>
      </w:r>
      <w:r w:rsidRPr="00181B05">
        <w:rPr>
          <w:rFonts w:ascii="Times New Roman" w:hAnsi="Times New Roman" w:cs="Times New Roman"/>
          <w:sz w:val="28"/>
          <w:szCs w:val="28"/>
          <w:lang w:val="en-US"/>
        </w:rPr>
        <w:t xml:space="preserve">. </w:t>
      </w:r>
      <w:r w:rsidRPr="00CC2C73">
        <w:rPr>
          <w:rFonts w:ascii="Times New Roman" w:hAnsi="Times New Roman" w:cs="Times New Roman"/>
          <w:sz w:val="28"/>
          <w:szCs w:val="28"/>
          <w:lang w:val="en-US"/>
        </w:rPr>
        <w:t>URL</w:t>
      </w:r>
      <w:r w:rsidRPr="00074318">
        <w:rPr>
          <w:rFonts w:ascii="Times New Roman" w:hAnsi="Times New Roman" w:cs="Times New Roman"/>
          <w:sz w:val="28"/>
          <w:szCs w:val="28"/>
          <w:lang w:val="ru-RU"/>
        </w:rPr>
        <w:t>:</w:t>
      </w:r>
      <w:r w:rsidRPr="00074318">
        <w:rPr>
          <w:sz w:val="28"/>
          <w:szCs w:val="28"/>
          <w:lang w:val="ru-RU"/>
        </w:rPr>
        <w:t xml:space="preserve"> </w:t>
      </w:r>
      <w:r w:rsidRPr="00CC2C73">
        <w:rPr>
          <w:rFonts w:ascii="Times New Roman" w:hAnsi="Times New Roman" w:cs="Times New Roman"/>
          <w:sz w:val="28"/>
          <w:szCs w:val="28"/>
          <w:lang w:val="en-US"/>
        </w:rPr>
        <w:t>https</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ec</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europa</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eu</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eurostat</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statistics</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explained</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index</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php</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title</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Social</w:t>
      </w:r>
      <w:r w:rsidRPr="00CC2C73">
        <w:rPr>
          <w:rFonts w:ascii="Times New Roman" w:hAnsi="Times New Roman" w:cs="Times New Roman"/>
          <w:sz w:val="28"/>
          <w:szCs w:val="28"/>
        </w:rPr>
        <w:t>_</w:t>
      </w:r>
      <w:r w:rsidRPr="00CC2C73">
        <w:rPr>
          <w:rFonts w:ascii="Times New Roman" w:hAnsi="Times New Roman" w:cs="Times New Roman"/>
          <w:sz w:val="28"/>
          <w:szCs w:val="28"/>
          <w:lang w:val="en-US"/>
        </w:rPr>
        <w:t>protection</w:t>
      </w:r>
      <w:r w:rsidRPr="00CC2C73">
        <w:rPr>
          <w:rFonts w:ascii="Times New Roman" w:hAnsi="Times New Roman" w:cs="Times New Roman"/>
          <w:sz w:val="28"/>
          <w:szCs w:val="28"/>
        </w:rPr>
        <w:t>_</w:t>
      </w:r>
      <w:r w:rsidRPr="00CC2C73">
        <w:rPr>
          <w:rFonts w:ascii="Times New Roman" w:hAnsi="Times New Roman" w:cs="Times New Roman"/>
          <w:sz w:val="28"/>
          <w:szCs w:val="28"/>
          <w:lang w:val="en-US"/>
        </w:rPr>
        <w:t>statistics</w:t>
      </w:r>
      <w:r w:rsidRPr="00CC2C73">
        <w:rPr>
          <w:rFonts w:ascii="Times New Roman" w:hAnsi="Times New Roman" w:cs="Times New Roman"/>
          <w:sz w:val="28"/>
          <w:szCs w:val="28"/>
        </w:rPr>
        <w:t>_-_</w:t>
      </w:r>
      <w:r w:rsidRPr="00CC2C73">
        <w:rPr>
          <w:rFonts w:ascii="Times New Roman" w:hAnsi="Times New Roman" w:cs="Times New Roman"/>
          <w:sz w:val="28"/>
          <w:szCs w:val="28"/>
          <w:lang w:val="en-US"/>
        </w:rPr>
        <w:t>overview</w:t>
      </w:r>
      <w:r w:rsidR="00074318">
        <w:rPr>
          <w:rFonts w:ascii="Times New Roman" w:hAnsi="Times New Roman" w:cs="Times New Roman"/>
          <w:sz w:val="28"/>
          <w:szCs w:val="28"/>
        </w:rPr>
        <w:t xml:space="preserve"> (дата звернення: 11.02.2024).</w:t>
      </w:r>
    </w:p>
    <w:p w14:paraId="34AE0597" w14:textId="7009717A" w:rsidR="009D0470" w:rsidRDefault="009D0470" w:rsidP="00BE4248">
      <w:pPr>
        <w:pStyle w:val="a3"/>
        <w:numPr>
          <w:ilvl w:val="0"/>
          <w:numId w:val="4"/>
        </w:numPr>
        <w:spacing w:line="360" w:lineRule="auto"/>
        <w:ind w:left="0" w:firstLine="0"/>
        <w:jc w:val="both"/>
        <w:rPr>
          <w:rFonts w:ascii="Times New Roman" w:hAnsi="Times New Roman" w:cs="Times New Roman"/>
          <w:sz w:val="28"/>
          <w:szCs w:val="28"/>
          <w:lang w:val="en-US"/>
        </w:rPr>
      </w:pPr>
      <w:r w:rsidRPr="00CC2C73">
        <w:rPr>
          <w:rFonts w:ascii="Times New Roman" w:hAnsi="Times New Roman" w:cs="Times New Roman"/>
          <w:sz w:val="28"/>
          <w:szCs w:val="28"/>
          <w:lang w:val="en-US"/>
        </w:rPr>
        <w:t xml:space="preserve">Solana J. Europe's First Foreign Minister? </w:t>
      </w:r>
      <w:r w:rsidRPr="00CC2C73">
        <w:rPr>
          <w:rFonts w:ascii="Times New Roman" w:hAnsi="Times New Roman" w:cs="Times New Roman"/>
          <w:i/>
          <w:iCs/>
          <w:sz w:val="28"/>
          <w:szCs w:val="28"/>
          <w:lang w:val="en-US"/>
        </w:rPr>
        <w:t>BUSINESSWEEK.COM</w:t>
      </w:r>
      <w:r w:rsidRPr="00CC2C73">
        <w:rPr>
          <w:sz w:val="28"/>
          <w:szCs w:val="28"/>
          <w:lang w:val="en-US"/>
        </w:rPr>
        <w:t xml:space="preserve">. </w:t>
      </w:r>
      <w:r w:rsidRPr="00CC2C73">
        <w:rPr>
          <w:rFonts w:ascii="Times New Roman" w:hAnsi="Times New Roman" w:cs="Times New Roman"/>
          <w:sz w:val="28"/>
          <w:szCs w:val="28"/>
          <w:lang w:val="en-US"/>
        </w:rPr>
        <w:t xml:space="preserve">URL: </w:t>
      </w:r>
      <w:r w:rsidRPr="00CC2C73">
        <w:rPr>
          <w:sz w:val="28"/>
          <w:szCs w:val="28"/>
        </w:rPr>
        <w:t xml:space="preserve"> </w:t>
      </w:r>
      <w:r w:rsidRPr="009D0470">
        <w:rPr>
          <w:rFonts w:ascii="Times New Roman" w:hAnsi="Times New Roman" w:cs="Times New Roman"/>
          <w:sz w:val="28"/>
          <w:szCs w:val="28"/>
          <w:lang w:val="en-US"/>
        </w:rPr>
        <w:t>https://web.archive.org/web/20000302051246/http://www.businessweek.com/1999/99_45/b3654047.htm</w:t>
      </w:r>
      <w:r w:rsidR="00074318">
        <w:rPr>
          <w:rFonts w:ascii="Times New Roman" w:hAnsi="Times New Roman" w:cs="Times New Roman"/>
          <w:sz w:val="28"/>
          <w:szCs w:val="28"/>
        </w:rPr>
        <w:t xml:space="preserve"> (дата звернення: 14.02.2024).</w:t>
      </w:r>
    </w:p>
    <w:p w14:paraId="13194ED8" w14:textId="5C8A42C7" w:rsidR="009D0470" w:rsidRPr="00D305C5" w:rsidRDefault="009D0470" w:rsidP="00BE4248">
      <w:pPr>
        <w:pStyle w:val="a3"/>
        <w:numPr>
          <w:ilvl w:val="0"/>
          <w:numId w:val="4"/>
        </w:numPr>
        <w:spacing w:line="360" w:lineRule="auto"/>
        <w:ind w:left="0" w:firstLine="0"/>
        <w:jc w:val="both"/>
        <w:rPr>
          <w:rFonts w:ascii="Times New Roman" w:hAnsi="Times New Roman" w:cs="Times New Roman"/>
          <w:sz w:val="28"/>
          <w:szCs w:val="28"/>
          <w:lang w:val="en-US"/>
        </w:rPr>
      </w:pPr>
      <w:r w:rsidRPr="00CC2C73">
        <w:rPr>
          <w:rFonts w:ascii="Times New Roman" w:hAnsi="Times New Roman" w:cs="Times New Roman"/>
          <w:sz w:val="28"/>
          <w:szCs w:val="28"/>
        </w:rPr>
        <w:t>Statistical reports</w:t>
      </w:r>
      <w:r w:rsidRPr="00CC2C73">
        <w:rPr>
          <w:rFonts w:ascii="Times New Roman" w:hAnsi="Times New Roman" w:cs="Times New Roman"/>
          <w:sz w:val="28"/>
          <w:szCs w:val="28"/>
          <w:lang w:val="en-US"/>
        </w:rPr>
        <w:t xml:space="preserve">. </w:t>
      </w:r>
      <w:r w:rsidRPr="00181B05">
        <w:rPr>
          <w:rFonts w:ascii="Times New Roman" w:hAnsi="Times New Roman" w:cs="Times New Roman"/>
          <w:i/>
          <w:iCs/>
          <w:sz w:val="28"/>
          <w:szCs w:val="28"/>
          <w:lang w:val="en-US"/>
        </w:rPr>
        <w:t>Eurostat</w:t>
      </w:r>
      <w:r w:rsidRPr="00181B05">
        <w:rPr>
          <w:rFonts w:ascii="Times New Roman" w:hAnsi="Times New Roman" w:cs="Times New Roman"/>
          <w:sz w:val="28"/>
          <w:szCs w:val="28"/>
          <w:lang w:val="en-US"/>
        </w:rPr>
        <w:t xml:space="preserve">. </w:t>
      </w:r>
      <w:r w:rsidRPr="00CC2C73">
        <w:rPr>
          <w:rFonts w:ascii="Times New Roman" w:hAnsi="Times New Roman" w:cs="Times New Roman"/>
          <w:sz w:val="28"/>
          <w:szCs w:val="28"/>
          <w:lang w:val="en-US"/>
        </w:rPr>
        <w:t>URL</w:t>
      </w:r>
      <w:r w:rsidRPr="00D305C5">
        <w:rPr>
          <w:rFonts w:ascii="Times New Roman" w:hAnsi="Times New Roman" w:cs="Times New Roman"/>
          <w:sz w:val="28"/>
          <w:szCs w:val="28"/>
          <w:lang w:val="en-US"/>
        </w:rPr>
        <w:t xml:space="preserve">: </w:t>
      </w:r>
      <w:r w:rsidRPr="00CC2C73">
        <w:rPr>
          <w:rFonts w:ascii="Times New Roman" w:hAnsi="Times New Roman" w:cs="Times New Roman"/>
          <w:sz w:val="28"/>
          <w:szCs w:val="28"/>
          <w:lang w:val="en-US"/>
        </w:rPr>
        <w:t>https</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ec</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europa</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eu</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eurostat</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publications</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statistical</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reports</w:t>
      </w:r>
      <w:r w:rsidR="00074318">
        <w:rPr>
          <w:rFonts w:ascii="Times New Roman" w:hAnsi="Times New Roman" w:cs="Times New Roman"/>
          <w:sz w:val="28"/>
          <w:szCs w:val="28"/>
        </w:rPr>
        <w:t xml:space="preserve"> (дата звернення: 28.02.2024).</w:t>
      </w:r>
    </w:p>
    <w:p w14:paraId="4CF277E7" w14:textId="3022567B" w:rsidR="009D0470" w:rsidRPr="00074318" w:rsidRDefault="009D0470" w:rsidP="00BE4248">
      <w:pPr>
        <w:pStyle w:val="a3"/>
        <w:numPr>
          <w:ilvl w:val="0"/>
          <w:numId w:val="4"/>
        </w:numPr>
        <w:spacing w:line="360" w:lineRule="auto"/>
        <w:ind w:left="0" w:firstLine="0"/>
        <w:jc w:val="both"/>
        <w:rPr>
          <w:rFonts w:ascii="Times New Roman" w:hAnsi="Times New Roman" w:cs="Times New Roman"/>
          <w:sz w:val="28"/>
          <w:szCs w:val="28"/>
          <w:lang w:val="ru-RU"/>
        </w:rPr>
      </w:pPr>
      <w:r w:rsidRPr="00D305C5">
        <w:rPr>
          <w:rFonts w:ascii="Times New Roman" w:hAnsi="Times New Roman" w:cs="Times New Roman"/>
          <w:sz w:val="28"/>
          <w:szCs w:val="28"/>
          <w:lang w:val="en-US"/>
        </w:rPr>
        <w:t xml:space="preserve"> </w:t>
      </w:r>
      <w:r w:rsidRPr="00CC2C73">
        <w:rPr>
          <w:rFonts w:ascii="Times New Roman" w:hAnsi="Times New Roman" w:cs="Times New Roman"/>
          <w:sz w:val="28"/>
          <w:szCs w:val="28"/>
          <w:lang w:val="en-US"/>
        </w:rPr>
        <w:t xml:space="preserve">Supporting policy with scientific evidence. Increasing significance of migration. </w:t>
      </w:r>
      <w:r w:rsidRPr="00CC2C73">
        <w:rPr>
          <w:rFonts w:ascii="Times New Roman" w:hAnsi="Times New Roman" w:cs="Times New Roman"/>
          <w:i/>
          <w:iCs/>
          <w:sz w:val="28"/>
          <w:szCs w:val="28"/>
          <w:lang w:val="en-US"/>
        </w:rPr>
        <w:t>EUROPEAN UNION</w:t>
      </w:r>
      <w:r w:rsidRPr="00CC2C73">
        <w:rPr>
          <w:rFonts w:ascii="Times New Roman" w:hAnsi="Times New Roman" w:cs="Times New Roman"/>
          <w:sz w:val="28"/>
          <w:szCs w:val="28"/>
          <w:lang w:val="en-US"/>
        </w:rPr>
        <w:t>. URL</w:t>
      </w:r>
      <w:r w:rsidRPr="00074318">
        <w:rPr>
          <w:rFonts w:ascii="Times New Roman" w:hAnsi="Times New Roman" w:cs="Times New Roman"/>
          <w:sz w:val="28"/>
          <w:szCs w:val="28"/>
          <w:lang w:val="ru-RU"/>
        </w:rPr>
        <w:t>:</w:t>
      </w:r>
      <w:r w:rsidRPr="00CC2C73">
        <w:rPr>
          <w:rFonts w:ascii="Times New Roman" w:hAnsi="Times New Roman" w:cs="Times New Roman"/>
          <w:sz w:val="28"/>
          <w:szCs w:val="28"/>
        </w:rPr>
        <w:t xml:space="preserve"> </w:t>
      </w:r>
      <w:r w:rsidRPr="00CC2C73">
        <w:rPr>
          <w:rFonts w:ascii="Times New Roman" w:hAnsi="Times New Roman" w:cs="Times New Roman"/>
          <w:sz w:val="28"/>
          <w:szCs w:val="28"/>
          <w:lang w:val="en-US"/>
        </w:rPr>
        <w:t>https</w:t>
      </w:r>
      <w:r w:rsidRPr="00074318">
        <w:rPr>
          <w:rFonts w:ascii="Times New Roman" w:hAnsi="Times New Roman" w:cs="Times New Roman"/>
          <w:sz w:val="28"/>
          <w:szCs w:val="28"/>
          <w:lang w:val="ru-RU"/>
        </w:rPr>
        <w:t>://</w:t>
      </w:r>
      <w:r w:rsidRPr="00CC2C73">
        <w:rPr>
          <w:rFonts w:ascii="Times New Roman" w:hAnsi="Times New Roman" w:cs="Times New Roman"/>
          <w:sz w:val="28"/>
          <w:szCs w:val="28"/>
          <w:lang w:val="en-US"/>
        </w:rPr>
        <w:t>knowledge</w:t>
      </w:r>
      <w:r w:rsidRPr="00074318">
        <w:rPr>
          <w:rFonts w:ascii="Times New Roman" w:hAnsi="Times New Roman" w:cs="Times New Roman"/>
          <w:sz w:val="28"/>
          <w:szCs w:val="28"/>
          <w:lang w:val="ru-RU"/>
        </w:rPr>
        <w:t>4</w:t>
      </w:r>
      <w:r w:rsidRPr="00CC2C73">
        <w:rPr>
          <w:rFonts w:ascii="Times New Roman" w:hAnsi="Times New Roman" w:cs="Times New Roman"/>
          <w:sz w:val="28"/>
          <w:szCs w:val="28"/>
          <w:lang w:val="en-US"/>
        </w:rPr>
        <w:t>policy</w:t>
      </w:r>
      <w:r w:rsidRPr="00074318">
        <w:rPr>
          <w:rFonts w:ascii="Times New Roman" w:hAnsi="Times New Roman" w:cs="Times New Roman"/>
          <w:sz w:val="28"/>
          <w:szCs w:val="28"/>
          <w:lang w:val="ru-RU"/>
        </w:rPr>
        <w:t>.</w:t>
      </w:r>
      <w:r w:rsidRPr="00CC2C73">
        <w:rPr>
          <w:rFonts w:ascii="Times New Roman" w:hAnsi="Times New Roman" w:cs="Times New Roman"/>
          <w:sz w:val="28"/>
          <w:szCs w:val="28"/>
          <w:lang w:val="en-US"/>
        </w:rPr>
        <w:t>ec</w:t>
      </w:r>
      <w:r w:rsidRPr="00074318">
        <w:rPr>
          <w:rFonts w:ascii="Times New Roman" w:hAnsi="Times New Roman" w:cs="Times New Roman"/>
          <w:sz w:val="28"/>
          <w:szCs w:val="28"/>
          <w:lang w:val="ru-RU"/>
        </w:rPr>
        <w:t>.</w:t>
      </w:r>
      <w:r w:rsidRPr="00CC2C73">
        <w:rPr>
          <w:rFonts w:ascii="Times New Roman" w:hAnsi="Times New Roman" w:cs="Times New Roman"/>
          <w:sz w:val="28"/>
          <w:szCs w:val="28"/>
          <w:lang w:val="en-US"/>
        </w:rPr>
        <w:t>europa</w:t>
      </w:r>
      <w:r w:rsidRPr="00074318">
        <w:rPr>
          <w:rFonts w:ascii="Times New Roman" w:hAnsi="Times New Roman" w:cs="Times New Roman"/>
          <w:sz w:val="28"/>
          <w:szCs w:val="28"/>
          <w:lang w:val="ru-RU"/>
        </w:rPr>
        <w:t>.</w:t>
      </w:r>
      <w:r w:rsidRPr="00CC2C73">
        <w:rPr>
          <w:rFonts w:ascii="Times New Roman" w:hAnsi="Times New Roman" w:cs="Times New Roman"/>
          <w:sz w:val="28"/>
          <w:szCs w:val="28"/>
          <w:lang w:val="en-US"/>
        </w:rPr>
        <w:t>eu</w:t>
      </w:r>
      <w:r w:rsidRPr="00074318">
        <w:rPr>
          <w:rFonts w:ascii="Times New Roman" w:hAnsi="Times New Roman" w:cs="Times New Roman"/>
          <w:sz w:val="28"/>
          <w:szCs w:val="28"/>
          <w:lang w:val="ru-RU"/>
        </w:rPr>
        <w:t>/</w:t>
      </w:r>
      <w:r w:rsidRPr="00CC2C73">
        <w:rPr>
          <w:rFonts w:ascii="Times New Roman" w:hAnsi="Times New Roman" w:cs="Times New Roman"/>
          <w:sz w:val="28"/>
          <w:szCs w:val="28"/>
          <w:lang w:val="en-US"/>
        </w:rPr>
        <w:t>increasing</w:t>
      </w:r>
      <w:r w:rsidRPr="00074318">
        <w:rPr>
          <w:rFonts w:ascii="Times New Roman" w:hAnsi="Times New Roman" w:cs="Times New Roman"/>
          <w:sz w:val="28"/>
          <w:szCs w:val="28"/>
          <w:lang w:val="ru-RU"/>
        </w:rPr>
        <w:t>-</w:t>
      </w:r>
      <w:r w:rsidRPr="00CC2C73">
        <w:rPr>
          <w:rFonts w:ascii="Times New Roman" w:hAnsi="Times New Roman" w:cs="Times New Roman"/>
          <w:sz w:val="28"/>
          <w:szCs w:val="28"/>
          <w:lang w:val="en-US"/>
        </w:rPr>
        <w:t>significance</w:t>
      </w:r>
      <w:r w:rsidRPr="00074318">
        <w:rPr>
          <w:rFonts w:ascii="Times New Roman" w:hAnsi="Times New Roman" w:cs="Times New Roman"/>
          <w:sz w:val="28"/>
          <w:szCs w:val="28"/>
          <w:lang w:val="ru-RU"/>
        </w:rPr>
        <w:t>-</w:t>
      </w:r>
      <w:r w:rsidRPr="00CC2C73">
        <w:rPr>
          <w:rFonts w:ascii="Times New Roman" w:hAnsi="Times New Roman" w:cs="Times New Roman"/>
          <w:sz w:val="28"/>
          <w:szCs w:val="28"/>
          <w:lang w:val="en-US"/>
        </w:rPr>
        <w:t>migration</w:t>
      </w:r>
      <w:r w:rsidRPr="00074318">
        <w:rPr>
          <w:rFonts w:ascii="Times New Roman" w:hAnsi="Times New Roman" w:cs="Times New Roman"/>
          <w:sz w:val="28"/>
          <w:szCs w:val="28"/>
          <w:lang w:val="ru-RU"/>
        </w:rPr>
        <w:t>_</w:t>
      </w:r>
      <w:r w:rsidRPr="00CC2C73">
        <w:rPr>
          <w:rFonts w:ascii="Times New Roman" w:hAnsi="Times New Roman" w:cs="Times New Roman"/>
          <w:sz w:val="28"/>
          <w:szCs w:val="28"/>
          <w:lang w:val="en-US"/>
        </w:rPr>
        <w:t>en</w:t>
      </w:r>
      <w:r w:rsidR="00074318">
        <w:rPr>
          <w:rFonts w:ascii="Times New Roman" w:hAnsi="Times New Roman" w:cs="Times New Roman"/>
          <w:sz w:val="28"/>
          <w:szCs w:val="28"/>
        </w:rPr>
        <w:t xml:space="preserve"> (дата звернення: 14.04.2024).</w:t>
      </w:r>
    </w:p>
    <w:p w14:paraId="0CEEC50B" w14:textId="0FE9F6ED" w:rsidR="009D0470" w:rsidRPr="00D305C5" w:rsidRDefault="009D0470" w:rsidP="00BE4248">
      <w:pPr>
        <w:pStyle w:val="a3"/>
        <w:numPr>
          <w:ilvl w:val="0"/>
          <w:numId w:val="4"/>
        </w:numPr>
        <w:spacing w:line="360" w:lineRule="auto"/>
        <w:ind w:left="0" w:firstLine="0"/>
        <w:jc w:val="both"/>
        <w:rPr>
          <w:rFonts w:ascii="Times New Roman" w:hAnsi="Times New Roman" w:cs="Times New Roman"/>
          <w:sz w:val="28"/>
          <w:szCs w:val="28"/>
          <w:lang w:val="en-US"/>
        </w:rPr>
      </w:pPr>
      <w:r w:rsidRPr="00CC2C73">
        <w:rPr>
          <w:rFonts w:ascii="Times New Roman" w:hAnsi="Times New Roman" w:cs="Times New Roman"/>
          <w:sz w:val="28"/>
          <w:szCs w:val="28"/>
          <w:lang w:val="en-US"/>
        </w:rPr>
        <w:t xml:space="preserve">Target. </w:t>
      </w:r>
      <w:r w:rsidRPr="00CC2C73">
        <w:rPr>
          <w:rFonts w:ascii="Times New Roman" w:hAnsi="Times New Roman" w:cs="Times New Roman"/>
          <w:i/>
          <w:iCs/>
          <w:sz w:val="28"/>
          <w:szCs w:val="28"/>
          <w:lang w:val="en-US"/>
        </w:rPr>
        <w:t>European Central Bank</w:t>
      </w:r>
      <w:r w:rsidRPr="00CC2C73">
        <w:rPr>
          <w:rFonts w:ascii="Times New Roman" w:hAnsi="Times New Roman" w:cs="Times New Roman"/>
          <w:sz w:val="28"/>
          <w:szCs w:val="28"/>
          <w:lang w:val="en-US"/>
        </w:rPr>
        <w:t>. URL</w:t>
      </w:r>
      <w:r w:rsidRPr="00D305C5">
        <w:rPr>
          <w:rFonts w:ascii="Times New Roman" w:hAnsi="Times New Roman" w:cs="Times New Roman"/>
          <w:sz w:val="28"/>
          <w:szCs w:val="28"/>
          <w:lang w:val="en-US"/>
        </w:rPr>
        <w:t xml:space="preserve">: </w:t>
      </w:r>
      <w:r w:rsidRPr="00CC2C73">
        <w:rPr>
          <w:rFonts w:ascii="Times New Roman" w:hAnsi="Times New Roman" w:cs="Times New Roman"/>
          <w:sz w:val="28"/>
          <w:szCs w:val="28"/>
          <w:lang w:val="en-US"/>
        </w:rPr>
        <w:t>http</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www</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ecb</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int</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paym</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target</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html</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index</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en</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html</w:t>
      </w:r>
      <w:r w:rsidR="00074318">
        <w:rPr>
          <w:rFonts w:ascii="Times New Roman" w:hAnsi="Times New Roman" w:cs="Times New Roman"/>
          <w:sz w:val="28"/>
          <w:szCs w:val="28"/>
        </w:rPr>
        <w:t xml:space="preserve"> (дата звернення: 10.02.2024).</w:t>
      </w:r>
    </w:p>
    <w:p w14:paraId="3F09EE98" w14:textId="2026BF37" w:rsidR="009D0470" w:rsidRPr="00CC2C73" w:rsidRDefault="009D0470" w:rsidP="00BE4248">
      <w:pPr>
        <w:pStyle w:val="a3"/>
        <w:numPr>
          <w:ilvl w:val="0"/>
          <w:numId w:val="4"/>
        </w:numPr>
        <w:spacing w:line="360" w:lineRule="auto"/>
        <w:ind w:left="0" w:firstLine="0"/>
        <w:jc w:val="both"/>
        <w:rPr>
          <w:rFonts w:ascii="Times New Roman" w:hAnsi="Times New Roman" w:cs="Times New Roman"/>
          <w:sz w:val="28"/>
          <w:szCs w:val="28"/>
          <w:lang w:val="de-AT"/>
        </w:rPr>
      </w:pPr>
      <w:r w:rsidRPr="00CC2C73">
        <w:rPr>
          <w:rFonts w:ascii="Times New Roman" w:hAnsi="Times New Roman" w:cs="Times New Roman"/>
          <w:sz w:val="28"/>
          <w:szCs w:val="28"/>
          <w:lang w:val="en-US"/>
        </w:rPr>
        <w:t xml:space="preserve">The advantages of an enlarged Europe. </w:t>
      </w:r>
      <w:r w:rsidRPr="00CC2C73">
        <w:rPr>
          <w:rFonts w:ascii="Times New Roman" w:hAnsi="Times New Roman" w:cs="Times New Roman"/>
          <w:i/>
          <w:iCs/>
          <w:sz w:val="28"/>
          <w:szCs w:val="28"/>
          <w:lang w:val="de-AT"/>
        </w:rPr>
        <w:t>BUNDESREGIERUNG.DE</w:t>
      </w:r>
      <w:r w:rsidRPr="00CC2C73">
        <w:rPr>
          <w:rFonts w:ascii="Times New Roman" w:hAnsi="Times New Roman" w:cs="Times New Roman"/>
          <w:sz w:val="28"/>
          <w:szCs w:val="28"/>
          <w:lang w:val="de-AT"/>
        </w:rPr>
        <w:t>. URL: https://www.bundesregierung.de/breg-en/issues/europe/the-advantages-of-an-enlarged-europe-436830</w:t>
      </w:r>
      <w:r w:rsidR="00074318">
        <w:rPr>
          <w:rFonts w:ascii="Times New Roman" w:hAnsi="Times New Roman" w:cs="Times New Roman"/>
          <w:sz w:val="28"/>
          <w:szCs w:val="28"/>
        </w:rPr>
        <w:t xml:space="preserve"> (дата звернення: 7.05.2024).</w:t>
      </w:r>
    </w:p>
    <w:p w14:paraId="7B130E83" w14:textId="4DBCE9F7" w:rsidR="009D0470" w:rsidRPr="00CC2C73" w:rsidRDefault="009D0470" w:rsidP="00BE4248">
      <w:pPr>
        <w:pStyle w:val="a9"/>
        <w:numPr>
          <w:ilvl w:val="0"/>
          <w:numId w:val="4"/>
        </w:numPr>
        <w:spacing w:after="0" w:line="360" w:lineRule="auto"/>
        <w:ind w:left="0" w:firstLine="0"/>
        <w:jc w:val="both"/>
        <w:rPr>
          <w:rStyle w:val="a6"/>
          <w:rFonts w:ascii="Times New Roman" w:hAnsi="Times New Roman" w:cs="Times New Roman"/>
          <w:sz w:val="28"/>
          <w:szCs w:val="28"/>
          <w:lang w:val="en-US"/>
        </w:rPr>
      </w:pPr>
      <w:r w:rsidRPr="00CC2C73">
        <w:rPr>
          <w:rFonts w:ascii="Times New Roman" w:hAnsi="Times New Roman" w:cs="Times New Roman"/>
          <w:sz w:val="28"/>
          <w:szCs w:val="28"/>
          <w:lang w:val="en-US"/>
        </w:rPr>
        <w:t xml:space="preserve">The coming century of supranational communities. Schuman announces creation of new world system. </w:t>
      </w:r>
      <w:r w:rsidRPr="00CC2C73">
        <w:rPr>
          <w:rFonts w:ascii="Times New Roman" w:hAnsi="Times New Roman" w:cs="Times New Roman"/>
          <w:i/>
          <w:iCs/>
          <w:sz w:val="28"/>
          <w:szCs w:val="28"/>
          <w:lang w:val="en-US"/>
        </w:rPr>
        <w:t>Schuman.info</w:t>
      </w:r>
      <w:r w:rsidRPr="00CC2C73">
        <w:rPr>
          <w:rFonts w:ascii="Times New Roman" w:hAnsi="Times New Roman" w:cs="Times New Roman"/>
          <w:sz w:val="28"/>
          <w:szCs w:val="28"/>
          <w:lang w:val="en-US"/>
        </w:rPr>
        <w:t xml:space="preserve">. URL: </w:t>
      </w:r>
      <w:r w:rsidRPr="009D0470">
        <w:rPr>
          <w:rFonts w:ascii="Times New Roman" w:hAnsi="Times New Roman" w:cs="Times New Roman"/>
          <w:sz w:val="28"/>
          <w:szCs w:val="28"/>
          <w:lang w:val="en-US"/>
        </w:rPr>
        <w:t>https://schuman.info/Strasbourg549.htm</w:t>
      </w:r>
      <w:r w:rsidR="00074318">
        <w:rPr>
          <w:rFonts w:ascii="Times New Roman" w:hAnsi="Times New Roman" w:cs="Times New Roman"/>
          <w:sz w:val="28"/>
          <w:szCs w:val="28"/>
        </w:rPr>
        <w:t xml:space="preserve"> (дата звернення: 18.05.2024).</w:t>
      </w:r>
    </w:p>
    <w:p w14:paraId="2520BADE" w14:textId="6D97F91C" w:rsidR="009D0470" w:rsidRPr="00B335DF" w:rsidRDefault="009D0470" w:rsidP="00BE4248">
      <w:pPr>
        <w:pStyle w:val="a3"/>
        <w:numPr>
          <w:ilvl w:val="0"/>
          <w:numId w:val="4"/>
        </w:numPr>
        <w:spacing w:line="360" w:lineRule="auto"/>
        <w:ind w:left="0" w:firstLine="0"/>
        <w:jc w:val="both"/>
        <w:rPr>
          <w:rFonts w:ascii="Times New Roman" w:hAnsi="Times New Roman" w:cs="Times New Roman"/>
          <w:sz w:val="28"/>
          <w:szCs w:val="28"/>
          <w:lang w:val="ru-RU"/>
        </w:rPr>
      </w:pPr>
      <w:r>
        <w:rPr>
          <w:rFonts w:ascii="Times New Roman" w:hAnsi="Times New Roman" w:cs="Times New Roman"/>
          <w:sz w:val="28"/>
          <w:szCs w:val="28"/>
          <w:lang w:val="en-US"/>
        </w:rPr>
        <w:t xml:space="preserve"> </w:t>
      </w:r>
      <w:r w:rsidRPr="00CC2C73">
        <w:rPr>
          <w:rFonts w:ascii="Times New Roman" w:hAnsi="Times New Roman" w:cs="Times New Roman"/>
          <w:sz w:val="28"/>
          <w:szCs w:val="28"/>
          <w:lang w:val="en-US"/>
        </w:rPr>
        <w:t xml:space="preserve">The EU-Ukraine Association Agreement and Deep and Comprehensive Free Trade Area What's it all about? </w:t>
      </w:r>
      <w:r w:rsidRPr="00CC2C73">
        <w:rPr>
          <w:rFonts w:ascii="Times New Roman" w:hAnsi="Times New Roman" w:cs="Times New Roman"/>
          <w:i/>
          <w:iCs/>
          <w:sz w:val="28"/>
          <w:szCs w:val="28"/>
          <w:lang w:val="en-US"/>
        </w:rPr>
        <w:t>European External Action Service</w:t>
      </w:r>
      <w:r w:rsidRPr="00CC2C73">
        <w:rPr>
          <w:rFonts w:ascii="Times New Roman" w:hAnsi="Times New Roman" w:cs="Times New Roman"/>
          <w:sz w:val="28"/>
          <w:szCs w:val="28"/>
          <w:lang w:val="en-US"/>
        </w:rPr>
        <w:t>. URL</w:t>
      </w:r>
      <w:r w:rsidRPr="00B335DF">
        <w:rPr>
          <w:rFonts w:ascii="Times New Roman" w:hAnsi="Times New Roman" w:cs="Times New Roman"/>
          <w:sz w:val="28"/>
          <w:szCs w:val="28"/>
          <w:lang w:val="ru-RU"/>
        </w:rPr>
        <w:t xml:space="preserve">: </w:t>
      </w:r>
      <w:r w:rsidR="00B335DF" w:rsidRPr="00B335DF">
        <w:rPr>
          <w:rFonts w:ascii="Times New Roman" w:hAnsi="Times New Roman" w:cs="Times New Roman"/>
          <w:sz w:val="28"/>
          <w:szCs w:val="28"/>
          <w:lang w:val="en-US"/>
        </w:rPr>
        <w:t>https</w:t>
      </w:r>
      <w:r w:rsidR="00B335DF" w:rsidRPr="00B335DF">
        <w:rPr>
          <w:rFonts w:ascii="Times New Roman" w:hAnsi="Times New Roman" w:cs="Times New Roman"/>
          <w:sz w:val="28"/>
          <w:szCs w:val="28"/>
        </w:rPr>
        <w:t>://</w:t>
      </w:r>
      <w:r w:rsidR="00B335DF" w:rsidRPr="00B335DF">
        <w:rPr>
          <w:rFonts w:ascii="Times New Roman" w:hAnsi="Times New Roman" w:cs="Times New Roman"/>
          <w:sz w:val="28"/>
          <w:szCs w:val="28"/>
          <w:lang w:val="en-US"/>
        </w:rPr>
        <w:t>eeas</w:t>
      </w:r>
      <w:r w:rsidR="00B335DF" w:rsidRPr="00B335DF">
        <w:rPr>
          <w:rFonts w:ascii="Times New Roman" w:hAnsi="Times New Roman" w:cs="Times New Roman"/>
          <w:sz w:val="28"/>
          <w:szCs w:val="28"/>
        </w:rPr>
        <w:t>.</w:t>
      </w:r>
      <w:r w:rsidR="00B335DF" w:rsidRPr="00B335DF">
        <w:rPr>
          <w:rFonts w:ascii="Times New Roman" w:hAnsi="Times New Roman" w:cs="Times New Roman"/>
          <w:sz w:val="28"/>
          <w:szCs w:val="28"/>
          <w:lang w:val="en-US"/>
        </w:rPr>
        <w:t>europa</w:t>
      </w:r>
      <w:r w:rsidR="00B335DF" w:rsidRPr="00B335DF">
        <w:rPr>
          <w:rFonts w:ascii="Times New Roman" w:hAnsi="Times New Roman" w:cs="Times New Roman"/>
          <w:sz w:val="28"/>
          <w:szCs w:val="28"/>
        </w:rPr>
        <w:t>.</w:t>
      </w:r>
      <w:r w:rsidR="00B335DF" w:rsidRPr="00B335DF">
        <w:rPr>
          <w:rFonts w:ascii="Times New Roman" w:hAnsi="Times New Roman" w:cs="Times New Roman"/>
          <w:sz w:val="28"/>
          <w:szCs w:val="28"/>
          <w:lang w:val="en-US"/>
        </w:rPr>
        <w:t>eu</w:t>
      </w:r>
      <w:r w:rsidR="00B335DF" w:rsidRPr="00B335DF">
        <w:rPr>
          <w:rFonts w:ascii="Times New Roman" w:hAnsi="Times New Roman" w:cs="Times New Roman"/>
          <w:sz w:val="28"/>
          <w:szCs w:val="28"/>
        </w:rPr>
        <w:t>/</w:t>
      </w:r>
      <w:r w:rsidR="00B335DF" w:rsidRPr="00B335DF">
        <w:rPr>
          <w:rFonts w:ascii="Times New Roman" w:hAnsi="Times New Roman" w:cs="Times New Roman"/>
          <w:sz w:val="28"/>
          <w:szCs w:val="28"/>
          <w:lang w:val="en-US"/>
        </w:rPr>
        <w:t>archives</w:t>
      </w:r>
      <w:r w:rsidR="00B335DF" w:rsidRPr="00B335DF">
        <w:rPr>
          <w:rFonts w:ascii="Times New Roman" w:hAnsi="Times New Roman" w:cs="Times New Roman"/>
          <w:sz w:val="28"/>
          <w:szCs w:val="28"/>
        </w:rPr>
        <w:t>/</w:t>
      </w:r>
      <w:r w:rsidR="00B335DF" w:rsidRPr="00B335DF">
        <w:rPr>
          <w:rFonts w:ascii="Times New Roman" w:hAnsi="Times New Roman" w:cs="Times New Roman"/>
          <w:sz w:val="28"/>
          <w:szCs w:val="28"/>
          <w:lang w:val="en-US"/>
        </w:rPr>
        <w:t>delegations</w:t>
      </w:r>
      <w:r w:rsidR="00B335DF" w:rsidRPr="00B335DF">
        <w:rPr>
          <w:rFonts w:ascii="Times New Roman" w:hAnsi="Times New Roman" w:cs="Times New Roman"/>
          <w:sz w:val="28"/>
          <w:szCs w:val="28"/>
        </w:rPr>
        <w:t>/</w:t>
      </w:r>
      <w:r w:rsidR="00B335DF" w:rsidRPr="00B335DF">
        <w:rPr>
          <w:rFonts w:ascii="Times New Roman" w:hAnsi="Times New Roman" w:cs="Times New Roman"/>
          <w:sz w:val="28"/>
          <w:szCs w:val="28"/>
          <w:lang w:val="en-US"/>
        </w:rPr>
        <w:t>ukraine</w:t>
      </w:r>
      <w:r w:rsidR="00B335DF" w:rsidRPr="00B335DF">
        <w:rPr>
          <w:rFonts w:ascii="Times New Roman" w:hAnsi="Times New Roman" w:cs="Times New Roman"/>
          <w:sz w:val="28"/>
          <w:szCs w:val="28"/>
        </w:rPr>
        <w:t>/</w:t>
      </w:r>
      <w:r w:rsidR="00B335DF" w:rsidRPr="00B335DF">
        <w:rPr>
          <w:rFonts w:ascii="Times New Roman" w:hAnsi="Times New Roman" w:cs="Times New Roman"/>
          <w:sz w:val="28"/>
          <w:szCs w:val="28"/>
          <w:lang w:val="en-US"/>
        </w:rPr>
        <w:t>documents</w:t>
      </w:r>
      <w:r w:rsidR="00B335DF" w:rsidRPr="00B335DF">
        <w:rPr>
          <w:rFonts w:ascii="Times New Roman" w:hAnsi="Times New Roman" w:cs="Times New Roman"/>
          <w:sz w:val="28"/>
          <w:szCs w:val="28"/>
        </w:rPr>
        <w:t>/</w:t>
      </w:r>
      <w:r w:rsidR="00B335DF" w:rsidRPr="00B335DF">
        <w:rPr>
          <w:rFonts w:ascii="Times New Roman" w:hAnsi="Times New Roman" w:cs="Times New Roman"/>
          <w:sz w:val="28"/>
          <w:szCs w:val="28"/>
          <w:lang w:val="en-US"/>
        </w:rPr>
        <w:t>virtual</w:t>
      </w:r>
      <w:r w:rsidR="00B335DF" w:rsidRPr="00B335DF">
        <w:rPr>
          <w:rFonts w:ascii="Times New Roman" w:hAnsi="Times New Roman" w:cs="Times New Roman"/>
          <w:sz w:val="28"/>
          <w:szCs w:val="28"/>
        </w:rPr>
        <w:t>_</w:t>
      </w:r>
      <w:r w:rsidR="00B335DF" w:rsidRPr="00B335DF">
        <w:rPr>
          <w:rFonts w:ascii="Times New Roman" w:hAnsi="Times New Roman" w:cs="Times New Roman"/>
          <w:sz w:val="28"/>
          <w:szCs w:val="28"/>
          <w:lang w:val="en-US"/>
        </w:rPr>
        <w:t>library</w:t>
      </w:r>
      <w:r w:rsidR="00B335DF" w:rsidRPr="00B335DF">
        <w:rPr>
          <w:rFonts w:ascii="Times New Roman" w:hAnsi="Times New Roman" w:cs="Times New Roman"/>
          <w:sz w:val="28"/>
          <w:szCs w:val="28"/>
        </w:rPr>
        <w:t>/</w:t>
      </w:r>
      <w:r w:rsidR="00B335DF" w:rsidRPr="00B335DF">
        <w:rPr>
          <w:rFonts w:ascii="Times New Roman" w:hAnsi="Times New Roman" w:cs="Times New Roman"/>
          <w:sz w:val="28"/>
          <w:szCs w:val="28"/>
          <w:lang w:val="en-US"/>
        </w:rPr>
        <w:t>vademecum</w:t>
      </w:r>
      <w:r w:rsidR="00B335DF" w:rsidRPr="00B335DF">
        <w:rPr>
          <w:rFonts w:ascii="Times New Roman" w:hAnsi="Times New Roman" w:cs="Times New Roman"/>
          <w:sz w:val="28"/>
          <w:szCs w:val="28"/>
        </w:rPr>
        <w:t>_</w:t>
      </w:r>
      <w:r w:rsidR="00B335DF" w:rsidRPr="00B335DF">
        <w:rPr>
          <w:rFonts w:ascii="Times New Roman" w:hAnsi="Times New Roman" w:cs="Times New Roman"/>
          <w:sz w:val="28"/>
          <w:szCs w:val="28"/>
          <w:lang w:val="en-US"/>
        </w:rPr>
        <w:t>en</w:t>
      </w:r>
      <w:r w:rsidR="00B335DF" w:rsidRPr="00B335DF">
        <w:rPr>
          <w:rFonts w:ascii="Times New Roman" w:hAnsi="Times New Roman" w:cs="Times New Roman"/>
          <w:sz w:val="28"/>
          <w:szCs w:val="28"/>
        </w:rPr>
        <w:t>.</w:t>
      </w:r>
      <w:r w:rsidR="00B335DF" w:rsidRPr="00B335DF">
        <w:rPr>
          <w:rFonts w:ascii="Times New Roman" w:hAnsi="Times New Roman" w:cs="Times New Roman"/>
          <w:sz w:val="28"/>
          <w:szCs w:val="28"/>
          <w:lang w:val="en-US"/>
        </w:rPr>
        <w:t>pdf</w:t>
      </w:r>
      <w:r w:rsidR="00B335DF" w:rsidRPr="00B335DF">
        <w:rPr>
          <w:rStyle w:val="a6"/>
          <w:rFonts w:ascii="Times New Roman" w:hAnsi="Times New Roman" w:cs="Times New Roman"/>
          <w:sz w:val="28"/>
          <w:szCs w:val="28"/>
          <w:u w:val="none"/>
        </w:rPr>
        <w:t xml:space="preserve"> </w:t>
      </w:r>
      <w:r w:rsidR="00074318">
        <w:rPr>
          <w:rFonts w:ascii="Times New Roman" w:hAnsi="Times New Roman" w:cs="Times New Roman"/>
          <w:sz w:val="28"/>
          <w:szCs w:val="28"/>
        </w:rPr>
        <w:t>(дата звернення: 4 .02.2024).</w:t>
      </w:r>
    </w:p>
    <w:p w14:paraId="73AD931D" w14:textId="54DDFE13" w:rsidR="009D0470" w:rsidRPr="00074318" w:rsidRDefault="009D0470" w:rsidP="00BE4248">
      <w:pPr>
        <w:pStyle w:val="a3"/>
        <w:numPr>
          <w:ilvl w:val="0"/>
          <w:numId w:val="4"/>
        </w:numPr>
        <w:spacing w:line="360" w:lineRule="auto"/>
        <w:ind w:left="0" w:firstLine="0"/>
        <w:jc w:val="both"/>
        <w:rPr>
          <w:rFonts w:ascii="Times New Roman" w:hAnsi="Times New Roman" w:cs="Times New Roman"/>
          <w:sz w:val="28"/>
          <w:szCs w:val="28"/>
          <w:lang w:val="ru-RU"/>
        </w:rPr>
      </w:pPr>
      <w:r w:rsidRPr="00CC2C73">
        <w:rPr>
          <w:rFonts w:ascii="Times New Roman" w:hAnsi="Times New Roman" w:cs="Times New Roman"/>
          <w:sz w:val="28"/>
          <w:szCs w:val="28"/>
          <w:lang w:val="en-US"/>
        </w:rPr>
        <w:t xml:space="preserve">The European Single Market. </w:t>
      </w:r>
      <w:r w:rsidRPr="00CC2C73">
        <w:rPr>
          <w:rFonts w:ascii="Times New Roman" w:hAnsi="Times New Roman" w:cs="Times New Roman"/>
          <w:i/>
          <w:iCs/>
          <w:sz w:val="28"/>
          <w:szCs w:val="28"/>
          <w:lang w:val="en-US"/>
        </w:rPr>
        <w:t>Europa web portal</w:t>
      </w:r>
      <w:r w:rsidRPr="00CC2C73">
        <w:rPr>
          <w:rFonts w:ascii="Times New Roman" w:hAnsi="Times New Roman" w:cs="Times New Roman"/>
          <w:sz w:val="28"/>
          <w:szCs w:val="28"/>
          <w:lang w:val="en-US"/>
        </w:rPr>
        <w:t>. URL</w:t>
      </w:r>
      <w:r w:rsidRPr="00074318">
        <w:rPr>
          <w:rFonts w:ascii="Times New Roman" w:hAnsi="Times New Roman" w:cs="Times New Roman"/>
          <w:sz w:val="28"/>
          <w:szCs w:val="28"/>
          <w:lang w:val="ru-RU"/>
        </w:rPr>
        <w:t xml:space="preserve">: </w:t>
      </w:r>
      <w:r w:rsidRPr="009D0470">
        <w:rPr>
          <w:rFonts w:ascii="Times New Roman" w:hAnsi="Times New Roman" w:cs="Times New Roman"/>
          <w:sz w:val="28"/>
          <w:szCs w:val="28"/>
          <w:lang w:val="en-US"/>
        </w:rPr>
        <w:t>https</w:t>
      </w:r>
      <w:r w:rsidRPr="00074318">
        <w:rPr>
          <w:rFonts w:ascii="Times New Roman" w:hAnsi="Times New Roman" w:cs="Times New Roman"/>
          <w:sz w:val="28"/>
          <w:szCs w:val="28"/>
          <w:lang w:val="ru-RU"/>
        </w:rPr>
        <w:t>://</w:t>
      </w:r>
      <w:r w:rsidRPr="009D0470">
        <w:rPr>
          <w:rFonts w:ascii="Times New Roman" w:hAnsi="Times New Roman" w:cs="Times New Roman"/>
          <w:sz w:val="28"/>
          <w:szCs w:val="28"/>
          <w:lang w:val="en-US"/>
        </w:rPr>
        <w:t>single</w:t>
      </w:r>
      <w:r w:rsidRPr="00074318">
        <w:rPr>
          <w:rFonts w:ascii="Times New Roman" w:hAnsi="Times New Roman" w:cs="Times New Roman"/>
          <w:sz w:val="28"/>
          <w:szCs w:val="28"/>
          <w:lang w:val="ru-RU"/>
        </w:rPr>
        <w:t>-</w:t>
      </w:r>
      <w:r w:rsidRPr="009D0470">
        <w:rPr>
          <w:rFonts w:ascii="Times New Roman" w:hAnsi="Times New Roman" w:cs="Times New Roman"/>
          <w:sz w:val="28"/>
          <w:szCs w:val="28"/>
          <w:lang w:val="en-US"/>
        </w:rPr>
        <w:t>market</w:t>
      </w:r>
      <w:r w:rsidRPr="00074318">
        <w:rPr>
          <w:rFonts w:ascii="Times New Roman" w:hAnsi="Times New Roman" w:cs="Times New Roman"/>
          <w:sz w:val="28"/>
          <w:szCs w:val="28"/>
          <w:lang w:val="ru-RU"/>
        </w:rPr>
        <w:t>-</w:t>
      </w:r>
      <w:r w:rsidRPr="009D0470">
        <w:rPr>
          <w:rFonts w:ascii="Times New Roman" w:hAnsi="Times New Roman" w:cs="Times New Roman"/>
          <w:sz w:val="28"/>
          <w:szCs w:val="28"/>
          <w:lang w:val="en-US"/>
        </w:rPr>
        <w:t>economy</w:t>
      </w:r>
      <w:r w:rsidRPr="00074318">
        <w:rPr>
          <w:rFonts w:ascii="Times New Roman" w:hAnsi="Times New Roman" w:cs="Times New Roman"/>
          <w:sz w:val="28"/>
          <w:szCs w:val="28"/>
          <w:lang w:val="ru-RU"/>
        </w:rPr>
        <w:t>.</w:t>
      </w:r>
      <w:r w:rsidRPr="009D0470">
        <w:rPr>
          <w:rFonts w:ascii="Times New Roman" w:hAnsi="Times New Roman" w:cs="Times New Roman"/>
          <w:sz w:val="28"/>
          <w:szCs w:val="28"/>
          <w:lang w:val="en-US"/>
        </w:rPr>
        <w:t>ec</w:t>
      </w:r>
      <w:r w:rsidRPr="00074318">
        <w:rPr>
          <w:rFonts w:ascii="Times New Roman" w:hAnsi="Times New Roman" w:cs="Times New Roman"/>
          <w:sz w:val="28"/>
          <w:szCs w:val="28"/>
          <w:lang w:val="ru-RU"/>
        </w:rPr>
        <w:t>.</w:t>
      </w:r>
      <w:r w:rsidRPr="009D0470">
        <w:rPr>
          <w:rFonts w:ascii="Times New Roman" w:hAnsi="Times New Roman" w:cs="Times New Roman"/>
          <w:sz w:val="28"/>
          <w:szCs w:val="28"/>
          <w:lang w:val="en-US"/>
        </w:rPr>
        <w:t>europa</w:t>
      </w:r>
      <w:r w:rsidRPr="00074318">
        <w:rPr>
          <w:rFonts w:ascii="Times New Roman" w:hAnsi="Times New Roman" w:cs="Times New Roman"/>
          <w:sz w:val="28"/>
          <w:szCs w:val="28"/>
          <w:lang w:val="ru-RU"/>
        </w:rPr>
        <w:t>.</w:t>
      </w:r>
      <w:r w:rsidRPr="009D0470">
        <w:rPr>
          <w:rFonts w:ascii="Times New Roman" w:hAnsi="Times New Roman" w:cs="Times New Roman"/>
          <w:sz w:val="28"/>
          <w:szCs w:val="28"/>
          <w:lang w:val="en-US"/>
        </w:rPr>
        <w:t>eu</w:t>
      </w:r>
      <w:r w:rsidRPr="00074318">
        <w:rPr>
          <w:rFonts w:ascii="Times New Roman" w:hAnsi="Times New Roman" w:cs="Times New Roman"/>
          <w:sz w:val="28"/>
          <w:szCs w:val="28"/>
          <w:lang w:val="ru-RU"/>
        </w:rPr>
        <w:t>/</w:t>
      </w:r>
      <w:r w:rsidRPr="009D0470">
        <w:rPr>
          <w:rFonts w:ascii="Times New Roman" w:hAnsi="Times New Roman" w:cs="Times New Roman"/>
          <w:sz w:val="28"/>
          <w:szCs w:val="28"/>
          <w:lang w:val="en-US"/>
        </w:rPr>
        <w:t>single</w:t>
      </w:r>
      <w:r w:rsidRPr="00074318">
        <w:rPr>
          <w:rFonts w:ascii="Times New Roman" w:hAnsi="Times New Roman" w:cs="Times New Roman"/>
          <w:sz w:val="28"/>
          <w:szCs w:val="28"/>
          <w:lang w:val="ru-RU"/>
        </w:rPr>
        <w:t>-</w:t>
      </w:r>
      <w:r w:rsidRPr="009D0470">
        <w:rPr>
          <w:rFonts w:ascii="Times New Roman" w:hAnsi="Times New Roman" w:cs="Times New Roman"/>
          <w:sz w:val="28"/>
          <w:szCs w:val="28"/>
          <w:lang w:val="en-US"/>
        </w:rPr>
        <w:t>market</w:t>
      </w:r>
      <w:r w:rsidRPr="00074318">
        <w:rPr>
          <w:rFonts w:ascii="Times New Roman" w:hAnsi="Times New Roman" w:cs="Times New Roman"/>
          <w:sz w:val="28"/>
          <w:szCs w:val="28"/>
          <w:lang w:val="ru-RU"/>
        </w:rPr>
        <w:t>_</w:t>
      </w:r>
      <w:r w:rsidRPr="009D0470">
        <w:rPr>
          <w:rFonts w:ascii="Times New Roman" w:hAnsi="Times New Roman" w:cs="Times New Roman"/>
          <w:sz w:val="28"/>
          <w:szCs w:val="28"/>
          <w:lang w:val="en-US"/>
        </w:rPr>
        <w:t>en</w:t>
      </w:r>
      <w:r w:rsidR="00074318">
        <w:rPr>
          <w:rFonts w:ascii="Times New Roman" w:hAnsi="Times New Roman" w:cs="Times New Roman"/>
          <w:sz w:val="28"/>
          <w:szCs w:val="28"/>
        </w:rPr>
        <w:t xml:space="preserve"> (дата звернення: 16.05.2024).</w:t>
      </w:r>
    </w:p>
    <w:p w14:paraId="64F1AFC7" w14:textId="4D79269D" w:rsidR="009D0470" w:rsidRPr="00074318" w:rsidRDefault="009D0470" w:rsidP="00BE4248">
      <w:pPr>
        <w:pStyle w:val="a3"/>
        <w:numPr>
          <w:ilvl w:val="0"/>
          <w:numId w:val="4"/>
        </w:numPr>
        <w:spacing w:line="360" w:lineRule="auto"/>
        <w:ind w:left="0" w:firstLine="0"/>
        <w:jc w:val="both"/>
        <w:rPr>
          <w:rFonts w:ascii="Times New Roman" w:hAnsi="Times New Roman" w:cs="Times New Roman"/>
          <w:sz w:val="28"/>
          <w:szCs w:val="28"/>
          <w:lang w:val="ru-RU"/>
        </w:rPr>
      </w:pPr>
      <w:r w:rsidRPr="00CC2C73">
        <w:rPr>
          <w:rFonts w:ascii="Times New Roman" w:hAnsi="Times New Roman" w:cs="Times New Roman"/>
          <w:sz w:val="28"/>
          <w:szCs w:val="28"/>
          <w:lang w:val="en-US"/>
        </w:rPr>
        <w:t>The European Union and the single market. URL</w:t>
      </w:r>
      <w:r w:rsidRPr="00074318">
        <w:rPr>
          <w:rFonts w:ascii="Times New Roman" w:hAnsi="Times New Roman" w:cs="Times New Roman"/>
          <w:sz w:val="28"/>
          <w:szCs w:val="28"/>
          <w:lang w:val="ru-RU"/>
        </w:rPr>
        <w:t xml:space="preserve">: </w:t>
      </w:r>
      <w:r w:rsidRPr="00CC2C73">
        <w:rPr>
          <w:rFonts w:ascii="Times New Roman" w:hAnsi="Times New Roman" w:cs="Times New Roman"/>
          <w:sz w:val="28"/>
          <w:szCs w:val="28"/>
          <w:lang w:val="en-US"/>
        </w:rPr>
        <w:t>https</w:t>
      </w:r>
      <w:r w:rsidRPr="00074318">
        <w:rPr>
          <w:rFonts w:ascii="Times New Roman" w:hAnsi="Times New Roman" w:cs="Times New Roman"/>
          <w:sz w:val="28"/>
          <w:szCs w:val="28"/>
          <w:lang w:val="ru-RU"/>
        </w:rPr>
        <w:t>://</w:t>
      </w:r>
      <w:r w:rsidRPr="00CC2C73">
        <w:rPr>
          <w:rFonts w:ascii="Times New Roman" w:hAnsi="Times New Roman" w:cs="Times New Roman"/>
          <w:sz w:val="28"/>
          <w:szCs w:val="28"/>
          <w:lang w:val="en-US"/>
        </w:rPr>
        <w:t>resource</w:t>
      </w:r>
      <w:r w:rsidRPr="00074318">
        <w:rPr>
          <w:rFonts w:ascii="Times New Roman" w:hAnsi="Times New Roman" w:cs="Times New Roman"/>
          <w:sz w:val="28"/>
          <w:szCs w:val="28"/>
          <w:lang w:val="ru-RU"/>
        </w:rPr>
        <w:t>.</w:t>
      </w:r>
      <w:r w:rsidRPr="00CC2C73">
        <w:rPr>
          <w:rFonts w:ascii="Times New Roman" w:hAnsi="Times New Roman" w:cs="Times New Roman"/>
          <w:sz w:val="28"/>
          <w:szCs w:val="28"/>
          <w:lang w:val="en-US"/>
        </w:rPr>
        <w:t>download</w:t>
      </w:r>
      <w:r w:rsidRPr="00074318">
        <w:rPr>
          <w:rFonts w:ascii="Times New Roman" w:hAnsi="Times New Roman" w:cs="Times New Roman"/>
          <w:sz w:val="28"/>
          <w:szCs w:val="28"/>
          <w:lang w:val="ru-RU"/>
        </w:rPr>
        <w:t>.</w:t>
      </w:r>
      <w:r w:rsidRPr="00CC2C73">
        <w:rPr>
          <w:rFonts w:ascii="Times New Roman" w:hAnsi="Times New Roman" w:cs="Times New Roman"/>
          <w:sz w:val="28"/>
          <w:szCs w:val="28"/>
          <w:lang w:val="en-US"/>
        </w:rPr>
        <w:t>wjec</w:t>
      </w:r>
      <w:r w:rsidRPr="00074318">
        <w:rPr>
          <w:rFonts w:ascii="Times New Roman" w:hAnsi="Times New Roman" w:cs="Times New Roman"/>
          <w:sz w:val="28"/>
          <w:szCs w:val="28"/>
          <w:lang w:val="ru-RU"/>
        </w:rPr>
        <w:t>.</w:t>
      </w:r>
      <w:r w:rsidRPr="00CC2C73">
        <w:rPr>
          <w:rFonts w:ascii="Times New Roman" w:hAnsi="Times New Roman" w:cs="Times New Roman"/>
          <w:sz w:val="28"/>
          <w:szCs w:val="28"/>
          <w:lang w:val="en-US"/>
        </w:rPr>
        <w:t>co</w:t>
      </w:r>
      <w:r w:rsidRPr="00074318">
        <w:rPr>
          <w:rFonts w:ascii="Times New Roman" w:hAnsi="Times New Roman" w:cs="Times New Roman"/>
          <w:sz w:val="28"/>
          <w:szCs w:val="28"/>
          <w:lang w:val="ru-RU"/>
        </w:rPr>
        <w:t>.</w:t>
      </w:r>
      <w:r w:rsidRPr="00CC2C73">
        <w:rPr>
          <w:rFonts w:ascii="Times New Roman" w:hAnsi="Times New Roman" w:cs="Times New Roman"/>
          <w:sz w:val="28"/>
          <w:szCs w:val="28"/>
          <w:lang w:val="en-US"/>
        </w:rPr>
        <w:t>uk</w:t>
      </w:r>
      <w:r w:rsidRPr="00074318">
        <w:rPr>
          <w:rFonts w:ascii="Times New Roman" w:hAnsi="Times New Roman" w:cs="Times New Roman"/>
          <w:sz w:val="28"/>
          <w:szCs w:val="28"/>
          <w:lang w:val="ru-RU"/>
        </w:rPr>
        <w:t>/</w:t>
      </w:r>
      <w:r w:rsidRPr="00CC2C73">
        <w:rPr>
          <w:rFonts w:ascii="Times New Roman" w:hAnsi="Times New Roman" w:cs="Times New Roman"/>
          <w:sz w:val="28"/>
          <w:szCs w:val="28"/>
          <w:lang w:val="en-US"/>
        </w:rPr>
        <w:t>vtc</w:t>
      </w:r>
      <w:r w:rsidRPr="00074318">
        <w:rPr>
          <w:rFonts w:ascii="Times New Roman" w:hAnsi="Times New Roman" w:cs="Times New Roman"/>
          <w:sz w:val="28"/>
          <w:szCs w:val="28"/>
          <w:lang w:val="ru-RU"/>
        </w:rPr>
        <w:t>/2015-16/15-16_10/</w:t>
      </w:r>
      <w:r w:rsidRPr="00CC2C73">
        <w:rPr>
          <w:rFonts w:ascii="Times New Roman" w:hAnsi="Times New Roman" w:cs="Times New Roman"/>
          <w:sz w:val="28"/>
          <w:szCs w:val="28"/>
          <w:lang w:val="en-US"/>
        </w:rPr>
        <w:t>eng</w:t>
      </w:r>
      <w:r w:rsidRPr="00074318">
        <w:rPr>
          <w:rFonts w:ascii="Times New Roman" w:hAnsi="Times New Roman" w:cs="Times New Roman"/>
          <w:sz w:val="28"/>
          <w:szCs w:val="28"/>
          <w:lang w:val="ru-RU"/>
        </w:rPr>
        <w:t>/</w:t>
      </w:r>
      <w:r w:rsidRPr="00CC2C73">
        <w:rPr>
          <w:rFonts w:ascii="Times New Roman" w:hAnsi="Times New Roman" w:cs="Times New Roman"/>
          <w:sz w:val="28"/>
          <w:szCs w:val="28"/>
          <w:lang w:val="en-US"/>
        </w:rPr>
        <w:t>chapter</w:t>
      </w:r>
      <w:r w:rsidRPr="00074318">
        <w:rPr>
          <w:rFonts w:ascii="Times New Roman" w:hAnsi="Times New Roman" w:cs="Times New Roman"/>
          <w:sz w:val="28"/>
          <w:szCs w:val="28"/>
          <w:lang w:val="ru-RU"/>
        </w:rPr>
        <w:t>_7.</w:t>
      </w:r>
      <w:r w:rsidRPr="00CC2C73">
        <w:rPr>
          <w:rFonts w:ascii="Times New Roman" w:hAnsi="Times New Roman" w:cs="Times New Roman"/>
          <w:sz w:val="28"/>
          <w:szCs w:val="28"/>
          <w:lang w:val="en-US"/>
        </w:rPr>
        <w:t>pdf</w:t>
      </w:r>
      <w:r w:rsidR="00074318">
        <w:rPr>
          <w:rFonts w:ascii="Times New Roman" w:hAnsi="Times New Roman" w:cs="Times New Roman"/>
          <w:sz w:val="28"/>
          <w:szCs w:val="28"/>
        </w:rPr>
        <w:t xml:space="preserve"> (дата звернення: 9.05.2024).</w:t>
      </w:r>
    </w:p>
    <w:p w14:paraId="26F14308" w14:textId="0F13AE4F" w:rsidR="009D0470" w:rsidRPr="00D305C5" w:rsidRDefault="009D0470" w:rsidP="00BE4248">
      <w:pPr>
        <w:pStyle w:val="a9"/>
        <w:numPr>
          <w:ilvl w:val="0"/>
          <w:numId w:val="4"/>
        </w:numPr>
        <w:spacing w:after="0" w:line="360" w:lineRule="auto"/>
        <w:ind w:left="0" w:firstLine="0"/>
        <w:jc w:val="both"/>
        <w:rPr>
          <w:rFonts w:ascii="Times New Roman" w:hAnsi="Times New Roman" w:cs="Times New Roman"/>
          <w:sz w:val="28"/>
          <w:szCs w:val="28"/>
          <w:lang w:val="en-US"/>
        </w:rPr>
      </w:pPr>
      <w:r w:rsidRPr="00CC2C73">
        <w:rPr>
          <w:rFonts w:ascii="Times New Roman" w:hAnsi="Times New Roman" w:cs="Times New Roman"/>
          <w:sz w:val="28"/>
          <w:szCs w:val="28"/>
        </w:rPr>
        <w:t>The European Union’s primary law</w:t>
      </w:r>
      <w:r w:rsidRPr="00CC2C73">
        <w:rPr>
          <w:rFonts w:ascii="Times New Roman" w:hAnsi="Times New Roman" w:cs="Times New Roman"/>
          <w:sz w:val="28"/>
          <w:szCs w:val="28"/>
          <w:lang w:val="en-US"/>
        </w:rPr>
        <w:t xml:space="preserve">. </w:t>
      </w:r>
      <w:r w:rsidRPr="00CC2C73">
        <w:rPr>
          <w:rFonts w:ascii="Times New Roman" w:hAnsi="Times New Roman" w:cs="Times New Roman"/>
          <w:i/>
          <w:iCs/>
          <w:sz w:val="28"/>
          <w:szCs w:val="28"/>
          <w:lang w:val="en-US"/>
        </w:rPr>
        <w:t>EUR-Lex</w:t>
      </w:r>
      <w:r w:rsidRPr="00CC2C73">
        <w:rPr>
          <w:rFonts w:ascii="Times New Roman" w:hAnsi="Times New Roman" w:cs="Times New Roman"/>
          <w:sz w:val="28"/>
          <w:szCs w:val="28"/>
          <w:lang w:val="en-US"/>
        </w:rPr>
        <w:t>. URL</w:t>
      </w:r>
      <w:r w:rsidRPr="00D305C5">
        <w:rPr>
          <w:rFonts w:ascii="Times New Roman" w:hAnsi="Times New Roman" w:cs="Times New Roman"/>
          <w:sz w:val="28"/>
          <w:szCs w:val="28"/>
          <w:lang w:val="en-US"/>
        </w:rPr>
        <w:t xml:space="preserve">: </w:t>
      </w:r>
      <w:r w:rsidRPr="00CC2C73">
        <w:rPr>
          <w:rFonts w:ascii="Times New Roman" w:hAnsi="Times New Roman" w:cs="Times New Roman"/>
          <w:sz w:val="28"/>
          <w:szCs w:val="28"/>
          <w:lang w:val="en-US"/>
        </w:rPr>
        <w:t>https</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eur</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lex</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europa</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eu</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summary</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EN</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legissum</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l</w:t>
      </w:r>
      <w:r w:rsidRPr="00D305C5">
        <w:rPr>
          <w:rFonts w:ascii="Times New Roman" w:hAnsi="Times New Roman" w:cs="Times New Roman"/>
          <w:sz w:val="28"/>
          <w:szCs w:val="28"/>
          <w:lang w:val="en-US"/>
        </w:rPr>
        <w:t>14530</w:t>
      </w:r>
      <w:r w:rsidR="00074318">
        <w:rPr>
          <w:rFonts w:ascii="Times New Roman" w:hAnsi="Times New Roman" w:cs="Times New Roman"/>
          <w:sz w:val="28"/>
          <w:szCs w:val="28"/>
        </w:rPr>
        <w:t xml:space="preserve"> (дата звернення: 11.02.2024). </w:t>
      </w:r>
    </w:p>
    <w:p w14:paraId="10A5464D" w14:textId="7AF24C3E" w:rsidR="009D0470" w:rsidRPr="00D305C5" w:rsidRDefault="009D0470" w:rsidP="00BE4248">
      <w:pPr>
        <w:pStyle w:val="a3"/>
        <w:numPr>
          <w:ilvl w:val="0"/>
          <w:numId w:val="4"/>
        </w:numPr>
        <w:spacing w:line="360" w:lineRule="auto"/>
        <w:ind w:left="0" w:firstLine="0"/>
        <w:jc w:val="both"/>
        <w:rPr>
          <w:rFonts w:ascii="Times New Roman" w:hAnsi="Times New Roman" w:cs="Times New Roman"/>
          <w:sz w:val="28"/>
          <w:szCs w:val="28"/>
          <w:lang w:val="en-US"/>
        </w:rPr>
      </w:pPr>
      <w:r w:rsidRPr="00CC2C73">
        <w:rPr>
          <w:rFonts w:ascii="Times New Roman" w:hAnsi="Times New Roman" w:cs="Times New Roman"/>
          <w:sz w:val="28"/>
          <w:szCs w:val="28"/>
          <w:lang w:val="en-US"/>
        </w:rPr>
        <w:t xml:space="preserve">The impact of demographic change in a changing environment. </w:t>
      </w:r>
      <w:r w:rsidRPr="00CC2C73">
        <w:rPr>
          <w:rFonts w:ascii="Times New Roman" w:hAnsi="Times New Roman" w:cs="Times New Roman"/>
          <w:i/>
          <w:iCs/>
          <w:sz w:val="28"/>
          <w:szCs w:val="28"/>
          <w:lang w:val="en-US"/>
        </w:rPr>
        <w:t>European Commission</w:t>
      </w:r>
      <w:r w:rsidRPr="00CC2C73">
        <w:rPr>
          <w:rFonts w:ascii="Times New Roman" w:hAnsi="Times New Roman" w:cs="Times New Roman"/>
          <w:sz w:val="28"/>
          <w:szCs w:val="28"/>
          <w:lang w:val="en-US"/>
        </w:rPr>
        <w:t>. URL</w:t>
      </w:r>
      <w:r w:rsidRPr="00D305C5">
        <w:rPr>
          <w:rFonts w:ascii="Times New Roman" w:hAnsi="Times New Roman" w:cs="Times New Roman"/>
          <w:sz w:val="28"/>
          <w:szCs w:val="28"/>
          <w:lang w:val="en-US"/>
        </w:rPr>
        <w:t xml:space="preserve">: </w:t>
      </w:r>
      <w:r w:rsidRPr="00CC2C73">
        <w:rPr>
          <w:rFonts w:ascii="Times New Roman" w:hAnsi="Times New Roman" w:cs="Times New Roman"/>
          <w:sz w:val="28"/>
          <w:szCs w:val="28"/>
          <w:lang w:val="en-US"/>
        </w:rPr>
        <w:t>https</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commission</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europa</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eu</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system</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files</w:t>
      </w:r>
      <w:r w:rsidRPr="00D305C5">
        <w:rPr>
          <w:rFonts w:ascii="Times New Roman" w:hAnsi="Times New Roman" w:cs="Times New Roman"/>
          <w:sz w:val="28"/>
          <w:szCs w:val="28"/>
          <w:lang w:val="en-US"/>
        </w:rPr>
        <w:t>/2023-01/</w:t>
      </w:r>
      <w:r w:rsidRPr="00CC2C73">
        <w:rPr>
          <w:rFonts w:ascii="Times New Roman" w:hAnsi="Times New Roman" w:cs="Times New Roman"/>
          <w:sz w:val="28"/>
          <w:szCs w:val="28"/>
          <w:lang w:val="en-US"/>
        </w:rPr>
        <w:t>Demography</w:t>
      </w:r>
      <w:r w:rsidRPr="00D305C5">
        <w:rPr>
          <w:rFonts w:ascii="Times New Roman" w:hAnsi="Times New Roman" w:cs="Times New Roman"/>
          <w:sz w:val="28"/>
          <w:szCs w:val="28"/>
          <w:lang w:val="en-US"/>
        </w:rPr>
        <w:t>_</w:t>
      </w:r>
      <w:r w:rsidRPr="00CC2C73">
        <w:rPr>
          <w:rFonts w:ascii="Times New Roman" w:hAnsi="Times New Roman" w:cs="Times New Roman"/>
          <w:sz w:val="28"/>
          <w:szCs w:val="28"/>
          <w:lang w:val="en-US"/>
        </w:rPr>
        <w:t>report</w:t>
      </w:r>
      <w:r w:rsidRPr="00D305C5">
        <w:rPr>
          <w:rFonts w:ascii="Times New Roman" w:hAnsi="Times New Roman" w:cs="Times New Roman"/>
          <w:sz w:val="28"/>
          <w:szCs w:val="28"/>
          <w:lang w:val="en-US"/>
        </w:rPr>
        <w:t>_2022_0.</w:t>
      </w:r>
      <w:r w:rsidRPr="00CC2C73">
        <w:rPr>
          <w:rFonts w:ascii="Times New Roman" w:hAnsi="Times New Roman" w:cs="Times New Roman"/>
          <w:sz w:val="28"/>
          <w:szCs w:val="28"/>
          <w:lang w:val="en-US"/>
        </w:rPr>
        <w:t>pdf</w:t>
      </w:r>
      <w:r w:rsidR="00074318">
        <w:rPr>
          <w:rFonts w:ascii="Times New Roman" w:hAnsi="Times New Roman" w:cs="Times New Roman"/>
          <w:sz w:val="28"/>
          <w:szCs w:val="28"/>
        </w:rPr>
        <w:t xml:space="preserve"> (дата звернення: 13.03.2024).</w:t>
      </w:r>
    </w:p>
    <w:p w14:paraId="2F86BAE3" w14:textId="0D119319" w:rsidR="009D0470" w:rsidRPr="00645B4A" w:rsidRDefault="009D0470" w:rsidP="00BE4248">
      <w:pPr>
        <w:pStyle w:val="a9"/>
        <w:numPr>
          <w:ilvl w:val="0"/>
          <w:numId w:val="4"/>
        </w:numPr>
        <w:spacing w:after="0" w:line="360" w:lineRule="auto"/>
        <w:ind w:left="0" w:firstLine="0"/>
        <w:jc w:val="both"/>
        <w:rPr>
          <w:rFonts w:ascii="Times New Roman" w:hAnsi="Times New Roman" w:cs="Times New Roman"/>
          <w:sz w:val="28"/>
          <w:szCs w:val="28"/>
        </w:rPr>
      </w:pPr>
      <w:r w:rsidRPr="00D305C5">
        <w:rPr>
          <w:rFonts w:ascii="Times New Roman" w:hAnsi="Times New Roman" w:cs="Times New Roman"/>
          <w:sz w:val="28"/>
          <w:szCs w:val="28"/>
          <w:lang w:val="en-US"/>
        </w:rPr>
        <w:t xml:space="preserve"> </w:t>
      </w:r>
      <w:r w:rsidRPr="00CC2C73">
        <w:rPr>
          <w:rFonts w:ascii="Times New Roman" w:hAnsi="Times New Roman" w:cs="Times New Roman"/>
          <w:sz w:val="28"/>
          <w:szCs w:val="28"/>
          <w:lang w:val="en-US"/>
        </w:rPr>
        <w:t xml:space="preserve">The European Parliament: electoral procedures. </w:t>
      </w:r>
      <w:r w:rsidRPr="00074318">
        <w:rPr>
          <w:rFonts w:ascii="Times New Roman" w:hAnsi="Times New Roman" w:cs="Times New Roman"/>
          <w:i/>
          <w:iCs/>
          <w:sz w:val="28"/>
          <w:szCs w:val="28"/>
          <w:lang w:val="en-US"/>
        </w:rPr>
        <w:t xml:space="preserve">EUROPARL.EUROPA.EU. </w:t>
      </w:r>
      <w:r w:rsidRPr="00074318">
        <w:rPr>
          <w:rFonts w:ascii="Times New Roman" w:hAnsi="Times New Roman" w:cs="Times New Roman"/>
          <w:sz w:val="28"/>
          <w:szCs w:val="28"/>
          <w:lang w:val="en-US"/>
        </w:rPr>
        <w:t>URL: https://www.europarl.europa.eu/about-parliament/en</w:t>
      </w:r>
      <w:r w:rsidR="00074318">
        <w:rPr>
          <w:rFonts w:ascii="Times New Roman" w:hAnsi="Times New Roman" w:cs="Times New Roman"/>
          <w:sz w:val="28"/>
          <w:szCs w:val="28"/>
        </w:rPr>
        <w:t xml:space="preserve"> (дата звернення: 7.05.2024).</w:t>
      </w:r>
    </w:p>
    <w:p w14:paraId="5EBC51CE" w14:textId="263BF276" w:rsidR="009D0470" w:rsidRPr="00233926" w:rsidRDefault="009D0470" w:rsidP="00BE4248">
      <w:pPr>
        <w:pStyle w:val="a9"/>
        <w:numPr>
          <w:ilvl w:val="0"/>
          <w:numId w:val="4"/>
        </w:numPr>
        <w:spacing w:after="0" w:line="360" w:lineRule="auto"/>
        <w:ind w:left="0" w:firstLine="0"/>
        <w:jc w:val="both"/>
        <w:rPr>
          <w:rFonts w:ascii="Times New Roman" w:hAnsi="Times New Roman" w:cs="Times New Roman"/>
          <w:sz w:val="28"/>
          <w:szCs w:val="28"/>
        </w:rPr>
      </w:pPr>
      <w:r w:rsidRPr="00CC2C73">
        <w:rPr>
          <w:rFonts w:ascii="Times New Roman" w:hAnsi="Times New Roman" w:cs="Times New Roman"/>
          <w:sz w:val="28"/>
          <w:szCs w:val="28"/>
          <w:lang w:val="en-US"/>
        </w:rPr>
        <w:t xml:space="preserve">The new European Parliament. </w:t>
      </w:r>
      <w:r w:rsidRPr="00CC2C73">
        <w:rPr>
          <w:rFonts w:ascii="Times New Roman" w:hAnsi="Times New Roman" w:cs="Times New Roman"/>
          <w:i/>
          <w:iCs/>
          <w:sz w:val="28"/>
          <w:szCs w:val="28"/>
          <w:lang w:val="en-US"/>
        </w:rPr>
        <w:t>CVCE.EU</w:t>
      </w:r>
      <w:r w:rsidRPr="00CC2C73">
        <w:rPr>
          <w:rFonts w:ascii="Times New Roman" w:hAnsi="Times New Roman" w:cs="Times New Roman"/>
          <w:sz w:val="28"/>
          <w:szCs w:val="28"/>
          <w:lang w:val="en-US"/>
        </w:rPr>
        <w:t>.  URL</w:t>
      </w:r>
      <w:r w:rsidRPr="00074318">
        <w:rPr>
          <w:rFonts w:ascii="Times New Roman" w:hAnsi="Times New Roman" w:cs="Times New Roman"/>
          <w:sz w:val="28"/>
          <w:szCs w:val="28"/>
          <w:lang w:val="ru-RU"/>
        </w:rPr>
        <w:t xml:space="preserve">: </w:t>
      </w:r>
      <w:r w:rsidRPr="00CC2C73">
        <w:rPr>
          <w:rFonts w:ascii="Times New Roman" w:hAnsi="Times New Roman" w:cs="Times New Roman"/>
          <w:sz w:val="28"/>
          <w:szCs w:val="28"/>
          <w:lang w:val="en-US"/>
        </w:rPr>
        <w:t>https</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www</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cvce</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eu</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obj</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the</w:t>
      </w:r>
      <w:r w:rsidRPr="00CC2C73">
        <w:rPr>
          <w:rFonts w:ascii="Times New Roman" w:hAnsi="Times New Roman" w:cs="Times New Roman"/>
          <w:sz w:val="28"/>
          <w:szCs w:val="28"/>
        </w:rPr>
        <w:t>_</w:t>
      </w:r>
      <w:r w:rsidRPr="00CC2C73">
        <w:rPr>
          <w:rFonts w:ascii="Times New Roman" w:hAnsi="Times New Roman" w:cs="Times New Roman"/>
          <w:sz w:val="28"/>
          <w:szCs w:val="28"/>
          <w:lang w:val="en-US"/>
        </w:rPr>
        <w:t>new</w:t>
      </w:r>
      <w:r w:rsidRPr="00CC2C73">
        <w:rPr>
          <w:rFonts w:ascii="Times New Roman" w:hAnsi="Times New Roman" w:cs="Times New Roman"/>
          <w:sz w:val="28"/>
          <w:szCs w:val="28"/>
        </w:rPr>
        <w:t>_</w:t>
      </w:r>
      <w:r w:rsidRPr="00CC2C73">
        <w:rPr>
          <w:rFonts w:ascii="Times New Roman" w:hAnsi="Times New Roman" w:cs="Times New Roman"/>
          <w:sz w:val="28"/>
          <w:szCs w:val="28"/>
          <w:lang w:val="en-US"/>
        </w:rPr>
        <w:t>european</w:t>
      </w:r>
      <w:r w:rsidRPr="00CC2C73">
        <w:rPr>
          <w:rFonts w:ascii="Times New Roman" w:hAnsi="Times New Roman" w:cs="Times New Roman"/>
          <w:sz w:val="28"/>
          <w:szCs w:val="28"/>
        </w:rPr>
        <w:t>_</w:t>
      </w:r>
      <w:r w:rsidRPr="00CC2C73">
        <w:rPr>
          <w:rFonts w:ascii="Times New Roman" w:hAnsi="Times New Roman" w:cs="Times New Roman"/>
          <w:sz w:val="28"/>
          <w:szCs w:val="28"/>
          <w:lang w:val="en-US"/>
        </w:rPr>
        <w:t>parliament</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en</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e</w:t>
      </w:r>
      <w:r w:rsidRPr="00CC2C73">
        <w:rPr>
          <w:rFonts w:ascii="Times New Roman" w:hAnsi="Times New Roman" w:cs="Times New Roman"/>
          <w:sz w:val="28"/>
          <w:szCs w:val="28"/>
        </w:rPr>
        <w:t>40</w:t>
      </w:r>
      <w:r w:rsidRPr="00CC2C73">
        <w:rPr>
          <w:rFonts w:ascii="Times New Roman" w:hAnsi="Times New Roman" w:cs="Times New Roman"/>
          <w:sz w:val="28"/>
          <w:szCs w:val="28"/>
          <w:lang w:val="en-US"/>
        </w:rPr>
        <w:t>aba</w:t>
      </w:r>
      <w:r w:rsidRPr="00CC2C73">
        <w:rPr>
          <w:rFonts w:ascii="Times New Roman" w:hAnsi="Times New Roman" w:cs="Times New Roman"/>
          <w:sz w:val="28"/>
          <w:szCs w:val="28"/>
        </w:rPr>
        <w:t>1</w:t>
      </w:r>
      <w:r w:rsidRPr="00CC2C73">
        <w:rPr>
          <w:rFonts w:ascii="Times New Roman" w:hAnsi="Times New Roman" w:cs="Times New Roman"/>
          <w:sz w:val="28"/>
          <w:szCs w:val="28"/>
          <w:lang w:val="en-US"/>
        </w:rPr>
        <w:t>b</w:t>
      </w:r>
      <w:r w:rsidRPr="00CC2C73">
        <w:rPr>
          <w:rFonts w:ascii="Times New Roman" w:hAnsi="Times New Roman" w:cs="Times New Roman"/>
          <w:sz w:val="28"/>
          <w:szCs w:val="28"/>
        </w:rPr>
        <w:t>-45</w:t>
      </w:r>
      <w:r w:rsidRPr="00CC2C73">
        <w:rPr>
          <w:rFonts w:ascii="Times New Roman" w:hAnsi="Times New Roman" w:cs="Times New Roman"/>
          <w:sz w:val="28"/>
          <w:szCs w:val="28"/>
          <w:lang w:val="en-US"/>
        </w:rPr>
        <w:t>f</w:t>
      </w:r>
      <w:r w:rsidRPr="00CC2C73">
        <w:rPr>
          <w:rFonts w:ascii="Times New Roman" w:hAnsi="Times New Roman" w:cs="Times New Roman"/>
          <w:sz w:val="28"/>
          <w:szCs w:val="28"/>
        </w:rPr>
        <w:t>1-43</w:t>
      </w:r>
      <w:r w:rsidRPr="00CC2C73">
        <w:rPr>
          <w:rFonts w:ascii="Times New Roman" w:hAnsi="Times New Roman" w:cs="Times New Roman"/>
          <w:sz w:val="28"/>
          <w:szCs w:val="28"/>
          <w:lang w:val="en-US"/>
        </w:rPr>
        <w:t>bf</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bbd</w:t>
      </w:r>
      <w:r w:rsidRPr="00CC2C73">
        <w:rPr>
          <w:rFonts w:ascii="Times New Roman" w:hAnsi="Times New Roman" w:cs="Times New Roman"/>
          <w:sz w:val="28"/>
          <w:szCs w:val="28"/>
        </w:rPr>
        <w:t>1-</w:t>
      </w:r>
      <w:r w:rsidRPr="00CC2C73">
        <w:rPr>
          <w:rFonts w:ascii="Times New Roman" w:hAnsi="Times New Roman" w:cs="Times New Roman"/>
          <w:sz w:val="28"/>
          <w:szCs w:val="28"/>
          <w:lang w:val="en-US"/>
        </w:rPr>
        <w:t>a</w:t>
      </w:r>
      <w:r w:rsidRPr="00CC2C73">
        <w:rPr>
          <w:rFonts w:ascii="Times New Roman" w:hAnsi="Times New Roman" w:cs="Times New Roman"/>
          <w:sz w:val="28"/>
          <w:szCs w:val="28"/>
        </w:rPr>
        <w:t>34</w:t>
      </w:r>
      <w:r w:rsidRPr="00CC2C73">
        <w:rPr>
          <w:rFonts w:ascii="Times New Roman" w:hAnsi="Times New Roman" w:cs="Times New Roman"/>
          <w:sz w:val="28"/>
          <w:szCs w:val="28"/>
          <w:lang w:val="en-US"/>
        </w:rPr>
        <w:t>bb</w:t>
      </w:r>
      <w:r w:rsidRPr="00CC2C73">
        <w:rPr>
          <w:rFonts w:ascii="Times New Roman" w:hAnsi="Times New Roman" w:cs="Times New Roman"/>
          <w:sz w:val="28"/>
          <w:szCs w:val="28"/>
        </w:rPr>
        <w:t>52</w:t>
      </w:r>
      <w:r w:rsidRPr="00CC2C73">
        <w:rPr>
          <w:rFonts w:ascii="Times New Roman" w:hAnsi="Times New Roman" w:cs="Times New Roman"/>
          <w:sz w:val="28"/>
          <w:szCs w:val="28"/>
          <w:lang w:val="en-US"/>
        </w:rPr>
        <w:t>f</w:t>
      </w:r>
      <w:r w:rsidRPr="00CC2C73">
        <w:rPr>
          <w:rFonts w:ascii="Times New Roman" w:hAnsi="Times New Roman" w:cs="Times New Roman"/>
          <w:sz w:val="28"/>
          <w:szCs w:val="28"/>
        </w:rPr>
        <w:t>15</w:t>
      </w:r>
      <w:r w:rsidRPr="00CC2C73">
        <w:rPr>
          <w:rFonts w:ascii="Times New Roman" w:hAnsi="Times New Roman" w:cs="Times New Roman"/>
          <w:sz w:val="28"/>
          <w:szCs w:val="28"/>
          <w:lang w:val="en-US"/>
        </w:rPr>
        <w:t>db</w:t>
      </w:r>
      <w:r w:rsidRPr="00CC2C73">
        <w:rPr>
          <w:rFonts w:ascii="Times New Roman" w:hAnsi="Times New Roman" w:cs="Times New Roman"/>
          <w:sz w:val="28"/>
          <w:szCs w:val="28"/>
        </w:rPr>
        <w:t>.</w:t>
      </w:r>
      <w:r w:rsidRPr="00CC2C73">
        <w:rPr>
          <w:rFonts w:ascii="Times New Roman" w:hAnsi="Times New Roman" w:cs="Times New Roman"/>
          <w:sz w:val="28"/>
          <w:szCs w:val="28"/>
          <w:lang w:val="en-US"/>
        </w:rPr>
        <w:t>html</w:t>
      </w:r>
      <w:r w:rsidR="00074318">
        <w:rPr>
          <w:rFonts w:ascii="Times New Roman" w:hAnsi="Times New Roman" w:cs="Times New Roman"/>
          <w:sz w:val="28"/>
          <w:szCs w:val="28"/>
        </w:rPr>
        <w:t xml:space="preserve"> (дата звернення: 5.04.2024).</w:t>
      </w:r>
    </w:p>
    <w:p w14:paraId="799B46A4" w14:textId="450C7D2E" w:rsidR="009D0470" w:rsidRPr="00323AEB" w:rsidRDefault="009D0470" w:rsidP="00BE4248">
      <w:pPr>
        <w:pStyle w:val="a9"/>
        <w:numPr>
          <w:ilvl w:val="0"/>
          <w:numId w:val="4"/>
        </w:numPr>
        <w:spacing w:after="0" w:line="360" w:lineRule="auto"/>
        <w:ind w:left="0" w:firstLine="0"/>
        <w:jc w:val="both"/>
        <w:rPr>
          <w:rFonts w:ascii="Times New Roman" w:hAnsi="Times New Roman" w:cs="Times New Roman"/>
          <w:sz w:val="28"/>
          <w:szCs w:val="28"/>
        </w:rPr>
      </w:pPr>
      <w:r w:rsidRPr="00CC2C73">
        <w:rPr>
          <w:rFonts w:ascii="Times New Roman" w:hAnsi="Times New Roman" w:cs="Times New Roman"/>
          <w:sz w:val="28"/>
          <w:szCs w:val="28"/>
          <w:lang w:val="en-US"/>
        </w:rPr>
        <w:t xml:space="preserve">The political consequences. </w:t>
      </w:r>
      <w:r w:rsidRPr="00CC2C73">
        <w:rPr>
          <w:rFonts w:ascii="Times New Roman" w:hAnsi="Times New Roman" w:cs="Times New Roman"/>
          <w:i/>
          <w:iCs/>
          <w:sz w:val="28"/>
          <w:szCs w:val="28"/>
          <w:lang w:val="en-US"/>
        </w:rPr>
        <w:t>CVCE.EU</w:t>
      </w:r>
      <w:r w:rsidRPr="00CC2C73">
        <w:rPr>
          <w:rFonts w:ascii="Times New Roman" w:hAnsi="Times New Roman" w:cs="Times New Roman"/>
          <w:sz w:val="28"/>
          <w:szCs w:val="28"/>
          <w:lang w:val="en-US"/>
        </w:rPr>
        <w:t>.  URL</w:t>
      </w:r>
      <w:r w:rsidRPr="00074318">
        <w:rPr>
          <w:rFonts w:ascii="Times New Roman" w:hAnsi="Times New Roman" w:cs="Times New Roman"/>
          <w:sz w:val="28"/>
          <w:szCs w:val="28"/>
          <w:lang w:val="ru-RU"/>
        </w:rPr>
        <w:t xml:space="preserve">: </w:t>
      </w:r>
      <w:r w:rsidRPr="009D0470">
        <w:rPr>
          <w:rFonts w:ascii="Times New Roman" w:hAnsi="Times New Roman" w:cs="Times New Roman"/>
          <w:sz w:val="28"/>
          <w:szCs w:val="28"/>
          <w:lang w:val="en-US"/>
        </w:rPr>
        <w:t>https</w:t>
      </w:r>
      <w:r w:rsidRPr="009D0470">
        <w:rPr>
          <w:rFonts w:ascii="Times New Roman" w:hAnsi="Times New Roman" w:cs="Times New Roman"/>
          <w:sz w:val="28"/>
          <w:szCs w:val="28"/>
        </w:rPr>
        <w:t>://</w:t>
      </w:r>
      <w:r w:rsidRPr="009D0470">
        <w:rPr>
          <w:rFonts w:ascii="Times New Roman" w:hAnsi="Times New Roman" w:cs="Times New Roman"/>
          <w:sz w:val="28"/>
          <w:szCs w:val="28"/>
          <w:lang w:val="en-US"/>
        </w:rPr>
        <w:t>www</w:t>
      </w:r>
      <w:r w:rsidRPr="009D0470">
        <w:rPr>
          <w:rFonts w:ascii="Times New Roman" w:hAnsi="Times New Roman" w:cs="Times New Roman"/>
          <w:sz w:val="28"/>
          <w:szCs w:val="28"/>
        </w:rPr>
        <w:t>.</w:t>
      </w:r>
      <w:r w:rsidRPr="009D0470">
        <w:rPr>
          <w:rFonts w:ascii="Times New Roman" w:hAnsi="Times New Roman" w:cs="Times New Roman"/>
          <w:sz w:val="28"/>
          <w:szCs w:val="28"/>
          <w:lang w:val="en-US"/>
        </w:rPr>
        <w:t>cvce</w:t>
      </w:r>
      <w:r w:rsidRPr="009D0470">
        <w:rPr>
          <w:rFonts w:ascii="Times New Roman" w:hAnsi="Times New Roman" w:cs="Times New Roman"/>
          <w:sz w:val="28"/>
          <w:szCs w:val="28"/>
        </w:rPr>
        <w:t>.</w:t>
      </w:r>
      <w:r w:rsidRPr="009D0470">
        <w:rPr>
          <w:rFonts w:ascii="Times New Roman" w:hAnsi="Times New Roman" w:cs="Times New Roman"/>
          <w:sz w:val="28"/>
          <w:szCs w:val="28"/>
          <w:lang w:val="en-US"/>
        </w:rPr>
        <w:t>eu</w:t>
      </w:r>
      <w:r w:rsidRPr="009D0470">
        <w:rPr>
          <w:rFonts w:ascii="Times New Roman" w:hAnsi="Times New Roman" w:cs="Times New Roman"/>
          <w:sz w:val="28"/>
          <w:szCs w:val="28"/>
        </w:rPr>
        <w:t>/</w:t>
      </w:r>
      <w:r w:rsidRPr="009D0470">
        <w:rPr>
          <w:rFonts w:ascii="Times New Roman" w:hAnsi="Times New Roman" w:cs="Times New Roman"/>
          <w:sz w:val="28"/>
          <w:szCs w:val="28"/>
          <w:lang w:val="en-US"/>
        </w:rPr>
        <w:t>obj</w:t>
      </w:r>
      <w:r w:rsidRPr="009D0470">
        <w:rPr>
          <w:rFonts w:ascii="Times New Roman" w:hAnsi="Times New Roman" w:cs="Times New Roman"/>
          <w:sz w:val="28"/>
          <w:szCs w:val="28"/>
        </w:rPr>
        <w:t>/</w:t>
      </w:r>
      <w:r w:rsidRPr="009D0470">
        <w:rPr>
          <w:rFonts w:ascii="Times New Roman" w:hAnsi="Times New Roman" w:cs="Times New Roman"/>
          <w:sz w:val="28"/>
          <w:szCs w:val="28"/>
          <w:lang w:val="en-US"/>
        </w:rPr>
        <w:t>die</w:t>
      </w:r>
      <w:r w:rsidRPr="009D0470">
        <w:rPr>
          <w:rFonts w:ascii="Times New Roman" w:hAnsi="Times New Roman" w:cs="Times New Roman"/>
          <w:sz w:val="28"/>
          <w:szCs w:val="28"/>
        </w:rPr>
        <w:t>_</w:t>
      </w:r>
      <w:r w:rsidRPr="009D0470">
        <w:rPr>
          <w:rFonts w:ascii="Times New Roman" w:hAnsi="Times New Roman" w:cs="Times New Roman"/>
          <w:sz w:val="28"/>
          <w:szCs w:val="28"/>
          <w:lang w:val="en-US"/>
        </w:rPr>
        <w:t>politischen</w:t>
      </w:r>
      <w:r w:rsidRPr="009D0470">
        <w:rPr>
          <w:rFonts w:ascii="Times New Roman" w:hAnsi="Times New Roman" w:cs="Times New Roman"/>
          <w:sz w:val="28"/>
          <w:szCs w:val="28"/>
        </w:rPr>
        <w:t>_</w:t>
      </w:r>
      <w:r w:rsidRPr="009D0470">
        <w:rPr>
          <w:rFonts w:ascii="Times New Roman" w:hAnsi="Times New Roman" w:cs="Times New Roman"/>
          <w:sz w:val="28"/>
          <w:szCs w:val="28"/>
          <w:lang w:val="en-US"/>
        </w:rPr>
        <w:t>folgen</w:t>
      </w:r>
      <w:r w:rsidRPr="009D0470">
        <w:rPr>
          <w:rFonts w:ascii="Times New Roman" w:hAnsi="Times New Roman" w:cs="Times New Roman"/>
          <w:sz w:val="28"/>
          <w:szCs w:val="28"/>
        </w:rPr>
        <w:t>-</w:t>
      </w:r>
      <w:r w:rsidRPr="009D0470">
        <w:rPr>
          <w:rFonts w:ascii="Times New Roman" w:hAnsi="Times New Roman" w:cs="Times New Roman"/>
          <w:sz w:val="28"/>
          <w:szCs w:val="28"/>
          <w:lang w:val="en-US"/>
        </w:rPr>
        <w:t>de</w:t>
      </w:r>
      <w:r w:rsidRPr="009D0470">
        <w:rPr>
          <w:rFonts w:ascii="Times New Roman" w:hAnsi="Times New Roman" w:cs="Times New Roman"/>
          <w:sz w:val="28"/>
          <w:szCs w:val="28"/>
        </w:rPr>
        <w:t>-</w:t>
      </w:r>
      <w:r w:rsidRPr="009D0470">
        <w:rPr>
          <w:rFonts w:ascii="Times New Roman" w:hAnsi="Times New Roman" w:cs="Times New Roman"/>
          <w:sz w:val="28"/>
          <w:szCs w:val="28"/>
          <w:lang w:val="en-US"/>
        </w:rPr>
        <w:t>bafcfa</w:t>
      </w:r>
      <w:r w:rsidRPr="009D0470">
        <w:rPr>
          <w:rFonts w:ascii="Times New Roman" w:hAnsi="Times New Roman" w:cs="Times New Roman"/>
          <w:sz w:val="28"/>
          <w:szCs w:val="28"/>
        </w:rPr>
        <w:t>2</w:t>
      </w:r>
      <w:r w:rsidRPr="009D0470">
        <w:rPr>
          <w:rFonts w:ascii="Times New Roman" w:hAnsi="Times New Roman" w:cs="Times New Roman"/>
          <w:sz w:val="28"/>
          <w:szCs w:val="28"/>
          <w:lang w:val="en-US"/>
        </w:rPr>
        <w:t>d</w:t>
      </w:r>
      <w:r w:rsidRPr="009D0470">
        <w:rPr>
          <w:rFonts w:ascii="Times New Roman" w:hAnsi="Times New Roman" w:cs="Times New Roman"/>
          <w:sz w:val="28"/>
          <w:szCs w:val="28"/>
        </w:rPr>
        <w:t>-7738-48</w:t>
      </w:r>
      <w:r w:rsidRPr="009D0470">
        <w:rPr>
          <w:rFonts w:ascii="Times New Roman" w:hAnsi="Times New Roman" w:cs="Times New Roman"/>
          <w:sz w:val="28"/>
          <w:szCs w:val="28"/>
          <w:lang w:val="en-US"/>
        </w:rPr>
        <w:t>f</w:t>
      </w:r>
      <w:r w:rsidRPr="009D0470">
        <w:rPr>
          <w:rFonts w:ascii="Times New Roman" w:hAnsi="Times New Roman" w:cs="Times New Roman"/>
          <w:sz w:val="28"/>
          <w:szCs w:val="28"/>
        </w:rPr>
        <w:t>6-9</w:t>
      </w:r>
      <w:r w:rsidRPr="009D0470">
        <w:rPr>
          <w:rFonts w:ascii="Times New Roman" w:hAnsi="Times New Roman" w:cs="Times New Roman"/>
          <w:sz w:val="28"/>
          <w:szCs w:val="28"/>
          <w:lang w:val="en-US"/>
        </w:rPr>
        <w:t>b</w:t>
      </w:r>
      <w:r w:rsidRPr="009D0470">
        <w:rPr>
          <w:rFonts w:ascii="Times New Roman" w:hAnsi="Times New Roman" w:cs="Times New Roman"/>
          <w:sz w:val="28"/>
          <w:szCs w:val="28"/>
        </w:rPr>
        <w:t>41-3201090</w:t>
      </w:r>
      <w:r w:rsidRPr="009D0470">
        <w:rPr>
          <w:rFonts w:ascii="Times New Roman" w:hAnsi="Times New Roman" w:cs="Times New Roman"/>
          <w:sz w:val="28"/>
          <w:szCs w:val="28"/>
          <w:lang w:val="en-US"/>
        </w:rPr>
        <w:t>b</w:t>
      </w:r>
      <w:r w:rsidRPr="009D0470">
        <w:rPr>
          <w:rFonts w:ascii="Times New Roman" w:hAnsi="Times New Roman" w:cs="Times New Roman"/>
          <w:sz w:val="28"/>
          <w:szCs w:val="28"/>
        </w:rPr>
        <w:t>67</w:t>
      </w:r>
      <w:r w:rsidRPr="009D0470">
        <w:rPr>
          <w:rFonts w:ascii="Times New Roman" w:hAnsi="Times New Roman" w:cs="Times New Roman"/>
          <w:sz w:val="28"/>
          <w:szCs w:val="28"/>
          <w:lang w:val="en-US"/>
        </w:rPr>
        <w:t>bb</w:t>
      </w:r>
      <w:r w:rsidRPr="009D0470">
        <w:rPr>
          <w:rFonts w:ascii="Times New Roman" w:hAnsi="Times New Roman" w:cs="Times New Roman"/>
          <w:sz w:val="28"/>
          <w:szCs w:val="28"/>
        </w:rPr>
        <w:t>.</w:t>
      </w:r>
      <w:r w:rsidRPr="009D0470">
        <w:rPr>
          <w:rFonts w:ascii="Times New Roman" w:hAnsi="Times New Roman" w:cs="Times New Roman"/>
          <w:sz w:val="28"/>
          <w:szCs w:val="28"/>
          <w:lang w:val="en-US"/>
        </w:rPr>
        <w:t>html</w:t>
      </w:r>
      <w:r w:rsidR="00074318">
        <w:rPr>
          <w:rFonts w:ascii="Times New Roman" w:hAnsi="Times New Roman" w:cs="Times New Roman"/>
          <w:sz w:val="28"/>
          <w:szCs w:val="28"/>
        </w:rPr>
        <w:t xml:space="preserve"> (дата звернення: 11.03.2024).</w:t>
      </w:r>
    </w:p>
    <w:p w14:paraId="54F1F69D" w14:textId="4B6A0AFF" w:rsidR="009D0470" w:rsidRPr="00645B4A" w:rsidRDefault="009D0470" w:rsidP="00BE4248">
      <w:pPr>
        <w:pStyle w:val="a9"/>
        <w:numPr>
          <w:ilvl w:val="0"/>
          <w:numId w:val="4"/>
        </w:numPr>
        <w:spacing w:after="0" w:line="360" w:lineRule="auto"/>
        <w:ind w:left="0" w:firstLine="0"/>
        <w:jc w:val="both"/>
        <w:rPr>
          <w:rFonts w:ascii="Times New Roman" w:hAnsi="Times New Roman" w:cs="Times New Roman"/>
          <w:sz w:val="28"/>
          <w:szCs w:val="28"/>
        </w:rPr>
      </w:pPr>
      <w:r w:rsidRPr="00CC2C73">
        <w:rPr>
          <w:rFonts w:ascii="Times New Roman" w:hAnsi="Times New Roman" w:cs="Times New Roman"/>
          <w:sz w:val="28"/>
          <w:szCs w:val="28"/>
          <w:lang w:val="en-US"/>
        </w:rPr>
        <w:t xml:space="preserve">The World Factbook – Central Intelligence Agency. </w:t>
      </w:r>
      <w:r w:rsidRPr="00CC2C73">
        <w:rPr>
          <w:rFonts w:ascii="Times New Roman" w:hAnsi="Times New Roman" w:cs="Times New Roman"/>
          <w:i/>
          <w:iCs/>
          <w:sz w:val="28"/>
          <w:szCs w:val="28"/>
          <w:lang w:val="en-US"/>
        </w:rPr>
        <w:t>WWW.CIA.GOV</w:t>
      </w:r>
      <w:r w:rsidRPr="00CC2C73">
        <w:rPr>
          <w:rFonts w:ascii="Times New Roman" w:hAnsi="Times New Roman" w:cs="Times New Roman"/>
          <w:sz w:val="28"/>
          <w:szCs w:val="28"/>
          <w:lang w:val="en-US"/>
        </w:rPr>
        <w:t>. URL: https://www.cia.gov/library/publications/the-world-factbook/rankorder/2198rank.html</w:t>
      </w:r>
      <w:r w:rsidR="00074318">
        <w:rPr>
          <w:rFonts w:ascii="Times New Roman" w:hAnsi="Times New Roman" w:cs="Times New Roman"/>
          <w:sz w:val="28"/>
          <w:szCs w:val="28"/>
        </w:rPr>
        <w:t xml:space="preserve"> (дата звернення: 12.03.2024).</w:t>
      </w:r>
    </w:p>
    <w:p w14:paraId="618EDABF" w14:textId="7A86A5FA" w:rsidR="009D0470" w:rsidRPr="00CC2C73" w:rsidRDefault="009D0470" w:rsidP="00BE4248">
      <w:pPr>
        <w:pStyle w:val="a9"/>
        <w:numPr>
          <w:ilvl w:val="0"/>
          <w:numId w:val="4"/>
        </w:numPr>
        <w:spacing w:after="0" w:line="360" w:lineRule="auto"/>
        <w:ind w:left="0" w:firstLine="0"/>
        <w:jc w:val="both"/>
        <w:rPr>
          <w:rStyle w:val="a6"/>
          <w:rFonts w:ascii="Times New Roman" w:hAnsi="Times New Roman" w:cs="Times New Roman"/>
          <w:sz w:val="28"/>
          <w:szCs w:val="28"/>
        </w:rPr>
      </w:pPr>
      <w:r w:rsidRPr="00CC2C73">
        <w:rPr>
          <w:rFonts w:ascii="Times New Roman" w:hAnsi="Times New Roman" w:cs="Times New Roman"/>
          <w:sz w:val="28"/>
          <w:szCs w:val="28"/>
          <w:lang w:val="en-US"/>
        </w:rPr>
        <w:t xml:space="preserve">Treaty of Lisbon Article 3, point 3. </w:t>
      </w:r>
      <w:r w:rsidRPr="00074318">
        <w:rPr>
          <w:rFonts w:ascii="Times New Roman" w:hAnsi="Times New Roman" w:cs="Times New Roman"/>
          <w:i/>
          <w:iCs/>
          <w:sz w:val="28"/>
          <w:szCs w:val="28"/>
          <w:lang w:val="en-US"/>
        </w:rPr>
        <w:t>EUR-LEX.EUROPA.EU</w:t>
      </w:r>
      <w:r w:rsidRPr="00074318">
        <w:rPr>
          <w:rFonts w:ascii="Times New Roman" w:hAnsi="Times New Roman" w:cs="Times New Roman"/>
          <w:sz w:val="28"/>
          <w:szCs w:val="28"/>
          <w:lang w:val="en-US"/>
        </w:rPr>
        <w:t>. URL: https</w:t>
      </w:r>
      <w:r w:rsidRPr="009D0470">
        <w:rPr>
          <w:rFonts w:ascii="Times New Roman" w:hAnsi="Times New Roman" w:cs="Times New Roman"/>
          <w:sz w:val="28"/>
          <w:szCs w:val="28"/>
        </w:rPr>
        <w:t>://</w:t>
      </w:r>
      <w:r w:rsidRPr="00074318">
        <w:rPr>
          <w:rFonts w:ascii="Times New Roman" w:hAnsi="Times New Roman" w:cs="Times New Roman"/>
          <w:sz w:val="28"/>
          <w:szCs w:val="28"/>
          <w:lang w:val="en-US"/>
        </w:rPr>
        <w:t>eur</w:t>
      </w:r>
      <w:r w:rsidRPr="009D0470">
        <w:rPr>
          <w:rFonts w:ascii="Times New Roman" w:hAnsi="Times New Roman" w:cs="Times New Roman"/>
          <w:sz w:val="28"/>
          <w:szCs w:val="28"/>
        </w:rPr>
        <w:t>-</w:t>
      </w:r>
      <w:r w:rsidRPr="00074318">
        <w:rPr>
          <w:rFonts w:ascii="Times New Roman" w:hAnsi="Times New Roman" w:cs="Times New Roman"/>
          <w:sz w:val="28"/>
          <w:szCs w:val="28"/>
          <w:lang w:val="en-US"/>
        </w:rPr>
        <w:t>lex</w:t>
      </w:r>
      <w:r w:rsidRPr="009D0470">
        <w:rPr>
          <w:rFonts w:ascii="Times New Roman" w:hAnsi="Times New Roman" w:cs="Times New Roman"/>
          <w:sz w:val="28"/>
          <w:szCs w:val="28"/>
        </w:rPr>
        <w:t>.</w:t>
      </w:r>
      <w:r w:rsidRPr="00074318">
        <w:rPr>
          <w:rFonts w:ascii="Times New Roman" w:hAnsi="Times New Roman" w:cs="Times New Roman"/>
          <w:sz w:val="28"/>
          <w:szCs w:val="28"/>
          <w:lang w:val="en-US"/>
        </w:rPr>
        <w:t>europa</w:t>
      </w:r>
      <w:r w:rsidRPr="009D0470">
        <w:rPr>
          <w:rFonts w:ascii="Times New Roman" w:hAnsi="Times New Roman" w:cs="Times New Roman"/>
          <w:sz w:val="28"/>
          <w:szCs w:val="28"/>
        </w:rPr>
        <w:t>.</w:t>
      </w:r>
      <w:r w:rsidRPr="00074318">
        <w:rPr>
          <w:rFonts w:ascii="Times New Roman" w:hAnsi="Times New Roman" w:cs="Times New Roman"/>
          <w:sz w:val="28"/>
          <w:szCs w:val="28"/>
          <w:lang w:val="en-US"/>
        </w:rPr>
        <w:t>eu</w:t>
      </w:r>
      <w:r w:rsidRPr="009D0470">
        <w:rPr>
          <w:rFonts w:ascii="Times New Roman" w:hAnsi="Times New Roman" w:cs="Times New Roman"/>
          <w:sz w:val="28"/>
          <w:szCs w:val="28"/>
        </w:rPr>
        <w:t>/</w:t>
      </w:r>
      <w:r w:rsidRPr="00074318">
        <w:rPr>
          <w:rFonts w:ascii="Times New Roman" w:hAnsi="Times New Roman" w:cs="Times New Roman"/>
          <w:sz w:val="28"/>
          <w:szCs w:val="28"/>
          <w:lang w:val="en-US"/>
        </w:rPr>
        <w:t>legal</w:t>
      </w:r>
      <w:r w:rsidRPr="009D0470">
        <w:rPr>
          <w:rFonts w:ascii="Times New Roman" w:hAnsi="Times New Roman" w:cs="Times New Roman"/>
          <w:sz w:val="28"/>
          <w:szCs w:val="28"/>
        </w:rPr>
        <w:t>-</w:t>
      </w:r>
      <w:r w:rsidRPr="00074318">
        <w:rPr>
          <w:rFonts w:ascii="Times New Roman" w:hAnsi="Times New Roman" w:cs="Times New Roman"/>
          <w:sz w:val="28"/>
          <w:szCs w:val="28"/>
          <w:lang w:val="en-US"/>
        </w:rPr>
        <w:t>content</w:t>
      </w:r>
      <w:r w:rsidRPr="009D0470">
        <w:rPr>
          <w:rFonts w:ascii="Times New Roman" w:hAnsi="Times New Roman" w:cs="Times New Roman"/>
          <w:sz w:val="28"/>
          <w:szCs w:val="28"/>
        </w:rPr>
        <w:t>/</w:t>
      </w:r>
      <w:r w:rsidRPr="00074318">
        <w:rPr>
          <w:rFonts w:ascii="Times New Roman" w:hAnsi="Times New Roman" w:cs="Times New Roman"/>
          <w:sz w:val="28"/>
          <w:szCs w:val="28"/>
          <w:lang w:val="en-US"/>
        </w:rPr>
        <w:t>EN</w:t>
      </w:r>
      <w:r w:rsidRPr="009D0470">
        <w:rPr>
          <w:rFonts w:ascii="Times New Roman" w:hAnsi="Times New Roman" w:cs="Times New Roman"/>
          <w:sz w:val="28"/>
          <w:szCs w:val="28"/>
        </w:rPr>
        <w:t>/</w:t>
      </w:r>
      <w:r w:rsidRPr="00074318">
        <w:rPr>
          <w:rFonts w:ascii="Times New Roman" w:hAnsi="Times New Roman" w:cs="Times New Roman"/>
          <w:sz w:val="28"/>
          <w:szCs w:val="28"/>
          <w:lang w:val="en-US"/>
        </w:rPr>
        <w:t>TXT</w:t>
      </w:r>
      <w:r w:rsidRPr="009D0470">
        <w:rPr>
          <w:rFonts w:ascii="Times New Roman" w:hAnsi="Times New Roman" w:cs="Times New Roman"/>
          <w:sz w:val="28"/>
          <w:szCs w:val="28"/>
        </w:rPr>
        <w:t>/</w:t>
      </w:r>
      <w:r w:rsidRPr="00074318">
        <w:rPr>
          <w:rFonts w:ascii="Times New Roman" w:hAnsi="Times New Roman" w:cs="Times New Roman"/>
          <w:sz w:val="28"/>
          <w:szCs w:val="28"/>
          <w:lang w:val="en-US"/>
        </w:rPr>
        <w:t>HTML</w:t>
      </w:r>
      <w:r w:rsidRPr="009D0470">
        <w:rPr>
          <w:rFonts w:ascii="Times New Roman" w:hAnsi="Times New Roman" w:cs="Times New Roman"/>
          <w:sz w:val="28"/>
          <w:szCs w:val="28"/>
        </w:rPr>
        <w:t>/?</w:t>
      </w:r>
      <w:r w:rsidRPr="00074318">
        <w:rPr>
          <w:rFonts w:ascii="Times New Roman" w:hAnsi="Times New Roman" w:cs="Times New Roman"/>
          <w:sz w:val="28"/>
          <w:szCs w:val="28"/>
          <w:lang w:val="en-US"/>
        </w:rPr>
        <w:t>uri</w:t>
      </w:r>
      <w:r w:rsidRPr="009D0470">
        <w:rPr>
          <w:rFonts w:ascii="Times New Roman" w:hAnsi="Times New Roman" w:cs="Times New Roman"/>
          <w:sz w:val="28"/>
          <w:szCs w:val="28"/>
        </w:rPr>
        <w:t>=</w:t>
      </w:r>
      <w:r w:rsidRPr="00074318">
        <w:rPr>
          <w:rFonts w:ascii="Times New Roman" w:hAnsi="Times New Roman" w:cs="Times New Roman"/>
          <w:sz w:val="28"/>
          <w:szCs w:val="28"/>
          <w:lang w:val="en-US"/>
        </w:rPr>
        <w:t>CELEX</w:t>
      </w:r>
      <w:r w:rsidRPr="009D0470">
        <w:rPr>
          <w:rFonts w:ascii="Times New Roman" w:hAnsi="Times New Roman" w:cs="Times New Roman"/>
          <w:sz w:val="28"/>
          <w:szCs w:val="28"/>
        </w:rPr>
        <w:t>%3</w:t>
      </w:r>
      <w:r w:rsidRPr="00074318">
        <w:rPr>
          <w:rFonts w:ascii="Times New Roman" w:hAnsi="Times New Roman" w:cs="Times New Roman"/>
          <w:sz w:val="28"/>
          <w:szCs w:val="28"/>
          <w:lang w:val="en-US"/>
        </w:rPr>
        <w:t>A</w:t>
      </w:r>
      <w:r w:rsidRPr="009D0470">
        <w:rPr>
          <w:rFonts w:ascii="Times New Roman" w:hAnsi="Times New Roman" w:cs="Times New Roman"/>
          <w:sz w:val="28"/>
          <w:szCs w:val="28"/>
        </w:rPr>
        <w:t>12008</w:t>
      </w:r>
      <w:r w:rsidRPr="00074318">
        <w:rPr>
          <w:rFonts w:ascii="Times New Roman" w:hAnsi="Times New Roman" w:cs="Times New Roman"/>
          <w:sz w:val="28"/>
          <w:szCs w:val="28"/>
          <w:lang w:val="en-US"/>
        </w:rPr>
        <w:t>M</w:t>
      </w:r>
      <w:r w:rsidRPr="009D0470">
        <w:rPr>
          <w:rFonts w:ascii="Times New Roman" w:hAnsi="Times New Roman" w:cs="Times New Roman"/>
          <w:sz w:val="28"/>
          <w:szCs w:val="28"/>
        </w:rPr>
        <w:t>003</w:t>
      </w:r>
      <w:r w:rsidR="00074318">
        <w:rPr>
          <w:rFonts w:ascii="Times New Roman" w:hAnsi="Times New Roman" w:cs="Times New Roman"/>
          <w:sz w:val="28"/>
          <w:szCs w:val="28"/>
        </w:rPr>
        <w:t xml:space="preserve"> (дата звернення: 9.04.2024).</w:t>
      </w:r>
    </w:p>
    <w:p w14:paraId="406AB8F0" w14:textId="3AA4E5CF" w:rsidR="009D0470" w:rsidRPr="00D305C5" w:rsidRDefault="009D0470" w:rsidP="00BE4248">
      <w:pPr>
        <w:pStyle w:val="a3"/>
        <w:numPr>
          <w:ilvl w:val="0"/>
          <w:numId w:val="4"/>
        </w:numPr>
        <w:spacing w:line="360" w:lineRule="auto"/>
        <w:ind w:left="0" w:firstLine="0"/>
        <w:jc w:val="both"/>
        <w:rPr>
          <w:rFonts w:ascii="Times New Roman" w:hAnsi="Times New Roman" w:cs="Times New Roman"/>
          <w:sz w:val="28"/>
          <w:szCs w:val="28"/>
          <w:lang w:val="en-US"/>
        </w:rPr>
      </w:pPr>
      <w:r w:rsidRPr="00CC2C73">
        <w:rPr>
          <w:rFonts w:ascii="Times New Roman" w:hAnsi="Times New Roman" w:cs="Times New Roman"/>
          <w:sz w:val="28"/>
          <w:szCs w:val="28"/>
          <w:lang w:val="en-US"/>
        </w:rPr>
        <w:t xml:space="preserve">Varied reasons behind Dutch. </w:t>
      </w:r>
      <w:r w:rsidRPr="00CC2C73">
        <w:rPr>
          <w:rFonts w:ascii="Times New Roman" w:hAnsi="Times New Roman" w:cs="Times New Roman"/>
          <w:i/>
          <w:iCs/>
          <w:sz w:val="28"/>
          <w:szCs w:val="28"/>
          <w:lang w:val="en-US"/>
        </w:rPr>
        <w:t>BBC NEWS ONLINE</w:t>
      </w:r>
      <w:r w:rsidRPr="00CC2C73">
        <w:rPr>
          <w:rFonts w:ascii="Times New Roman" w:hAnsi="Times New Roman" w:cs="Times New Roman"/>
          <w:sz w:val="28"/>
          <w:szCs w:val="28"/>
          <w:lang w:val="en-US"/>
        </w:rPr>
        <w:t>. URL</w:t>
      </w:r>
      <w:r w:rsidRPr="00D305C5">
        <w:rPr>
          <w:rFonts w:ascii="Times New Roman" w:hAnsi="Times New Roman" w:cs="Times New Roman"/>
          <w:sz w:val="28"/>
          <w:szCs w:val="28"/>
          <w:lang w:val="en-US"/>
        </w:rPr>
        <w:t xml:space="preserve">: </w:t>
      </w:r>
      <w:r w:rsidRPr="009D0470">
        <w:rPr>
          <w:rFonts w:ascii="Times New Roman" w:hAnsi="Times New Roman" w:cs="Times New Roman"/>
          <w:sz w:val="28"/>
          <w:szCs w:val="28"/>
          <w:lang w:val="en-US"/>
        </w:rPr>
        <w:t>http</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news</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bbc</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co</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uk</w:t>
      </w:r>
      <w:r w:rsidRPr="00D305C5">
        <w:rPr>
          <w:rFonts w:ascii="Times New Roman" w:hAnsi="Times New Roman" w:cs="Times New Roman"/>
          <w:sz w:val="28"/>
          <w:szCs w:val="28"/>
          <w:lang w:val="en-US"/>
        </w:rPr>
        <w:t>/2/</w:t>
      </w:r>
      <w:r w:rsidRPr="009D0470">
        <w:rPr>
          <w:rFonts w:ascii="Times New Roman" w:hAnsi="Times New Roman" w:cs="Times New Roman"/>
          <w:sz w:val="28"/>
          <w:szCs w:val="28"/>
          <w:lang w:val="en-US"/>
        </w:rPr>
        <w:t>hi</w:t>
      </w:r>
      <w:r w:rsidRPr="00D305C5">
        <w:rPr>
          <w:rFonts w:ascii="Times New Roman" w:hAnsi="Times New Roman" w:cs="Times New Roman"/>
          <w:sz w:val="28"/>
          <w:szCs w:val="28"/>
          <w:lang w:val="en-US"/>
        </w:rPr>
        <w:t>/</w:t>
      </w:r>
      <w:r w:rsidRPr="009D0470">
        <w:rPr>
          <w:rFonts w:ascii="Times New Roman" w:hAnsi="Times New Roman" w:cs="Times New Roman"/>
          <w:sz w:val="28"/>
          <w:szCs w:val="28"/>
          <w:lang w:val="en-US"/>
        </w:rPr>
        <w:t>europe</w:t>
      </w:r>
      <w:r w:rsidRPr="00D305C5">
        <w:rPr>
          <w:rFonts w:ascii="Times New Roman" w:hAnsi="Times New Roman" w:cs="Times New Roman"/>
          <w:sz w:val="28"/>
          <w:szCs w:val="28"/>
          <w:lang w:val="en-US"/>
        </w:rPr>
        <w:t>/4601731.</w:t>
      </w:r>
      <w:r w:rsidRPr="009D0470">
        <w:rPr>
          <w:rFonts w:ascii="Times New Roman" w:hAnsi="Times New Roman" w:cs="Times New Roman"/>
          <w:sz w:val="28"/>
          <w:szCs w:val="28"/>
          <w:lang w:val="en-US"/>
        </w:rPr>
        <w:t>stm</w:t>
      </w:r>
      <w:r w:rsidR="00074318">
        <w:rPr>
          <w:rFonts w:ascii="Times New Roman" w:hAnsi="Times New Roman" w:cs="Times New Roman"/>
          <w:sz w:val="28"/>
          <w:szCs w:val="28"/>
        </w:rPr>
        <w:t xml:space="preserve"> (дата звернення: 12.04.2024).</w:t>
      </w:r>
    </w:p>
    <w:p w14:paraId="5945AA13" w14:textId="11792EDD" w:rsidR="009D0470" w:rsidRPr="00B335DF" w:rsidRDefault="009D0470" w:rsidP="00BE4248">
      <w:pPr>
        <w:pStyle w:val="a3"/>
        <w:numPr>
          <w:ilvl w:val="0"/>
          <w:numId w:val="4"/>
        </w:numPr>
        <w:spacing w:line="360" w:lineRule="auto"/>
        <w:ind w:left="0" w:firstLine="0"/>
        <w:jc w:val="both"/>
        <w:rPr>
          <w:rFonts w:ascii="Times New Roman" w:hAnsi="Times New Roman" w:cs="Times New Roman"/>
          <w:sz w:val="28"/>
          <w:szCs w:val="28"/>
          <w:lang w:val="ru-RU"/>
        </w:rPr>
      </w:pPr>
      <w:r w:rsidRPr="00CC2C73">
        <w:rPr>
          <w:rFonts w:ascii="Times New Roman" w:hAnsi="Times New Roman" w:cs="Times New Roman"/>
          <w:sz w:val="28"/>
          <w:szCs w:val="28"/>
          <w:lang w:val="en-US"/>
        </w:rPr>
        <w:t xml:space="preserve">Veld J. The economic benefits of the EU Single Market in goods and services.  Journal of Policy Modeling. 41 (5). </w:t>
      </w:r>
      <w:r w:rsidRPr="00B335DF">
        <w:rPr>
          <w:rFonts w:ascii="Times New Roman" w:hAnsi="Times New Roman" w:cs="Times New Roman"/>
          <w:sz w:val="28"/>
          <w:szCs w:val="28"/>
          <w:lang w:val="ru-RU"/>
        </w:rPr>
        <w:t xml:space="preserve">2019. </w:t>
      </w:r>
      <w:r w:rsidRPr="00CC2C73">
        <w:rPr>
          <w:rFonts w:ascii="Times New Roman" w:hAnsi="Times New Roman" w:cs="Times New Roman"/>
          <w:sz w:val="28"/>
          <w:szCs w:val="28"/>
          <w:lang w:val="en-US"/>
        </w:rPr>
        <w:t>p</w:t>
      </w:r>
      <w:r w:rsidRPr="00B335DF">
        <w:rPr>
          <w:rFonts w:ascii="Times New Roman" w:hAnsi="Times New Roman" w:cs="Times New Roman"/>
          <w:sz w:val="28"/>
          <w:szCs w:val="28"/>
          <w:lang w:val="ru-RU"/>
        </w:rPr>
        <w:t>. 803</w:t>
      </w:r>
      <w:r w:rsidR="00B335DF">
        <w:rPr>
          <w:rFonts w:ascii="Times New Roman" w:eastAsia="Times New Roman" w:hAnsi="Times New Roman" w:cs="Times New Roman"/>
          <w:sz w:val="28"/>
          <w:szCs w:val="28"/>
          <w:lang w:eastAsia="ru-RU"/>
        </w:rPr>
        <w:t>–</w:t>
      </w:r>
      <w:r w:rsidRPr="00B335DF">
        <w:rPr>
          <w:rFonts w:ascii="Times New Roman" w:hAnsi="Times New Roman" w:cs="Times New Roman"/>
          <w:sz w:val="28"/>
          <w:szCs w:val="28"/>
          <w:lang w:val="ru-RU"/>
        </w:rPr>
        <w:t xml:space="preserve">818. </w:t>
      </w:r>
    </w:p>
    <w:p w14:paraId="609A8167" w14:textId="710798EB" w:rsidR="009D0470" w:rsidRPr="00CC2C73" w:rsidRDefault="009D0470" w:rsidP="00BE4248">
      <w:pPr>
        <w:pStyle w:val="a3"/>
        <w:numPr>
          <w:ilvl w:val="0"/>
          <w:numId w:val="4"/>
        </w:numPr>
        <w:spacing w:line="360" w:lineRule="auto"/>
        <w:ind w:left="0" w:firstLine="0"/>
        <w:jc w:val="both"/>
        <w:rPr>
          <w:rFonts w:ascii="Times New Roman" w:hAnsi="Times New Roman" w:cs="Times New Roman"/>
          <w:sz w:val="28"/>
          <w:szCs w:val="28"/>
          <w:lang w:val="en-US"/>
        </w:rPr>
      </w:pPr>
      <w:r w:rsidRPr="00CC2C73">
        <w:rPr>
          <w:rFonts w:ascii="Times New Roman" w:hAnsi="Times New Roman" w:cs="Times New Roman"/>
          <w:sz w:val="28"/>
          <w:szCs w:val="28"/>
          <w:lang w:val="en-US"/>
        </w:rPr>
        <w:t xml:space="preserve">Vértesy L. The legal and regulatory aspects of the free movement of capital - towards the Capital Markets Union. </w:t>
      </w:r>
      <w:r w:rsidRPr="00CC2C73">
        <w:rPr>
          <w:rFonts w:ascii="Times New Roman" w:hAnsi="Times New Roman" w:cs="Times New Roman"/>
          <w:i/>
          <w:iCs/>
          <w:sz w:val="28"/>
          <w:szCs w:val="28"/>
          <w:lang w:val="en-US"/>
        </w:rPr>
        <w:t>Journal of Legal Theory</w:t>
      </w:r>
      <w:r w:rsidRPr="00CC2C73">
        <w:rPr>
          <w:rFonts w:ascii="Times New Roman" w:hAnsi="Times New Roman" w:cs="Times New Roman"/>
          <w:sz w:val="28"/>
          <w:szCs w:val="28"/>
          <w:lang w:val="en-US"/>
        </w:rPr>
        <w:t>. 2019. #4. p. 110</w:t>
      </w:r>
      <w:r w:rsidR="004C0093">
        <w:rPr>
          <w:rFonts w:ascii="Times New Roman" w:eastAsia="Times New Roman" w:hAnsi="Times New Roman" w:cs="Times New Roman"/>
          <w:sz w:val="28"/>
          <w:szCs w:val="28"/>
          <w:lang w:eastAsia="ru-RU"/>
        </w:rPr>
        <w:t>–</w:t>
      </w:r>
      <w:r w:rsidRPr="00CC2C73">
        <w:rPr>
          <w:rFonts w:ascii="Times New Roman" w:hAnsi="Times New Roman" w:cs="Times New Roman"/>
          <w:sz w:val="28"/>
          <w:szCs w:val="28"/>
          <w:lang w:val="en-US"/>
        </w:rPr>
        <w:t xml:space="preserve">128. </w:t>
      </w:r>
    </w:p>
    <w:p w14:paraId="226338D7" w14:textId="7C5F6FB2" w:rsidR="009D0470" w:rsidRPr="00B335DF" w:rsidRDefault="009D0470" w:rsidP="00BE4248">
      <w:pPr>
        <w:pStyle w:val="a9"/>
        <w:numPr>
          <w:ilvl w:val="0"/>
          <w:numId w:val="4"/>
        </w:numPr>
        <w:spacing w:after="0" w:line="360" w:lineRule="auto"/>
        <w:ind w:left="0" w:firstLine="0"/>
        <w:jc w:val="both"/>
        <w:rPr>
          <w:rFonts w:ascii="Times New Roman" w:hAnsi="Times New Roman" w:cs="Times New Roman"/>
          <w:sz w:val="28"/>
          <w:szCs w:val="28"/>
          <w:lang w:val="ru-RU"/>
        </w:rPr>
      </w:pPr>
      <w:r w:rsidRPr="00CC2C73">
        <w:rPr>
          <w:rFonts w:ascii="Times New Roman" w:hAnsi="Times New Roman" w:cs="Times New Roman"/>
          <w:sz w:val="28"/>
          <w:szCs w:val="28"/>
          <w:lang w:val="en-US"/>
        </w:rPr>
        <w:t xml:space="preserve">Weigall D., Stirk P. The Origins and Development of the European Community. </w:t>
      </w:r>
      <w:r w:rsidRPr="00CC2C73">
        <w:rPr>
          <w:rFonts w:ascii="Times New Roman" w:hAnsi="Times New Roman" w:cs="Times New Roman"/>
          <w:i/>
          <w:iCs/>
          <w:sz w:val="28"/>
          <w:szCs w:val="28"/>
          <w:lang w:val="en-US"/>
        </w:rPr>
        <w:t>Leicester</w:t>
      </w:r>
      <w:r w:rsidRPr="00CC2C73">
        <w:rPr>
          <w:rFonts w:ascii="Times New Roman" w:hAnsi="Times New Roman" w:cs="Times New Roman"/>
          <w:sz w:val="28"/>
          <w:szCs w:val="28"/>
          <w:lang w:val="en-US"/>
        </w:rPr>
        <w:t xml:space="preserve">. Leicester University Press. </w:t>
      </w:r>
      <w:r w:rsidR="00B335DF">
        <w:rPr>
          <w:rFonts w:ascii="Times New Roman" w:hAnsi="Times New Roman" w:cs="Times New Roman"/>
          <w:sz w:val="28"/>
          <w:szCs w:val="28"/>
        </w:rPr>
        <w:t>2017.</w:t>
      </w:r>
    </w:p>
    <w:p w14:paraId="53886393" w14:textId="744CFDEA" w:rsidR="009D0470" w:rsidRPr="00CC2C73" w:rsidRDefault="009D0470" w:rsidP="00BE4248">
      <w:pPr>
        <w:pStyle w:val="a9"/>
        <w:numPr>
          <w:ilvl w:val="0"/>
          <w:numId w:val="4"/>
        </w:numPr>
        <w:spacing w:after="0" w:line="360" w:lineRule="auto"/>
        <w:ind w:left="0" w:firstLine="0"/>
        <w:jc w:val="both"/>
        <w:rPr>
          <w:rStyle w:val="a6"/>
          <w:rFonts w:ascii="Times New Roman" w:hAnsi="Times New Roman" w:cs="Times New Roman"/>
          <w:sz w:val="28"/>
          <w:szCs w:val="28"/>
          <w:lang w:val="en-US"/>
        </w:rPr>
      </w:pPr>
      <w:r w:rsidRPr="00CC2C73">
        <w:rPr>
          <w:rFonts w:ascii="Times New Roman" w:hAnsi="Times New Roman" w:cs="Times New Roman"/>
          <w:sz w:val="28"/>
          <w:szCs w:val="28"/>
          <w:lang w:val="en-US"/>
        </w:rPr>
        <w:t xml:space="preserve">Willis A. Eurozone leaders agree on Franco-German bail-out mechanism. EU Observer. URL: </w:t>
      </w:r>
      <w:r w:rsidRPr="009D0470">
        <w:rPr>
          <w:rFonts w:ascii="Times New Roman" w:hAnsi="Times New Roman" w:cs="Times New Roman"/>
          <w:sz w:val="28"/>
          <w:szCs w:val="28"/>
          <w:lang w:val="en-US"/>
        </w:rPr>
        <w:t>https://euobserver.com/9/29773</w:t>
      </w:r>
      <w:r w:rsidR="00074318">
        <w:rPr>
          <w:rFonts w:ascii="Times New Roman" w:hAnsi="Times New Roman" w:cs="Times New Roman"/>
          <w:sz w:val="28"/>
          <w:szCs w:val="28"/>
        </w:rPr>
        <w:t xml:space="preserve"> (дата звернення: 1.02.2024).</w:t>
      </w:r>
    </w:p>
    <w:p w14:paraId="3260E594" w14:textId="42F3707A" w:rsidR="009D0470" w:rsidRPr="00D305C5" w:rsidRDefault="009D0470" w:rsidP="00BE4248">
      <w:pPr>
        <w:pStyle w:val="a9"/>
        <w:numPr>
          <w:ilvl w:val="0"/>
          <w:numId w:val="4"/>
        </w:numPr>
        <w:spacing w:after="0" w:line="360" w:lineRule="auto"/>
        <w:ind w:left="0" w:firstLine="0"/>
        <w:jc w:val="both"/>
        <w:rPr>
          <w:rFonts w:ascii="Times New Roman" w:hAnsi="Times New Roman" w:cs="Times New Roman"/>
          <w:sz w:val="28"/>
          <w:szCs w:val="28"/>
          <w:lang w:val="en-US"/>
        </w:rPr>
      </w:pPr>
      <w:r w:rsidRPr="00CC2C73">
        <w:rPr>
          <w:rFonts w:ascii="Times New Roman" w:hAnsi="Times New Roman" w:cs="Times New Roman"/>
          <w:sz w:val="28"/>
          <w:szCs w:val="28"/>
          <w:lang w:val="en-US"/>
        </w:rPr>
        <w:t xml:space="preserve">World Economic Outlook Database, October 2019. </w:t>
      </w:r>
      <w:r w:rsidRPr="00CC2C73">
        <w:rPr>
          <w:rFonts w:ascii="Times New Roman" w:hAnsi="Times New Roman" w:cs="Times New Roman"/>
          <w:i/>
          <w:iCs/>
          <w:sz w:val="28"/>
          <w:szCs w:val="28"/>
          <w:lang w:val="en-US"/>
        </w:rPr>
        <w:t>International Monetary Fund</w:t>
      </w:r>
      <w:r w:rsidRPr="00CC2C73">
        <w:rPr>
          <w:rFonts w:ascii="Times New Roman" w:hAnsi="Times New Roman" w:cs="Times New Roman"/>
          <w:sz w:val="28"/>
          <w:szCs w:val="28"/>
          <w:lang w:val="en-US"/>
        </w:rPr>
        <w:t>. URL</w:t>
      </w:r>
      <w:r w:rsidRPr="00D305C5">
        <w:rPr>
          <w:rFonts w:ascii="Times New Roman" w:hAnsi="Times New Roman" w:cs="Times New Roman"/>
          <w:sz w:val="28"/>
          <w:szCs w:val="28"/>
          <w:lang w:val="en-US"/>
        </w:rPr>
        <w:t xml:space="preserve">: </w:t>
      </w:r>
      <w:r w:rsidRPr="00CC2C73">
        <w:rPr>
          <w:rFonts w:ascii="Times New Roman" w:hAnsi="Times New Roman" w:cs="Times New Roman"/>
          <w:sz w:val="28"/>
          <w:szCs w:val="28"/>
          <w:lang w:val="en-US"/>
        </w:rPr>
        <w:t>https</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www</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imf</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org</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external</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pubs</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ft</w:t>
      </w:r>
      <w:r w:rsidRPr="00D305C5">
        <w:rPr>
          <w:rFonts w:ascii="Times New Roman" w:hAnsi="Times New Roman" w:cs="Times New Roman"/>
          <w:sz w:val="28"/>
          <w:szCs w:val="28"/>
          <w:lang w:val="en-US"/>
        </w:rPr>
        <w:t>/</w:t>
      </w:r>
      <w:r w:rsidRPr="00CC2C73">
        <w:rPr>
          <w:rFonts w:ascii="Times New Roman" w:hAnsi="Times New Roman" w:cs="Times New Roman"/>
          <w:sz w:val="28"/>
          <w:szCs w:val="28"/>
          <w:lang w:val="en-US"/>
        </w:rPr>
        <w:t>weo</w:t>
      </w:r>
      <w:r w:rsidRPr="00D305C5">
        <w:rPr>
          <w:rFonts w:ascii="Times New Roman" w:hAnsi="Times New Roman" w:cs="Times New Roman"/>
          <w:sz w:val="28"/>
          <w:szCs w:val="28"/>
          <w:lang w:val="en-US"/>
        </w:rPr>
        <w:t>/2019/02/</w:t>
      </w:r>
      <w:r w:rsidRPr="00CC2C73">
        <w:rPr>
          <w:rFonts w:ascii="Times New Roman" w:hAnsi="Times New Roman" w:cs="Times New Roman"/>
          <w:sz w:val="28"/>
          <w:szCs w:val="28"/>
          <w:lang w:val="en-US"/>
        </w:rPr>
        <w:t>weodata</w:t>
      </w:r>
      <w:r w:rsidRPr="00D305C5">
        <w:rPr>
          <w:rFonts w:ascii="Times New Roman" w:hAnsi="Times New Roman" w:cs="Times New Roman"/>
          <w:sz w:val="28"/>
          <w:szCs w:val="28"/>
          <w:lang w:val="en-US"/>
        </w:rPr>
        <w:t>/</w:t>
      </w:r>
      <w:r w:rsidR="00074318">
        <w:rPr>
          <w:rFonts w:ascii="Times New Roman" w:hAnsi="Times New Roman" w:cs="Times New Roman"/>
          <w:sz w:val="28"/>
          <w:szCs w:val="28"/>
        </w:rPr>
        <w:t xml:space="preserve"> (дата звернення: 8.04.2024).</w:t>
      </w:r>
    </w:p>
    <w:p w14:paraId="4A543D2D" w14:textId="17960A3A" w:rsidR="009D0470" w:rsidRPr="00074318" w:rsidRDefault="009D0470" w:rsidP="00BE4248">
      <w:pPr>
        <w:pStyle w:val="a9"/>
        <w:numPr>
          <w:ilvl w:val="0"/>
          <w:numId w:val="4"/>
        </w:numPr>
        <w:spacing w:after="0" w:line="360" w:lineRule="auto"/>
        <w:ind w:left="0" w:firstLine="0"/>
        <w:jc w:val="both"/>
        <w:rPr>
          <w:rFonts w:ascii="Times New Roman" w:hAnsi="Times New Roman" w:cs="Times New Roman"/>
          <w:sz w:val="28"/>
          <w:szCs w:val="28"/>
          <w:lang w:val="en-US"/>
        </w:rPr>
      </w:pPr>
      <w:r w:rsidRPr="00CC2C73">
        <w:rPr>
          <w:rFonts w:ascii="Times New Roman" w:hAnsi="Times New Roman" w:cs="Times New Roman"/>
          <w:sz w:val="28"/>
          <w:szCs w:val="28"/>
          <w:lang w:val="en-US"/>
        </w:rPr>
        <w:t xml:space="preserve">World Economic Outlook database. </w:t>
      </w:r>
      <w:r w:rsidRPr="00074318">
        <w:rPr>
          <w:rFonts w:ascii="Times New Roman" w:hAnsi="Times New Roman" w:cs="Times New Roman"/>
          <w:sz w:val="28"/>
          <w:szCs w:val="28"/>
          <w:lang w:val="en-US"/>
        </w:rPr>
        <w:t>IMF.ORG. URL: https://www.imf.org/en/Publications/WEO/weo-database/2022/October/weo-report</w:t>
      </w:r>
      <w:r w:rsidR="00074318">
        <w:rPr>
          <w:rFonts w:ascii="Times New Roman" w:hAnsi="Times New Roman" w:cs="Times New Roman"/>
          <w:sz w:val="28"/>
          <w:szCs w:val="28"/>
        </w:rPr>
        <w:t xml:space="preserve"> (дата звернення: 6.02.2024).</w:t>
      </w:r>
    </w:p>
    <w:p w14:paraId="1CBBBC18" w14:textId="3DE1EAA4" w:rsidR="009D0470" w:rsidRPr="00074318" w:rsidRDefault="009D0470" w:rsidP="00BE4248">
      <w:pPr>
        <w:pStyle w:val="a9"/>
        <w:numPr>
          <w:ilvl w:val="0"/>
          <w:numId w:val="4"/>
        </w:numPr>
        <w:spacing w:after="0" w:line="360" w:lineRule="auto"/>
        <w:ind w:left="0" w:firstLine="0"/>
        <w:jc w:val="both"/>
        <w:rPr>
          <w:rFonts w:ascii="Times New Roman" w:hAnsi="Times New Roman" w:cs="Times New Roman"/>
          <w:sz w:val="28"/>
          <w:szCs w:val="28"/>
          <w:lang w:val="ru-RU"/>
        </w:rPr>
      </w:pPr>
      <w:r w:rsidRPr="00323AEB">
        <w:rPr>
          <w:rFonts w:ascii="Times New Roman" w:hAnsi="Times New Roman" w:cs="Times New Roman"/>
          <w:sz w:val="28"/>
          <w:szCs w:val="28"/>
          <w:lang w:val="en-US"/>
        </w:rPr>
        <w:t>World Migration Report 2018. International Organization of Migration. URL</w:t>
      </w:r>
      <w:r w:rsidRPr="00074318">
        <w:rPr>
          <w:rFonts w:ascii="Times New Roman" w:hAnsi="Times New Roman" w:cs="Times New Roman"/>
          <w:sz w:val="28"/>
          <w:szCs w:val="28"/>
          <w:lang w:val="ru-RU"/>
        </w:rPr>
        <w:t xml:space="preserve">: </w:t>
      </w:r>
      <w:r w:rsidRPr="00323AEB">
        <w:rPr>
          <w:rFonts w:ascii="Times New Roman" w:hAnsi="Times New Roman" w:cs="Times New Roman"/>
          <w:sz w:val="28"/>
          <w:szCs w:val="28"/>
          <w:lang w:val="en-US"/>
        </w:rPr>
        <w:t>https</w:t>
      </w:r>
      <w:r w:rsidRPr="00074318">
        <w:rPr>
          <w:rFonts w:ascii="Times New Roman" w:hAnsi="Times New Roman" w:cs="Times New Roman"/>
          <w:sz w:val="28"/>
          <w:szCs w:val="28"/>
          <w:lang w:val="ru-RU"/>
        </w:rPr>
        <w:t>://</w:t>
      </w:r>
      <w:r w:rsidRPr="00323AEB">
        <w:rPr>
          <w:rFonts w:ascii="Times New Roman" w:hAnsi="Times New Roman" w:cs="Times New Roman"/>
          <w:sz w:val="28"/>
          <w:szCs w:val="28"/>
          <w:lang w:val="en-US"/>
        </w:rPr>
        <w:t>www</w:t>
      </w:r>
      <w:r w:rsidRPr="00074318">
        <w:rPr>
          <w:rFonts w:ascii="Times New Roman" w:hAnsi="Times New Roman" w:cs="Times New Roman"/>
          <w:sz w:val="28"/>
          <w:szCs w:val="28"/>
          <w:lang w:val="ru-RU"/>
        </w:rPr>
        <w:t>.</w:t>
      </w:r>
      <w:r w:rsidRPr="00323AEB">
        <w:rPr>
          <w:rFonts w:ascii="Times New Roman" w:hAnsi="Times New Roman" w:cs="Times New Roman"/>
          <w:sz w:val="28"/>
          <w:szCs w:val="28"/>
          <w:lang w:val="en-US"/>
        </w:rPr>
        <w:t>iom</w:t>
      </w:r>
      <w:r w:rsidRPr="00074318">
        <w:rPr>
          <w:rFonts w:ascii="Times New Roman" w:hAnsi="Times New Roman" w:cs="Times New Roman"/>
          <w:sz w:val="28"/>
          <w:szCs w:val="28"/>
          <w:lang w:val="ru-RU"/>
        </w:rPr>
        <w:t>.</w:t>
      </w:r>
      <w:r w:rsidRPr="00323AEB">
        <w:rPr>
          <w:rFonts w:ascii="Times New Roman" w:hAnsi="Times New Roman" w:cs="Times New Roman"/>
          <w:sz w:val="28"/>
          <w:szCs w:val="28"/>
          <w:lang w:val="en-US"/>
        </w:rPr>
        <w:t>int</w:t>
      </w:r>
      <w:r w:rsidRPr="00074318">
        <w:rPr>
          <w:rFonts w:ascii="Times New Roman" w:hAnsi="Times New Roman" w:cs="Times New Roman"/>
          <w:sz w:val="28"/>
          <w:szCs w:val="28"/>
          <w:lang w:val="ru-RU"/>
        </w:rPr>
        <w:t>/</w:t>
      </w:r>
      <w:r w:rsidRPr="00323AEB">
        <w:rPr>
          <w:rFonts w:ascii="Times New Roman" w:hAnsi="Times New Roman" w:cs="Times New Roman"/>
          <w:sz w:val="28"/>
          <w:szCs w:val="28"/>
          <w:lang w:val="en-US"/>
        </w:rPr>
        <w:t>sites</w:t>
      </w:r>
      <w:r w:rsidRPr="00074318">
        <w:rPr>
          <w:rFonts w:ascii="Times New Roman" w:hAnsi="Times New Roman" w:cs="Times New Roman"/>
          <w:sz w:val="28"/>
          <w:szCs w:val="28"/>
          <w:lang w:val="ru-RU"/>
        </w:rPr>
        <w:t>/</w:t>
      </w:r>
      <w:r w:rsidRPr="00323AEB">
        <w:rPr>
          <w:rFonts w:ascii="Times New Roman" w:hAnsi="Times New Roman" w:cs="Times New Roman"/>
          <w:sz w:val="28"/>
          <w:szCs w:val="28"/>
          <w:lang w:val="en-US"/>
        </w:rPr>
        <w:t>default</w:t>
      </w:r>
      <w:r w:rsidRPr="00074318">
        <w:rPr>
          <w:rFonts w:ascii="Times New Roman" w:hAnsi="Times New Roman" w:cs="Times New Roman"/>
          <w:sz w:val="28"/>
          <w:szCs w:val="28"/>
          <w:lang w:val="ru-RU"/>
        </w:rPr>
        <w:t>/</w:t>
      </w:r>
      <w:r w:rsidRPr="00323AEB">
        <w:rPr>
          <w:rFonts w:ascii="Times New Roman" w:hAnsi="Times New Roman" w:cs="Times New Roman"/>
          <w:sz w:val="28"/>
          <w:szCs w:val="28"/>
          <w:lang w:val="en-US"/>
        </w:rPr>
        <w:t>files</w:t>
      </w:r>
      <w:r w:rsidRPr="00074318">
        <w:rPr>
          <w:rFonts w:ascii="Times New Roman" w:hAnsi="Times New Roman" w:cs="Times New Roman"/>
          <w:sz w:val="28"/>
          <w:szCs w:val="28"/>
          <w:lang w:val="ru-RU"/>
        </w:rPr>
        <w:t>/</w:t>
      </w:r>
      <w:r w:rsidRPr="00323AEB">
        <w:rPr>
          <w:rFonts w:ascii="Times New Roman" w:hAnsi="Times New Roman" w:cs="Times New Roman"/>
          <w:sz w:val="28"/>
          <w:szCs w:val="28"/>
          <w:lang w:val="en-US"/>
        </w:rPr>
        <w:t>country</w:t>
      </w:r>
      <w:r w:rsidRPr="00074318">
        <w:rPr>
          <w:rFonts w:ascii="Times New Roman" w:hAnsi="Times New Roman" w:cs="Times New Roman"/>
          <w:sz w:val="28"/>
          <w:szCs w:val="28"/>
          <w:lang w:val="ru-RU"/>
        </w:rPr>
        <w:t>/</w:t>
      </w:r>
      <w:r w:rsidRPr="00323AEB">
        <w:rPr>
          <w:rFonts w:ascii="Times New Roman" w:hAnsi="Times New Roman" w:cs="Times New Roman"/>
          <w:sz w:val="28"/>
          <w:szCs w:val="28"/>
          <w:lang w:val="en-US"/>
        </w:rPr>
        <w:t>docs</w:t>
      </w:r>
      <w:r w:rsidRPr="00074318">
        <w:rPr>
          <w:rFonts w:ascii="Times New Roman" w:hAnsi="Times New Roman" w:cs="Times New Roman"/>
          <w:sz w:val="28"/>
          <w:szCs w:val="28"/>
          <w:lang w:val="ru-RU"/>
        </w:rPr>
        <w:t>/</w:t>
      </w:r>
      <w:r w:rsidRPr="00323AEB">
        <w:rPr>
          <w:rFonts w:ascii="Times New Roman" w:hAnsi="Times New Roman" w:cs="Times New Roman"/>
          <w:sz w:val="28"/>
          <w:szCs w:val="28"/>
          <w:lang w:val="en-US"/>
        </w:rPr>
        <w:t>china</w:t>
      </w:r>
      <w:r w:rsidRPr="00074318">
        <w:rPr>
          <w:rFonts w:ascii="Times New Roman" w:hAnsi="Times New Roman" w:cs="Times New Roman"/>
          <w:sz w:val="28"/>
          <w:szCs w:val="28"/>
          <w:lang w:val="ru-RU"/>
        </w:rPr>
        <w:t>/</w:t>
      </w:r>
      <w:r w:rsidRPr="00323AEB">
        <w:rPr>
          <w:rFonts w:ascii="Times New Roman" w:hAnsi="Times New Roman" w:cs="Times New Roman"/>
          <w:sz w:val="28"/>
          <w:szCs w:val="28"/>
          <w:lang w:val="en-US"/>
        </w:rPr>
        <w:t>r</w:t>
      </w:r>
      <w:r w:rsidRPr="00074318">
        <w:rPr>
          <w:rFonts w:ascii="Times New Roman" w:hAnsi="Times New Roman" w:cs="Times New Roman"/>
          <w:sz w:val="28"/>
          <w:szCs w:val="28"/>
          <w:lang w:val="ru-RU"/>
        </w:rPr>
        <w:t>5_</w:t>
      </w:r>
      <w:r w:rsidRPr="00323AEB">
        <w:rPr>
          <w:rFonts w:ascii="Times New Roman" w:hAnsi="Times New Roman" w:cs="Times New Roman"/>
          <w:sz w:val="28"/>
          <w:szCs w:val="28"/>
          <w:lang w:val="en-US"/>
        </w:rPr>
        <w:t>world</w:t>
      </w:r>
      <w:r w:rsidRPr="00074318">
        <w:rPr>
          <w:rFonts w:ascii="Times New Roman" w:hAnsi="Times New Roman" w:cs="Times New Roman"/>
          <w:sz w:val="28"/>
          <w:szCs w:val="28"/>
          <w:lang w:val="ru-RU"/>
        </w:rPr>
        <w:t>_</w:t>
      </w:r>
      <w:r w:rsidRPr="00323AEB">
        <w:rPr>
          <w:rFonts w:ascii="Times New Roman" w:hAnsi="Times New Roman" w:cs="Times New Roman"/>
          <w:sz w:val="28"/>
          <w:szCs w:val="28"/>
          <w:lang w:val="en-US"/>
        </w:rPr>
        <w:t>migration</w:t>
      </w:r>
      <w:r w:rsidRPr="00074318">
        <w:rPr>
          <w:rFonts w:ascii="Times New Roman" w:hAnsi="Times New Roman" w:cs="Times New Roman"/>
          <w:sz w:val="28"/>
          <w:szCs w:val="28"/>
          <w:lang w:val="ru-RU"/>
        </w:rPr>
        <w:t>_</w:t>
      </w:r>
      <w:r w:rsidRPr="00323AEB">
        <w:rPr>
          <w:rFonts w:ascii="Times New Roman" w:hAnsi="Times New Roman" w:cs="Times New Roman"/>
          <w:sz w:val="28"/>
          <w:szCs w:val="28"/>
          <w:lang w:val="en-US"/>
        </w:rPr>
        <w:t>report</w:t>
      </w:r>
      <w:r w:rsidRPr="00074318">
        <w:rPr>
          <w:rFonts w:ascii="Times New Roman" w:hAnsi="Times New Roman" w:cs="Times New Roman"/>
          <w:sz w:val="28"/>
          <w:szCs w:val="28"/>
          <w:lang w:val="ru-RU"/>
        </w:rPr>
        <w:t>_2018_</w:t>
      </w:r>
      <w:r w:rsidRPr="00323AEB">
        <w:rPr>
          <w:rFonts w:ascii="Times New Roman" w:hAnsi="Times New Roman" w:cs="Times New Roman"/>
          <w:sz w:val="28"/>
          <w:szCs w:val="28"/>
          <w:lang w:val="en-US"/>
        </w:rPr>
        <w:t>en</w:t>
      </w:r>
      <w:r w:rsidRPr="00074318">
        <w:rPr>
          <w:rFonts w:ascii="Times New Roman" w:hAnsi="Times New Roman" w:cs="Times New Roman"/>
          <w:sz w:val="28"/>
          <w:szCs w:val="28"/>
          <w:lang w:val="ru-RU"/>
        </w:rPr>
        <w:t>.</w:t>
      </w:r>
      <w:r w:rsidRPr="00323AEB">
        <w:rPr>
          <w:rFonts w:ascii="Times New Roman" w:hAnsi="Times New Roman" w:cs="Times New Roman"/>
          <w:sz w:val="28"/>
          <w:szCs w:val="28"/>
          <w:lang w:val="en-US"/>
        </w:rPr>
        <w:t>pdf</w:t>
      </w:r>
      <w:r w:rsidR="00074318">
        <w:rPr>
          <w:rFonts w:ascii="Times New Roman" w:hAnsi="Times New Roman" w:cs="Times New Roman"/>
          <w:sz w:val="28"/>
          <w:szCs w:val="28"/>
        </w:rPr>
        <w:t xml:space="preserve"> (дата звернення: 5.02.2024).</w:t>
      </w:r>
    </w:p>
    <w:p w14:paraId="6FF835E7" w14:textId="77777777" w:rsidR="00E55660" w:rsidRPr="00E55660" w:rsidRDefault="00E55660" w:rsidP="00BE4248">
      <w:pPr>
        <w:widowControl w:val="0"/>
        <w:spacing w:after="0" w:line="360" w:lineRule="auto"/>
        <w:jc w:val="both"/>
        <w:rPr>
          <w:rFonts w:ascii="Times New Roman" w:hAnsi="Times New Roman" w:cs="Times New Roman"/>
          <w:sz w:val="28"/>
          <w:szCs w:val="28"/>
        </w:rPr>
      </w:pPr>
    </w:p>
    <w:sectPr w:rsidR="00E55660" w:rsidRPr="00E55660" w:rsidSect="00770B65">
      <w:headerReference w:type="default" r:id="rId15"/>
      <w:pgSz w:w="11906" w:h="16838"/>
      <w:pgMar w:top="1134" w:right="567" w:bottom="1134" w:left="1701"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17850" w14:textId="77777777" w:rsidR="00132D7F" w:rsidRDefault="00132D7F" w:rsidP="003B7355">
      <w:pPr>
        <w:spacing w:after="0" w:line="240" w:lineRule="auto"/>
      </w:pPr>
      <w:r>
        <w:separator/>
      </w:r>
    </w:p>
  </w:endnote>
  <w:endnote w:type="continuationSeparator" w:id="0">
    <w:p w14:paraId="62064269" w14:textId="77777777" w:rsidR="00132D7F" w:rsidRDefault="00132D7F" w:rsidP="003B7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CAA85" w14:textId="77777777" w:rsidR="00132D7F" w:rsidRDefault="00132D7F" w:rsidP="003B7355">
      <w:pPr>
        <w:spacing w:after="0" w:line="240" w:lineRule="auto"/>
      </w:pPr>
      <w:r>
        <w:separator/>
      </w:r>
    </w:p>
  </w:footnote>
  <w:footnote w:type="continuationSeparator" w:id="0">
    <w:p w14:paraId="2DA78D91" w14:textId="77777777" w:rsidR="00132D7F" w:rsidRDefault="00132D7F" w:rsidP="003B7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118563"/>
      <w:docPartObj>
        <w:docPartGallery w:val="Page Numbers (Top of Page)"/>
        <w:docPartUnique/>
      </w:docPartObj>
    </w:sdtPr>
    <w:sdtContent>
      <w:p w14:paraId="2C2F1880" w14:textId="577EFE21" w:rsidR="008245E4" w:rsidRDefault="008245E4">
        <w:pPr>
          <w:pStyle w:val="aa"/>
          <w:jc w:val="right"/>
        </w:pPr>
        <w:r w:rsidRPr="00D94181">
          <w:rPr>
            <w:rFonts w:ascii="Times New Roman" w:hAnsi="Times New Roman" w:cs="Times New Roman"/>
          </w:rPr>
          <w:fldChar w:fldCharType="begin"/>
        </w:r>
        <w:r w:rsidRPr="00D94181">
          <w:rPr>
            <w:rFonts w:ascii="Times New Roman" w:hAnsi="Times New Roman" w:cs="Times New Roman"/>
          </w:rPr>
          <w:instrText>PAGE   \* MERGEFORMAT</w:instrText>
        </w:r>
        <w:r w:rsidRPr="00D94181">
          <w:rPr>
            <w:rFonts w:ascii="Times New Roman" w:hAnsi="Times New Roman" w:cs="Times New Roman"/>
          </w:rPr>
          <w:fldChar w:fldCharType="separate"/>
        </w:r>
        <w:r w:rsidRPr="00D94181">
          <w:rPr>
            <w:rFonts w:ascii="Times New Roman" w:hAnsi="Times New Roman" w:cs="Times New Roman"/>
          </w:rPr>
          <w:t>2</w:t>
        </w:r>
        <w:r w:rsidRPr="00D94181">
          <w:rPr>
            <w:rFonts w:ascii="Times New Roman" w:hAnsi="Times New Roman" w:cs="Times New Roman"/>
          </w:rPr>
          <w:fldChar w:fldCharType="end"/>
        </w:r>
      </w:p>
    </w:sdtContent>
  </w:sdt>
  <w:p w14:paraId="349881AC" w14:textId="77777777" w:rsidR="008245E4" w:rsidRDefault="008245E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FB0"/>
    <w:multiLevelType w:val="hybridMultilevel"/>
    <w:tmpl w:val="3D50B408"/>
    <w:lvl w:ilvl="0" w:tplc="DD104A9A">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 w15:restartNumberingAfterBreak="0">
    <w:nsid w:val="0B050062"/>
    <w:multiLevelType w:val="hybridMultilevel"/>
    <w:tmpl w:val="664AA03A"/>
    <w:lvl w:ilvl="0" w:tplc="DD104A9A">
      <w:start w:val="1"/>
      <w:numFmt w:val="bullet"/>
      <w:lvlText w:val=""/>
      <w:lvlJc w:val="left"/>
      <w:pPr>
        <w:ind w:left="1099" w:hanging="39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 w15:restartNumberingAfterBreak="0">
    <w:nsid w:val="21032688"/>
    <w:multiLevelType w:val="hybridMultilevel"/>
    <w:tmpl w:val="BDAABA0C"/>
    <w:lvl w:ilvl="0" w:tplc="DD104A9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31541385"/>
    <w:multiLevelType w:val="hybridMultilevel"/>
    <w:tmpl w:val="E2F6799A"/>
    <w:lvl w:ilvl="0" w:tplc="9E3CE488">
      <w:numFmt w:val="bullet"/>
      <w:lvlText w:val="•"/>
      <w:lvlJc w:val="left"/>
      <w:pPr>
        <w:ind w:left="1099" w:hanging="39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365B70E0"/>
    <w:multiLevelType w:val="hybridMultilevel"/>
    <w:tmpl w:val="AD820236"/>
    <w:lvl w:ilvl="0" w:tplc="7A580470">
      <w:numFmt w:val="bullet"/>
      <w:lvlText w:val="•"/>
      <w:lvlJc w:val="left"/>
      <w:pPr>
        <w:ind w:left="1099" w:hanging="39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15:restartNumberingAfterBreak="0">
    <w:nsid w:val="3DD37812"/>
    <w:multiLevelType w:val="hybridMultilevel"/>
    <w:tmpl w:val="4B823F7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67F303A"/>
    <w:multiLevelType w:val="hybridMultilevel"/>
    <w:tmpl w:val="4B823F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2DC1B8E"/>
    <w:multiLevelType w:val="hybridMultilevel"/>
    <w:tmpl w:val="7D3E4E24"/>
    <w:lvl w:ilvl="0" w:tplc="0422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8" w15:restartNumberingAfterBreak="0">
    <w:nsid w:val="56CB7F4D"/>
    <w:multiLevelType w:val="hybridMultilevel"/>
    <w:tmpl w:val="2610872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636F69A2"/>
    <w:multiLevelType w:val="hybridMultilevel"/>
    <w:tmpl w:val="FFFFFFFF"/>
    <w:lvl w:ilvl="0" w:tplc="DD104A9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6BE91753"/>
    <w:multiLevelType w:val="hybridMultilevel"/>
    <w:tmpl w:val="09CAEF0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50C1F4D"/>
    <w:multiLevelType w:val="hybridMultilevel"/>
    <w:tmpl w:val="48CE7D6A"/>
    <w:lvl w:ilvl="0" w:tplc="A7C22C5E">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CCC73BC"/>
    <w:multiLevelType w:val="hybridMultilevel"/>
    <w:tmpl w:val="2AA0C25C"/>
    <w:lvl w:ilvl="0" w:tplc="DD104A9A">
      <w:start w:val="1"/>
      <w:numFmt w:val="bullet"/>
      <w:lvlText w:val=""/>
      <w:lvlJc w:val="left"/>
      <w:pPr>
        <w:ind w:left="1099" w:hanging="39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num w:numId="1" w16cid:durableId="1429231459">
    <w:abstractNumId w:val="7"/>
  </w:num>
  <w:num w:numId="2" w16cid:durableId="649021332">
    <w:abstractNumId w:val="5"/>
  </w:num>
  <w:num w:numId="3" w16cid:durableId="1578899368">
    <w:abstractNumId w:val="6"/>
  </w:num>
  <w:num w:numId="4" w16cid:durableId="1932815913">
    <w:abstractNumId w:val="11"/>
  </w:num>
  <w:num w:numId="5" w16cid:durableId="1292900208">
    <w:abstractNumId w:val="10"/>
  </w:num>
  <w:num w:numId="6" w16cid:durableId="149912054">
    <w:abstractNumId w:val="9"/>
  </w:num>
  <w:num w:numId="7" w16cid:durableId="661396069">
    <w:abstractNumId w:val="8"/>
  </w:num>
  <w:num w:numId="8" w16cid:durableId="1403676204">
    <w:abstractNumId w:val="0"/>
  </w:num>
  <w:num w:numId="9" w16cid:durableId="1862737405">
    <w:abstractNumId w:val="4"/>
  </w:num>
  <w:num w:numId="10" w16cid:durableId="1596595736">
    <w:abstractNumId w:val="1"/>
  </w:num>
  <w:num w:numId="11" w16cid:durableId="68311790">
    <w:abstractNumId w:val="2"/>
  </w:num>
  <w:num w:numId="12" w16cid:durableId="461576198">
    <w:abstractNumId w:val="3"/>
  </w:num>
  <w:num w:numId="13" w16cid:durableId="14188682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41C"/>
    <w:rsid w:val="0002647C"/>
    <w:rsid w:val="00041E22"/>
    <w:rsid w:val="00047EF5"/>
    <w:rsid w:val="00074318"/>
    <w:rsid w:val="00083C76"/>
    <w:rsid w:val="000872C3"/>
    <w:rsid w:val="00087F73"/>
    <w:rsid w:val="000F413A"/>
    <w:rsid w:val="000F56E9"/>
    <w:rsid w:val="0011204B"/>
    <w:rsid w:val="00131468"/>
    <w:rsid w:val="00132D7F"/>
    <w:rsid w:val="00134332"/>
    <w:rsid w:val="00155B95"/>
    <w:rsid w:val="001634DB"/>
    <w:rsid w:val="00173BF8"/>
    <w:rsid w:val="00177FFA"/>
    <w:rsid w:val="00184685"/>
    <w:rsid w:val="001868CB"/>
    <w:rsid w:val="00192439"/>
    <w:rsid w:val="00202373"/>
    <w:rsid w:val="002028D6"/>
    <w:rsid w:val="00254AC1"/>
    <w:rsid w:val="002863EF"/>
    <w:rsid w:val="002D7E89"/>
    <w:rsid w:val="002E37AC"/>
    <w:rsid w:val="0030702B"/>
    <w:rsid w:val="00312B8A"/>
    <w:rsid w:val="00316A4D"/>
    <w:rsid w:val="00340A17"/>
    <w:rsid w:val="003538A5"/>
    <w:rsid w:val="00397D57"/>
    <w:rsid w:val="003B1379"/>
    <w:rsid w:val="003B7355"/>
    <w:rsid w:val="003E054B"/>
    <w:rsid w:val="003E4CE1"/>
    <w:rsid w:val="0040043B"/>
    <w:rsid w:val="00434440"/>
    <w:rsid w:val="004478C9"/>
    <w:rsid w:val="004553F1"/>
    <w:rsid w:val="004A09D4"/>
    <w:rsid w:val="004B2001"/>
    <w:rsid w:val="004B496F"/>
    <w:rsid w:val="004C0093"/>
    <w:rsid w:val="005101CF"/>
    <w:rsid w:val="00530728"/>
    <w:rsid w:val="00575ABD"/>
    <w:rsid w:val="00580160"/>
    <w:rsid w:val="005869E5"/>
    <w:rsid w:val="005A7EF5"/>
    <w:rsid w:val="00627E58"/>
    <w:rsid w:val="00681C4A"/>
    <w:rsid w:val="006A1EEB"/>
    <w:rsid w:val="006B7E4C"/>
    <w:rsid w:val="006C358E"/>
    <w:rsid w:val="0070605F"/>
    <w:rsid w:val="007101F6"/>
    <w:rsid w:val="00723FED"/>
    <w:rsid w:val="0072495D"/>
    <w:rsid w:val="00737F80"/>
    <w:rsid w:val="00745B64"/>
    <w:rsid w:val="00770B65"/>
    <w:rsid w:val="00774D00"/>
    <w:rsid w:val="00786027"/>
    <w:rsid w:val="007E26EF"/>
    <w:rsid w:val="007F4391"/>
    <w:rsid w:val="007F59CE"/>
    <w:rsid w:val="008046C2"/>
    <w:rsid w:val="00807203"/>
    <w:rsid w:val="0081274D"/>
    <w:rsid w:val="00821FB3"/>
    <w:rsid w:val="008245E4"/>
    <w:rsid w:val="0085264B"/>
    <w:rsid w:val="008A461D"/>
    <w:rsid w:val="008E1984"/>
    <w:rsid w:val="00935395"/>
    <w:rsid w:val="009411CA"/>
    <w:rsid w:val="00942CF4"/>
    <w:rsid w:val="009C0644"/>
    <w:rsid w:val="009C363F"/>
    <w:rsid w:val="009D0470"/>
    <w:rsid w:val="00A076CF"/>
    <w:rsid w:val="00A8069F"/>
    <w:rsid w:val="00A9571F"/>
    <w:rsid w:val="00AA305A"/>
    <w:rsid w:val="00AB0EF8"/>
    <w:rsid w:val="00AB6EB2"/>
    <w:rsid w:val="00AE2620"/>
    <w:rsid w:val="00B335DF"/>
    <w:rsid w:val="00B40C95"/>
    <w:rsid w:val="00B83A60"/>
    <w:rsid w:val="00B9172C"/>
    <w:rsid w:val="00B95CB4"/>
    <w:rsid w:val="00BA3A96"/>
    <w:rsid w:val="00BA5C4A"/>
    <w:rsid w:val="00BB0E93"/>
    <w:rsid w:val="00BE4248"/>
    <w:rsid w:val="00BF0D2C"/>
    <w:rsid w:val="00BF1E06"/>
    <w:rsid w:val="00C1741C"/>
    <w:rsid w:val="00C4195F"/>
    <w:rsid w:val="00C55F06"/>
    <w:rsid w:val="00C67091"/>
    <w:rsid w:val="00C8637D"/>
    <w:rsid w:val="00C95943"/>
    <w:rsid w:val="00CA635F"/>
    <w:rsid w:val="00CB291B"/>
    <w:rsid w:val="00CF2582"/>
    <w:rsid w:val="00D01881"/>
    <w:rsid w:val="00D305C5"/>
    <w:rsid w:val="00D4205A"/>
    <w:rsid w:val="00D703CC"/>
    <w:rsid w:val="00D94181"/>
    <w:rsid w:val="00DE4DC2"/>
    <w:rsid w:val="00E55660"/>
    <w:rsid w:val="00E57CF6"/>
    <w:rsid w:val="00E6041C"/>
    <w:rsid w:val="00E71758"/>
    <w:rsid w:val="00E85FB1"/>
    <w:rsid w:val="00E8698B"/>
    <w:rsid w:val="00ED79A2"/>
    <w:rsid w:val="00F07E6A"/>
    <w:rsid w:val="00F10155"/>
    <w:rsid w:val="00F33361"/>
    <w:rsid w:val="00F3522A"/>
    <w:rsid w:val="00F44F77"/>
    <w:rsid w:val="00F67F90"/>
    <w:rsid w:val="00F70F5A"/>
    <w:rsid w:val="00F71603"/>
    <w:rsid w:val="00FB54B1"/>
    <w:rsid w:val="00FB5C5B"/>
    <w:rsid w:val="00FB7662"/>
    <w:rsid w:val="00FC6C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46E37"/>
  <w15:chartTrackingRefBased/>
  <w15:docId w15:val="{839EFE3F-E36C-4DC3-9E18-90E244F2D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74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3B7355"/>
    <w:pPr>
      <w:spacing w:after="0" w:line="240" w:lineRule="auto"/>
    </w:pPr>
    <w:rPr>
      <w:sz w:val="20"/>
      <w:szCs w:val="20"/>
    </w:rPr>
  </w:style>
  <w:style w:type="character" w:customStyle="1" w:styleId="a4">
    <w:name w:val="Текст виноски Знак"/>
    <w:basedOn w:val="a0"/>
    <w:link w:val="a3"/>
    <w:uiPriority w:val="99"/>
    <w:rsid w:val="003B7355"/>
    <w:rPr>
      <w:sz w:val="20"/>
      <w:szCs w:val="20"/>
    </w:rPr>
  </w:style>
  <w:style w:type="character" w:styleId="a5">
    <w:name w:val="footnote reference"/>
    <w:basedOn w:val="a0"/>
    <w:uiPriority w:val="99"/>
    <w:semiHidden/>
    <w:unhideWhenUsed/>
    <w:rsid w:val="003B7355"/>
    <w:rPr>
      <w:vertAlign w:val="superscript"/>
    </w:rPr>
  </w:style>
  <w:style w:type="character" w:styleId="a6">
    <w:name w:val="Hyperlink"/>
    <w:basedOn w:val="a0"/>
    <w:uiPriority w:val="99"/>
    <w:unhideWhenUsed/>
    <w:rsid w:val="003B7355"/>
    <w:rPr>
      <w:color w:val="0563C1" w:themeColor="hyperlink"/>
      <w:u w:val="single"/>
    </w:rPr>
  </w:style>
  <w:style w:type="character" w:styleId="a7">
    <w:name w:val="Unresolved Mention"/>
    <w:basedOn w:val="a0"/>
    <w:uiPriority w:val="99"/>
    <w:semiHidden/>
    <w:unhideWhenUsed/>
    <w:rsid w:val="003B7355"/>
    <w:rPr>
      <w:color w:val="605E5C"/>
      <w:shd w:val="clear" w:color="auto" w:fill="E1DFDD"/>
    </w:rPr>
  </w:style>
  <w:style w:type="table" w:styleId="a8">
    <w:name w:val="Table Grid"/>
    <w:basedOn w:val="a1"/>
    <w:uiPriority w:val="59"/>
    <w:rsid w:val="004553F1"/>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5264B"/>
    <w:pPr>
      <w:ind w:left="720"/>
      <w:contextualSpacing/>
    </w:pPr>
  </w:style>
  <w:style w:type="paragraph" w:styleId="aa">
    <w:name w:val="header"/>
    <w:basedOn w:val="a"/>
    <w:link w:val="ab"/>
    <w:uiPriority w:val="99"/>
    <w:unhideWhenUsed/>
    <w:rsid w:val="008245E4"/>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8245E4"/>
  </w:style>
  <w:style w:type="paragraph" w:styleId="ac">
    <w:name w:val="footer"/>
    <w:basedOn w:val="a"/>
    <w:link w:val="ad"/>
    <w:uiPriority w:val="99"/>
    <w:unhideWhenUsed/>
    <w:rsid w:val="008245E4"/>
    <w:pPr>
      <w:tabs>
        <w:tab w:val="center" w:pos="4819"/>
        <w:tab w:val="right" w:pos="9639"/>
      </w:tabs>
      <w:spacing w:after="0" w:line="240" w:lineRule="auto"/>
    </w:pPr>
  </w:style>
  <w:style w:type="character" w:customStyle="1" w:styleId="ad">
    <w:name w:val="Нижній колонтитул Знак"/>
    <w:basedOn w:val="a0"/>
    <w:link w:val="ac"/>
    <w:uiPriority w:val="99"/>
    <w:rsid w:val="008245E4"/>
  </w:style>
  <w:style w:type="character" w:customStyle="1" w:styleId="fontstyle01">
    <w:name w:val="fontstyle01"/>
    <w:basedOn w:val="a0"/>
    <w:rsid w:val="009D0470"/>
    <w:rPr>
      <w:rFonts w:ascii="Times New Roman" w:hAnsi="Times New Roman" w:cs="Times New Roman" w:hint="default"/>
      <w:b w:val="0"/>
      <w:bCs w:val="0"/>
      <w:i w:val="0"/>
      <w:iCs w:val="0"/>
      <w:color w:val="000000"/>
      <w:sz w:val="20"/>
      <w:szCs w:val="20"/>
    </w:rPr>
  </w:style>
  <w:style w:type="character" w:customStyle="1" w:styleId="fontstyle21">
    <w:name w:val="fontstyle21"/>
    <w:basedOn w:val="a0"/>
    <w:rsid w:val="009D0470"/>
    <w:rPr>
      <w:rFonts w:ascii="Times New Roman" w:hAnsi="Times New Roman" w:cs="Times New Roman" w:hint="default"/>
      <w:b w:val="0"/>
      <w:bCs w:val="0"/>
      <w:i/>
      <w:iCs/>
      <w:color w:val="000000"/>
      <w:sz w:val="20"/>
      <w:szCs w:val="20"/>
    </w:rPr>
  </w:style>
  <w:style w:type="table" w:customStyle="1" w:styleId="TableNormal">
    <w:name w:val="Table Normal"/>
    <w:rsid w:val="009D0470"/>
    <w:pPr>
      <w:spacing w:after="0" w:line="276" w:lineRule="auto"/>
    </w:pPr>
    <w:rPr>
      <w:rFonts w:ascii="Arial" w:eastAsia="Arial" w:hAnsi="Arial" w:cs="Arial"/>
      <w:kern w:val="0"/>
      <w:lang w:val="ru" w:eastAsia="uk-UA"/>
      <w14:ligatures w14:val="none"/>
    </w:rPr>
    <w:tblPr>
      <w:tblCellMar>
        <w:top w:w="0" w:type="dxa"/>
        <w:left w:w="0" w:type="dxa"/>
        <w:bottom w:w="0" w:type="dxa"/>
        <w:right w:w="0" w:type="dxa"/>
      </w:tblCellMar>
    </w:tblPr>
  </w:style>
  <w:style w:type="character" w:customStyle="1" w:styleId="2">
    <w:name w:val="Основной текст (2)_"/>
    <w:basedOn w:val="a0"/>
    <w:link w:val="21"/>
    <w:uiPriority w:val="99"/>
    <w:locked/>
    <w:rsid w:val="00C55F06"/>
    <w:rPr>
      <w:rFonts w:ascii="Times New Roman" w:hAnsi="Times New Roman" w:cs="Times New Roman"/>
      <w:sz w:val="28"/>
      <w:szCs w:val="28"/>
      <w:shd w:val="clear" w:color="auto" w:fill="FFFFFF"/>
    </w:rPr>
  </w:style>
  <w:style w:type="paragraph" w:customStyle="1" w:styleId="21">
    <w:name w:val="Основной текст (2)1"/>
    <w:basedOn w:val="a"/>
    <w:link w:val="2"/>
    <w:uiPriority w:val="99"/>
    <w:rsid w:val="00C55F06"/>
    <w:pPr>
      <w:widowControl w:val="0"/>
      <w:shd w:val="clear" w:color="auto" w:fill="FFFFFF"/>
      <w:spacing w:after="420" w:line="480" w:lineRule="exact"/>
      <w:ind w:hanging="400"/>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666085">
      <w:bodyDiv w:val="1"/>
      <w:marLeft w:val="0"/>
      <w:marRight w:val="0"/>
      <w:marTop w:val="0"/>
      <w:marBottom w:val="0"/>
      <w:divBdr>
        <w:top w:val="none" w:sz="0" w:space="0" w:color="auto"/>
        <w:left w:val="none" w:sz="0" w:space="0" w:color="auto"/>
        <w:bottom w:val="none" w:sz="0" w:space="0" w:color="auto"/>
        <w:right w:val="none" w:sz="0" w:space="0" w:color="auto"/>
      </w:divBdr>
    </w:div>
    <w:div w:id="982461649">
      <w:bodyDiv w:val="1"/>
      <w:marLeft w:val="0"/>
      <w:marRight w:val="0"/>
      <w:marTop w:val="0"/>
      <w:marBottom w:val="0"/>
      <w:divBdr>
        <w:top w:val="none" w:sz="0" w:space="0" w:color="auto"/>
        <w:left w:val="none" w:sz="0" w:space="0" w:color="auto"/>
        <w:bottom w:val="none" w:sz="0" w:space="0" w:color="auto"/>
        <w:right w:val="none" w:sz="0" w:space="0" w:color="auto"/>
      </w:divBdr>
    </w:div>
    <w:div w:id="1510440565">
      <w:bodyDiv w:val="1"/>
      <w:marLeft w:val="0"/>
      <w:marRight w:val="0"/>
      <w:marTop w:val="0"/>
      <w:marBottom w:val="0"/>
      <w:divBdr>
        <w:top w:val="none" w:sz="0" w:space="0" w:color="auto"/>
        <w:left w:val="none" w:sz="0" w:space="0" w:color="auto"/>
        <w:bottom w:val="none" w:sz="0" w:space="0" w:color="auto"/>
        <w:right w:val="none" w:sz="0" w:space="0" w:color="auto"/>
      </w:divBdr>
    </w:div>
    <w:div w:id="1647390017">
      <w:bodyDiv w:val="1"/>
      <w:marLeft w:val="0"/>
      <w:marRight w:val="0"/>
      <w:marTop w:val="0"/>
      <w:marBottom w:val="0"/>
      <w:divBdr>
        <w:top w:val="none" w:sz="0" w:space="0" w:color="auto"/>
        <w:left w:val="none" w:sz="0" w:space="0" w:color="auto"/>
        <w:bottom w:val="none" w:sz="0" w:space="0" w:color="auto"/>
        <w:right w:val="none" w:sz="0" w:space="0" w:color="auto"/>
      </w:divBdr>
    </w:div>
    <w:div w:id="187835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euro.gov.uk/crossborder.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news.bbc.co.uk/1/hi/world/europe/2266385.stm"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88406714434008"/>
          <c:y val="3.2653721682847907E-2"/>
          <c:w val="0.74908001451587058"/>
          <c:h val="0.87932599444486925"/>
        </c:manualLayout>
      </c:layout>
      <c:barChart>
        <c:barDir val="bar"/>
        <c:grouping val="clustered"/>
        <c:varyColors val="0"/>
        <c:ser>
          <c:idx val="0"/>
          <c:order val="0"/>
          <c:tx>
            <c:strRef>
              <c:f>Аркуш1!$B$1</c:f>
              <c:strCache>
                <c:ptCount val="1"/>
                <c:pt idx="0">
                  <c:v>Стовпець1</c:v>
                </c:pt>
              </c:strCache>
            </c:strRef>
          </c:tx>
          <c:spPr>
            <a:gradFill flip="none" rotWithShape="1">
              <a:gsLst>
                <a:gs pos="0">
                  <a:schemeClr val="accent3">
                    <a:lumMod val="67000"/>
                  </a:schemeClr>
                </a:gs>
                <a:gs pos="48000">
                  <a:schemeClr val="accent3">
                    <a:lumMod val="97000"/>
                    <a:lumOff val="3000"/>
                  </a:schemeClr>
                </a:gs>
                <a:gs pos="100000">
                  <a:schemeClr val="accent3">
                    <a:lumMod val="60000"/>
                    <a:lumOff val="40000"/>
                  </a:schemeClr>
                </a:gs>
              </a:gsLst>
              <a:lin ang="16200000" scaled="1"/>
              <a:tileRect/>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Аркуш1!$A$2:$A$21</c:f>
              <c:strCache>
                <c:ptCount val="20"/>
                <c:pt idx="0">
                  <c:v>Україна</c:v>
                </c:pt>
                <c:pt idx="1">
                  <c:v>Туреччина</c:v>
                </c:pt>
                <c:pt idx="2">
                  <c:v>Морокко</c:v>
                </c:pt>
                <c:pt idx="3">
                  <c:v>РФ</c:v>
                </c:pt>
                <c:pt idx="4">
                  <c:v>Алжир</c:v>
                </c:pt>
                <c:pt idx="5">
                  <c:v>Індія</c:v>
                </c:pt>
                <c:pt idx="6">
                  <c:v>Китай</c:v>
                </c:pt>
                <c:pt idx="7">
                  <c:v>Сирія</c:v>
                </c:pt>
                <c:pt idx="8">
                  <c:v>Албанія</c:v>
                </c:pt>
                <c:pt idx="9">
                  <c:v>Казахстан</c:v>
                </c:pt>
                <c:pt idx="10">
                  <c:v>Боснія і Герцеговина</c:v>
                </c:pt>
                <c:pt idx="11">
                  <c:v>Пакістан</c:v>
                </c:pt>
                <c:pt idx="12">
                  <c:v>Бразилія</c:v>
                </c:pt>
                <c:pt idx="13">
                  <c:v>Великобританія</c:v>
                </c:pt>
                <c:pt idx="14">
                  <c:v>США</c:v>
                </c:pt>
                <c:pt idx="15">
                  <c:v>Сербія</c:v>
                </c:pt>
                <c:pt idx="16">
                  <c:v>Туніс</c:v>
                </c:pt>
                <c:pt idx="17">
                  <c:v>Ірак</c:v>
                </c:pt>
                <c:pt idx="18">
                  <c:v>Колумбія</c:v>
                </c:pt>
                <c:pt idx="19">
                  <c:v>Філіппіни</c:v>
                </c:pt>
              </c:strCache>
            </c:strRef>
          </c:cat>
          <c:val>
            <c:numRef>
              <c:f>Аркуш1!$B$2:$B$21</c:f>
              <c:numCache>
                <c:formatCode>General</c:formatCode>
                <c:ptCount val="20"/>
                <c:pt idx="0">
                  <c:v>6570000</c:v>
                </c:pt>
                <c:pt idx="1">
                  <c:v>2850000</c:v>
                </c:pt>
                <c:pt idx="2">
                  <c:v>2847616</c:v>
                </c:pt>
                <c:pt idx="3">
                  <c:v>2025916</c:v>
                </c:pt>
                <c:pt idx="4">
                  <c:v>1802344</c:v>
                </c:pt>
                <c:pt idx="5">
                  <c:v>1655206</c:v>
                </c:pt>
                <c:pt idx="6">
                  <c:v>1500954</c:v>
                </c:pt>
                <c:pt idx="7">
                  <c:v>1220216</c:v>
                </c:pt>
                <c:pt idx="8">
                  <c:v>1075240</c:v>
                </c:pt>
                <c:pt idx="9">
                  <c:v>1044524</c:v>
                </c:pt>
                <c:pt idx="10">
                  <c:v>1021052</c:v>
                </c:pt>
                <c:pt idx="11">
                  <c:v>990176</c:v>
                </c:pt>
                <c:pt idx="12">
                  <c:v>782434</c:v>
                </c:pt>
                <c:pt idx="13">
                  <c:v>760500</c:v>
                </c:pt>
                <c:pt idx="14">
                  <c:v>753636</c:v>
                </c:pt>
                <c:pt idx="15">
                  <c:v>753572</c:v>
                </c:pt>
                <c:pt idx="16">
                  <c:v>642080</c:v>
                </c:pt>
                <c:pt idx="17">
                  <c:v>620500</c:v>
                </c:pt>
                <c:pt idx="18">
                  <c:v>585008</c:v>
                </c:pt>
                <c:pt idx="19">
                  <c:v>576280</c:v>
                </c:pt>
              </c:numCache>
            </c:numRef>
          </c:val>
          <c:extLst>
            <c:ext xmlns:c16="http://schemas.microsoft.com/office/drawing/2014/chart" uri="{C3380CC4-5D6E-409C-BE32-E72D297353CC}">
              <c16:uniqueId val="{00000000-29FC-4E00-86F7-E12B8878FB85}"/>
            </c:ext>
          </c:extLst>
        </c:ser>
        <c:dLbls>
          <c:showLegendKey val="0"/>
          <c:showVal val="0"/>
          <c:showCatName val="0"/>
          <c:showSerName val="0"/>
          <c:showPercent val="0"/>
          <c:showBubbleSize val="0"/>
        </c:dLbls>
        <c:gapWidth val="32"/>
        <c:axId val="456090560"/>
        <c:axId val="456093080"/>
      </c:barChart>
      <c:catAx>
        <c:axId val="4560905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456093080"/>
        <c:crosses val="autoZero"/>
        <c:auto val="1"/>
        <c:lblAlgn val="ctr"/>
        <c:lblOffset val="100"/>
        <c:noMultiLvlLbl val="0"/>
      </c:catAx>
      <c:valAx>
        <c:axId val="4560930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45609056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a:latin typeface="Times New Roman" panose="02020603050405020304" pitchFamily="18" charset="0"/>
          <a:cs typeface="Times New Roman" panose="02020603050405020304" pitchFamily="18" charset="0"/>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351140592956438E-2"/>
          <c:y val="3.210317460317462E-2"/>
          <c:w val="0.89118582845954541"/>
          <c:h val="0.5615509036980133"/>
        </c:manualLayout>
      </c:layout>
      <c:barChart>
        <c:barDir val="col"/>
        <c:grouping val="stacked"/>
        <c:varyColors val="0"/>
        <c:ser>
          <c:idx val="0"/>
          <c:order val="0"/>
          <c:tx>
            <c:strRef>
              <c:f>Аркуш1!$B$1</c:f>
              <c:strCache>
                <c:ptCount val="1"/>
                <c:pt idx="0">
                  <c:v>з країн ЄС</c:v>
                </c:pt>
              </c:strCache>
            </c:strRef>
          </c:tx>
          <c:spPr>
            <a:solidFill>
              <a:schemeClr val="tx1">
                <a:lumMod val="65000"/>
                <a:lumOff val="35000"/>
              </a:schemeClr>
            </a:solidFill>
            <a:ln>
              <a:noFill/>
            </a:ln>
            <a:effectLst/>
          </c:spPr>
          <c:invertIfNegative val="0"/>
          <c:cat>
            <c:strRef>
              <c:f>Аркуш1!$A$2:$A$28</c:f>
              <c:strCache>
                <c:ptCount val="27"/>
                <c:pt idx="0">
                  <c:v>Кіпр</c:v>
                </c:pt>
                <c:pt idx="1">
                  <c:v>Ірландія</c:v>
                </c:pt>
                <c:pt idx="2">
                  <c:v>Бельгія</c:v>
                </c:pt>
                <c:pt idx="3">
                  <c:v>Австрія</c:v>
                </c:pt>
                <c:pt idx="4">
                  <c:v>Мальта</c:v>
                </c:pt>
                <c:pt idx="5">
                  <c:v>Великобританія</c:v>
                </c:pt>
                <c:pt idx="6">
                  <c:v>Німеччина</c:v>
                </c:pt>
                <c:pt idx="7">
                  <c:v>Іспанія</c:v>
                </c:pt>
                <c:pt idx="8">
                  <c:v>Данія</c:v>
                </c:pt>
                <c:pt idx="9">
                  <c:v>Швеція</c:v>
                </c:pt>
                <c:pt idx="10">
                  <c:v>Нідерланди</c:v>
                </c:pt>
                <c:pt idx="11">
                  <c:v>Італія</c:v>
                </c:pt>
                <c:pt idx="12">
                  <c:v>Франція</c:v>
                </c:pt>
                <c:pt idx="13">
                  <c:v>Чехія</c:v>
                </c:pt>
                <c:pt idx="14">
                  <c:v>Греція</c:v>
                </c:pt>
                <c:pt idx="15">
                  <c:v>Фінляндія</c:v>
                </c:pt>
                <c:pt idx="16">
                  <c:v>Естонія</c:v>
                </c:pt>
                <c:pt idx="17">
                  <c:v>Португалія</c:v>
                </c:pt>
                <c:pt idx="18">
                  <c:v>Словакія</c:v>
                </c:pt>
                <c:pt idx="19">
                  <c:v>Словенія</c:v>
                </c:pt>
                <c:pt idx="20">
                  <c:v>Угорщина</c:v>
                </c:pt>
                <c:pt idx="21">
                  <c:v>Хорватія</c:v>
                </c:pt>
                <c:pt idx="22">
                  <c:v>Латвія</c:v>
                </c:pt>
                <c:pt idx="23">
                  <c:v>Румунія</c:v>
                </c:pt>
                <c:pt idx="24">
                  <c:v>Литва</c:v>
                </c:pt>
                <c:pt idx="25">
                  <c:v>Болгарія</c:v>
                </c:pt>
                <c:pt idx="26">
                  <c:v>Польща</c:v>
                </c:pt>
              </c:strCache>
            </c:strRef>
          </c:cat>
          <c:val>
            <c:numRef>
              <c:f>Аркуш1!$B$2:$B$28</c:f>
              <c:numCache>
                <c:formatCode>General</c:formatCode>
                <c:ptCount val="27"/>
                <c:pt idx="0">
                  <c:v>13</c:v>
                </c:pt>
                <c:pt idx="1">
                  <c:v>9</c:v>
                </c:pt>
                <c:pt idx="2">
                  <c:v>7.8</c:v>
                </c:pt>
                <c:pt idx="3">
                  <c:v>7.5</c:v>
                </c:pt>
                <c:pt idx="4">
                  <c:v>6.5</c:v>
                </c:pt>
                <c:pt idx="5">
                  <c:v>5.5</c:v>
                </c:pt>
                <c:pt idx="6">
                  <c:v>4.8</c:v>
                </c:pt>
                <c:pt idx="7">
                  <c:v>4.2</c:v>
                </c:pt>
                <c:pt idx="8">
                  <c:v>3.4</c:v>
                </c:pt>
                <c:pt idx="9">
                  <c:v>3.2</c:v>
                </c:pt>
                <c:pt idx="10">
                  <c:v>3</c:v>
                </c:pt>
                <c:pt idx="11">
                  <c:v>2.5</c:v>
                </c:pt>
                <c:pt idx="12">
                  <c:v>2.4</c:v>
                </c:pt>
                <c:pt idx="13">
                  <c:v>1.8</c:v>
                </c:pt>
                <c:pt idx="14">
                  <c:v>1.8</c:v>
                </c:pt>
                <c:pt idx="15">
                  <c:v>1.7</c:v>
                </c:pt>
                <c:pt idx="16">
                  <c:v>1.3</c:v>
                </c:pt>
                <c:pt idx="17">
                  <c:v>1.3</c:v>
                </c:pt>
                <c:pt idx="18">
                  <c:v>1.2</c:v>
                </c:pt>
                <c:pt idx="19">
                  <c:v>1.1000000000000001</c:v>
                </c:pt>
                <c:pt idx="20">
                  <c:v>1.1000000000000001</c:v>
                </c:pt>
                <c:pt idx="21">
                  <c:v>0.6</c:v>
                </c:pt>
                <c:pt idx="22">
                  <c:v>0.6</c:v>
                </c:pt>
                <c:pt idx="23">
                  <c:v>0.5</c:v>
                </c:pt>
                <c:pt idx="24">
                  <c:v>0.4</c:v>
                </c:pt>
                <c:pt idx="25">
                  <c:v>0.3</c:v>
                </c:pt>
                <c:pt idx="26">
                  <c:v>0.2</c:v>
                </c:pt>
              </c:numCache>
            </c:numRef>
          </c:val>
          <c:extLst>
            <c:ext xmlns:c16="http://schemas.microsoft.com/office/drawing/2014/chart" uri="{C3380CC4-5D6E-409C-BE32-E72D297353CC}">
              <c16:uniqueId val="{00000000-A1D9-46E1-945E-11BA13D0EF43}"/>
            </c:ext>
          </c:extLst>
        </c:ser>
        <c:ser>
          <c:idx val="1"/>
          <c:order val="1"/>
          <c:tx>
            <c:strRef>
              <c:f>Аркуш1!$C$1</c:f>
              <c:strCache>
                <c:ptCount val="1"/>
                <c:pt idx="0">
                  <c:v>з інших країн</c:v>
                </c:pt>
              </c:strCache>
            </c:strRef>
          </c:tx>
          <c:spPr>
            <a:solidFill>
              <a:schemeClr val="bg1">
                <a:lumMod val="65000"/>
              </a:schemeClr>
            </a:solidFill>
            <a:ln>
              <a:noFill/>
            </a:ln>
            <a:effectLst/>
          </c:spPr>
          <c:invertIfNegative val="0"/>
          <c:cat>
            <c:strRef>
              <c:f>Аркуш1!$A$2:$A$28</c:f>
              <c:strCache>
                <c:ptCount val="27"/>
                <c:pt idx="0">
                  <c:v>Кіпр</c:v>
                </c:pt>
                <c:pt idx="1">
                  <c:v>Ірландія</c:v>
                </c:pt>
                <c:pt idx="2">
                  <c:v>Бельгія</c:v>
                </c:pt>
                <c:pt idx="3">
                  <c:v>Австрія</c:v>
                </c:pt>
                <c:pt idx="4">
                  <c:v>Мальта</c:v>
                </c:pt>
                <c:pt idx="5">
                  <c:v>Великобританія</c:v>
                </c:pt>
                <c:pt idx="6">
                  <c:v>Німеччина</c:v>
                </c:pt>
                <c:pt idx="7">
                  <c:v>Іспанія</c:v>
                </c:pt>
                <c:pt idx="8">
                  <c:v>Данія</c:v>
                </c:pt>
                <c:pt idx="9">
                  <c:v>Швеція</c:v>
                </c:pt>
                <c:pt idx="10">
                  <c:v>Нідерланди</c:v>
                </c:pt>
                <c:pt idx="11">
                  <c:v>Італія</c:v>
                </c:pt>
                <c:pt idx="12">
                  <c:v>Франція</c:v>
                </c:pt>
                <c:pt idx="13">
                  <c:v>Чехія</c:v>
                </c:pt>
                <c:pt idx="14">
                  <c:v>Греція</c:v>
                </c:pt>
                <c:pt idx="15">
                  <c:v>Фінляндія</c:v>
                </c:pt>
                <c:pt idx="16">
                  <c:v>Естонія</c:v>
                </c:pt>
                <c:pt idx="17">
                  <c:v>Португалія</c:v>
                </c:pt>
                <c:pt idx="18">
                  <c:v>Словакія</c:v>
                </c:pt>
                <c:pt idx="19">
                  <c:v>Словенія</c:v>
                </c:pt>
                <c:pt idx="20">
                  <c:v>Угорщина</c:v>
                </c:pt>
                <c:pt idx="21">
                  <c:v>Хорватія</c:v>
                </c:pt>
                <c:pt idx="22">
                  <c:v>Латвія</c:v>
                </c:pt>
                <c:pt idx="23">
                  <c:v>Румунія</c:v>
                </c:pt>
                <c:pt idx="24">
                  <c:v>Литва</c:v>
                </c:pt>
                <c:pt idx="25">
                  <c:v>Болгарія</c:v>
                </c:pt>
                <c:pt idx="26">
                  <c:v>Польща</c:v>
                </c:pt>
              </c:strCache>
            </c:strRef>
          </c:cat>
          <c:val>
            <c:numRef>
              <c:f>Аркуш1!$C$2:$C$28</c:f>
              <c:numCache>
                <c:formatCode>General</c:formatCode>
                <c:ptCount val="27"/>
                <c:pt idx="0">
                  <c:v>4</c:v>
                </c:pt>
                <c:pt idx="1">
                  <c:v>3.2</c:v>
                </c:pt>
                <c:pt idx="2">
                  <c:v>4.7</c:v>
                </c:pt>
                <c:pt idx="3">
                  <c:v>9</c:v>
                </c:pt>
                <c:pt idx="4">
                  <c:v>6.2</c:v>
                </c:pt>
                <c:pt idx="5">
                  <c:v>4.2</c:v>
                </c:pt>
                <c:pt idx="6">
                  <c:v>7.2</c:v>
                </c:pt>
                <c:pt idx="7">
                  <c:v>6</c:v>
                </c:pt>
                <c:pt idx="8">
                  <c:v>5.4</c:v>
                </c:pt>
                <c:pt idx="9">
                  <c:v>5.4</c:v>
                </c:pt>
                <c:pt idx="10">
                  <c:v>2.2000000000000002</c:v>
                </c:pt>
                <c:pt idx="11">
                  <c:v>6</c:v>
                </c:pt>
                <c:pt idx="12">
                  <c:v>5</c:v>
                </c:pt>
                <c:pt idx="13">
                  <c:v>3.2</c:v>
                </c:pt>
                <c:pt idx="14">
                  <c:v>6.2</c:v>
                </c:pt>
                <c:pt idx="15">
                  <c:v>3</c:v>
                </c:pt>
                <c:pt idx="16">
                  <c:v>16</c:v>
                </c:pt>
                <c:pt idx="17">
                  <c:v>2.7</c:v>
                </c:pt>
                <c:pt idx="18">
                  <c:v>0.4</c:v>
                </c:pt>
                <c:pt idx="19">
                  <c:v>4.7</c:v>
                </c:pt>
                <c:pt idx="20">
                  <c:v>0.5</c:v>
                </c:pt>
                <c:pt idx="21">
                  <c:v>0.6</c:v>
                </c:pt>
                <c:pt idx="22">
                  <c:v>15.9</c:v>
                </c:pt>
                <c:pt idx="23">
                  <c:v>0.5</c:v>
                </c:pt>
                <c:pt idx="24">
                  <c:v>0.6</c:v>
                </c:pt>
                <c:pt idx="25">
                  <c:v>0.9</c:v>
                </c:pt>
                <c:pt idx="26">
                  <c:v>0.7</c:v>
                </c:pt>
              </c:numCache>
            </c:numRef>
          </c:val>
          <c:extLst>
            <c:ext xmlns:c16="http://schemas.microsoft.com/office/drawing/2014/chart" uri="{C3380CC4-5D6E-409C-BE32-E72D297353CC}">
              <c16:uniqueId val="{00000001-A1D9-46E1-945E-11BA13D0EF43}"/>
            </c:ext>
          </c:extLst>
        </c:ser>
        <c:dLbls>
          <c:showLegendKey val="0"/>
          <c:showVal val="0"/>
          <c:showCatName val="0"/>
          <c:showSerName val="0"/>
          <c:showPercent val="0"/>
          <c:showBubbleSize val="0"/>
        </c:dLbls>
        <c:gapWidth val="150"/>
        <c:overlap val="100"/>
        <c:axId val="454262760"/>
        <c:axId val="454263120"/>
      </c:barChart>
      <c:catAx>
        <c:axId val="454262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454263120"/>
        <c:crosses val="autoZero"/>
        <c:auto val="1"/>
        <c:lblAlgn val="ctr"/>
        <c:lblOffset val="100"/>
        <c:noMultiLvlLbl val="0"/>
      </c:catAx>
      <c:valAx>
        <c:axId val="454263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454262760"/>
        <c:crosses val="autoZero"/>
        <c:crossBetween val="between"/>
      </c:valAx>
      <c:spPr>
        <a:noFill/>
        <a:ln>
          <a:noFill/>
        </a:ln>
        <a:effectLst/>
      </c:spPr>
    </c:plotArea>
    <c:legend>
      <c:legendPos val="b"/>
      <c:layout>
        <c:manualLayout>
          <c:xMode val="edge"/>
          <c:yMode val="edge"/>
          <c:x val="0.31188630360111735"/>
          <c:y val="0.91091972171007729"/>
          <c:w val="0.38740815758158847"/>
          <c:h val="6.1297825576680967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053240740740741"/>
          <c:y val="4.8015873015873019E-2"/>
          <c:w val="0.47430555555555554"/>
          <c:h val="0.81309523809523809"/>
        </c:manualLayout>
      </c:layout>
      <c:pieChart>
        <c:varyColors val="1"/>
        <c:ser>
          <c:idx val="0"/>
          <c:order val="0"/>
          <c:tx>
            <c:strRef>
              <c:f>Аркуш1!$B$1</c:f>
              <c:strCache>
                <c:ptCount val="1"/>
                <c:pt idx="0">
                  <c:v>Продаж</c:v>
                </c:pt>
              </c:strCache>
            </c:strRef>
          </c:tx>
          <c:spPr>
            <a:gradFill flip="none" rotWithShape="1">
              <a:gsLst>
                <a:gs pos="0">
                  <a:schemeClr val="accent3">
                    <a:lumMod val="0"/>
                    <a:lumOff val="100000"/>
                  </a:schemeClr>
                </a:gs>
                <a:gs pos="10000">
                  <a:schemeClr val="accent3">
                    <a:lumMod val="0"/>
                    <a:lumOff val="100000"/>
                  </a:schemeClr>
                </a:gs>
                <a:gs pos="100000">
                  <a:schemeClr val="accent3">
                    <a:lumMod val="100000"/>
                  </a:schemeClr>
                </a:gs>
              </a:gsLst>
              <a:path path="circle">
                <a:fillToRect l="50000" t="-80000" r="50000" b="180000"/>
              </a:path>
              <a:tileRect/>
            </a:gradFill>
          </c:spPr>
          <c:dPt>
            <c:idx val="0"/>
            <c:bubble3D val="0"/>
            <c:spPr>
              <a:gradFill flip="none" rotWithShape="1">
                <a:gsLst>
                  <a:gs pos="0">
                    <a:schemeClr val="accent3">
                      <a:lumMod val="0"/>
                      <a:lumOff val="100000"/>
                    </a:schemeClr>
                  </a:gs>
                  <a:gs pos="10000">
                    <a:schemeClr val="accent3">
                      <a:lumMod val="0"/>
                      <a:lumOff val="100000"/>
                    </a:schemeClr>
                  </a:gs>
                  <a:gs pos="100000">
                    <a:schemeClr val="accent3">
                      <a:lumMod val="100000"/>
                    </a:schemeClr>
                  </a:gs>
                </a:gsLst>
                <a:path path="circle">
                  <a:fillToRect l="50000" t="-80000" r="50000" b="180000"/>
                </a:path>
                <a:tileRect/>
              </a:gradFill>
              <a:ln w="19050">
                <a:solidFill>
                  <a:schemeClr val="lt1"/>
                </a:solidFill>
              </a:ln>
              <a:effectLst/>
            </c:spPr>
            <c:extLst>
              <c:ext xmlns:c16="http://schemas.microsoft.com/office/drawing/2014/chart" uri="{C3380CC4-5D6E-409C-BE32-E72D297353CC}">
                <c16:uniqueId val="{00000001-4418-42F1-A654-9DC7D0B7EA5A}"/>
              </c:ext>
            </c:extLst>
          </c:dPt>
          <c:dPt>
            <c:idx val="1"/>
            <c:bubble3D val="0"/>
            <c:spPr>
              <a:gradFill flip="none" rotWithShape="1">
                <a:gsLst>
                  <a:gs pos="0">
                    <a:schemeClr val="accent3">
                      <a:lumMod val="0"/>
                      <a:lumOff val="100000"/>
                    </a:schemeClr>
                  </a:gs>
                  <a:gs pos="10000">
                    <a:schemeClr val="accent3">
                      <a:lumMod val="0"/>
                      <a:lumOff val="100000"/>
                    </a:schemeClr>
                  </a:gs>
                  <a:gs pos="100000">
                    <a:schemeClr val="accent3">
                      <a:lumMod val="100000"/>
                    </a:schemeClr>
                  </a:gs>
                </a:gsLst>
                <a:path path="circle">
                  <a:fillToRect l="50000" t="-80000" r="50000" b="180000"/>
                </a:path>
                <a:tileRect/>
              </a:gradFill>
              <a:ln w="19050">
                <a:solidFill>
                  <a:schemeClr val="lt1"/>
                </a:solidFill>
              </a:ln>
              <a:effectLst/>
            </c:spPr>
            <c:extLst>
              <c:ext xmlns:c16="http://schemas.microsoft.com/office/drawing/2014/chart" uri="{C3380CC4-5D6E-409C-BE32-E72D297353CC}">
                <c16:uniqueId val="{00000003-4418-42F1-A654-9DC7D0B7EA5A}"/>
              </c:ext>
            </c:extLst>
          </c:dPt>
          <c:dPt>
            <c:idx val="2"/>
            <c:bubble3D val="0"/>
            <c:spPr>
              <a:gradFill flip="none" rotWithShape="1">
                <a:gsLst>
                  <a:gs pos="0">
                    <a:schemeClr val="accent3">
                      <a:lumMod val="0"/>
                      <a:lumOff val="100000"/>
                    </a:schemeClr>
                  </a:gs>
                  <a:gs pos="10000">
                    <a:schemeClr val="accent3">
                      <a:lumMod val="0"/>
                      <a:lumOff val="100000"/>
                    </a:schemeClr>
                  </a:gs>
                  <a:gs pos="100000">
                    <a:schemeClr val="accent3">
                      <a:lumMod val="100000"/>
                    </a:schemeClr>
                  </a:gs>
                </a:gsLst>
                <a:path path="circle">
                  <a:fillToRect l="50000" t="-80000" r="50000" b="180000"/>
                </a:path>
                <a:tileRect/>
              </a:gradFill>
              <a:ln w="19050">
                <a:solidFill>
                  <a:schemeClr val="lt1"/>
                </a:solidFill>
              </a:ln>
              <a:effectLst/>
            </c:spPr>
            <c:extLst>
              <c:ext xmlns:c16="http://schemas.microsoft.com/office/drawing/2014/chart" uri="{C3380CC4-5D6E-409C-BE32-E72D297353CC}">
                <c16:uniqueId val="{00000005-4418-42F1-A654-9DC7D0B7EA5A}"/>
              </c:ext>
            </c:extLst>
          </c:dPt>
          <c:dPt>
            <c:idx val="3"/>
            <c:bubble3D val="0"/>
            <c:spPr>
              <a:gradFill flip="none" rotWithShape="1">
                <a:gsLst>
                  <a:gs pos="0">
                    <a:schemeClr val="accent3">
                      <a:lumMod val="0"/>
                      <a:lumOff val="100000"/>
                    </a:schemeClr>
                  </a:gs>
                  <a:gs pos="10000">
                    <a:schemeClr val="accent3">
                      <a:lumMod val="0"/>
                      <a:lumOff val="100000"/>
                    </a:schemeClr>
                  </a:gs>
                  <a:gs pos="100000">
                    <a:schemeClr val="accent3">
                      <a:lumMod val="100000"/>
                    </a:schemeClr>
                  </a:gs>
                </a:gsLst>
                <a:path path="circle">
                  <a:fillToRect l="50000" t="-80000" r="50000" b="180000"/>
                </a:path>
                <a:tileRect/>
              </a:gradFill>
              <a:ln w="19050">
                <a:solidFill>
                  <a:schemeClr val="lt1"/>
                </a:solidFill>
              </a:ln>
              <a:effectLst/>
            </c:spPr>
            <c:extLst>
              <c:ext xmlns:c16="http://schemas.microsoft.com/office/drawing/2014/chart" uri="{C3380CC4-5D6E-409C-BE32-E72D297353CC}">
                <c16:uniqueId val="{00000007-4418-42F1-A654-9DC7D0B7EA5A}"/>
              </c:ext>
            </c:extLst>
          </c:dPt>
          <c:dPt>
            <c:idx val="4"/>
            <c:bubble3D val="0"/>
            <c:spPr>
              <a:gradFill flip="none" rotWithShape="1">
                <a:gsLst>
                  <a:gs pos="0">
                    <a:schemeClr val="accent3">
                      <a:lumMod val="0"/>
                      <a:lumOff val="100000"/>
                    </a:schemeClr>
                  </a:gs>
                  <a:gs pos="10000">
                    <a:schemeClr val="accent3">
                      <a:lumMod val="0"/>
                      <a:lumOff val="100000"/>
                    </a:schemeClr>
                  </a:gs>
                  <a:gs pos="100000">
                    <a:schemeClr val="accent3">
                      <a:lumMod val="100000"/>
                    </a:schemeClr>
                  </a:gs>
                </a:gsLst>
                <a:path path="circle">
                  <a:fillToRect l="50000" t="-80000" r="50000" b="180000"/>
                </a:path>
                <a:tileRect/>
              </a:gradFill>
              <a:ln w="19050">
                <a:solidFill>
                  <a:schemeClr val="lt1"/>
                </a:solidFill>
              </a:ln>
              <a:effectLst/>
            </c:spPr>
            <c:extLst>
              <c:ext xmlns:c16="http://schemas.microsoft.com/office/drawing/2014/chart" uri="{C3380CC4-5D6E-409C-BE32-E72D297353CC}">
                <c16:uniqueId val="{00000009-4418-42F1-A654-9DC7D0B7EA5A}"/>
              </c:ext>
            </c:extLst>
          </c:dPt>
          <c:dPt>
            <c:idx val="5"/>
            <c:bubble3D val="0"/>
            <c:spPr>
              <a:gradFill flip="none" rotWithShape="1">
                <a:gsLst>
                  <a:gs pos="0">
                    <a:schemeClr val="accent3">
                      <a:lumMod val="0"/>
                      <a:lumOff val="100000"/>
                    </a:schemeClr>
                  </a:gs>
                  <a:gs pos="10000">
                    <a:schemeClr val="accent3">
                      <a:lumMod val="0"/>
                      <a:lumOff val="100000"/>
                    </a:schemeClr>
                  </a:gs>
                  <a:gs pos="100000">
                    <a:schemeClr val="accent3">
                      <a:lumMod val="100000"/>
                    </a:schemeClr>
                  </a:gs>
                </a:gsLst>
                <a:path path="circle">
                  <a:fillToRect l="50000" t="-80000" r="50000" b="180000"/>
                </a:path>
                <a:tileRect/>
              </a:gradFill>
              <a:ln w="19050">
                <a:solidFill>
                  <a:schemeClr val="lt1"/>
                </a:solidFill>
              </a:ln>
              <a:effectLst/>
            </c:spPr>
            <c:extLst>
              <c:ext xmlns:c16="http://schemas.microsoft.com/office/drawing/2014/chart" uri="{C3380CC4-5D6E-409C-BE32-E72D297353CC}">
                <c16:uniqueId val="{0000000B-4418-42F1-A654-9DC7D0B7EA5A}"/>
              </c:ext>
            </c:extLst>
          </c:dPt>
          <c:dPt>
            <c:idx val="6"/>
            <c:bubble3D val="0"/>
            <c:spPr>
              <a:gradFill flip="none" rotWithShape="1">
                <a:gsLst>
                  <a:gs pos="0">
                    <a:schemeClr val="accent3">
                      <a:lumMod val="0"/>
                      <a:lumOff val="100000"/>
                    </a:schemeClr>
                  </a:gs>
                  <a:gs pos="10000">
                    <a:schemeClr val="accent3">
                      <a:lumMod val="0"/>
                      <a:lumOff val="100000"/>
                    </a:schemeClr>
                  </a:gs>
                  <a:gs pos="100000">
                    <a:schemeClr val="accent3">
                      <a:lumMod val="100000"/>
                    </a:schemeClr>
                  </a:gs>
                </a:gsLst>
                <a:path path="circle">
                  <a:fillToRect l="50000" t="-80000" r="50000" b="180000"/>
                </a:path>
                <a:tileRect/>
              </a:gradFill>
              <a:ln w="19050">
                <a:solidFill>
                  <a:schemeClr val="lt1"/>
                </a:solidFill>
              </a:ln>
              <a:effectLst/>
            </c:spPr>
            <c:extLst>
              <c:ext xmlns:c16="http://schemas.microsoft.com/office/drawing/2014/chart" uri="{C3380CC4-5D6E-409C-BE32-E72D297353CC}">
                <c16:uniqueId val="{0000000D-4418-42F1-A654-9DC7D0B7EA5A}"/>
              </c:ext>
            </c:extLst>
          </c:dPt>
          <c:dPt>
            <c:idx val="7"/>
            <c:bubble3D val="0"/>
            <c:spPr>
              <a:gradFill flip="none" rotWithShape="1">
                <a:gsLst>
                  <a:gs pos="0">
                    <a:schemeClr val="accent3">
                      <a:lumMod val="0"/>
                      <a:lumOff val="100000"/>
                    </a:schemeClr>
                  </a:gs>
                  <a:gs pos="10000">
                    <a:schemeClr val="accent3">
                      <a:lumMod val="0"/>
                      <a:lumOff val="100000"/>
                    </a:schemeClr>
                  </a:gs>
                  <a:gs pos="100000">
                    <a:schemeClr val="accent3">
                      <a:lumMod val="100000"/>
                    </a:schemeClr>
                  </a:gs>
                </a:gsLst>
                <a:path path="circle">
                  <a:fillToRect l="50000" t="-80000" r="50000" b="180000"/>
                </a:path>
                <a:tileRect/>
              </a:gradFill>
              <a:ln w="19050">
                <a:solidFill>
                  <a:schemeClr val="lt1"/>
                </a:solidFill>
              </a:ln>
              <a:effectLst/>
            </c:spPr>
            <c:extLst>
              <c:ext xmlns:c16="http://schemas.microsoft.com/office/drawing/2014/chart" uri="{C3380CC4-5D6E-409C-BE32-E72D297353CC}">
                <c16:uniqueId val="{0000000F-4418-42F1-A654-9DC7D0B7EA5A}"/>
              </c:ext>
            </c:extLst>
          </c:dPt>
          <c:dPt>
            <c:idx val="8"/>
            <c:bubble3D val="0"/>
            <c:spPr>
              <a:gradFill flip="none" rotWithShape="1">
                <a:gsLst>
                  <a:gs pos="0">
                    <a:schemeClr val="accent3">
                      <a:lumMod val="0"/>
                      <a:lumOff val="100000"/>
                    </a:schemeClr>
                  </a:gs>
                  <a:gs pos="10000">
                    <a:schemeClr val="accent3">
                      <a:lumMod val="0"/>
                      <a:lumOff val="100000"/>
                    </a:schemeClr>
                  </a:gs>
                  <a:gs pos="100000">
                    <a:schemeClr val="accent3">
                      <a:lumMod val="100000"/>
                    </a:schemeClr>
                  </a:gs>
                </a:gsLst>
                <a:path path="circle">
                  <a:fillToRect l="50000" t="-80000" r="50000" b="180000"/>
                </a:path>
                <a:tileRect/>
              </a:gradFill>
              <a:ln w="19050">
                <a:solidFill>
                  <a:schemeClr val="lt1"/>
                </a:solidFill>
              </a:ln>
              <a:effectLst/>
            </c:spPr>
            <c:extLst>
              <c:ext xmlns:c16="http://schemas.microsoft.com/office/drawing/2014/chart" uri="{C3380CC4-5D6E-409C-BE32-E72D297353CC}">
                <c16:uniqueId val="{00000011-4418-42F1-A654-9DC7D0B7EA5A}"/>
              </c:ext>
            </c:extLst>
          </c:dPt>
          <c:dLbls>
            <c:dLbl>
              <c:idx val="0"/>
              <c:layout>
                <c:manualLayout>
                  <c:x val="-0.14108504666083416"/>
                  <c:y val="0.11433508311461067"/>
                </c:manualLayout>
              </c:layout>
              <c:tx>
                <c:rich>
                  <a:bodyPr/>
                  <a:lstStyle/>
                  <a:p>
                    <a:r>
                      <a:rPr lang="uk-UA"/>
                      <a:t>Німеччина</a:t>
                    </a:r>
                  </a:p>
                  <a:p>
                    <a:fld id="{3C7E6480-BAF6-4441-AF47-32FB13A364CF}" type="VALUE">
                      <a:rPr lang="en-US"/>
                      <a:pPr/>
                      <a:t>[ЗНАЧЕННЯ]</a:t>
                    </a:fld>
                    <a:endParaRPr lang="uk-UA"/>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418-42F1-A654-9DC7D0B7EA5A}"/>
                </c:ext>
              </c:extLst>
            </c:dLbl>
            <c:dLbl>
              <c:idx val="1"/>
              <c:layout>
                <c:manualLayout>
                  <c:x val="-0.17239884076990386"/>
                  <c:y val="-0.1845894263217098"/>
                </c:manualLayout>
              </c:layout>
              <c:tx>
                <c:rich>
                  <a:bodyPr/>
                  <a:lstStyle/>
                  <a:p>
                    <a:r>
                      <a:rPr lang="uk-UA"/>
                      <a:t>Великобританія</a:t>
                    </a:r>
                  </a:p>
                  <a:p>
                    <a:fld id="{764CAC5F-55E5-4531-AA52-2A8F696EFF2A}" type="VALUE">
                      <a:rPr lang="en-US"/>
                      <a:pPr/>
                      <a:t>[ЗНАЧЕННЯ]</a:t>
                    </a:fld>
                    <a:endParaRPr lang="uk-UA"/>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418-42F1-A654-9DC7D0B7EA5A}"/>
                </c:ext>
              </c:extLst>
            </c:dLbl>
            <c:dLbl>
              <c:idx val="2"/>
              <c:layout>
                <c:manualLayout>
                  <c:x val="1.8676363371245262E-2"/>
                  <c:y val="-0.14437882764654419"/>
                </c:manualLayout>
              </c:layout>
              <c:tx>
                <c:rich>
                  <a:bodyPr/>
                  <a:lstStyle/>
                  <a:p>
                    <a:r>
                      <a:rPr lang="uk-UA"/>
                      <a:t>Іспанія</a:t>
                    </a:r>
                  </a:p>
                  <a:p>
                    <a:fld id="{1C18D8E6-520E-4C20-AE4C-C2476C80489B}" type="VALUE">
                      <a:rPr lang="en-US"/>
                      <a:pPr/>
                      <a:t>[ЗНАЧЕННЯ]</a:t>
                    </a:fld>
                    <a:endParaRPr lang="uk-UA"/>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418-42F1-A654-9DC7D0B7EA5A}"/>
                </c:ext>
              </c:extLst>
            </c:dLbl>
            <c:dLbl>
              <c:idx val="3"/>
              <c:layout>
                <c:manualLayout>
                  <c:x val="8.7516039661708955E-2"/>
                  <c:y val="-0.13162854643169603"/>
                </c:manualLayout>
              </c:layout>
              <c:tx>
                <c:rich>
                  <a:bodyPr/>
                  <a:lstStyle/>
                  <a:p>
                    <a:r>
                      <a:rPr lang="uk-UA"/>
                      <a:t>Франція</a:t>
                    </a:r>
                  </a:p>
                  <a:p>
                    <a:fld id="{9DCE5A5B-8129-41A6-ABB9-48F52DE3781D}" type="VALUE">
                      <a:rPr lang="en-US"/>
                      <a:pPr/>
                      <a:t>[ЗНАЧЕННЯ]</a:t>
                    </a:fld>
                    <a:endParaRPr lang="uk-UA"/>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4418-42F1-A654-9DC7D0B7EA5A}"/>
                </c:ext>
              </c:extLst>
            </c:dLbl>
            <c:dLbl>
              <c:idx val="4"/>
              <c:layout>
                <c:manualLayout>
                  <c:x val="9.9901483668708074E-2"/>
                  <c:y val="-5.4327584051993498E-2"/>
                </c:manualLayout>
              </c:layout>
              <c:tx>
                <c:rich>
                  <a:bodyPr/>
                  <a:lstStyle/>
                  <a:p>
                    <a:r>
                      <a:rPr lang="uk-UA"/>
                      <a:t>Італія</a:t>
                    </a:r>
                  </a:p>
                  <a:p>
                    <a:fld id="{6E2E3E31-852A-4A76-AF32-437142CFABAF}" type="VALUE">
                      <a:rPr lang="en-US"/>
                      <a:pPr/>
                      <a:t>[ЗНАЧЕННЯ]</a:t>
                    </a:fld>
                    <a:endParaRPr lang="uk-UA"/>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4418-42F1-A654-9DC7D0B7EA5A}"/>
                </c:ext>
              </c:extLst>
            </c:dLbl>
            <c:dLbl>
              <c:idx val="5"/>
              <c:layout>
                <c:manualLayout>
                  <c:x val="-2.1026264946048409E-2"/>
                  <c:y val="-2.0214973128358956E-2"/>
                </c:manualLayout>
              </c:layout>
              <c:tx>
                <c:rich>
                  <a:bodyPr/>
                  <a:lstStyle/>
                  <a:p>
                    <a:r>
                      <a:rPr lang="uk-UA"/>
                      <a:t>Бельгія</a:t>
                    </a:r>
                  </a:p>
                  <a:p>
                    <a:fld id="{0D9E98C6-7CF2-458F-AC3E-83B5E7CE6638}" type="VALUE">
                      <a:rPr lang="en-US"/>
                      <a:pPr/>
                      <a:t>[ЗНАЧЕННЯ]</a:t>
                    </a:fld>
                    <a:endParaRPr lang="uk-UA"/>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4418-42F1-A654-9DC7D0B7EA5A}"/>
                </c:ext>
              </c:extLst>
            </c:dLbl>
            <c:dLbl>
              <c:idx val="6"/>
              <c:layout>
                <c:manualLayout>
                  <c:x val="-3.2907826625838438E-2"/>
                  <c:y val="-8.8388951381077364E-3"/>
                </c:manualLayout>
              </c:layout>
              <c:tx>
                <c:rich>
                  <a:bodyPr/>
                  <a:lstStyle/>
                  <a:p>
                    <a:r>
                      <a:rPr lang="uk-UA"/>
                      <a:t>Австрія</a:t>
                    </a:r>
                  </a:p>
                  <a:p>
                    <a:fld id="{10E14D5B-51E1-42F1-9686-3574EB225E99}" type="VALUE">
                      <a:rPr lang="en-US"/>
                      <a:pPr/>
                      <a:t>[ЗНАЧЕННЯ]</a:t>
                    </a:fld>
                    <a:endParaRPr lang="uk-UA"/>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4418-42F1-A654-9DC7D0B7EA5A}"/>
                </c:ext>
              </c:extLst>
            </c:dLbl>
            <c:dLbl>
              <c:idx val="7"/>
              <c:layout>
                <c:manualLayout>
                  <c:x val="-2.2221675415573055E-2"/>
                  <c:y val="-2.3833270841144855E-2"/>
                </c:manualLayout>
              </c:layout>
              <c:tx>
                <c:rich>
                  <a:bodyPr/>
                  <a:lstStyle/>
                  <a:p>
                    <a:r>
                      <a:rPr lang="uk-UA"/>
                      <a:t>Нідерланди</a:t>
                    </a:r>
                  </a:p>
                  <a:p>
                    <a:fld id="{151D38D4-004B-442B-A15D-38DA42209C78}" type="VALUE">
                      <a:rPr lang="en-US"/>
                      <a:pPr/>
                      <a:t>[ЗНАЧЕННЯ]</a:t>
                    </a:fld>
                    <a:endParaRPr lang="uk-UA"/>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4418-42F1-A654-9DC7D0B7EA5A}"/>
                </c:ext>
              </c:extLst>
            </c:dLbl>
            <c:dLbl>
              <c:idx val="8"/>
              <c:layout>
                <c:manualLayout>
                  <c:x val="9.5337744240303252E-2"/>
                  <c:y val="0.15575396825396823"/>
                </c:manualLayout>
              </c:layout>
              <c:tx>
                <c:rich>
                  <a:bodyPr/>
                  <a:lstStyle/>
                  <a:p>
                    <a:r>
                      <a:rPr lang="uk-UA"/>
                      <a:t>Інші країни</a:t>
                    </a:r>
                  </a:p>
                  <a:p>
                    <a:fld id="{405F583E-707C-4BB6-A70D-BE6033BF93F6}" type="VALUE">
                      <a:rPr lang="en-US"/>
                      <a:pPr/>
                      <a:t>[ЗНАЧЕННЯ]</a:t>
                    </a:fld>
                    <a:endParaRPr lang="uk-UA"/>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4418-42F1-A654-9DC7D0B7EA5A}"/>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Аркуш1!$A$2:$A$10</c:f>
              <c:strCache>
                <c:ptCount val="9"/>
                <c:pt idx="0">
                  <c:v>Німеччина</c:v>
                </c:pt>
                <c:pt idx="1">
                  <c:v>Великобританія</c:v>
                </c:pt>
                <c:pt idx="2">
                  <c:v>Іспанія</c:v>
                </c:pt>
                <c:pt idx="3">
                  <c:v>Франція</c:v>
                </c:pt>
                <c:pt idx="4">
                  <c:v>Італія</c:v>
                </c:pt>
                <c:pt idx="5">
                  <c:v>Бельгія</c:v>
                </c:pt>
                <c:pt idx="6">
                  <c:v>Австрія</c:v>
                </c:pt>
                <c:pt idx="7">
                  <c:v>Нідерланди</c:v>
                </c:pt>
                <c:pt idx="8">
                  <c:v>Інші країни</c:v>
                </c:pt>
              </c:strCache>
            </c:strRef>
          </c:cat>
          <c:val>
            <c:numRef>
              <c:f>Аркуш1!$B$2:$B$10</c:f>
              <c:numCache>
                <c:formatCode>0%</c:formatCode>
                <c:ptCount val="9"/>
                <c:pt idx="0">
                  <c:v>0.24</c:v>
                </c:pt>
                <c:pt idx="1">
                  <c:v>0.21</c:v>
                </c:pt>
                <c:pt idx="2">
                  <c:v>0.11</c:v>
                </c:pt>
                <c:pt idx="3">
                  <c:v>0.09</c:v>
                </c:pt>
                <c:pt idx="4">
                  <c:v>0.09</c:v>
                </c:pt>
                <c:pt idx="5">
                  <c:v>0.05</c:v>
                </c:pt>
                <c:pt idx="6">
                  <c:v>0.04</c:v>
                </c:pt>
                <c:pt idx="7">
                  <c:v>0.03</c:v>
                </c:pt>
                <c:pt idx="8">
                  <c:v>0.13</c:v>
                </c:pt>
              </c:numCache>
            </c:numRef>
          </c:val>
          <c:extLst>
            <c:ext xmlns:c16="http://schemas.microsoft.com/office/drawing/2014/chart" uri="{C3380CC4-5D6E-409C-BE32-E72D297353CC}">
              <c16:uniqueId val="{00000012-4418-42F1-A654-9DC7D0B7EA5A}"/>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3034653348070051E-2"/>
          <c:y val="3.210317460317462E-2"/>
          <c:w val="0.94810158534104805"/>
          <c:h val="0.63070906708531604"/>
        </c:manualLayout>
      </c:layout>
      <c:barChart>
        <c:barDir val="col"/>
        <c:grouping val="clustered"/>
        <c:varyColors val="0"/>
        <c:ser>
          <c:idx val="0"/>
          <c:order val="0"/>
          <c:tx>
            <c:strRef>
              <c:f>Аркуш1!$B$1</c:f>
              <c:strCache>
                <c:ptCount val="1"/>
                <c:pt idx="0">
                  <c:v>Стовпець1</c:v>
                </c:pt>
              </c:strCache>
            </c:strRef>
          </c:tx>
          <c:spPr>
            <a:pattFill prst="pct90">
              <a:fgClr>
                <a:schemeClr val="tx1">
                  <a:lumMod val="65000"/>
                  <a:lumOff val="35000"/>
                </a:schemeClr>
              </a:fgClr>
              <a:bgClr>
                <a:schemeClr val="bg1"/>
              </a:bgClr>
            </a:pattFill>
            <a:ln>
              <a:noFill/>
            </a:ln>
            <a:effectLst/>
          </c:spPr>
          <c:invertIfNegative val="0"/>
          <c:dPt>
            <c:idx val="11"/>
            <c:invertIfNegative val="0"/>
            <c:bubble3D val="0"/>
            <c:spPr>
              <a:pattFill prst="dkUpDiag">
                <a:fgClr>
                  <a:schemeClr val="tx1">
                    <a:lumMod val="65000"/>
                    <a:lumOff val="35000"/>
                  </a:schemeClr>
                </a:fgClr>
                <a:bgClr>
                  <a:schemeClr val="bg1"/>
                </a:bgClr>
              </a:pattFill>
              <a:ln>
                <a:noFill/>
              </a:ln>
              <a:effectLst/>
            </c:spPr>
            <c:extLst>
              <c:ext xmlns:c16="http://schemas.microsoft.com/office/drawing/2014/chart" uri="{C3380CC4-5D6E-409C-BE32-E72D297353CC}">
                <c16:uniqueId val="{00000001-1BF2-494E-A6B8-7FEE93E129C1}"/>
              </c:ext>
            </c:extLst>
          </c:dPt>
          <c:dPt>
            <c:idx val="12"/>
            <c:invertIfNegative val="0"/>
            <c:bubble3D val="0"/>
            <c:spPr>
              <a:pattFill prst="dkUpDiag">
                <a:fgClr>
                  <a:schemeClr val="tx1">
                    <a:lumMod val="65000"/>
                    <a:lumOff val="35000"/>
                  </a:schemeClr>
                </a:fgClr>
                <a:bgClr>
                  <a:schemeClr val="bg1"/>
                </a:bgClr>
              </a:pattFill>
              <a:ln>
                <a:noFill/>
              </a:ln>
              <a:effectLst/>
            </c:spPr>
            <c:extLst>
              <c:ext xmlns:c16="http://schemas.microsoft.com/office/drawing/2014/chart" uri="{C3380CC4-5D6E-409C-BE32-E72D297353CC}">
                <c16:uniqueId val="{00000003-1BF2-494E-A6B8-7FEE93E129C1}"/>
              </c:ext>
            </c:extLst>
          </c:dPt>
          <c:dPt>
            <c:idx val="13"/>
            <c:invertIfNegative val="0"/>
            <c:bubble3D val="0"/>
            <c:spPr>
              <a:pattFill prst="narVert">
                <a:fgClr>
                  <a:schemeClr val="tx1">
                    <a:lumMod val="65000"/>
                    <a:lumOff val="35000"/>
                  </a:schemeClr>
                </a:fgClr>
                <a:bgClr>
                  <a:schemeClr val="bg1"/>
                </a:bgClr>
              </a:pattFill>
              <a:ln>
                <a:noFill/>
              </a:ln>
              <a:effectLst/>
            </c:spPr>
            <c:extLst>
              <c:ext xmlns:c16="http://schemas.microsoft.com/office/drawing/2014/chart" uri="{C3380CC4-5D6E-409C-BE32-E72D297353CC}">
                <c16:uniqueId val="{00000005-1BF2-494E-A6B8-7FEE93E129C1}"/>
              </c:ext>
            </c:extLst>
          </c:dPt>
          <c:dPt>
            <c:idx val="18"/>
            <c:invertIfNegative val="0"/>
            <c:bubble3D val="0"/>
            <c:spPr>
              <a:pattFill prst="dkUpDiag">
                <a:fgClr>
                  <a:schemeClr val="tx1">
                    <a:lumMod val="65000"/>
                    <a:lumOff val="35000"/>
                  </a:schemeClr>
                </a:fgClr>
                <a:bgClr>
                  <a:schemeClr val="bg1"/>
                </a:bgClr>
              </a:pattFill>
              <a:ln>
                <a:noFill/>
              </a:ln>
              <a:effectLst/>
            </c:spPr>
            <c:extLst>
              <c:ext xmlns:c16="http://schemas.microsoft.com/office/drawing/2014/chart" uri="{C3380CC4-5D6E-409C-BE32-E72D297353CC}">
                <c16:uniqueId val="{00000007-1BF2-494E-A6B8-7FEE93E129C1}"/>
              </c:ext>
            </c:extLst>
          </c:dPt>
          <c:dPt>
            <c:idx val="20"/>
            <c:invertIfNegative val="0"/>
            <c:bubble3D val="0"/>
            <c:spPr>
              <a:pattFill prst="narVert">
                <a:fgClr>
                  <a:schemeClr val="tx1">
                    <a:lumMod val="65000"/>
                    <a:lumOff val="35000"/>
                  </a:schemeClr>
                </a:fgClr>
                <a:bgClr>
                  <a:schemeClr val="bg1"/>
                </a:bgClr>
              </a:pattFill>
              <a:ln>
                <a:noFill/>
              </a:ln>
              <a:effectLst/>
            </c:spPr>
            <c:extLst>
              <c:ext xmlns:c16="http://schemas.microsoft.com/office/drawing/2014/chart" uri="{C3380CC4-5D6E-409C-BE32-E72D297353CC}">
                <c16:uniqueId val="{00000009-1BF2-494E-A6B8-7FEE93E129C1}"/>
              </c:ext>
            </c:extLst>
          </c:dPt>
          <c:dPt>
            <c:idx val="21"/>
            <c:invertIfNegative val="0"/>
            <c:bubble3D val="0"/>
            <c:spPr>
              <a:pattFill prst="dkUpDiag">
                <a:fgClr>
                  <a:schemeClr val="tx1">
                    <a:lumMod val="65000"/>
                    <a:lumOff val="35000"/>
                  </a:schemeClr>
                </a:fgClr>
                <a:bgClr>
                  <a:schemeClr val="bg1"/>
                </a:bgClr>
              </a:pattFill>
              <a:ln>
                <a:noFill/>
              </a:ln>
              <a:effectLst/>
            </c:spPr>
            <c:extLst>
              <c:ext xmlns:c16="http://schemas.microsoft.com/office/drawing/2014/chart" uri="{C3380CC4-5D6E-409C-BE32-E72D297353CC}">
                <c16:uniqueId val="{0000000B-1BF2-494E-A6B8-7FEE93E129C1}"/>
              </c:ext>
            </c:extLst>
          </c:dPt>
          <c:dPt>
            <c:idx val="22"/>
            <c:invertIfNegative val="0"/>
            <c:bubble3D val="0"/>
            <c:spPr>
              <a:pattFill prst="narVert">
                <a:fgClr>
                  <a:schemeClr val="tx1">
                    <a:lumMod val="65000"/>
                    <a:lumOff val="35000"/>
                  </a:schemeClr>
                </a:fgClr>
                <a:bgClr>
                  <a:schemeClr val="bg1"/>
                </a:bgClr>
              </a:pattFill>
              <a:ln>
                <a:noFill/>
              </a:ln>
              <a:effectLst/>
            </c:spPr>
            <c:extLst>
              <c:ext xmlns:c16="http://schemas.microsoft.com/office/drawing/2014/chart" uri="{C3380CC4-5D6E-409C-BE32-E72D297353CC}">
                <c16:uniqueId val="{0000000D-1BF2-494E-A6B8-7FEE93E129C1}"/>
              </c:ext>
            </c:extLst>
          </c:dPt>
          <c:dPt>
            <c:idx val="23"/>
            <c:invertIfNegative val="0"/>
            <c:bubble3D val="0"/>
            <c:spPr>
              <a:pattFill prst="narVert">
                <a:fgClr>
                  <a:schemeClr val="tx1">
                    <a:lumMod val="65000"/>
                    <a:lumOff val="35000"/>
                  </a:schemeClr>
                </a:fgClr>
                <a:bgClr>
                  <a:schemeClr val="bg1"/>
                </a:bgClr>
              </a:pattFill>
              <a:ln>
                <a:noFill/>
              </a:ln>
              <a:effectLst/>
            </c:spPr>
            <c:extLst>
              <c:ext xmlns:c16="http://schemas.microsoft.com/office/drawing/2014/chart" uri="{C3380CC4-5D6E-409C-BE32-E72D297353CC}">
                <c16:uniqueId val="{0000000F-1BF2-494E-A6B8-7FEE93E129C1}"/>
              </c:ext>
            </c:extLst>
          </c:dPt>
          <c:dPt>
            <c:idx val="24"/>
            <c:invertIfNegative val="0"/>
            <c:bubble3D val="0"/>
            <c:spPr>
              <a:pattFill prst="dkUpDiag">
                <a:fgClr>
                  <a:schemeClr val="tx1">
                    <a:lumMod val="65000"/>
                    <a:lumOff val="35000"/>
                  </a:schemeClr>
                </a:fgClr>
                <a:bgClr>
                  <a:schemeClr val="bg1"/>
                </a:bgClr>
              </a:pattFill>
              <a:ln>
                <a:noFill/>
              </a:ln>
              <a:effectLst/>
            </c:spPr>
            <c:extLst>
              <c:ext xmlns:c16="http://schemas.microsoft.com/office/drawing/2014/chart" uri="{C3380CC4-5D6E-409C-BE32-E72D297353CC}">
                <c16:uniqueId val="{00000011-1BF2-494E-A6B8-7FEE93E129C1}"/>
              </c:ext>
            </c:extLst>
          </c:dPt>
          <c:dPt>
            <c:idx val="25"/>
            <c:invertIfNegative val="0"/>
            <c:bubble3D val="0"/>
            <c:spPr>
              <a:pattFill prst="dkUpDiag">
                <a:fgClr>
                  <a:schemeClr val="tx1">
                    <a:lumMod val="65000"/>
                    <a:lumOff val="35000"/>
                  </a:schemeClr>
                </a:fgClr>
                <a:bgClr>
                  <a:schemeClr val="bg1"/>
                </a:bgClr>
              </a:pattFill>
              <a:ln>
                <a:noFill/>
              </a:ln>
              <a:effectLst/>
            </c:spPr>
            <c:extLst>
              <c:ext xmlns:c16="http://schemas.microsoft.com/office/drawing/2014/chart" uri="{C3380CC4-5D6E-409C-BE32-E72D297353CC}">
                <c16:uniqueId val="{00000013-1BF2-494E-A6B8-7FEE93E129C1}"/>
              </c:ext>
            </c:extLst>
          </c:dPt>
          <c:dPt>
            <c:idx val="26"/>
            <c:invertIfNegative val="0"/>
            <c:bubble3D val="0"/>
            <c:spPr>
              <a:pattFill prst="dkUpDiag">
                <a:fgClr>
                  <a:schemeClr val="tx1">
                    <a:lumMod val="65000"/>
                    <a:lumOff val="35000"/>
                  </a:schemeClr>
                </a:fgClr>
                <a:bgClr>
                  <a:schemeClr val="bg1"/>
                </a:bgClr>
              </a:pattFill>
              <a:ln>
                <a:noFill/>
              </a:ln>
              <a:effectLst/>
            </c:spPr>
            <c:extLst>
              <c:ext xmlns:c16="http://schemas.microsoft.com/office/drawing/2014/chart" uri="{C3380CC4-5D6E-409C-BE32-E72D297353CC}">
                <c16:uniqueId val="{00000015-1BF2-494E-A6B8-7FEE93E129C1}"/>
              </c:ext>
            </c:extLst>
          </c:dPt>
          <c:dPt>
            <c:idx val="27"/>
            <c:invertIfNegative val="0"/>
            <c:bubble3D val="0"/>
            <c:spPr>
              <a:pattFill prst="narVert">
                <a:fgClr>
                  <a:schemeClr val="tx1">
                    <a:lumMod val="65000"/>
                    <a:lumOff val="35000"/>
                  </a:schemeClr>
                </a:fgClr>
                <a:bgClr>
                  <a:schemeClr val="bg1"/>
                </a:bgClr>
              </a:pattFill>
              <a:ln>
                <a:noFill/>
              </a:ln>
              <a:effectLst/>
            </c:spPr>
            <c:extLst>
              <c:ext xmlns:c16="http://schemas.microsoft.com/office/drawing/2014/chart" uri="{C3380CC4-5D6E-409C-BE32-E72D297353CC}">
                <c16:uniqueId val="{00000017-1BF2-494E-A6B8-7FEE93E129C1}"/>
              </c:ext>
            </c:extLst>
          </c:dPt>
          <c:dPt>
            <c:idx val="28"/>
            <c:invertIfNegative val="0"/>
            <c:bubble3D val="0"/>
            <c:spPr>
              <a:pattFill prst="dkUpDiag">
                <a:fgClr>
                  <a:schemeClr val="tx1">
                    <a:lumMod val="65000"/>
                    <a:lumOff val="35000"/>
                  </a:schemeClr>
                </a:fgClr>
                <a:bgClr>
                  <a:schemeClr val="bg1"/>
                </a:bgClr>
              </a:pattFill>
              <a:ln>
                <a:noFill/>
              </a:ln>
              <a:effectLst/>
            </c:spPr>
            <c:extLst>
              <c:ext xmlns:c16="http://schemas.microsoft.com/office/drawing/2014/chart" uri="{C3380CC4-5D6E-409C-BE32-E72D297353CC}">
                <c16:uniqueId val="{00000019-1BF2-494E-A6B8-7FEE93E129C1}"/>
              </c:ext>
            </c:extLst>
          </c:dPt>
          <c:dPt>
            <c:idx val="29"/>
            <c:invertIfNegative val="0"/>
            <c:bubble3D val="0"/>
            <c:spPr>
              <a:pattFill prst="narVert">
                <a:fgClr>
                  <a:schemeClr val="tx1">
                    <a:lumMod val="65000"/>
                    <a:lumOff val="35000"/>
                  </a:schemeClr>
                </a:fgClr>
                <a:bgClr>
                  <a:schemeClr val="bg1"/>
                </a:bgClr>
              </a:pattFill>
              <a:ln>
                <a:noFill/>
              </a:ln>
              <a:effectLst/>
            </c:spPr>
            <c:extLst>
              <c:ext xmlns:c16="http://schemas.microsoft.com/office/drawing/2014/chart" uri="{C3380CC4-5D6E-409C-BE32-E72D297353CC}">
                <c16:uniqueId val="{0000001B-1BF2-494E-A6B8-7FEE93E129C1}"/>
              </c:ext>
            </c:extLst>
          </c:dPt>
          <c:dPt>
            <c:idx val="30"/>
            <c:invertIfNegative val="0"/>
            <c:bubble3D val="0"/>
            <c:spPr>
              <a:pattFill prst="narVert">
                <a:fgClr>
                  <a:schemeClr val="tx1">
                    <a:lumMod val="65000"/>
                    <a:lumOff val="35000"/>
                  </a:schemeClr>
                </a:fgClr>
                <a:bgClr>
                  <a:schemeClr val="bg1"/>
                </a:bgClr>
              </a:pattFill>
              <a:ln>
                <a:noFill/>
              </a:ln>
              <a:effectLst/>
            </c:spPr>
            <c:extLst>
              <c:ext xmlns:c16="http://schemas.microsoft.com/office/drawing/2014/chart" uri="{C3380CC4-5D6E-409C-BE32-E72D297353CC}">
                <c16:uniqueId val="{0000001D-1BF2-494E-A6B8-7FEE93E129C1}"/>
              </c:ext>
            </c:extLst>
          </c:dPt>
          <c:dPt>
            <c:idx val="31"/>
            <c:invertIfNegative val="0"/>
            <c:bubble3D val="0"/>
            <c:spPr>
              <a:pattFill prst="dkUpDiag">
                <a:fgClr>
                  <a:schemeClr val="tx1">
                    <a:lumMod val="65000"/>
                    <a:lumOff val="35000"/>
                  </a:schemeClr>
                </a:fgClr>
                <a:bgClr>
                  <a:schemeClr val="bg1"/>
                </a:bgClr>
              </a:pattFill>
              <a:ln>
                <a:noFill/>
              </a:ln>
              <a:effectLst/>
            </c:spPr>
            <c:extLst>
              <c:ext xmlns:c16="http://schemas.microsoft.com/office/drawing/2014/chart" uri="{C3380CC4-5D6E-409C-BE32-E72D297353CC}">
                <c16:uniqueId val="{0000001F-1BF2-494E-A6B8-7FEE93E129C1}"/>
              </c:ext>
            </c:extLst>
          </c:dPt>
          <c:dPt>
            <c:idx val="32"/>
            <c:invertIfNegative val="0"/>
            <c:bubble3D val="0"/>
            <c:spPr>
              <a:pattFill prst="narVert">
                <a:fgClr>
                  <a:schemeClr val="tx1">
                    <a:lumMod val="65000"/>
                    <a:lumOff val="35000"/>
                  </a:schemeClr>
                </a:fgClr>
                <a:bgClr>
                  <a:schemeClr val="bg1"/>
                </a:bgClr>
              </a:pattFill>
              <a:ln>
                <a:noFill/>
              </a:ln>
              <a:effectLst/>
            </c:spPr>
            <c:extLst>
              <c:ext xmlns:c16="http://schemas.microsoft.com/office/drawing/2014/chart" uri="{C3380CC4-5D6E-409C-BE32-E72D297353CC}">
                <c16:uniqueId val="{00000021-1BF2-494E-A6B8-7FEE93E129C1}"/>
              </c:ext>
            </c:extLst>
          </c:dPt>
          <c:dPt>
            <c:idx val="33"/>
            <c:invertIfNegative val="0"/>
            <c:bubble3D val="0"/>
            <c:spPr>
              <a:pattFill prst="dkUpDiag">
                <a:fgClr>
                  <a:schemeClr val="tx1">
                    <a:lumMod val="65000"/>
                    <a:lumOff val="35000"/>
                  </a:schemeClr>
                </a:fgClr>
                <a:bgClr>
                  <a:schemeClr val="bg1"/>
                </a:bgClr>
              </a:pattFill>
              <a:ln>
                <a:noFill/>
              </a:ln>
              <a:effectLst/>
            </c:spPr>
            <c:extLst>
              <c:ext xmlns:c16="http://schemas.microsoft.com/office/drawing/2014/chart" uri="{C3380CC4-5D6E-409C-BE32-E72D297353CC}">
                <c16:uniqueId val="{00000023-1BF2-494E-A6B8-7FEE93E129C1}"/>
              </c:ext>
            </c:extLst>
          </c:dPt>
          <c:dPt>
            <c:idx val="34"/>
            <c:invertIfNegative val="0"/>
            <c:bubble3D val="0"/>
            <c:spPr>
              <a:pattFill prst="narVert">
                <a:fgClr>
                  <a:schemeClr val="tx1">
                    <a:lumMod val="65000"/>
                    <a:lumOff val="35000"/>
                  </a:schemeClr>
                </a:fgClr>
                <a:bgClr>
                  <a:schemeClr val="bg1"/>
                </a:bgClr>
              </a:pattFill>
              <a:ln>
                <a:noFill/>
              </a:ln>
              <a:effectLst/>
            </c:spPr>
            <c:extLst>
              <c:ext xmlns:c16="http://schemas.microsoft.com/office/drawing/2014/chart" uri="{C3380CC4-5D6E-409C-BE32-E72D297353CC}">
                <c16:uniqueId val="{00000025-1BF2-494E-A6B8-7FEE93E129C1}"/>
              </c:ext>
            </c:extLst>
          </c:dPt>
          <c:cat>
            <c:strRef>
              <c:f>Аркуш1!$A$2:$A$36</c:f>
              <c:strCache>
                <c:ptCount val="35"/>
                <c:pt idx="0">
                  <c:v>Естонія</c:v>
                </c:pt>
                <c:pt idx="1">
                  <c:v>Франція</c:v>
                </c:pt>
                <c:pt idx="2">
                  <c:v>Швеція</c:v>
                </c:pt>
                <c:pt idx="3">
                  <c:v>Німеччина</c:v>
                </c:pt>
                <c:pt idx="4">
                  <c:v>Литва</c:v>
                </c:pt>
                <c:pt idx="5">
                  <c:v>Латвія</c:v>
                </c:pt>
                <c:pt idx="6">
                  <c:v>Чехія</c:v>
                </c:pt>
                <c:pt idx="7">
                  <c:v>Кіпр</c:v>
                </c:pt>
                <c:pt idx="8">
                  <c:v>Словенія</c:v>
                </c:pt>
                <c:pt idx="9">
                  <c:v>Польща</c:v>
                </c:pt>
                <c:pt idx="10">
                  <c:v>Словакія</c:v>
                </c:pt>
                <c:pt idx="11">
                  <c:v>Чорногорія</c:v>
                </c:pt>
                <c:pt idx="12">
                  <c:v>Грузія</c:v>
                </c:pt>
                <c:pt idx="13">
                  <c:v>Вірменія</c:v>
                </c:pt>
                <c:pt idx="14">
                  <c:v>Румунія</c:v>
                </c:pt>
                <c:pt idx="15">
                  <c:v>Хорватія</c:v>
                </c:pt>
                <c:pt idx="16">
                  <c:v>Угорщина</c:v>
                </c:pt>
                <c:pt idx="17">
                  <c:v>Болгарія</c:v>
                </c:pt>
                <c:pt idx="18">
                  <c:v>Сербія</c:v>
                </c:pt>
                <c:pt idx="19">
                  <c:v>Греція</c:v>
                </c:pt>
                <c:pt idx="20">
                  <c:v>Казахстан</c:v>
                </c:pt>
                <c:pt idx="21">
                  <c:v>Туреччина</c:v>
                </c:pt>
                <c:pt idx="22">
                  <c:v>Азербайджан</c:v>
                </c:pt>
                <c:pt idx="23">
                  <c:v>Росія</c:v>
                </c:pt>
                <c:pt idx="24">
                  <c:v>Півн. Македонія</c:v>
                </c:pt>
                <c:pt idx="25">
                  <c:v>Молдова</c:v>
                </c:pt>
                <c:pt idx="26">
                  <c:v>Косово</c:v>
                </c:pt>
                <c:pt idx="27">
                  <c:v>Узбекістан</c:v>
                </c:pt>
                <c:pt idx="28">
                  <c:v>Албанія </c:v>
                </c:pt>
                <c:pt idx="29">
                  <c:v>Таджикістан</c:v>
                </c:pt>
                <c:pt idx="30">
                  <c:v>Білорусь</c:v>
                </c:pt>
                <c:pt idx="31">
                  <c:v>Україна</c:v>
                </c:pt>
                <c:pt idx="32">
                  <c:v>Киргизстан</c:v>
                </c:pt>
                <c:pt idx="33">
                  <c:v>Боснія і Герцеговина</c:v>
                </c:pt>
                <c:pt idx="34">
                  <c:v>Туркменістан</c:v>
                </c:pt>
              </c:strCache>
            </c:strRef>
          </c:cat>
          <c:val>
            <c:numRef>
              <c:f>Аркуш1!$B$2:$B$36</c:f>
              <c:numCache>
                <c:formatCode>General</c:formatCode>
                <c:ptCount val="35"/>
                <c:pt idx="0">
                  <c:v>8.8000000000000007</c:v>
                </c:pt>
                <c:pt idx="1">
                  <c:v>8.8000000000000007</c:v>
                </c:pt>
                <c:pt idx="2">
                  <c:v>8.8000000000000007</c:v>
                </c:pt>
                <c:pt idx="3">
                  <c:v>8.4</c:v>
                </c:pt>
                <c:pt idx="4">
                  <c:v>7.9</c:v>
                </c:pt>
                <c:pt idx="5">
                  <c:v>7.5</c:v>
                </c:pt>
                <c:pt idx="6">
                  <c:v>7.4</c:v>
                </c:pt>
                <c:pt idx="7">
                  <c:v>7.3</c:v>
                </c:pt>
                <c:pt idx="8">
                  <c:v>7.2</c:v>
                </c:pt>
                <c:pt idx="9">
                  <c:v>6.8</c:v>
                </c:pt>
                <c:pt idx="10">
                  <c:v>6.4</c:v>
                </c:pt>
                <c:pt idx="11">
                  <c:v>6.4</c:v>
                </c:pt>
                <c:pt idx="12">
                  <c:v>6.3</c:v>
                </c:pt>
                <c:pt idx="13">
                  <c:v>6.3</c:v>
                </c:pt>
                <c:pt idx="14">
                  <c:v>6.2</c:v>
                </c:pt>
                <c:pt idx="15">
                  <c:v>6.1</c:v>
                </c:pt>
                <c:pt idx="16">
                  <c:v>6</c:v>
                </c:pt>
                <c:pt idx="17">
                  <c:v>5.9</c:v>
                </c:pt>
                <c:pt idx="18">
                  <c:v>5.9</c:v>
                </c:pt>
                <c:pt idx="19">
                  <c:v>5.9</c:v>
                </c:pt>
                <c:pt idx="20">
                  <c:v>5.8</c:v>
                </c:pt>
                <c:pt idx="21">
                  <c:v>5.8</c:v>
                </c:pt>
                <c:pt idx="22">
                  <c:v>5.7</c:v>
                </c:pt>
                <c:pt idx="23">
                  <c:v>5.6</c:v>
                </c:pt>
                <c:pt idx="24">
                  <c:v>5.4</c:v>
                </c:pt>
                <c:pt idx="25">
                  <c:v>5.0999999999999996</c:v>
                </c:pt>
                <c:pt idx="26">
                  <c:v>4.9000000000000004</c:v>
                </c:pt>
                <c:pt idx="27">
                  <c:v>4.9000000000000004</c:v>
                </c:pt>
                <c:pt idx="28">
                  <c:v>4.8</c:v>
                </c:pt>
                <c:pt idx="29">
                  <c:v>4.7</c:v>
                </c:pt>
                <c:pt idx="30">
                  <c:v>4.7</c:v>
                </c:pt>
                <c:pt idx="31">
                  <c:v>4.4000000000000004</c:v>
                </c:pt>
                <c:pt idx="32">
                  <c:v>4.0999999999999996</c:v>
                </c:pt>
                <c:pt idx="33">
                  <c:v>4.0999999999999996</c:v>
                </c:pt>
                <c:pt idx="34">
                  <c:v>2.8</c:v>
                </c:pt>
              </c:numCache>
            </c:numRef>
          </c:val>
          <c:extLst>
            <c:ext xmlns:c16="http://schemas.microsoft.com/office/drawing/2014/chart" uri="{C3380CC4-5D6E-409C-BE32-E72D297353CC}">
              <c16:uniqueId val="{00000026-1BF2-494E-A6B8-7FEE93E129C1}"/>
            </c:ext>
          </c:extLst>
        </c:ser>
        <c:dLbls>
          <c:showLegendKey val="0"/>
          <c:showVal val="0"/>
          <c:showCatName val="0"/>
          <c:showSerName val="0"/>
          <c:showPercent val="0"/>
          <c:showBubbleSize val="0"/>
        </c:dLbls>
        <c:gapWidth val="219"/>
        <c:overlap val="-27"/>
        <c:axId val="281392832"/>
        <c:axId val="348957472"/>
      </c:barChart>
      <c:catAx>
        <c:axId val="281392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348957472"/>
        <c:crosses val="autoZero"/>
        <c:auto val="1"/>
        <c:lblAlgn val="ctr"/>
        <c:lblOffset val="100"/>
        <c:noMultiLvlLbl val="0"/>
      </c:catAx>
      <c:valAx>
        <c:axId val="348957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28139283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uk-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565215806357522E-2"/>
          <c:y val="3.6071428571428588E-2"/>
          <c:w val="0.89360145086030918"/>
          <c:h val="0.65446988695151709"/>
        </c:manualLayout>
      </c:layout>
      <c:barChart>
        <c:barDir val="col"/>
        <c:grouping val="percentStacked"/>
        <c:varyColors val="0"/>
        <c:ser>
          <c:idx val="0"/>
          <c:order val="0"/>
          <c:tx>
            <c:strRef>
              <c:f>Аркуш1!$B$1</c:f>
              <c:strCache>
                <c:ptCount val="1"/>
                <c:pt idx="0">
                  <c:v>Не будуть розглядати таку можливість</c:v>
                </c:pt>
              </c:strCache>
            </c:strRef>
          </c:tx>
          <c:spPr>
            <a:pattFill prst="pct20">
              <a:fgClr>
                <a:schemeClr val="bg1">
                  <a:lumMod val="50000"/>
                </a:schemeClr>
              </a:fgClr>
              <a:bgClr>
                <a:schemeClr val="bg1"/>
              </a:bgClr>
            </a:patt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Аркуш1!$A$2:$A$5</c:f>
              <c:strCache>
                <c:ptCount val="4"/>
                <c:pt idx="0">
                  <c:v>Серед усіх опитаних</c:v>
                </c:pt>
                <c:pt idx="1">
                  <c:v>Серед тих, хто залишились вдома</c:v>
                </c:pt>
                <c:pt idx="2">
                  <c:v>Серед тих, хто мають досвід переїзду в межах країни</c:v>
                </c:pt>
                <c:pt idx="3">
                  <c:v>Серед тих, хто мають досвід переїзду за кордон</c:v>
                </c:pt>
              </c:strCache>
            </c:strRef>
          </c:cat>
          <c:val>
            <c:numRef>
              <c:f>Аркуш1!$B$2:$B$5</c:f>
              <c:numCache>
                <c:formatCode>0%</c:formatCode>
                <c:ptCount val="4"/>
                <c:pt idx="0">
                  <c:v>0.62</c:v>
                </c:pt>
                <c:pt idx="1">
                  <c:v>0.66</c:v>
                </c:pt>
                <c:pt idx="2">
                  <c:v>0.56000000000000005</c:v>
                </c:pt>
                <c:pt idx="3">
                  <c:v>0.45</c:v>
                </c:pt>
              </c:numCache>
            </c:numRef>
          </c:val>
          <c:extLst>
            <c:ext xmlns:c16="http://schemas.microsoft.com/office/drawing/2014/chart" uri="{C3380CC4-5D6E-409C-BE32-E72D297353CC}">
              <c16:uniqueId val="{00000000-6C4F-4F49-B64A-C5265A1B8148}"/>
            </c:ext>
          </c:extLst>
        </c:ser>
        <c:ser>
          <c:idx val="1"/>
          <c:order val="1"/>
          <c:tx>
            <c:strRef>
              <c:f>Аркуш1!$C$1</c:f>
              <c:strCache>
                <c:ptCount val="1"/>
                <c:pt idx="0">
                  <c:v>Хотіли б, але є стримуючі фактори</c:v>
                </c:pt>
              </c:strCache>
            </c:strRef>
          </c:tx>
          <c:spPr>
            <a:pattFill prst="divot">
              <a:fgClr>
                <a:schemeClr val="bg1">
                  <a:lumMod val="65000"/>
                </a:schemeClr>
              </a:fgClr>
              <a:bgClr>
                <a:schemeClr val="bg1"/>
              </a:bgClr>
            </a:patt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Аркуш1!$A$2:$A$5</c:f>
              <c:strCache>
                <c:ptCount val="4"/>
                <c:pt idx="0">
                  <c:v>Серед усіх опитаних</c:v>
                </c:pt>
                <c:pt idx="1">
                  <c:v>Серед тих, хто залишились вдома</c:v>
                </c:pt>
                <c:pt idx="2">
                  <c:v>Серед тих, хто мають досвід переїзду в межах країни</c:v>
                </c:pt>
                <c:pt idx="3">
                  <c:v>Серед тих, хто мають досвід переїзду за кордон</c:v>
                </c:pt>
              </c:strCache>
            </c:strRef>
          </c:cat>
          <c:val>
            <c:numRef>
              <c:f>Аркуш1!$C$2:$C$5</c:f>
              <c:numCache>
                <c:formatCode>0%</c:formatCode>
                <c:ptCount val="4"/>
                <c:pt idx="0">
                  <c:v>0.21</c:v>
                </c:pt>
                <c:pt idx="1">
                  <c:v>0.19</c:v>
                </c:pt>
                <c:pt idx="2">
                  <c:v>0.27</c:v>
                </c:pt>
                <c:pt idx="3">
                  <c:v>0.28000000000000003</c:v>
                </c:pt>
              </c:numCache>
            </c:numRef>
          </c:val>
          <c:extLst>
            <c:ext xmlns:c16="http://schemas.microsoft.com/office/drawing/2014/chart" uri="{C3380CC4-5D6E-409C-BE32-E72D297353CC}">
              <c16:uniqueId val="{00000001-6C4F-4F49-B64A-C5265A1B8148}"/>
            </c:ext>
          </c:extLst>
        </c:ser>
        <c:ser>
          <c:idx val="2"/>
          <c:order val="2"/>
          <c:tx>
            <c:strRef>
              <c:f>Аркуш1!$D$1</c:f>
              <c:strCache>
                <c:ptCount val="1"/>
                <c:pt idx="0">
                  <c:v>Розглядають таку можливість</c:v>
                </c:pt>
              </c:strCache>
            </c:strRef>
          </c:tx>
          <c:spPr>
            <a:pattFill prst="ltDnDiag">
              <a:fgClr>
                <a:schemeClr val="bg1">
                  <a:lumMod val="50000"/>
                </a:schemeClr>
              </a:fgClr>
              <a:bgClr>
                <a:schemeClr val="bg1"/>
              </a:bgClr>
            </a:patt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Аркуш1!$A$2:$A$5</c:f>
              <c:strCache>
                <c:ptCount val="4"/>
                <c:pt idx="0">
                  <c:v>Серед усіх опитаних</c:v>
                </c:pt>
                <c:pt idx="1">
                  <c:v>Серед тих, хто залишились вдома</c:v>
                </c:pt>
                <c:pt idx="2">
                  <c:v>Серед тих, хто мають досвід переїзду в межах країни</c:v>
                </c:pt>
                <c:pt idx="3">
                  <c:v>Серед тих, хто мають досвід переїзду за кордон</c:v>
                </c:pt>
              </c:strCache>
            </c:strRef>
          </c:cat>
          <c:val>
            <c:numRef>
              <c:f>Аркуш1!$D$2:$D$5</c:f>
              <c:numCache>
                <c:formatCode>0%</c:formatCode>
                <c:ptCount val="4"/>
                <c:pt idx="0">
                  <c:v>0.17</c:v>
                </c:pt>
                <c:pt idx="1">
                  <c:v>0.15</c:v>
                </c:pt>
                <c:pt idx="2">
                  <c:v>0.17</c:v>
                </c:pt>
                <c:pt idx="3">
                  <c:v>0.27</c:v>
                </c:pt>
              </c:numCache>
            </c:numRef>
          </c:val>
          <c:extLst>
            <c:ext xmlns:c16="http://schemas.microsoft.com/office/drawing/2014/chart" uri="{C3380CC4-5D6E-409C-BE32-E72D297353CC}">
              <c16:uniqueId val="{00000002-6C4F-4F49-B64A-C5265A1B8148}"/>
            </c:ext>
          </c:extLst>
        </c:ser>
        <c:dLbls>
          <c:dLblPos val="ctr"/>
          <c:showLegendKey val="0"/>
          <c:showVal val="1"/>
          <c:showCatName val="0"/>
          <c:showSerName val="0"/>
          <c:showPercent val="0"/>
          <c:showBubbleSize val="0"/>
        </c:dLbls>
        <c:gapWidth val="150"/>
        <c:overlap val="100"/>
        <c:axId val="408766512"/>
        <c:axId val="408767952"/>
      </c:barChart>
      <c:catAx>
        <c:axId val="408766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408767952"/>
        <c:crosses val="autoZero"/>
        <c:auto val="1"/>
        <c:lblAlgn val="ctr"/>
        <c:lblOffset val="100"/>
        <c:noMultiLvlLbl val="0"/>
      </c:catAx>
      <c:valAx>
        <c:axId val="4087679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408766512"/>
        <c:crosses val="autoZero"/>
        <c:crossBetween val="between"/>
      </c:valAx>
      <c:spPr>
        <a:noFill/>
        <a:ln>
          <a:noFill/>
        </a:ln>
        <a:effectLst/>
      </c:spPr>
    </c:plotArea>
    <c:legend>
      <c:legendPos val="b"/>
      <c:layout>
        <c:manualLayout>
          <c:xMode val="edge"/>
          <c:yMode val="edge"/>
          <c:x val="1.6770427061103346E-2"/>
          <c:y val="0.86601036583324431"/>
          <c:w val="0.98129794523348135"/>
          <c:h val="0.10918635170603674"/>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F5897-1618-4C35-BEF5-8A0195ED0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24</Pages>
  <Words>100286</Words>
  <Characters>57164</Characters>
  <Application>Microsoft Office Word</Application>
  <DocSecurity>0</DocSecurity>
  <Lines>476</Lines>
  <Paragraphs>314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FRANKO</cp:lastModifiedBy>
  <cp:revision>5</cp:revision>
  <cp:lastPrinted>2024-06-24T04:45:00Z</cp:lastPrinted>
  <dcterms:created xsi:type="dcterms:W3CDTF">2024-06-27T13:25:00Z</dcterms:created>
  <dcterms:modified xsi:type="dcterms:W3CDTF">2026-01-18T12:24:00Z</dcterms:modified>
</cp:coreProperties>
</file>