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D38BE" w14:textId="3F7AF73A" w:rsidR="00235B1E" w:rsidRPr="00D26EF6" w:rsidRDefault="00235B1E" w:rsidP="00235B1E">
      <w:pPr>
        <w:jc w:val="center"/>
        <w:rPr>
          <w:rFonts w:asciiTheme="majorBidi" w:hAnsiTheme="majorBidi" w:cstheme="majorBidi"/>
          <w:b/>
          <w:bCs/>
          <w:sz w:val="28"/>
          <w:szCs w:val="28"/>
        </w:rPr>
      </w:pPr>
      <w:r w:rsidRPr="00D26EF6">
        <w:rPr>
          <w:rFonts w:asciiTheme="majorBidi" w:hAnsiTheme="majorBidi" w:cstheme="majorBidi"/>
          <w:b/>
          <w:bCs/>
          <w:sz w:val="28"/>
          <w:szCs w:val="28"/>
        </w:rPr>
        <w:t>ПОЛТАВСЬКИЙ УНІВЕРСИТЕТ ЕКОНОМІКИ І ТОРГІВЛІ</w:t>
      </w:r>
    </w:p>
    <w:p w14:paraId="7B36A863" w14:textId="3F0D9623" w:rsidR="00235B1E" w:rsidRPr="00D26EF6" w:rsidRDefault="00235B1E" w:rsidP="00235B1E">
      <w:pPr>
        <w:jc w:val="center"/>
        <w:rPr>
          <w:rFonts w:asciiTheme="majorBidi" w:hAnsiTheme="majorBidi" w:cstheme="majorBidi"/>
          <w:b/>
          <w:bCs/>
          <w:sz w:val="28"/>
          <w:szCs w:val="28"/>
        </w:rPr>
      </w:pPr>
      <w:r w:rsidRPr="00D26EF6">
        <w:rPr>
          <w:rFonts w:asciiTheme="majorBidi" w:hAnsiTheme="majorBidi" w:cstheme="majorBidi"/>
          <w:b/>
          <w:bCs/>
          <w:sz w:val="28"/>
          <w:szCs w:val="28"/>
        </w:rPr>
        <w:t>Навчально-науковий Інстит</w:t>
      </w:r>
      <w:r w:rsidR="00AF59AB" w:rsidRPr="00D26EF6">
        <w:rPr>
          <w:rFonts w:asciiTheme="majorBidi" w:hAnsiTheme="majorBidi" w:cstheme="majorBidi"/>
          <w:b/>
          <w:bCs/>
          <w:sz w:val="28"/>
          <w:szCs w:val="28"/>
        </w:rPr>
        <w:t>ут денної освіти</w:t>
      </w:r>
    </w:p>
    <w:p w14:paraId="04B53715" w14:textId="6C5A9D67" w:rsidR="00235B1E" w:rsidRPr="00D26EF6" w:rsidRDefault="00235B1E" w:rsidP="00235B1E">
      <w:pPr>
        <w:jc w:val="center"/>
        <w:rPr>
          <w:rFonts w:asciiTheme="majorBidi" w:hAnsiTheme="majorBidi" w:cstheme="majorBidi"/>
          <w:sz w:val="28"/>
          <w:szCs w:val="28"/>
        </w:rPr>
      </w:pPr>
      <w:r w:rsidRPr="00D26EF6">
        <w:rPr>
          <w:rFonts w:asciiTheme="majorBidi" w:hAnsiTheme="majorBidi" w:cstheme="majorBidi"/>
          <w:sz w:val="28"/>
          <w:szCs w:val="28"/>
        </w:rPr>
        <w:t>Кафедра педагогіки та суспільних наук</w:t>
      </w:r>
    </w:p>
    <w:p w14:paraId="4A4B30B3" w14:textId="77777777" w:rsidR="00D97C5A" w:rsidRPr="00D26EF6" w:rsidRDefault="00D97C5A" w:rsidP="00235B1E">
      <w:pPr>
        <w:jc w:val="right"/>
        <w:rPr>
          <w:rFonts w:asciiTheme="majorBidi" w:hAnsiTheme="majorBidi" w:cstheme="majorBidi"/>
          <w:b/>
          <w:bCs/>
          <w:sz w:val="28"/>
          <w:szCs w:val="28"/>
        </w:rPr>
      </w:pPr>
    </w:p>
    <w:p w14:paraId="370EC32C" w14:textId="4D943893" w:rsidR="00235B1E" w:rsidRPr="00D26EF6" w:rsidRDefault="00235B1E" w:rsidP="00235B1E">
      <w:pPr>
        <w:jc w:val="right"/>
        <w:rPr>
          <w:rFonts w:asciiTheme="majorBidi" w:hAnsiTheme="majorBidi" w:cstheme="majorBidi"/>
          <w:b/>
          <w:bCs/>
          <w:sz w:val="28"/>
          <w:szCs w:val="28"/>
        </w:rPr>
      </w:pPr>
      <w:r w:rsidRPr="00D26EF6">
        <w:rPr>
          <w:rFonts w:asciiTheme="majorBidi" w:hAnsiTheme="majorBidi" w:cstheme="majorBidi"/>
          <w:b/>
          <w:bCs/>
          <w:sz w:val="28"/>
          <w:szCs w:val="28"/>
        </w:rPr>
        <w:t xml:space="preserve">Допускається до захисту </w:t>
      </w:r>
    </w:p>
    <w:p w14:paraId="4C623EB5" w14:textId="77777777" w:rsidR="00235B1E" w:rsidRPr="00D26EF6" w:rsidRDefault="00235B1E" w:rsidP="00235B1E">
      <w:pPr>
        <w:jc w:val="right"/>
        <w:rPr>
          <w:rFonts w:asciiTheme="majorBidi" w:hAnsiTheme="majorBidi" w:cstheme="majorBidi"/>
          <w:sz w:val="28"/>
          <w:szCs w:val="28"/>
        </w:rPr>
      </w:pPr>
      <w:r w:rsidRPr="00D26EF6">
        <w:rPr>
          <w:rFonts w:asciiTheme="majorBidi" w:hAnsiTheme="majorBidi" w:cstheme="majorBidi"/>
          <w:sz w:val="28"/>
          <w:szCs w:val="28"/>
        </w:rPr>
        <w:t xml:space="preserve">Завідувач кафедри, к. </w:t>
      </w:r>
      <w:proofErr w:type="spellStart"/>
      <w:r w:rsidRPr="00D26EF6">
        <w:rPr>
          <w:rFonts w:asciiTheme="majorBidi" w:hAnsiTheme="majorBidi" w:cstheme="majorBidi"/>
          <w:sz w:val="28"/>
          <w:szCs w:val="28"/>
        </w:rPr>
        <w:t>філос</w:t>
      </w:r>
      <w:proofErr w:type="spellEnd"/>
      <w:r w:rsidRPr="00D26EF6">
        <w:rPr>
          <w:rFonts w:asciiTheme="majorBidi" w:hAnsiTheme="majorBidi" w:cstheme="majorBidi"/>
          <w:sz w:val="28"/>
          <w:szCs w:val="28"/>
        </w:rPr>
        <w:t xml:space="preserve">. н., </w:t>
      </w:r>
    </w:p>
    <w:p w14:paraId="700C89C8" w14:textId="77777777" w:rsidR="00235B1E" w:rsidRPr="00D26EF6" w:rsidRDefault="00235B1E" w:rsidP="00235B1E">
      <w:pPr>
        <w:jc w:val="right"/>
        <w:rPr>
          <w:rFonts w:asciiTheme="majorBidi" w:hAnsiTheme="majorBidi" w:cstheme="majorBidi"/>
          <w:sz w:val="28"/>
          <w:szCs w:val="28"/>
        </w:rPr>
      </w:pPr>
      <w:r w:rsidRPr="00D26EF6">
        <w:rPr>
          <w:rFonts w:asciiTheme="majorBidi" w:hAnsiTheme="majorBidi" w:cstheme="majorBidi"/>
          <w:sz w:val="28"/>
          <w:szCs w:val="28"/>
        </w:rPr>
        <w:t xml:space="preserve">доцент </w:t>
      </w:r>
      <w:proofErr w:type="spellStart"/>
      <w:r w:rsidRPr="00D26EF6">
        <w:rPr>
          <w:rFonts w:asciiTheme="majorBidi" w:hAnsiTheme="majorBidi" w:cstheme="majorBidi"/>
          <w:sz w:val="28"/>
          <w:szCs w:val="28"/>
        </w:rPr>
        <w:t>Пивоварська</w:t>
      </w:r>
      <w:proofErr w:type="spellEnd"/>
      <w:r w:rsidRPr="00D26EF6">
        <w:rPr>
          <w:rFonts w:asciiTheme="majorBidi" w:hAnsiTheme="majorBidi" w:cstheme="majorBidi"/>
          <w:sz w:val="28"/>
          <w:szCs w:val="28"/>
        </w:rPr>
        <w:t xml:space="preserve"> К. К. </w:t>
      </w:r>
    </w:p>
    <w:p w14:paraId="2C0EAA4E" w14:textId="77777777" w:rsidR="00235B1E" w:rsidRPr="00D26EF6" w:rsidRDefault="00235B1E" w:rsidP="00235B1E">
      <w:pPr>
        <w:jc w:val="right"/>
        <w:rPr>
          <w:rFonts w:asciiTheme="majorBidi" w:hAnsiTheme="majorBidi" w:cstheme="majorBidi"/>
          <w:sz w:val="28"/>
          <w:szCs w:val="28"/>
        </w:rPr>
      </w:pPr>
      <w:r w:rsidRPr="00D26EF6">
        <w:rPr>
          <w:rFonts w:asciiTheme="majorBidi" w:hAnsiTheme="majorBidi" w:cstheme="majorBidi"/>
          <w:sz w:val="28"/>
          <w:szCs w:val="28"/>
        </w:rPr>
        <w:t xml:space="preserve">«______»_____________2025 р. </w:t>
      </w:r>
    </w:p>
    <w:p w14:paraId="65EAD581" w14:textId="77777777" w:rsidR="00D97C5A" w:rsidRPr="00D26EF6" w:rsidRDefault="00D97C5A" w:rsidP="00235B1E">
      <w:pPr>
        <w:jc w:val="center"/>
        <w:rPr>
          <w:rFonts w:asciiTheme="majorBidi" w:hAnsiTheme="majorBidi" w:cstheme="majorBidi"/>
          <w:b/>
          <w:bCs/>
          <w:sz w:val="28"/>
          <w:szCs w:val="28"/>
        </w:rPr>
      </w:pPr>
    </w:p>
    <w:p w14:paraId="49A8347F" w14:textId="5DA68014" w:rsidR="00235B1E" w:rsidRPr="00D26EF6" w:rsidRDefault="00AF59AB" w:rsidP="00235B1E">
      <w:pPr>
        <w:jc w:val="center"/>
        <w:rPr>
          <w:rFonts w:asciiTheme="majorBidi" w:hAnsiTheme="majorBidi" w:cstheme="majorBidi"/>
          <w:b/>
          <w:bCs/>
          <w:sz w:val="28"/>
          <w:szCs w:val="28"/>
        </w:rPr>
      </w:pPr>
      <w:r w:rsidRPr="00D26EF6">
        <w:rPr>
          <w:rFonts w:asciiTheme="majorBidi" w:hAnsiTheme="majorBidi" w:cstheme="majorBidi"/>
          <w:b/>
          <w:bCs/>
          <w:sz w:val="28"/>
          <w:szCs w:val="28"/>
        </w:rPr>
        <w:t>КВАЛІФІКАЦІЙНА</w:t>
      </w:r>
      <w:r w:rsidR="00235B1E" w:rsidRPr="00D26EF6">
        <w:rPr>
          <w:rFonts w:asciiTheme="majorBidi" w:hAnsiTheme="majorBidi" w:cstheme="majorBidi"/>
          <w:b/>
          <w:bCs/>
          <w:sz w:val="28"/>
          <w:szCs w:val="28"/>
        </w:rPr>
        <w:t xml:space="preserve"> РОБОТА</w:t>
      </w:r>
    </w:p>
    <w:p w14:paraId="54F2D4E3" w14:textId="361F4F48" w:rsidR="00235B1E" w:rsidRPr="00D26EF6" w:rsidRDefault="00235B1E" w:rsidP="00235B1E">
      <w:pPr>
        <w:jc w:val="center"/>
        <w:rPr>
          <w:rFonts w:asciiTheme="majorBidi" w:hAnsiTheme="majorBidi" w:cstheme="majorBidi"/>
          <w:b/>
          <w:bCs/>
          <w:sz w:val="28"/>
          <w:szCs w:val="28"/>
        </w:rPr>
      </w:pPr>
      <w:r w:rsidRPr="00D26EF6">
        <w:rPr>
          <w:rFonts w:asciiTheme="majorBidi" w:hAnsiTheme="majorBidi" w:cstheme="majorBidi"/>
          <w:b/>
          <w:bCs/>
          <w:i/>
          <w:iCs/>
          <w:sz w:val="28"/>
          <w:szCs w:val="28"/>
        </w:rPr>
        <w:t>на тему</w:t>
      </w:r>
    </w:p>
    <w:p w14:paraId="4341698C" w14:textId="53A40B0B" w:rsidR="00235B1E" w:rsidRPr="00D26EF6" w:rsidRDefault="00235B1E" w:rsidP="00235B1E">
      <w:pPr>
        <w:jc w:val="center"/>
        <w:rPr>
          <w:rFonts w:asciiTheme="majorBidi" w:hAnsiTheme="majorBidi" w:cstheme="majorBidi"/>
          <w:b/>
          <w:bCs/>
          <w:sz w:val="28"/>
          <w:szCs w:val="28"/>
        </w:rPr>
      </w:pPr>
      <w:r w:rsidRPr="00D26EF6">
        <w:rPr>
          <w:rFonts w:asciiTheme="majorBidi" w:hAnsiTheme="majorBidi" w:cstheme="majorBidi"/>
          <w:b/>
          <w:bCs/>
          <w:sz w:val="28"/>
          <w:szCs w:val="28"/>
        </w:rPr>
        <w:t>ПРОФЕСІЙНЕ ВИГОРАННЯ ПЕДАГОГІВ: ШЛЯХИ ПРОФІЛАКТИКИ ТА ПОДОЛАННЯ</w:t>
      </w:r>
    </w:p>
    <w:p w14:paraId="205D5022" w14:textId="6A3140F7" w:rsidR="00235B1E" w:rsidRPr="00D26EF6" w:rsidRDefault="00235B1E" w:rsidP="00235B1E">
      <w:pPr>
        <w:jc w:val="center"/>
        <w:rPr>
          <w:rFonts w:asciiTheme="majorBidi" w:hAnsiTheme="majorBidi" w:cstheme="majorBidi"/>
          <w:b/>
          <w:bCs/>
          <w:sz w:val="28"/>
          <w:szCs w:val="28"/>
        </w:rPr>
      </w:pPr>
      <w:r w:rsidRPr="00D26EF6">
        <w:rPr>
          <w:rFonts w:asciiTheme="majorBidi" w:hAnsiTheme="majorBidi" w:cstheme="majorBidi"/>
          <w:b/>
          <w:bCs/>
          <w:i/>
          <w:iCs/>
          <w:sz w:val="28"/>
          <w:szCs w:val="28"/>
        </w:rPr>
        <w:t xml:space="preserve">зі спеціальності </w:t>
      </w:r>
      <w:r w:rsidRPr="00D26EF6">
        <w:rPr>
          <w:rFonts w:asciiTheme="majorBidi" w:hAnsiTheme="majorBidi" w:cstheme="majorBidi"/>
          <w:b/>
          <w:bCs/>
          <w:sz w:val="28"/>
          <w:szCs w:val="28"/>
        </w:rPr>
        <w:t>011 Освітні, педагогічні науки,</w:t>
      </w:r>
    </w:p>
    <w:p w14:paraId="36D7D8D5" w14:textId="7E962C54" w:rsidR="00235B1E" w:rsidRPr="00D26EF6" w:rsidRDefault="00235B1E" w:rsidP="00235B1E">
      <w:pPr>
        <w:jc w:val="center"/>
        <w:rPr>
          <w:rFonts w:asciiTheme="majorBidi" w:hAnsiTheme="majorBidi" w:cstheme="majorBidi"/>
          <w:b/>
          <w:bCs/>
          <w:sz w:val="28"/>
          <w:szCs w:val="28"/>
        </w:rPr>
      </w:pPr>
      <w:r w:rsidRPr="00D26EF6">
        <w:rPr>
          <w:rFonts w:asciiTheme="majorBidi" w:hAnsiTheme="majorBidi" w:cstheme="majorBidi"/>
          <w:b/>
          <w:bCs/>
          <w:i/>
          <w:iCs/>
          <w:sz w:val="28"/>
          <w:szCs w:val="28"/>
        </w:rPr>
        <w:t xml:space="preserve">освітня програма </w:t>
      </w:r>
      <w:r w:rsidRPr="00D26EF6">
        <w:rPr>
          <w:rFonts w:asciiTheme="majorBidi" w:hAnsiTheme="majorBidi" w:cstheme="majorBidi"/>
          <w:b/>
          <w:bCs/>
          <w:sz w:val="28"/>
          <w:szCs w:val="28"/>
        </w:rPr>
        <w:t>«Освітні, педагогічні науки»</w:t>
      </w:r>
    </w:p>
    <w:p w14:paraId="2FEC5F1E" w14:textId="77777777" w:rsidR="00D97C5A" w:rsidRPr="00D26EF6" w:rsidRDefault="00D97C5A" w:rsidP="00235B1E">
      <w:pPr>
        <w:jc w:val="center"/>
        <w:rPr>
          <w:rFonts w:asciiTheme="majorBidi" w:hAnsiTheme="majorBidi" w:cstheme="majorBidi"/>
          <w:b/>
          <w:bCs/>
          <w:sz w:val="28"/>
          <w:szCs w:val="28"/>
        </w:rPr>
      </w:pPr>
    </w:p>
    <w:p w14:paraId="3FC04141" w14:textId="77777777" w:rsidR="00D97C5A" w:rsidRPr="00D26EF6" w:rsidRDefault="00235B1E" w:rsidP="00D97C5A">
      <w:pPr>
        <w:ind w:left="851"/>
        <w:rPr>
          <w:rFonts w:asciiTheme="majorBidi" w:hAnsiTheme="majorBidi" w:cstheme="majorBidi"/>
          <w:b/>
          <w:bCs/>
          <w:sz w:val="28"/>
          <w:szCs w:val="28"/>
        </w:rPr>
      </w:pPr>
      <w:r w:rsidRPr="00D26EF6">
        <w:rPr>
          <w:rFonts w:asciiTheme="majorBidi" w:hAnsiTheme="majorBidi" w:cstheme="majorBidi"/>
          <w:b/>
          <w:bCs/>
          <w:sz w:val="28"/>
          <w:szCs w:val="28"/>
        </w:rPr>
        <w:t>Виконавець роботи</w:t>
      </w:r>
      <w:r w:rsidR="00D97C5A" w:rsidRPr="00D26EF6">
        <w:rPr>
          <w:rFonts w:asciiTheme="majorBidi" w:hAnsiTheme="majorBidi" w:cstheme="majorBidi"/>
          <w:b/>
          <w:bCs/>
          <w:sz w:val="28"/>
          <w:szCs w:val="28"/>
        </w:rPr>
        <w:t xml:space="preserve">         </w:t>
      </w:r>
    </w:p>
    <w:p w14:paraId="11A62ADD" w14:textId="4900D38A" w:rsidR="00235B1E" w:rsidRPr="00D26EF6" w:rsidRDefault="00235B1E" w:rsidP="00D97C5A">
      <w:pPr>
        <w:ind w:left="851"/>
        <w:rPr>
          <w:rFonts w:asciiTheme="majorBidi" w:hAnsiTheme="majorBidi" w:cstheme="majorBidi"/>
          <w:b/>
          <w:bCs/>
          <w:sz w:val="28"/>
          <w:szCs w:val="28"/>
        </w:rPr>
      </w:pPr>
      <w:proofErr w:type="spellStart"/>
      <w:r w:rsidRPr="00D26EF6">
        <w:rPr>
          <w:rFonts w:asciiTheme="majorBidi" w:hAnsiTheme="majorBidi" w:cstheme="majorBidi"/>
          <w:b/>
          <w:bCs/>
          <w:sz w:val="28"/>
          <w:szCs w:val="28"/>
        </w:rPr>
        <w:t>Розгон</w:t>
      </w:r>
      <w:proofErr w:type="spellEnd"/>
      <w:r w:rsidRPr="00D26EF6">
        <w:rPr>
          <w:rFonts w:asciiTheme="majorBidi" w:hAnsiTheme="majorBidi" w:cstheme="majorBidi"/>
          <w:b/>
          <w:bCs/>
          <w:sz w:val="28"/>
          <w:szCs w:val="28"/>
        </w:rPr>
        <w:t xml:space="preserve"> Тарас Олегович</w:t>
      </w:r>
    </w:p>
    <w:p w14:paraId="2EC71EB4" w14:textId="77777777" w:rsidR="00235B1E" w:rsidRPr="00D26EF6" w:rsidRDefault="00235B1E" w:rsidP="00D97C5A">
      <w:pPr>
        <w:ind w:left="851"/>
        <w:rPr>
          <w:rFonts w:asciiTheme="majorBidi" w:hAnsiTheme="majorBidi" w:cstheme="majorBidi"/>
          <w:sz w:val="24"/>
          <w:szCs w:val="24"/>
        </w:rPr>
      </w:pPr>
      <w:r w:rsidRPr="00D26EF6">
        <w:rPr>
          <w:rFonts w:asciiTheme="majorBidi" w:hAnsiTheme="majorBidi" w:cstheme="majorBidi"/>
          <w:i/>
          <w:iCs/>
          <w:sz w:val="24"/>
          <w:szCs w:val="24"/>
        </w:rPr>
        <w:t xml:space="preserve">(ПІБ) </w:t>
      </w:r>
    </w:p>
    <w:p w14:paraId="27F19EA2" w14:textId="77777777" w:rsidR="00235B1E" w:rsidRPr="00D26EF6" w:rsidRDefault="00235B1E" w:rsidP="00D97C5A">
      <w:pPr>
        <w:ind w:left="851"/>
        <w:rPr>
          <w:rFonts w:asciiTheme="majorBidi" w:hAnsiTheme="majorBidi" w:cstheme="majorBidi"/>
          <w:b/>
          <w:bCs/>
          <w:sz w:val="28"/>
          <w:szCs w:val="28"/>
        </w:rPr>
      </w:pPr>
      <w:r w:rsidRPr="00D26EF6">
        <w:rPr>
          <w:rFonts w:asciiTheme="majorBidi" w:hAnsiTheme="majorBidi" w:cstheme="majorBidi"/>
          <w:b/>
          <w:bCs/>
          <w:sz w:val="28"/>
          <w:szCs w:val="28"/>
        </w:rPr>
        <w:t xml:space="preserve">____________________ </w:t>
      </w:r>
    </w:p>
    <w:p w14:paraId="7B5F6C03" w14:textId="77777777" w:rsidR="00235B1E" w:rsidRPr="00D26EF6" w:rsidRDefault="00235B1E" w:rsidP="00D97C5A">
      <w:pPr>
        <w:ind w:left="851"/>
        <w:rPr>
          <w:rFonts w:asciiTheme="majorBidi" w:hAnsiTheme="majorBidi" w:cstheme="majorBidi"/>
          <w:sz w:val="24"/>
          <w:szCs w:val="24"/>
        </w:rPr>
      </w:pPr>
      <w:r w:rsidRPr="00D26EF6">
        <w:rPr>
          <w:rFonts w:asciiTheme="majorBidi" w:hAnsiTheme="majorBidi" w:cstheme="majorBidi"/>
          <w:i/>
          <w:iCs/>
          <w:sz w:val="24"/>
          <w:szCs w:val="24"/>
        </w:rPr>
        <w:t xml:space="preserve">(підпис, дата) </w:t>
      </w:r>
    </w:p>
    <w:p w14:paraId="4346A1EE" w14:textId="77777777" w:rsidR="00D97C5A" w:rsidRPr="00D26EF6" w:rsidRDefault="00235B1E" w:rsidP="00D97C5A">
      <w:pPr>
        <w:ind w:left="851"/>
        <w:rPr>
          <w:rFonts w:asciiTheme="majorBidi" w:hAnsiTheme="majorBidi" w:cstheme="majorBidi"/>
          <w:b/>
          <w:bCs/>
          <w:sz w:val="28"/>
          <w:szCs w:val="28"/>
        </w:rPr>
      </w:pPr>
      <w:r w:rsidRPr="00D26EF6">
        <w:rPr>
          <w:rFonts w:asciiTheme="majorBidi" w:hAnsiTheme="majorBidi" w:cstheme="majorBidi"/>
          <w:b/>
          <w:bCs/>
          <w:sz w:val="28"/>
          <w:szCs w:val="28"/>
        </w:rPr>
        <w:t xml:space="preserve">Науковий керівник </w:t>
      </w:r>
    </w:p>
    <w:p w14:paraId="42ECF7D0" w14:textId="77777777" w:rsidR="00D97C5A" w:rsidRPr="00D26EF6" w:rsidRDefault="00D97C5A" w:rsidP="00D97C5A">
      <w:pPr>
        <w:ind w:left="851"/>
        <w:rPr>
          <w:rFonts w:asciiTheme="majorBidi" w:hAnsiTheme="majorBidi" w:cstheme="majorBidi"/>
          <w:sz w:val="28"/>
          <w:szCs w:val="28"/>
        </w:rPr>
      </w:pPr>
      <w:r w:rsidRPr="00D26EF6">
        <w:rPr>
          <w:rFonts w:asciiTheme="majorBidi" w:hAnsiTheme="majorBidi" w:cstheme="majorBidi"/>
          <w:sz w:val="28"/>
          <w:szCs w:val="28"/>
        </w:rPr>
        <w:t>к</w:t>
      </w:r>
      <w:r w:rsidR="00235B1E" w:rsidRPr="00D26EF6">
        <w:rPr>
          <w:rFonts w:asciiTheme="majorBidi" w:hAnsiTheme="majorBidi" w:cstheme="majorBidi"/>
          <w:sz w:val="28"/>
          <w:szCs w:val="28"/>
        </w:rPr>
        <w:t>анди</w:t>
      </w:r>
      <w:r w:rsidRPr="00D26EF6">
        <w:rPr>
          <w:rFonts w:asciiTheme="majorBidi" w:hAnsiTheme="majorBidi" w:cstheme="majorBidi"/>
          <w:sz w:val="28"/>
          <w:szCs w:val="28"/>
        </w:rPr>
        <w:t xml:space="preserve">дат педагогічних наук, доцент </w:t>
      </w:r>
    </w:p>
    <w:p w14:paraId="5BC9627C" w14:textId="07BEEF3F" w:rsidR="00235B1E" w:rsidRPr="00D26EF6" w:rsidRDefault="00D97C5A" w:rsidP="00D97C5A">
      <w:pPr>
        <w:ind w:left="851"/>
        <w:rPr>
          <w:rFonts w:asciiTheme="majorBidi" w:hAnsiTheme="majorBidi" w:cstheme="majorBidi"/>
          <w:sz w:val="28"/>
          <w:szCs w:val="28"/>
        </w:rPr>
      </w:pPr>
      <w:r w:rsidRPr="00D26EF6">
        <w:rPr>
          <w:rFonts w:asciiTheme="majorBidi" w:hAnsiTheme="majorBidi" w:cstheme="majorBidi"/>
          <w:b/>
          <w:bCs/>
          <w:sz w:val="28"/>
          <w:szCs w:val="28"/>
        </w:rPr>
        <w:t>Шара Світлана Олексіївна</w:t>
      </w:r>
    </w:p>
    <w:p w14:paraId="5369B9EB" w14:textId="77777777" w:rsidR="00235B1E" w:rsidRPr="00D26EF6" w:rsidRDefault="00235B1E" w:rsidP="00D97C5A">
      <w:pPr>
        <w:ind w:left="851"/>
        <w:rPr>
          <w:rFonts w:asciiTheme="majorBidi" w:hAnsiTheme="majorBidi" w:cstheme="majorBidi"/>
          <w:sz w:val="24"/>
          <w:szCs w:val="24"/>
        </w:rPr>
      </w:pPr>
      <w:r w:rsidRPr="00D26EF6">
        <w:rPr>
          <w:rFonts w:asciiTheme="majorBidi" w:hAnsiTheme="majorBidi" w:cstheme="majorBidi"/>
          <w:i/>
          <w:iCs/>
          <w:sz w:val="24"/>
          <w:szCs w:val="24"/>
        </w:rPr>
        <w:t xml:space="preserve">(науковий ступінь, вчене звання, ПІБ) </w:t>
      </w:r>
    </w:p>
    <w:p w14:paraId="1A0E5C9E" w14:textId="77777777" w:rsidR="00235B1E" w:rsidRPr="00D26EF6" w:rsidRDefault="00235B1E" w:rsidP="00D97C5A">
      <w:pPr>
        <w:ind w:left="851"/>
        <w:rPr>
          <w:rFonts w:asciiTheme="majorBidi" w:hAnsiTheme="majorBidi" w:cstheme="majorBidi"/>
          <w:b/>
          <w:bCs/>
          <w:sz w:val="28"/>
          <w:szCs w:val="28"/>
        </w:rPr>
      </w:pPr>
      <w:r w:rsidRPr="00D26EF6">
        <w:rPr>
          <w:rFonts w:asciiTheme="majorBidi" w:hAnsiTheme="majorBidi" w:cstheme="majorBidi"/>
          <w:b/>
          <w:bCs/>
          <w:sz w:val="28"/>
          <w:szCs w:val="28"/>
        </w:rPr>
        <w:t xml:space="preserve">____________________ </w:t>
      </w:r>
    </w:p>
    <w:p w14:paraId="3403D09F" w14:textId="1C82CE77" w:rsidR="00235B1E" w:rsidRPr="00D26EF6" w:rsidRDefault="00235B1E" w:rsidP="00D97C5A">
      <w:pPr>
        <w:ind w:left="851"/>
        <w:rPr>
          <w:rFonts w:asciiTheme="majorBidi" w:hAnsiTheme="majorBidi" w:cstheme="majorBidi"/>
          <w:i/>
          <w:iCs/>
          <w:sz w:val="24"/>
          <w:szCs w:val="24"/>
        </w:rPr>
      </w:pPr>
      <w:r w:rsidRPr="00D26EF6">
        <w:rPr>
          <w:rFonts w:asciiTheme="majorBidi" w:hAnsiTheme="majorBidi" w:cstheme="majorBidi"/>
          <w:i/>
          <w:iCs/>
          <w:sz w:val="24"/>
          <w:szCs w:val="24"/>
        </w:rPr>
        <w:t xml:space="preserve">(підпис, дата) </w:t>
      </w:r>
    </w:p>
    <w:p w14:paraId="6137764F" w14:textId="77777777" w:rsidR="00AF59AB" w:rsidRPr="00D26EF6" w:rsidRDefault="00AF59AB" w:rsidP="00D97C5A">
      <w:pPr>
        <w:ind w:left="851"/>
        <w:rPr>
          <w:rFonts w:asciiTheme="majorBidi" w:hAnsiTheme="majorBidi" w:cstheme="majorBidi"/>
          <w:sz w:val="24"/>
          <w:szCs w:val="24"/>
        </w:rPr>
      </w:pPr>
    </w:p>
    <w:p w14:paraId="0923F2E9" w14:textId="0FF9016A" w:rsidR="007F461C" w:rsidRPr="00D26EF6" w:rsidRDefault="00235B1E" w:rsidP="004B7F0B">
      <w:pPr>
        <w:jc w:val="center"/>
        <w:rPr>
          <w:rFonts w:asciiTheme="majorBidi" w:hAnsiTheme="majorBidi" w:cstheme="majorBidi"/>
          <w:b/>
          <w:bCs/>
          <w:sz w:val="28"/>
          <w:szCs w:val="28"/>
        </w:rPr>
      </w:pPr>
      <w:r w:rsidRPr="00D26EF6">
        <w:rPr>
          <w:rFonts w:asciiTheme="majorBidi" w:hAnsiTheme="majorBidi" w:cstheme="majorBidi"/>
          <w:b/>
          <w:bCs/>
          <w:sz w:val="28"/>
          <w:szCs w:val="28"/>
        </w:rPr>
        <w:t>Полтава 2025</w:t>
      </w:r>
      <w:r w:rsidR="007F461C" w:rsidRPr="00D26EF6">
        <w:rPr>
          <w:rFonts w:asciiTheme="majorBidi" w:hAnsiTheme="majorBidi" w:cstheme="majorBidi"/>
          <w:b/>
          <w:bCs/>
          <w:sz w:val="28"/>
          <w:szCs w:val="28"/>
        </w:rPr>
        <w:br w:type="page"/>
      </w:r>
    </w:p>
    <w:p w14:paraId="667DDF50" w14:textId="5DDE01D7" w:rsidR="00D34D3A" w:rsidRPr="00D26EF6" w:rsidRDefault="00D26EF6" w:rsidP="00D34D3A">
      <w:pPr>
        <w:spacing w:after="0" w:line="240" w:lineRule="auto"/>
        <w:jc w:val="center"/>
        <w:rPr>
          <w:rFonts w:ascii="Times New Roman" w:eastAsia="Calibri" w:hAnsi="Times New Roman" w:cs="Times New Roman"/>
          <w:b/>
          <w:bCs/>
          <w:sz w:val="28"/>
          <w:szCs w:val="28"/>
        </w:rPr>
      </w:pPr>
      <w:r w:rsidRPr="00D26EF6">
        <w:rPr>
          <w:rFonts w:ascii="Times New Roman" w:eastAsia="Calibri" w:hAnsi="Times New Roman" w:cs="Times New Roman"/>
          <w:b/>
          <w:bCs/>
          <w:sz w:val="28"/>
          <w:szCs w:val="28"/>
        </w:rPr>
        <w:lastRenderedPageBreak/>
        <w:t>АНОТАЦІЯ</w:t>
      </w:r>
    </w:p>
    <w:p w14:paraId="37785BA5" w14:textId="77777777" w:rsidR="00D34D3A" w:rsidRPr="00D26EF6" w:rsidRDefault="00D34D3A" w:rsidP="00D34D3A">
      <w:pPr>
        <w:spacing w:after="0" w:line="240" w:lineRule="auto"/>
        <w:jc w:val="both"/>
        <w:rPr>
          <w:rFonts w:ascii="Times New Roman" w:eastAsia="Times New Roman" w:hAnsi="Times New Roman" w:cs="Times New Roman"/>
          <w:lang w:eastAsia="ru-RU"/>
        </w:rPr>
      </w:pPr>
    </w:p>
    <w:p w14:paraId="1F60943F"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sz w:val="28"/>
          <w:szCs w:val="28"/>
        </w:rPr>
        <w:t>Загальний обсяг роботи 88 сторінок. Робота включає вступ, 2 розділи, 6 підрозділів, висновки до обох розділів та загальні висновки по роботі, список використаних джерел (71 позиція) та 5 додатків. У роботі вміщено5 рисунків та 6 таблиць.</w:t>
      </w:r>
    </w:p>
    <w:p w14:paraId="5723FD6B" w14:textId="77777777" w:rsidR="00D34D3A" w:rsidRPr="00D26EF6" w:rsidRDefault="00D34D3A" w:rsidP="00D34D3A">
      <w:pPr>
        <w:tabs>
          <w:tab w:val="num" w:pos="360"/>
        </w:tabs>
        <w:spacing w:after="0" w:line="360" w:lineRule="auto"/>
        <w:ind w:firstLine="720"/>
        <w:contextualSpacing/>
        <w:jc w:val="both"/>
        <w:rPr>
          <w:rFonts w:ascii="Times New Roman" w:eastAsia="Times New Roman" w:hAnsi="Times New Roman" w:cs="Times New Roman"/>
          <w:sz w:val="28"/>
          <w:szCs w:val="28"/>
        </w:rPr>
      </w:pPr>
      <w:r w:rsidRPr="00D26EF6">
        <w:rPr>
          <w:rFonts w:ascii="Times New Roman" w:eastAsia="Times New Roman" w:hAnsi="Times New Roman" w:cs="Times New Roman"/>
          <w:sz w:val="28"/>
          <w:szCs w:val="28"/>
        </w:rPr>
        <w:t>Мета дослідження</w:t>
      </w:r>
      <w:r w:rsidRPr="00D26EF6">
        <w:rPr>
          <w:rFonts w:ascii="Times New Roman" w:eastAsia="Times New Roman" w:hAnsi="Times New Roman" w:cs="Times New Roman"/>
          <w:b/>
          <w:bCs/>
          <w:sz w:val="28"/>
          <w:szCs w:val="28"/>
        </w:rPr>
        <w:t xml:space="preserve">: </w:t>
      </w:r>
      <w:r w:rsidRPr="00D26EF6">
        <w:rPr>
          <w:rFonts w:ascii="Times New Roman" w:eastAsia="Times New Roman" w:hAnsi="Times New Roman" w:cs="Times New Roman"/>
          <w:sz w:val="28"/>
          <w:szCs w:val="28"/>
        </w:rPr>
        <w:t>теоретично обґрунтувати сутність та з’ясувати джерела професійного вигорання педагогів і визначити ефективні педагогічні шляхи його профілактики та подолання в умовах сучасних освітніх викликів. Об’єкт дослідження:</w:t>
      </w:r>
      <w:r w:rsidRPr="00D26EF6">
        <w:rPr>
          <w:rFonts w:ascii="Times New Roman" w:eastAsia="Times New Roman" w:hAnsi="Times New Roman" w:cs="Times New Roman"/>
          <w:b/>
          <w:bCs/>
          <w:sz w:val="28"/>
          <w:szCs w:val="28"/>
        </w:rPr>
        <w:t xml:space="preserve"> </w:t>
      </w:r>
      <w:r w:rsidRPr="00D26EF6">
        <w:rPr>
          <w:rFonts w:ascii="Times New Roman" w:eastAsia="Times New Roman" w:hAnsi="Times New Roman" w:cs="Times New Roman"/>
          <w:sz w:val="28"/>
          <w:szCs w:val="28"/>
        </w:rPr>
        <w:t>професійне вигорання педагогів у сучасному освітньому середовищі. Предмет дослідження:</w:t>
      </w:r>
      <w:r w:rsidRPr="00D26EF6">
        <w:rPr>
          <w:rFonts w:ascii="Times New Roman" w:eastAsia="Times New Roman" w:hAnsi="Times New Roman" w:cs="Times New Roman"/>
          <w:b/>
          <w:bCs/>
          <w:sz w:val="28"/>
          <w:szCs w:val="28"/>
        </w:rPr>
        <w:t xml:space="preserve"> </w:t>
      </w:r>
      <w:r w:rsidRPr="00D26EF6">
        <w:rPr>
          <w:rFonts w:ascii="Times New Roman" w:eastAsia="Times New Roman" w:hAnsi="Times New Roman" w:cs="Times New Roman"/>
          <w:sz w:val="28"/>
          <w:szCs w:val="28"/>
        </w:rPr>
        <w:t>шляхи профілактики і подолання професійного вигорання педагогів.</w:t>
      </w:r>
    </w:p>
    <w:p w14:paraId="1ABDC51E"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sz w:val="28"/>
          <w:szCs w:val="28"/>
        </w:rPr>
        <w:t>У магістерській роботі здійснено теоретико-методологічне дослідження проблеми професійного вигорання педагогів у сучасному освітньому середовищі. Актуальність теми зумовлена зростанням професійного та емоційного навантаження на педагогічних працівників в умовах постійних соціальних, організаційних і технологічних трансформацій, що підвищує ризик розвитку професійного вигорання та негативно впливає на якість освітнього процесу й психологічне благополуччя педагога.</w:t>
      </w:r>
    </w:p>
    <w:p w14:paraId="7D3FE22B"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sz w:val="28"/>
          <w:szCs w:val="28"/>
        </w:rPr>
        <w:t>У роботі проаналізовано наукові підходи до трактування сутності професійного вигорання в психолого-педагогічному дискурсі, з’ясовано його структуру, основні прояви та чинники виникнення. Визначено, що професійне вигорання педагогів є динамічним багатофакторним процесом, який формується під впливом поєднання організаційних, професійних та особистісно-психологічних чинників і проявляється у станах емоційного виснаження, деперсоналізації та зниження професійної ефективності.</w:t>
      </w:r>
    </w:p>
    <w:p w14:paraId="16D47666"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sz w:val="28"/>
          <w:szCs w:val="28"/>
        </w:rPr>
        <w:t xml:space="preserve">Особливу увагу приділено аналізу педагогічних і психологічних умов профілактики професійного вигорання педагогів. Обґрунтовано, що ефективна профілактика можлива лише за умови комплексного підходу, який поєднує створення підтримувального освітнього середовища, оптимізацію управлінських процесів, розвиток професійної взаємодії та цілеспрямований </w:t>
      </w:r>
      <w:r w:rsidRPr="00D26EF6">
        <w:rPr>
          <w:rFonts w:ascii="Times New Roman" w:eastAsia="Calibri" w:hAnsi="Times New Roman" w:cs="Times New Roman"/>
          <w:sz w:val="28"/>
          <w:szCs w:val="28"/>
        </w:rPr>
        <w:lastRenderedPageBreak/>
        <w:t xml:space="preserve">розвиток особистісних ресурсів педагогів, зокрема </w:t>
      </w:r>
      <w:proofErr w:type="spellStart"/>
      <w:r w:rsidRPr="00D26EF6">
        <w:rPr>
          <w:rFonts w:ascii="Times New Roman" w:eastAsia="Calibri" w:hAnsi="Times New Roman" w:cs="Times New Roman"/>
          <w:sz w:val="28"/>
          <w:szCs w:val="28"/>
        </w:rPr>
        <w:t>стресостійкості</w:t>
      </w:r>
      <w:proofErr w:type="spellEnd"/>
      <w:r w:rsidRPr="00D26EF6">
        <w:rPr>
          <w:rFonts w:ascii="Times New Roman" w:eastAsia="Calibri" w:hAnsi="Times New Roman" w:cs="Times New Roman"/>
          <w:sz w:val="28"/>
          <w:szCs w:val="28"/>
        </w:rPr>
        <w:t>, емоційної саморегуляції та мотивації професійного зростання.</w:t>
      </w:r>
    </w:p>
    <w:p w14:paraId="6FCED462"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sz w:val="28"/>
          <w:szCs w:val="28"/>
        </w:rPr>
        <w:t xml:space="preserve">У межах дослідження здійснено вторинний аналіз результатів емпіричних досліджень, представлених у наукових працях вітчизняних і зарубіжних учених, а також проаналізовано можливості діагностики стадій і рівнів професійного вигорання педагогів із використанням сучасних </w:t>
      </w:r>
      <w:proofErr w:type="spellStart"/>
      <w:r w:rsidRPr="00D26EF6">
        <w:rPr>
          <w:rFonts w:ascii="Times New Roman" w:eastAsia="Calibri" w:hAnsi="Times New Roman" w:cs="Times New Roman"/>
          <w:sz w:val="28"/>
          <w:szCs w:val="28"/>
        </w:rPr>
        <w:t>психодіагностичних</w:t>
      </w:r>
      <w:proofErr w:type="spellEnd"/>
      <w:r w:rsidRPr="00D26EF6">
        <w:rPr>
          <w:rFonts w:ascii="Times New Roman" w:eastAsia="Calibri" w:hAnsi="Times New Roman" w:cs="Times New Roman"/>
          <w:sz w:val="28"/>
          <w:szCs w:val="28"/>
        </w:rPr>
        <w:t xml:space="preserve"> </w:t>
      </w:r>
      <w:proofErr w:type="spellStart"/>
      <w:r w:rsidRPr="00D26EF6">
        <w:rPr>
          <w:rFonts w:ascii="Times New Roman" w:eastAsia="Calibri" w:hAnsi="Times New Roman" w:cs="Times New Roman"/>
          <w:sz w:val="28"/>
          <w:szCs w:val="28"/>
        </w:rPr>
        <w:t>методик</w:t>
      </w:r>
      <w:proofErr w:type="spellEnd"/>
      <w:r w:rsidRPr="00D26EF6">
        <w:rPr>
          <w:rFonts w:ascii="Times New Roman" w:eastAsia="Calibri" w:hAnsi="Times New Roman" w:cs="Times New Roman"/>
          <w:sz w:val="28"/>
          <w:szCs w:val="28"/>
        </w:rPr>
        <w:t>. На цій основі розроблено концептуальну модель профілактики професійного вигорання педагогів, яка інтегрує педагогічні та психологічні умови в єдину систему та передбачає поетапний алгоритм її реалізації в закладі освіти, створено методичні рекомендації щодо профілактики професійного вигорання педагогів у закладі освіти.</w:t>
      </w:r>
    </w:p>
    <w:p w14:paraId="6CB6AFAE"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sz w:val="28"/>
          <w:szCs w:val="28"/>
        </w:rPr>
        <w:t>Практичне значення результатів дослідження полягає в можливості використання матеріалів магістерської роботи в діяльності закладів освіти, системі підвищення кваліфікації педагогічних працівників, а також у роботі практичних психологів і керівників освітніх установ з метою збереження професійного здоров’я педагогів та підвищення ефективності їхньої професійної діяльності.</w:t>
      </w:r>
    </w:p>
    <w:p w14:paraId="377E9E9F"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rPr>
      </w:pPr>
      <w:r w:rsidRPr="00D26EF6">
        <w:rPr>
          <w:rFonts w:ascii="Times New Roman" w:eastAsia="Calibri" w:hAnsi="Times New Roman" w:cs="Times New Roman"/>
          <w:b/>
          <w:bCs/>
          <w:sz w:val="28"/>
          <w:szCs w:val="28"/>
        </w:rPr>
        <w:t>Ключові слова:</w:t>
      </w:r>
      <w:r w:rsidRPr="00D26EF6">
        <w:rPr>
          <w:rFonts w:ascii="Times New Roman" w:eastAsia="Calibri" w:hAnsi="Times New Roman" w:cs="Times New Roman"/>
          <w:sz w:val="28"/>
          <w:szCs w:val="28"/>
        </w:rPr>
        <w:t xml:space="preserve"> професійне вигорання, педагоги, професійне здоров’я, профілактика вигорання, </w:t>
      </w:r>
      <w:proofErr w:type="spellStart"/>
      <w:r w:rsidRPr="00D26EF6">
        <w:rPr>
          <w:rFonts w:ascii="Times New Roman" w:eastAsia="Calibri" w:hAnsi="Times New Roman" w:cs="Times New Roman"/>
          <w:sz w:val="28"/>
          <w:szCs w:val="28"/>
        </w:rPr>
        <w:t>психодіагностичні</w:t>
      </w:r>
      <w:proofErr w:type="spellEnd"/>
      <w:r w:rsidRPr="00D26EF6">
        <w:rPr>
          <w:rFonts w:ascii="Times New Roman" w:eastAsia="Calibri" w:hAnsi="Times New Roman" w:cs="Times New Roman"/>
          <w:sz w:val="28"/>
          <w:szCs w:val="28"/>
        </w:rPr>
        <w:t xml:space="preserve"> методики, заклад загальної середньої освіти, заклад професійної (професійно-технічної) освіти, заклад вищої освіти, освітнє середовище, педагогічні умови, психологічні умови, модель подолання професійного вигорання педагогів.</w:t>
      </w:r>
    </w:p>
    <w:p w14:paraId="0F980FB5" w14:textId="77777777" w:rsidR="00D34D3A" w:rsidRPr="00D26EF6" w:rsidRDefault="00D34D3A" w:rsidP="00D34D3A">
      <w:pPr>
        <w:spacing w:line="256" w:lineRule="auto"/>
        <w:rPr>
          <w:rFonts w:ascii="Times New Roman" w:eastAsia="Calibri" w:hAnsi="Times New Roman" w:cs="Times New Roman"/>
          <w:sz w:val="28"/>
          <w:szCs w:val="28"/>
        </w:rPr>
      </w:pPr>
      <w:r w:rsidRPr="00D26EF6">
        <w:rPr>
          <w:rFonts w:ascii="Times New Roman" w:eastAsia="Calibri" w:hAnsi="Times New Roman" w:cs="Times New Roman"/>
          <w:sz w:val="28"/>
          <w:szCs w:val="28"/>
        </w:rPr>
        <w:br w:type="page"/>
      </w:r>
    </w:p>
    <w:p w14:paraId="579F5357" w14:textId="417BAAD1" w:rsidR="00D34D3A" w:rsidRPr="00D26EF6" w:rsidRDefault="00D26EF6" w:rsidP="00D34D3A">
      <w:pPr>
        <w:spacing w:after="0" w:line="360" w:lineRule="auto"/>
        <w:ind w:firstLine="720"/>
        <w:jc w:val="center"/>
        <w:rPr>
          <w:rFonts w:ascii="Times New Roman" w:eastAsia="Calibri" w:hAnsi="Times New Roman" w:cs="Times New Roman"/>
          <w:b/>
          <w:bCs/>
          <w:sz w:val="28"/>
          <w:szCs w:val="28"/>
        </w:rPr>
      </w:pPr>
      <w:r w:rsidRPr="00D26EF6">
        <w:rPr>
          <w:rFonts w:ascii="Times New Roman" w:eastAsia="Calibri" w:hAnsi="Times New Roman" w:cs="Times New Roman"/>
          <w:b/>
          <w:bCs/>
          <w:sz w:val="28"/>
          <w:szCs w:val="28"/>
        </w:rPr>
        <w:lastRenderedPageBreak/>
        <w:t>ABSTRACT</w:t>
      </w:r>
    </w:p>
    <w:p w14:paraId="28650A41"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sz w:val="28"/>
          <w:szCs w:val="28"/>
          <w:lang w:val="en-US"/>
        </w:rPr>
        <w:t xml:space="preserve">The total volume of the work is 88 pages. The work includes an introduction, 2 chapters, 6 sections, conclusions to both chapters and general conclusions of the work, a list of references (71 items), and 5 appendices. The work contains </w:t>
      </w:r>
      <w:proofErr w:type="gramStart"/>
      <w:r w:rsidRPr="00D26EF6">
        <w:rPr>
          <w:rFonts w:ascii="Times New Roman" w:eastAsia="Calibri" w:hAnsi="Times New Roman" w:cs="Times New Roman"/>
          <w:sz w:val="28"/>
          <w:szCs w:val="28"/>
          <w:lang w:val="en-US"/>
        </w:rPr>
        <w:t>5</w:t>
      </w:r>
      <w:proofErr w:type="gramEnd"/>
      <w:r w:rsidRPr="00D26EF6">
        <w:rPr>
          <w:rFonts w:ascii="Times New Roman" w:eastAsia="Calibri" w:hAnsi="Times New Roman" w:cs="Times New Roman"/>
          <w:sz w:val="28"/>
          <w:szCs w:val="28"/>
          <w:lang w:val="en-US"/>
        </w:rPr>
        <w:t xml:space="preserve"> figures and 6 tables.</w:t>
      </w:r>
    </w:p>
    <w:p w14:paraId="47472F0A"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b/>
          <w:bCs/>
          <w:sz w:val="28"/>
          <w:szCs w:val="28"/>
          <w:lang w:val="en-US"/>
        </w:rPr>
        <w:t>The aim of the study</w:t>
      </w:r>
      <w:r w:rsidRPr="00D26EF6">
        <w:rPr>
          <w:rFonts w:ascii="Times New Roman" w:eastAsia="Calibri" w:hAnsi="Times New Roman" w:cs="Times New Roman"/>
          <w:sz w:val="28"/>
          <w:szCs w:val="28"/>
          <w:lang w:val="en-US"/>
        </w:rPr>
        <w:t xml:space="preserve"> is to theoretically substantiate the essence and identify the sources of professional burnout among teachers, and to determine effective pedagogical ways of its prevention and overcoming in the context of modern educational challenges. </w:t>
      </w:r>
      <w:r w:rsidRPr="00D26EF6">
        <w:rPr>
          <w:rFonts w:ascii="Times New Roman" w:eastAsia="Calibri" w:hAnsi="Times New Roman" w:cs="Times New Roman"/>
          <w:b/>
          <w:bCs/>
          <w:sz w:val="28"/>
          <w:szCs w:val="28"/>
          <w:lang w:val="en-US"/>
        </w:rPr>
        <w:t>The object of the study</w:t>
      </w:r>
      <w:r w:rsidRPr="00D26EF6">
        <w:rPr>
          <w:rFonts w:ascii="Times New Roman" w:eastAsia="Calibri" w:hAnsi="Times New Roman" w:cs="Times New Roman"/>
          <w:sz w:val="28"/>
          <w:szCs w:val="28"/>
          <w:lang w:val="en-US"/>
        </w:rPr>
        <w:t xml:space="preserve"> is the professional burnout of teachers in the modern educational environment. </w:t>
      </w:r>
      <w:r w:rsidRPr="00D26EF6">
        <w:rPr>
          <w:rFonts w:ascii="Times New Roman" w:eastAsia="Calibri" w:hAnsi="Times New Roman" w:cs="Times New Roman"/>
          <w:b/>
          <w:bCs/>
          <w:sz w:val="28"/>
          <w:szCs w:val="28"/>
          <w:lang w:val="en-US"/>
        </w:rPr>
        <w:t>The subject of the study</w:t>
      </w:r>
      <w:r w:rsidRPr="00D26EF6">
        <w:rPr>
          <w:rFonts w:ascii="Times New Roman" w:eastAsia="Calibri" w:hAnsi="Times New Roman" w:cs="Times New Roman"/>
          <w:sz w:val="28"/>
          <w:szCs w:val="28"/>
          <w:lang w:val="en-US"/>
        </w:rPr>
        <w:t xml:space="preserve"> is the ways of prevention and overcoming of professional burnout among teachers.</w:t>
      </w:r>
    </w:p>
    <w:p w14:paraId="10E45ACB"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sz w:val="28"/>
          <w:szCs w:val="28"/>
          <w:lang w:val="en-US"/>
        </w:rPr>
        <w:t>The Master’s thesis carries out a theoretical and methodological study of the problem of professional burnout of teachers in the modern educational environment. The relevance of the topic is due to the increasing professional and emotional burden on pedagogical workers in the conditions of constant social, organizational, and technological transformations, which increases the risk of professional burnout and negatively affects both the quality of the educational process and the psychological well-being of the teacher.</w:t>
      </w:r>
    </w:p>
    <w:p w14:paraId="237BCE27"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sz w:val="28"/>
          <w:szCs w:val="28"/>
          <w:lang w:val="en-US"/>
        </w:rPr>
        <w:t>The work analyzes scientific approaches to the interpretation of the essence of professional burnout in psychological and pedagogical discourse, elucidates its structure, main manifestations, and causes. It is determined that professional burnout of teachers is a dynamic multifactorial process formed under the influence of a combination of organizational, professional, and personal-psychological factors, manifesting in states of emotional exhaustion, depersonalization, and reduced professional efficacy.</w:t>
      </w:r>
    </w:p>
    <w:p w14:paraId="5FA06EAE"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sz w:val="28"/>
          <w:szCs w:val="28"/>
          <w:lang w:val="en-US"/>
        </w:rPr>
        <w:t xml:space="preserve">Particular attention </w:t>
      </w:r>
      <w:proofErr w:type="gramStart"/>
      <w:r w:rsidRPr="00D26EF6">
        <w:rPr>
          <w:rFonts w:ascii="Times New Roman" w:eastAsia="Calibri" w:hAnsi="Times New Roman" w:cs="Times New Roman"/>
          <w:sz w:val="28"/>
          <w:szCs w:val="28"/>
          <w:lang w:val="en-US"/>
        </w:rPr>
        <w:t>is paid</w:t>
      </w:r>
      <w:proofErr w:type="gramEnd"/>
      <w:r w:rsidRPr="00D26EF6">
        <w:rPr>
          <w:rFonts w:ascii="Times New Roman" w:eastAsia="Calibri" w:hAnsi="Times New Roman" w:cs="Times New Roman"/>
          <w:sz w:val="28"/>
          <w:szCs w:val="28"/>
          <w:lang w:val="en-US"/>
        </w:rPr>
        <w:t xml:space="preserve"> to the analysis of pedagogical and psychological conditions for the prevention of teachers' professional burnout. It is substantiated that effective prevention is possible only through an integrated approach that combines the creation of a supportive educational environment, optimization of management processes, development of professional interaction, and the targeted </w:t>
      </w:r>
      <w:r w:rsidRPr="00D26EF6">
        <w:rPr>
          <w:rFonts w:ascii="Times New Roman" w:eastAsia="Calibri" w:hAnsi="Times New Roman" w:cs="Times New Roman"/>
          <w:sz w:val="28"/>
          <w:szCs w:val="28"/>
          <w:lang w:val="en-US"/>
        </w:rPr>
        <w:lastRenderedPageBreak/>
        <w:t>development of teachers' personal resources, including stress resistance, emotional self-regulation, and motivation for professional growth.</w:t>
      </w:r>
    </w:p>
    <w:p w14:paraId="28C2F21D"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sz w:val="28"/>
          <w:szCs w:val="28"/>
          <w:lang w:val="en-US"/>
        </w:rPr>
        <w:t xml:space="preserve">Within the framework of the study, a secondary analysis of empirical research results presented in the scientific works of domestic and foreign scholars </w:t>
      </w:r>
      <w:proofErr w:type="gramStart"/>
      <w:r w:rsidRPr="00D26EF6">
        <w:rPr>
          <w:rFonts w:ascii="Times New Roman" w:eastAsia="Calibri" w:hAnsi="Times New Roman" w:cs="Times New Roman"/>
          <w:sz w:val="28"/>
          <w:szCs w:val="28"/>
          <w:lang w:val="en-US"/>
        </w:rPr>
        <w:t>was conducted</w:t>
      </w:r>
      <w:proofErr w:type="gramEnd"/>
      <w:r w:rsidRPr="00D26EF6">
        <w:rPr>
          <w:rFonts w:ascii="Times New Roman" w:eastAsia="Calibri" w:hAnsi="Times New Roman" w:cs="Times New Roman"/>
          <w:sz w:val="28"/>
          <w:szCs w:val="28"/>
          <w:lang w:val="en-US"/>
        </w:rPr>
        <w:t xml:space="preserve">. Additionally, the possibilities of diagnosing the stages and levels of professional burnout using modern </w:t>
      </w:r>
      <w:proofErr w:type="spellStart"/>
      <w:r w:rsidRPr="00D26EF6">
        <w:rPr>
          <w:rFonts w:ascii="Times New Roman" w:eastAsia="Calibri" w:hAnsi="Times New Roman" w:cs="Times New Roman"/>
          <w:sz w:val="28"/>
          <w:szCs w:val="28"/>
          <w:lang w:val="en-US"/>
        </w:rPr>
        <w:t>psychodiagnostic</w:t>
      </w:r>
      <w:proofErr w:type="spellEnd"/>
      <w:r w:rsidRPr="00D26EF6">
        <w:rPr>
          <w:rFonts w:ascii="Times New Roman" w:eastAsia="Calibri" w:hAnsi="Times New Roman" w:cs="Times New Roman"/>
          <w:sz w:val="28"/>
          <w:szCs w:val="28"/>
          <w:lang w:val="en-US"/>
        </w:rPr>
        <w:t xml:space="preserve"> methods </w:t>
      </w:r>
      <w:proofErr w:type="gramStart"/>
      <w:r w:rsidRPr="00D26EF6">
        <w:rPr>
          <w:rFonts w:ascii="Times New Roman" w:eastAsia="Calibri" w:hAnsi="Times New Roman" w:cs="Times New Roman"/>
          <w:sz w:val="28"/>
          <w:szCs w:val="28"/>
          <w:lang w:val="en-US"/>
        </w:rPr>
        <w:t>were analyzed</w:t>
      </w:r>
      <w:proofErr w:type="gramEnd"/>
      <w:r w:rsidRPr="00D26EF6">
        <w:rPr>
          <w:rFonts w:ascii="Times New Roman" w:eastAsia="Calibri" w:hAnsi="Times New Roman" w:cs="Times New Roman"/>
          <w:sz w:val="28"/>
          <w:szCs w:val="28"/>
          <w:lang w:val="en-US"/>
        </w:rPr>
        <w:t xml:space="preserve">. On this basis, a conceptual model for the prevention of professional burnout among teachers was developed, which integrates pedagogical and psychological conditions into a unified system and provides a </w:t>
      </w:r>
      <w:proofErr w:type="gramStart"/>
      <w:r w:rsidRPr="00D26EF6">
        <w:rPr>
          <w:rFonts w:ascii="Times New Roman" w:eastAsia="Calibri" w:hAnsi="Times New Roman" w:cs="Times New Roman"/>
          <w:sz w:val="28"/>
          <w:szCs w:val="28"/>
          <w:lang w:val="en-US"/>
        </w:rPr>
        <w:t>step-by-step</w:t>
      </w:r>
      <w:proofErr w:type="gramEnd"/>
      <w:r w:rsidRPr="00D26EF6">
        <w:rPr>
          <w:rFonts w:ascii="Times New Roman" w:eastAsia="Calibri" w:hAnsi="Times New Roman" w:cs="Times New Roman"/>
          <w:sz w:val="28"/>
          <w:szCs w:val="28"/>
          <w:lang w:val="en-US"/>
        </w:rPr>
        <w:t xml:space="preserve"> algorithm for its implementation in educational institutions. Methodological recommendations for the prevention of teachers' professional burnout in educational settings </w:t>
      </w:r>
      <w:proofErr w:type="gramStart"/>
      <w:r w:rsidRPr="00D26EF6">
        <w:rPr>
          <w:rFonts w:ascii="Times New Roman" w:eastAsia="Calibri" w:hAnsi="Times New Roman" w:cs="Times New Roman"/>
          <w:sz w:val="28"/>
          <w:szCs w:val="28"/>
          <w:lang w:val="en-US"/>
        </w:rPr>
        <w:t>were also created</w:t>
      </w:r>
      <w:proofErr w:type="gramEnd"/>
      <w:r w:rsidRPr="00D26EF6">
        <w:rPr>
          <w:rFonts w:ascii="Times New Roman" w:eastAsia="Calibri" w:hAnsi="Times New Roman" w:cs="Times New Roman"/>
          <w:sz w:val="28"/>
          <w:szCs w:val="28"/>
          <w:lang w:val="en-US"/>
        </w:rPr>
        <w:t>.</w:t>
      </w:r>
    </w:p>
    <w:p w14:paraId="59CF0166"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proofErr w:type="gramStart"/>
      <w:r w:rsidRPr="00D26EF6">
        <w:rPr>
          <w:rFonts w:ascii="Times New Roman" w:eastAsia="Calibri" w:hAnsi="Times New Roman" w:cs="Times New Roman"/>
          <w:b/>
          <w:bCs/>
          <w:sz w:val="28"/>
          <w:szCs w:val="28"/>
          <w:lang w:val="en-US"/>
        </w:rPr>
        <w:t>The practical significance</w:t>
      </w:r>
      <w:r w:rsidRPr="00D26EF6">
        <w:rPr>
          <w:rFonts w:ascii="Times New Roman" w:eastAsia="Calibri" w:hAnsi="Times New Roman" w:cs="Times New Roman"/>
          <w:sz w:val="28"/>
          <w:szCs w:val="28"/>
          <w:lang w:val="en-US"/>
        </w:rPr>
        <w:t xml:space="preserve"> of the research results lies in the possibility of using the materials of the Master's thesis in the activities of educational institutions, in the system of advanced training for pedagogical workers, and in the work of practical psychologists and heads of educational institutions to preserve the professional health of teachers and improve the efficiency of their professional activities.</w:t>
      </w:r>
      <w:proofErr w:type="gramEnd"/>
    </w:p>
    <w:p w14:paraId="75758F1A" w14:textId="77777777" w:rsidR="00D34D3A" w:rsidRPr="00D26EF6" w:rsidRDefault="00D34D3A" w:rsidP="00D34D3A">
      <w:pPr>
        <w:spacing w:after="0" w:line="360" w:lineRule="auto"/>
        <w:ind w:firstLine="720"/>
        <w:jc w:val="both"/>
        <w:rPr>
          <w:rFonts w:ascii="Times New Roman" w:eastAsia="Calibri" w:hAnsi="Times New Roman" w:cs="Times New Roman"/>
          <w:sz w:val="28"/>
          <w:szCs w:val="28"/>
          <w:lang w:val="en-US"/>
        </w:rPr>
      </w:pPr>
      <w:r w:rsidRPr="00D26EF6">
        <w:rPr>
          <w:rFonts w:ascii="Times New Roman" w:eastAsia="Calibri" w:hAnsi="Times New Roman" w:cs="Times New Roman"/>
          <w:b/>
          <w:bCs/>
          <w:sz w:val="28"/>
          <w:szCs w:val="28"/>
          <w:lang w:val="en-US"/>
        </w:rPr>
        <w:t>Keywords:</w:t>
      </w:r>
      <w:r w:rsidRPr="00D26EF6">
        <w:rPr>
          <w:rFonts w:ascii="Times New Roman" w:eastAsia="Calibri" w:hAnsi="Times New Roman" w:cs="Times New Roman"/>
          <w:sz w:val="28"/>
          <w:szCs w:val="28"/>
          <w:lang w:val="en-US"/>
        </w:rPr>
        <w:t xml:space="preserve"> professional burnout, teachers, professional health, burnout prevention, </w:t>
      </w:r>
      <w:proofErr w:type="spellStart"/>
      <w:r w:rsidRPr="00D26EF6">
        <w:rPr>
          <w:rFonts w:ascii="Times New Roman" w:eastAsia="Calibri" w:hAnsi="Times New Roman" w:cs="Times New Roman"/>
          <w:sz w:val="28"/>
          <w:szCs w:val="28"/>
          <w:lang w:val="en-US"/>
        </w:rPr>
        <w:t>psychodiagnostic</w:t>
      </w:r>
      <w:proofErr w:type="spellEnd"/>
      <w:r w:rsidRPr="00D26EF6">
        <w:rPr>
          <w:rFonts w:ascii="Times New Roman" w:eastAsia="Calibri" w:hAnsi="Times New Roman" w:cs="Times New Roman"/>
          <w:sz w:val="28"/>
          <w:szCs w:val="28"/>
          <w:lang w:val="en-US"/>
        </w:rPr>
        <w:t xml:space="preserve"> techniques, general secondary education institution, vocational (vocational-technical) education institution, higher education institution, educational environment, pedagogical conditions, psychological conditions, model for overcoming professional burnout of teachers.</w:t>
      </w:r>
    </w:p>
    <w:p w14:paraId="39FFCB9C" w14:textId="17E3F78C" w:rsidR="00D34D3A" w:rsidRDefault="00D34D3A" w:rsidP="00D34D3A">
      <w:pPr>
        <w:spacing w:after="0" w:line="360" w:lineRule="auto"/>
        <w:ind w:firstLine="720"/>
        <w:jc w:val="both"/>
        <w:rPr>
          <w:rFonts w:ascii="Times New Roman" w:eastAsia="Calibri" w:hAnsi="Times New Roman" w:cs="Times New Roman"/>
          <w:sz w:val="28"/>
          <w:szCs w:val="28"/>
          <w:lang w:val="en-US"/>
        </w:rPr>
      </w:pPr>
    </w:p>
    <w:p w14:paraId="1F9C631E" w14:textId="06C15E6D" w:rsidR="00D26EF6" w:rsidRDefault="00D26EF6" w:rsidP="00D34D3A">
      <w:pPr>
        <w:spacing w:after="0" w:line="360" w:lineRule="auto"/>
        <w:ind w:firstLine="720"/>
        <w:jc w:val="both"/>
        <w:rPr>
          <w:rFonts w:ascii="Times New Roman" w:eastAsia="Calibri" w:hAnsi="Times New Roman" w:cs="Times New Roman"/>
          <w:sz w:val="28"/>
          <w:szCs w:val="28"/>
          <w:lang w:val="en-US"/>
        </w:rPr>
      </w:pPr>
    </w:p>
    <w:p w14:paraId="43501E5D" w14:textId="58E4E263" w:rsidR="00D26EF6" w:rsidRDefault="00D26EF6" w:rsidP="00D34D3A">
      <w:pPr>
        <w:spacing w:after="0" w:line="360" w:lineRule="auto"/>
        <w:ind w:firstLine="720"/>
        <w:jc w:val="both"/>
        <w:rPr>
          <w:rFonts w:ascii="Times New Roman" w:eastAsia="Calibri" w:hAnsi="Times New Roman" w:cs="Times New Roman"/>
          <w:sz w:val="28"/>
          <w:szCs w:val="28"/>
          <w:lang w:val="en-US"/>
        </w:rPr>
      </w:pPr>
    </w:p>
    <w:p w14:paraId="5FCDD079" w14:textId="04BC6CB0" w:rsidR="00D26EF6" w:rsidRDefault="00D26EF6" w:rsidP="00D34D3A">
      <w:pPr>
        <w:spacing w:after="0" w:line="360" w:lineRule="auto"/>
        <w:ind w:firstLine="720"/>
        <w:jc w:val="both"/>
        <w:rPr>
          <w:rFonts w:ascii="Times New Roman" w:eastAsia="Calibri" w:hAnsi="Times New Roman" w:cs="Times New Roman"/>
          <w:sz w:val="28"/>
          <w:szCs w:val="28"/>
          <w:lang w:val="en-US"/>
        </w:rPr>
      </w:pPr>
    </w:p>
    <w:p w14:paraId="4BA25675" w14:textId="16256CD7" w:rsidR="00D26EF6" w:rsidRDefault="00D26EF6" w:rsidP="00D34D3A">
      <w:pPr>
        <w:spacing w:after="0" w:line="360" w:lineRule="auto"/>
        <w:ind w:firstLine="720"/>
        <w:jc w:val="both"/>
        <w:rPr>
          <w:rFonts w:ascii="Times New Roman" w:eastAsia="Calibri" w:hAnsi="Times New Roman" w:cs="Times New Roman"/>
          <w:sz w:val="28"/>
          <w:szCs w:val="28"/>
          <w:lang w:val="en-US"/>
        </w:rPr>
      </w:pPr>
    </w:p>
    <w:p w14:paraId="34CD29E8" w14:textId="77777777" w:rsidR="00D26EF6" w:rsidRPr="00D26EF6" w:rsidRDefault="00D26EF6" w:rsidP="00D34D3A">
      <w:pPr>
        <w:spacing w:after="0" w:line="360" w:lineRule="auto"/>
        <w:ind w:firstLine="720"/>
        <w:jc w:val="both"/>
        <w:rPr>
          <w:rFonts w:ascii="Times New Roman" w:eastAsia="Calibri" w:hAnsi="Times New Roman" w:cs="Times New Roman"/>
          <w:sz w:val="28"/>
          <w:szCs w:val="28"/>
          <w:lang w:val="en-US"/>
        </w:rPr>
      </w:pPr>
    </w:p>
    <w:p w14:paraId="2EBF1D07" w14:textId="77777777" w:rsidR="007F461C" w:rsidRPr="00D26EF6" w:rsidRDefault="007F461C" w:rsidP="00F95CA8">
      <w:pPr>
        <w:rPr>
          <w:rFonts w:asciiTheme="majorBidi" w:hAnsiTheme="majorBidi" w:cstheme="majorBidi"/>
          <w:b/>
          <w:bCs/>
          <w:sz w:val="28"/>
          <w:szCs w:val="28"/>
        </w:rPr>
      </w:pPr>
    </w:p>
    <w:sdt>
      <w:sdtPr>
        <w:rPr>
          <w:rFonts w:asciiTheme="minorHAnsi" w:eastAsiaTheme="minorHAnsi" w:hAnsiTheme="minorHAnsi" w:cstheme="minorBidi"/>
          <w:color w:val="auto"/>
          <w:sz w:val="22"/>
          <w:szCs w:val="22"/>
        </w:rPr>
        <w:id w:val="699753653"/>
        <w:docPartObj>
          <w:docPartGallery w:val="Table of Contents"/>
          <w:docPartUnique/>
        </w:docPartObj>
      </w:sdtPr>
      <w:sdtEndPr>
        <w:rPr>
          <w:b/>
          <w:bCs/>
        </w:rPr>
      </w:sdtEndPr>
      <w:sdtContent>
        <w:p w14:paraId="4076D6AB" w14:textId="319E92F5" w:rsidR="007F461C" w:rsidRPr="00D26EF6" w:rsidRDefault="0068219F" w:rsidP="0068219F">
          <w:pPr>
            <w:pStyle w:val="af4"/>
            <w:jc w:val="center"/>
            <w:rPr>
              <w:rFonts w:asciiTheme="majorBidi" w:hAnsiTheme="majorBidi"/>
              <w:b/>
              <w:bCs/>
              <w:color w:val="auto"/>
              <w:sz w:val="28"/>
              <w:szCs w:val="28"/>
            </w:rPr>
          </w:pPr>
          <w:r w:rsidRPr="00D26EF6">
            <w:rPr>
              <w:rFonts w:asciiTheme="majorBidi" w:hAnsiTheme="majorBidi"/>
              <w:b/>
              <w:bCs/>
              <w:color w:val="auto"/>
              <w:sz w:val="28"/>
              <w:szCs w:val="28"/>
            </w:rPr>
            <w:t>ЗМІСТ</w:t>
          </w:r>
        </w:p>
        <w:p w14:paraId="20ED5E06" w14:textId="0698213E" w:rsidR="007F461C" w:rsidRPr="00D26EF6" w:rsidRDefault="007F461C">
          <w:pPr>
            <w:pStyle w:val="23"/>
            <w:tabs>
              <w:tab w:val="right" w:leader="dot" w:pos="9345"/>
            </w:tabs>
            <w:rPr>
              <w:noProof/>
              <w:sz w:val="28"/>
              <w:szCs w:val="28"/>
            </w:rPr>
          </w:pPr>
          <w:r w:rsidRPr="00D26EF6">
            <w:fldChar w:fldCharType="begin"/>
          </w:r>
          <w:r w:rsidRPr="00D26EF6">
            <w:instrText xml:space="preserve"> TOC \o "1-3" \h \z \u </w:instrText>
          </w:r>
          <w:r w:rsidRPr="00D26EF6">
            <w:fldChar w:fldCharType="separate"/>
          </w:r>
          <w:hyperlink w:anchor="_Toc217464326" w:history="1">
            <w:r w:rsidRPr="00D26EF6">
              <w:rPr>
                <w:rStyle w:val="af5"/>
                <w:rFonts w:asciiTheme="majorBidi" w:hAnsiTheme="majorBidi"/>
                <w:noProof/>
                <w:sz w:val="28"/>
                <w:szCs w:val="28"/>
              </w:rPr>
              <w:t>ВСТУП</w:t>
            </w:r>
            <w:r w:rsidRPr="00D26EF6">
              <w:rPr>
                <w:noProof/>
                <w:webHidden/>
                <w:sz w:val="28"/>
                <w:szCs w:val="28"/>
              </w:rPr>
              <w:tab/>
            </w:r>
            <w:r w:rsidRPr="00D26EF6">
              <w:rPr>
                <w:noProof/>
                <w:webHidden/>
                <w:sz w:val="28"/>
                <w:szCs w:val="28"/>
              </w:rPr>
              <w:fldChar w:fldCharType="begin"/>
            </w:r>
            <w:r w:rsidRPr="00D26EF6">
              <w:rPr>
                <w:noProof/>
                <w:webHidden/>
                <w:sz w:val="28"/>
                <w:szCs w:val="28"/>
              </w:rPr>
              <w:instrText xml:space="preserve"> PAGEREF _Toc217464326 \h </w:instrText>
            </w:r>
            <w:r w:rsidRPr="00D26EF6">
              <w:rPr>
                <w:noProof/>
                <w:webHidden/>
                <w:sz w:val="28"/>
                <w:szCs w:val="28"/>
              </w:rPr>
            </w:r>
            <w:r w:rsidRPr="00D26EF6">
              <w:rPr>
                <w:noProof/>
                <w:webHidden/>
                <w:sz w:val="28"/>
                <w:szCs w:val="28"/>
              </w:rPr>
              <w:fldChar w:fldCharType="separate"/>
            </w:r>
            <w:r w:rsidR="007D78DF" w:rsidRPr="00D26EF6">
              <w:rPr>
                <w:noProof/>
                <w:webHidden/>
                <w:sz w:val="28"/>
                <w:szCs w:val="28"/>
              </w:rPr>
              <w:t>3</w:t>
            </w:r>
            <w:r w:rsidRPr="00D26EF6">
              <w:rPr>
                <w:noProof/>
                <w:webHidden/>
                <w:sz w:val="28"/>
                <w:szCs w:val="28"/>
              </w:rPr>
              <w:fldChar w:fldCharType="end"/>
            </w:r>
          </w:hyperlink>
        </w:p>
        <w:p w14:paraId="4D3CDDDA" w14:textId="7F3A9FE6" w:rsidR="007F461C" w:rsidRPr="00D26EF6" w:rsidRDefault="00D26EF6">
          <w:pPr>
            <w:pStyle w:val="23"/>
            <w:tabs>
              <w:tab w:val="right" w:leader="dot" w:pos="9345"/>
            </w:tabs>
            <w:rPr>
              <w:noProof/>
              <w:sz w:val="28"/>
              <w:szCs w:val="28"/>
            </w:rPr>
          </w:pPr>
          <w:hyperlink w:anchor="_Toc217464327" w:history="1">
            <w:r w:rsidR="007F461C" w:rsidRPr="00D26EF6">
              <w:rPr>
                <w:rStyle w:val="af5"/>
                <w:rFonts w:asciiTheme="majorBidi" w:hAnsiTheme="majorBidi"/>
                <w:noProof/>
                <w:sz w:val="28"/>
                <w:szCs w:val="28"/>
              </w:rPr>
              <w:t>РОЗДІЛ 1. ТЕОРЕТИЧНІ ЗАСАДИ ДОСЛІДЖЕННЯ ПРОФЕСІЙНОГО ВИГОРАННЯ ПЕДАГОГІВ</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_Toc217464327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8</w:t>
            </w:r>
            <w:r w:rsidR="007F461C" w:rsidRPr="00D26EF6">
              <w:rPr>
                <w:noProof/>
                <w:webHidden/>
                <w:sz w:val="28"/>
                <w:szCs w:val="28"/>
              </w:rPr>
              <w:fldChar w:fldCharType="end"/>
            </w:r>
          </w:hyperlink>
        </w:p>
        <w:p w14:paraId="3317CD96" w14:textId="53D25DC7" w:rsidR="007F461C" w:rsidRPr="00D26EF6" w:rsidRDefault="00D26EF6">
          <w:pPr>
            <w:pStyle w:val="23"/>
            <w:tabs>
              <w:tab w:val="right" w:leader="dot" w:pos="9345"/>
            </w:tabs>
            <w:rPr>
              <w:noProof/>
              <w:sz w:val="28"/>
              <w:szCs w:val="28"/>
            </w:rPr>
          </w:pPr>
          <w:hyperlink w:anchor="_Toc217464328" w:history="1">
            <w:r w:rsidR="007F461C" w:rsidRPr="00D26EF6">
              <w:rPr>
                <w:rStyle w:val="af5"/>
                <w:rFonts w:asciiTheme="majorBidi" w:hAnsiTheme="majorBidi"/>
                <w:noProof/>
                <w:sz w:val="28"/>
                <w:szCs w:val="28"/>
              </w:rPr>
              <w:t>1.1. Сутність поняття «професійне вигорання» у психолого-педагогічному дискурсі</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_Toc217464328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8</w:t>
            </w:r>
            <w:r w:rsidR="007F461C" w:rsidRPr="00D26EF6">
              <w:rPr>
                <w:noProof/>
                <w:webHidden/>
                <w:sz w:val="28"/>
                <w:szCs w:val="28"/>
              </w:rPr>
              <w:fldChar w:fldCharType="end"/>
            </w:r>
          </w:hyperlink>
        </w:p>
        <w:p w14:paraId="3336C1B8" w14:textId="52CE756D" w:rsidR="007F461C" w:rsidRPr="00D26EF6" w:rsidRDefault="00D26EF6">
          <w:pPr>
            <w:pStyle w:val="23"/>
            <w:tabs>
              <w:tab w:val="right" w:leader="dot" w:pos="9345"/>
            </w:tabs>
            <w:rPr>
              <w:noProof/>
              <w:sz w:val="28"/>
              <w:szCs w:val="28"/>
            </w:rPr>
          </w:pPr>
          <w:hyperlink w:anchor="_Toc217464329" w:history="1">
            <w:r w:rsidR="007F461C" w:rsidRPr="00D26EF6">
              <w:rPr>
                <w:rStyle w:val="af5"/>
                <w:rFonts w:asciiTheme="majorBidi" w:hAnsiTheme="majorBidi"/>
                <w:noProof/>
                <w:sz w:val="28"/>
                <w:szCs w:val="28"/>
              </w:rPr>
              <w:t>1.2. Об’єктивні та суб’єктивні чинники професійного вигорання педагогів у сучасних соціально-освітніх умовах</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_Toc217464329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16</w:t>
            </w:r>
            <w:r w:rsidR="007F461C" w:rsidRPr="00D26EF6">
              <w:rPr>
                <w:noProof/>
                <w:webHidden/>
                <w:sz w:val="28"/>
                <w:szCs w:val="28"/>
              </w:rPr>
              <w:fldChar w:fldCharType="end"/>
            </w:r>
          </w:hyperlink>
        </w:p>
        <w:p w14:paraId="56B27B98" w14:textId="05746721" w:rsidR="007F461C" w:rsidRPr="00D26EF6" w:rsidRDefault="00D26EF6">
          <w:pPr>
            <w:pStyle w:val="23"/>
            <w:tabs>
              <w:tab w:val="right" w:leader="dot" w:pos="9345"/>
            </w:tabs>
            <w:rPr>
              <w:noProof/>
              <w:sz w:val="28"/>
              <w:szCs w:val="28"/>
            </w:rPr>
          </w:pPr>
          <w:hyperlink w:anchor="_Toc217464330" w:history="1">
            <w:r w:rsidR="007F461C" w:rsidRPr="00D26EF6">
              <w:rPr>
                <w:rStyle w:val="af5"/>
                <w:rFonts w:asciiTheme="majorBidi" w:hAnsiTheme="majorBidi"/>
                <w:noProof/>
                <w:sz w:val="28"/>
                <w:szCs w:val="28"/>
              </w:rPr>
              <w:t>1.3. Стресогенні чинники професійного вигорання педагогів у взаємодії зі здобувачами освіти різних вікових груп та освітніх рівнів</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_Toc217464330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26</w:t>
            </w:r>
            <w:r w:rsidR="007F461C" w:rsidRPr="00D26EF6">
              <w:rPr>
                <w:noProof/>
                <w:webHidden/>
                <w:sz w:val="28"/>
                <w:szCs w:val="28"/>
              </w:rPr>
              <w:fldChar w:fldCharType="end"/>
            </w:r>
          </w:hyperlink>
        </w:p>
        <w:p w14:paraId="183C6890" w14:textId="223302DC" w:rsidR="007F461C" w:rsidRPr="00D26EF6" w:rsidRDefault="00D26EF6">
          <w:pPr>
            <w:pStyle w:val="23"/>
            <w:tabs>
              <w:tab w:val="right" w:leader="dot" w:pos="9345"/>
            </w:tabs>
            <w:rPr>
              <w:noProof/>
              <w:sz w:val="24"/>
              <w:szCs w:val="24"/>
            </w:rPr>
          </w:pPr>
          <w:hyperlink w:anchor="_Toc217464331" w:history="1">
            <w:r w:rsidR="007F461C" w:rsidRPr="00D26EF6">
              <w:rPr>
                <w:rStyle w:val="af5"/>
                <w:rFonts w:asciiTheme="majorBidi" w:hAnsiTheme="majorBidi"/>
                <w:noProof/>
                <w:sz w:val="28"/>
                <w:szCs w:val="28"/>
              </w:rPr>
              <w:t>Висновки до розділу 1</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_Toc217464331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38</w:t>
            </w:r>
            <w:r w:rsidR="007F461C" w:rsidRPr="00D26EF6">
              <w:rPr>
                <w:noProof/>
                <w:webHidden/>
                <w:sz w:val="28"/>
                <w:szCs w:val="28"/>
              </w:rPr>
              <w:fldChar w:fldCharType="end"/>
            </w:r>
          </w:hyperlink>
        </w:p>
        <w:p w14:paraId="608416D4" w14:textId="448D155A" w:rsidR="007F461C" w:rsidRPr="00D26EF6" w:rsidRDefault="00D26EF6">
          <w:pPr>
            <w:pStyle w:val="23"/>
            <w:tabs>
              <w:tab w:val="right" w:leader="dot" w:pos="9345"/>
            </w:tabs>
            <w:rPr>
              <w:noProof/>
              <w:sz w:val="24"/>
              <w:szCs w:val="24"/>
            </w:rPr>
          </w:pPr>
          <w:hyperlink w:anchor="_Toc217464332" w:history="1">
            <w:r w:rsidR="007F461C" w:rsidRPr="00D26EF6">
              <w:rPr>
                <w:rStyle w:val="af5"/>
                <w:rFonts w:asciiTheme="majorBidi" w:hAnsiTheme="majorBidi"/>
                <w:b/>
                <w:bCs/>
                <w:noProof/>
                <w:sz w:val="24"/>
                <w:szCs w:val="24"/>
              </w:rPr>
              <w:t>РОЗДІЛ 2. ПРОФІЛАКТИКА ТА ПОДОЛАННЯ ПРОФЕСІЙНОГО ВИГОРАННЯ ПЕДАГОГІВ</w:t>
            </w:r>
            <w:r w:rsidR="007F461C" w:rsidRPr="00D26EF6">
              <w:rPr>
                <w:noProof/>
                <w:webHidden/>
                <w:sz w:val="24"/>
                <w:szCs w:val="24"/>
              </w:rPr>
              <w:tab/>
            </w:r>
            <w:r w:rsidR="007F461C" w:rsidRPr="00D26EF6">
              <w:rPr>
                <w:noProof/>
                <w:webHidden/>
                <w:sz w:val="24"/>
                <w:szCs w:val="24"/>
              </w:rPr>
              <w:fldChar w:fldCharType="begin"/>
            </w:r>
            <w:r w:rsidR="007F461C" w:rsidRPr="00D26EF6">
              <w:rPr>
                <w:noProof/>
                <w:webHidden/>
                <w:sz w:val="24"/>
                <w:szCs w:val="24"/>
              </w:rPr>
              <w:instrText xml:space="preserve"> PAGEREF _Toc217464332 \h </w:instrText>
            </w:r>
            <w:r w:rsidR="007F461C" w:rsidRPr="00D26EF6">
              <w:rPr>
                <w:noProof/>
                <w:webHidden/>
                <w:sz w:val="24"/>
                <w:szCs w:val="24"/>
              </w:rPr>
            </w:r>
            <w:r w:rsidR="007F461C" w:rsidRPr="00D26EF6">
              <w:rPr>
                <w:noProof/>
                <w:webHidden/>
                <w:sz w:val="24"/>
                <w:szCs w:val="24"/>
              </w:rPr>
              <w:fldChar w:fldCharType="separate"/>
            </w:r>
            <w:r w:rsidR="007D78DF" w:rsidRPr="00D26EF6">
              <w:rPr>
                <w:noProof/>
                <w:webHidden/>
                <w:sz w:val="24"/>
                <w:szCs w:val="24"/>
              </w:rPr>
              <w:t>41</w:t>
            </w:r>
            <w:r w:rsidR="007F461C" w:rsidRPr="00D26EF6">
              <w:rPr>
                <w:noProof/>
                <w:webHidden/>
                <w:sz w:val="24"/>
                <w:szCs w:val="24"/>
              </w:rPr>
              <w:fldChar w:fldCharType="end"/>
            </w:r>
          </w:hyperlink>
        </w:p>
        <w:p w14:paraId="466CBDE6" w14:textId="051019AD" w:rsidR="007F461C" w:rsidRPr="00D26EF6" w:rsidRDefault="00D26EF6">
          <w:pPr>
            <w:pStyle w:val="23"/>
            <w:tabs>
              <w:tab w:val="right" w:leader="dot" w:pos="9345"/>
            </w:tabs>
            <w:rPr>
              <w:rFonts w:asciiTheme="majorBidi" w:hAnsiTheme="majorBidi" w:cstheme="majorBidi"/>
              <w:noProof/>
              <w:sz w:val="28"/>
              <w:szCs w:val="28"/>
            </w:rPr>
          </w:pPr>
          <w:hyperlink w:anchor="_Toc217464333" w:history="1">
            <w:r w:rsidR="007F461C" w:rsidRPr="00D26EF6">
              <w:rPr>
                <w:rStyle w:val="af5"/>
                <w:rFonts w:asciiTheme="majorBidi" w:hAnsiTheme="majorBidi" w:cstheme="majorBidi"/>
                <w:noProof/>
                <w:sz w:val="28"/>
                <w:szCs w:val="28"/>
              </w:rPr>
              <w:t>2.1. Педагогічні та психологічні умови профілактики професійного вигорання</w:t>
            </w:r>
            <w:r w:rsidR="007F461C" w:rsidRPr="00D26EF6">
              <w:rPr>
                <w:rFonts w:asciiTheme="majorBidi" w:hAnsiTheme="majorBidi" w:cstheme="majorBidi"/>
                <w:noProof/>
                <w:webHidden/>
                <w:sz w:val="28"/>
                <w:szCs w:val="28"/>
              </w:rPr>
              <w:tab/>
            </w:r>
            <w:r w:rsidR="007F461C" w:rsidRPr="00D26EF6">
              <w:rPr>
                <w:rFonts w:asciiTheme="majorBidi" w:hAnsiTheme="majorBidi" w:cstheme="majorBidi"/>
                <w:noProof/>
                <w:webHidden/>
                <w:sz w:val="28"/>
                <w:szCs w:val="28"/>
              </w:rPr>
              <w:fldChar w:fldCharType="begin"/>
            </w:r>
            <w:r w:rsidR="007F461C" w:rsidRPr="00D26EF6">
              <w:rPr>
                <w:rFonts w:asciiTheme="majorBidi" w:hAnsiTheme="majorBidi" w:cstheme="majorBidi"/>
                <w:noProof/>
                <w:webHidden/>
                <w:sz w:val="28"/>
                <w:szCs w:val="28"/>
              </w:rPr>
              <w:instrText xml:space="preserve"> PAGEREF _Toc217464333 \h </w:instrText>
            </w:r>
            <w:r w:rsidR="007F461C" w:rsidRPr="00D26EF6">
              <w:rPr>
                <w:rFonts w:asciiTheme="majorBidi" w:hAnsiTheme="majorBidi" w:cstheme="majorBidi"/>
                <w:noProof/>
                <w:webHidden/>
                <w:sz w:val="28"/>
                <w:szCs w:val="28"/>
              </w:rPr>
            </w:r>
            <w:r w:rsidR="007F461C" w:rsidRPr="00D26EF6">
              <w:rPr>
                <w:rFonts w:asciiTheme="majorBidi" w:hAnsiTheme="majorBidi" w:cstheme="majorBidi"/>
                <w:noProof/>
                <w:webHidden/>
                <w:sz w:val="28"/>
                <w:szCs w:val="28"/>
              </w:rPr>
              <w:fldChar w:fldCharType="separate"/>
            </w:r>
            <w:r w:rsidR="007D78DF" w:rsidRPr="00D26EF6">
              <w:rPr>
                <w:rFonts w:asciiTheme="majorBidi" w:hAnsiTheme="majorBidi" w:cstheme="majorBidi"/>
                <w:noProof/>
                <w:webHidden/>
                <w:sz w:val="28"/>
                <w:szCs w:val="28"/>
              </w:rPr>
              <w:t>41</w:t>
            </w:r>
            <w:r w:rsidR="007F461C" w:rsidRPr="00D26EF6">
              <w:rPr>
                <w:rFonts w:asciiTheme="majorBidi" w:hAnsiTheme="majorBidi" w:cstheme="majorBidi"/>
                <w:noProof/>
                <w:webHidden/>
                <w:sz w:val="28"/>
                <w:szCs w:val="28"/>
              </w:rPr>
              <w:fldChar w:fldCharType="end"/>
            </w:r>
          </w:hyperlink>
        </w:p>
        <w:p w14:paraId="54BDF632" w14:textId="358FD31F" w:rsidR="007F461C" w:rsidRPr="00D26EF6" w:rsidRDefault="00D26EF6">
          <w:pPr>
            <w:pStyle w:val="23"/>
            <w:tabs>
              <w:tab w:val="right" w:leader="dot" w:pos="9345"/>
            </w:tabs>
            <w:rPr>
              <w:rFonts w:asciiTheme="majorBidi" w:hAnsiTheme="majorBidi" w:cstheme="majorBidi"/>
              <w:noProof/>
              <w:sz w:val="28"/>
              <w:szCs w:val="28"/>
            </w:rPr>
          </w:pPr>
          <w:hyperlink w:anchor="_Toc217464334" w:history="1">
            <w:r w:rsidR="007F461C" w:rsidRPr="00D26EF6">
              <w:rPr>
                <w:rStyle w:val="af5"/>
                <w:rFonts w:asciiTheme="majorBidi" w:hAnsiTheme="majorBidi" w:cstheme="majorBidi"/>
                <w:noProof/>
                <w:sz w:val="28"/>
                <w:szCs w:val="28"/>
              </w:rPr>
              <w:t xml:space="preserve">2.2. Діагностика </w:t>
            </w:r>
            <w:r w:rsidR="00116ECD" w:rsidRPr="00D26EF6">
              <w:rPr>
                <w:rStyle w:val="af5"/>
                <w:rFonts w:asciiTheme="majorBidi" w:hAnsiTheme="majorBidi" w:cstheme="majorBidi"/>
                <w:noProof/>
                <w:sz w:val="28"/>
                <w:szCs w:val="28"/>
              </w:rPr>
              <w:t>особливостей</w:t>
            </w:r>
            <w:r w:rsidR="007F461C" w:rsidRPr="00D26EF6">
              <w:rPr>
                <w:rStyle w:val="af5"/>
                <w:rFonts w:asciiTheme="majorBidi" w:hAnsiTheme="majorBidi" w:cstheme="majorBidi"/>
                <w:noProof/>
                <w:sz w:val="28"/>
                <w:szCs w:val="28"/>
              </w:rPr>
              <w:t xml:space="preserve"> професійного вигорання педагогів</w:t>
            </w:r>
            <w:r w:rsidR="007F461C" w:rsidRPr="00D26EF6">
              <w:rPr>
                <w:rFonts w:asciiTheme="majorBidi" w:hAnsiTheme="majorBidi" w:cstheme="majorBidi"/>
                <w:noProof/>
                <w:webHidden/>
                <w:sz w:val="28"/>
                <w:szCs w:val="28"/>
              </w:rPr>
              <w:tab/>
            </w:r>
            <w:r w:rsidR="007F461C" w:rsidRPr="00D26EF6">
              <w:rPr>
                <w:rFonts w:asciiTheme="majorBidi" w:hAnsiTheme="majorBidi" w:cstheme="majorBidi"/>
                <w:noProof/>
                <w:webHidden/>
                <w:sz w:val="28"/>
                <w:szCs w:val="28"/>
              </w:rPr>
              <w:fldChar w:fldCharType="begin"/>
            </w:r>
            <w:r w:rsidR="007F461C" w:rsidRPr="00D26EF6">
              <w:rPr>
                <w:rFonts w:asciiTheme="majorBidi" w:hAnsiTheme="majorBidi" w:cstheme="majorBidi"/>
                <w:noProof/>
                <w:webHidden/>
                <w:sz w:val="28"/>
                <w:szCs w:val="28"/>
              </w:rPr>
              <w:instrText xml:space="preserve"> PAGEREF _Toc217464334 \h </w:instrText>
            </w:r>
            <w:r w:rsidR="007F461C" w:rsidRPr="00D26EF6">
              <w:rPr>
                <w:rFonts w:asciiTheme="majorBidi" w:hAnsiTheme="majorBidi" w:cstheme="majorBidi"/>
                <w:noProof/>
                <w:webHidden/>
                <w:sz w:val="28"/>
                <w:szCs w:val="28"/>
              </w:rPr>
            </w:r>
            <w:r w:rsidR="007F461C" w:rsidRPr="00D26EF6">
              <w:rPr>
                <w:rFonts w:asciiTheme="majorBidi" w:hAnsiTheme="majorBidi" w:cstheme="majorBidi"/>
                <w:noProof/>
                <w:webHidden/>
                <w:sz w:val="28"/>
                <w:szCs w:val="28"/>
              </w:rPr>
              <w:fldChar w:fldCharType="separate"/>
            </w:r>
            <w:r w:rsidR="007D78DF" w:rsidRPr="00D26EF6">
              <w:rPr>
                <w:rFonts w:asciiTheme="majorBidi" w:hAnsiTheme="majorBidi" w:cstheme="majorBidi"/>
                <w:noProof/>
                <w:webHidden/>
                <w:sz w:val="28"/>
                <w:szCs w:val="28"/>
              </w:rPr>
              <w:t>51</w:t>
            </w:r>
            <w:r w:rsidR="007F461C" w:rsidRPr="00D26EF6">
              <w:rPr>
                <w:rFonts w:asciiTheme="majorBidi" w:hAnsiTheme="majorBidi" w:cstheme="majorBidi"/>
                <w:noProof/>
                <w:webHidden/>
                <w:sz w:val="28"/>
                <w:szCs w:val="28"/>
              </w:rPr>
              <w:fldChar w:fldCharType="end"/>
            </w:r>
          </w:hyperlink>
        </w:p>
        <w:p w14:paraId="169ACD9C" w14:textId="303C24AD" w:rsidR="007F461C" w:rsidRPr="00D26EF6" w:rsidRDefault="00D26EF6">
          <w:pPr>
            <w:pStyle w:val="23"/>
            <w:tabs>
              <w:tab w:val="right" w:leader="dot" w:pos="9345"/>
            </w:tabs>
            <w:rPr>
              <w:rFonts w:asciiTheme="majorBidi" w:hAnsiTheme="majorBidi" w:cstheme="majorBidi"/>
              <w:noProof/>
              <w:sz w:val="28"/>
              <w:szCs w:val="28"/>
            </w:rPr>
          </w:pPr>
          <w:hyperlink w:anchor="_Toc217464335" w:history="1">
            <w:r w:rsidR="007F461C" w:rsidRPr="00D26EF6">
              <w:rPr>
                <w:rStyle w:val="af5"/>
                <w:rFonts w:asciiTheme="majorBidi" w:hAnsiTheme="majorBidi" w:cstheme="majorBidi"/>
                <w:noProof/>
                <w:sz w:val="28"/>
                <w:szCs w:val="28"/>
              </w:rPr>
              <w:t>2.3. Розробка концептуальної моделі подолання професійного вигорання педагогів</w:t>
            </w:r>
            <w:r w:rsidR="007F461C" w:rsidRPr="00D26EF6">
              <w:rPr>
                <w:rFonts w:asciiTheme="majorBidi" w:hAnsiTheme="majorBidi" w:cstheme="majorBidi"/>
                <w:noProof/>
                <w:webHidden/>
                <w:sz w:val="28"/>
                <w:szCs w:val="28"/>
              </w:rPr>
              <w:tab/>
            </w:r>
            <w:r w:rsidR="007F461C" w:rsidRPr="00D26EF6">
              <w:rPr>
                <w:rFonts w:asciiTheme="majorBidi" w:hAnsiTheme="majorBidi" w:cstheme="majorBidi"/>
                <w:noProof/>
                <w:webHidden/>
                <w:sz w:val="28"/>
                <w:szCs w:val="28"/>
              </w:rPr>
              <w:fldChar w:fldCharType="begin"/>
            </w:r>
            <w:r w:rsidR="007F461C" w:rsidRPr="00D26EF6">
              <w:rPr>
                <w:rFonts w:asciiTheme="majorBidi" w:hAnsiTheme="majorBidi" w:cstheme="majorBidi"/>
                <w:noProof/>
                <w:webHidden/>
                <w:sz w:val="28"/>
                <w:szCs w:val="28"/>
              </w:rPr>
              <w:instrText xml:space="preserve"> PAGEREF _Toc217464335 \h </w:instrText>
            </w:r>
            <w:r w:rsidR="007F461C" w:rsidRPr="00D26EF6">
              <w:rPr>
                <w:rFonts w:asciiTheme="majorBidi" w:hAnsiTheme="majorBidi" w:cstheme="majorBidi"/>
                <w:noProof/>
                <w:webHidden/>
                <w:sz w:val="28"/>
                <w:szCs w:val="28"/>
              </w:rPr>
            </w:r>
            <w:r w:rsidR="007F461C" w:rsidRPr="00D26EF6">
              <w:rPr>
                <w:rFonts w:asciiTheme="majorBidi" w:hAnsiTheme="majorBidi" w:cstheme="majorBidi"/>
                <w:noProof/>
                <w:webHidden/>
                <w:sz w:val="28"/>
                <w:szCs w:val="28"/>
              </w:rPr>
              <w:fldChar w:fldCharType="separate"/>
            </w:r>
            <w:r w:rsidR="007D78DF" w:rsidRPr="00D26EF6">
              <w:rPr>
                <w:rFonts w:asciiTheme="majorBidi" w:hAnsiTheme="majorBidi" w:cstheme="majorBidi"/>
                <w:noProof/>
                <w:webHidden/>
                <w:sz w:val="28"/>
                <w:szCs w:val="28"/>
              </w:rPr>
              <w:t>59</w:t>
            </w:r>
            <w:r w:rsidR="007F461C" w:rsidRPr="00D26EF6">
              <w:rPr>
                <w:rFonts w:asciiTheme="majorBidi" w:hAnsiTheme="majorBidi" w:cstheme="majorBidi"/>
                <w:noProof/>
                <w:webHidden/>
                <w:sz w:val="28"/>
                <w:szCs w:val="28"/>
              </w:rPr>
              <w:fldChar w:fldCharType="end"/>
            </w:r>
          </w:hyperlink>
        </w:p>
        <w:p w14:paraId="4BCE8D4C" w14:textId="56D2D8A2" w:rsidR="007F461C" w:rsidRPr="00D26EF6" w:rsidRDefault="00D26EF6">
          <w:pPr>
            <w:pStyle w:val="23"/>
            <w:tabs>
              <w:tab w:val="right" w:leader="dot" w:pos="9345"/>
            </w:tabs>
            <w:rPr>
              <w:noProof/>
              <w:sz w:val="28"/>
              <w:szCs w:val="28"/>
            </w:rPr>
          </w:pPr>
          <w:hyperlink w:anchor="_Toc217464336" w:history="1">
            <w:r w:rsidR="007F461C" w:rsidRPr="00D26EF6">
              <w:rPr>
                <w:rStyle w:val="af5"/>
                <w:rFonts w:asciiTheme="majorBidi" w:hAnsiTheme="majorBidi"/>
                <w:noProof/>
                <w:sz w:val="28"/>
                <w:szCs w:val="28"/>
              </w:rPr>
              <w:t>Висновки до розділу 2</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_Toc217464336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67</w:t>
            </w:r>
            <w:r w:rsidR="007F461C" w:rsidRPr="00D26EF6">
              <w:rPr>
                <w:noProof/>
                <w:webHidden/>
                <w:sz w:val="28"/>
                <w:szCs w:val="28"/>
              </w:rPr>
              <w:fldChar w:fldCharType="end"/>
            </w:r>
          </w:hyperlink>
        </w:p>
        <w:p w14:paraId="4E0F7C38" w14:textId="77958DE6" w:rsidR="007F461C" w:rsidRPr="00D26EF6" w:rsidRDefault="00D26EF6">
          <w:pPr>
            <w:pStyle w:val="23"/>
            <w:tabs>
              <w:tab w:val="right" w:leader="dot" w:pos="9345"/>
            </w:tabs>
            <w:rPr>
              <w:noProof/>
              <w:sz w:val="28"/>
              <w:szCs w:val="28"/>
            </w:rPr>
          </w:pPr>
          <w:hyperlink w:anchor="_Toc217464337" w:history="1">
            <w:r w:rsidR="007F461C" w:rsidRPr="00D26EF6">
              <w:rPr>
                <w:rStyle w:val="af5"/>
                <w:rFonts w:asciiTheme="majorBidi" w:hAnsiTheme="majorBidi"/>
                <w:noProof/>
                <w:sz w:val="28"/>
                <w:szCs w:val="28"/>
              </w:rPr>
              <w:t>ЗАГАЛЬНІ ВИСНОВКИ …………………………………………...</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_Toc217464337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69</w:t>
            </w:r>
            <w:r w:rsidR="007F461C" w:rsidRPr="00D26EF6">
              <w:rPr>
                <w:noProof/>
                <w:webHidden/>
                <w:sz w:val="28"/>
                <w:szCs w:val="28"/>
              </w:rPr>
              <w:fldChar w:fldCharType="end"/>
            </w:r>
          </w:hyperlink>
        </w:p>
        <w:p w14:paraId="431D417E" w14:textId="0929421F" w:rsidR="007F461C" w:rsidRPr="00D26EF6" w:rsidRDefault="00D26EF6">
          <w:pPr>
            <w:pStyle w:val="23"/>
            <w:tabs>
              <w:tab w:val="right" w:leader="dot" w:pos="9345"/>
            </w:tabs>
            <w:rPr>
              <w:noProof/>
              <w:sz w:val="28"/>
              <w:szCs w:val="28"/>
            </w:rPr>
          </w:pPr>
          <w:hyperlink w:anchor="_Toc217464338" w:history="1">
            <w:r w:rsidR="007F461C" w:rsidRPr="00D26EF6">
              <w:rPr>
                <w:rStyle w:val="af5"/>
                <w:rFonts w:asciiTheme="majorBidi" w:hAnsiTheme="majorBidi"/>
                <w:noProof/>
                <w:sz w:val="28"/>
                <w:szCs w:val="28"/>
              </w:rPr>
              <w:t>СПИСОК ВИКОРИСТАНИХ ДЖЕРЕЛ</w:t>
            </w:r>
            <w:r w:rsidR="007F461C" w:rsidRPr="00D26EF6">
              <w:rPr>
                <w:noProof/>
                <w:webHidden/>
                <w:sz w:val="28"/>
                <w:szCs w:val="28"/>
              </w:rPr>
              <w:tab/>
            </w:r>
            <w:r w:rsidR="007F461C" w:rsidRPr="00D26EF6">
              <w:rPr>
                <w:noProof/>
                <w:webHidden/>
                <w:sz w:val="28"/>
                <w:szCs w:val="28"/>
              </w:rPr>
              <w:fldChar w:fldCharType="begin"/>
            </w:r>
            <w:r w:rsidR="007F461C" w:rsidRPr="00D26EF6">
              <w:rPr>
                <w:noProof/>
                <w:webHidden/>
                <w:sz w:val="28"/>
                <w:szCs w:val="28"/>
              </w:rPr>
              <w:instrText xml:space="preserve"> PAGEREF _Toc217464338 \h </w:instrText>
            </w:r>
            <w:r w:rsidR="007F461C" w:rsidRPr="00D26EF6">
              <w:rPr>
                <w:noProof/>
                <w:webHidden/>
                <w:sz w:val="28"/>
                <w:szCs w:val="28"/>
              </w:rPr>
            </w:r>
            <w:r w:rsidR="007F461C" w:rsidRPr="00D26EF6">
              <w:rPr>
                <w:noProof/>
                <w:webHidden/>
                <w:sz w:val="28"/>
                <w:szCs w:val="28"/>
              </w:rPr>
              <w:fldChar w:fldCharType="separate"/>
            </w:r>
            <w:r w:rsidR="007D78DF" w:rsidRPr="00D26EF6">
              <w:rPr>
                <w:noProof/>
                <w:webHidden/>
                <w:sz w:val="28"/>
                <w:szCs w:val="28"/>
              </w:rPr>
              <w:t>72</w:t>
            </w:r>
            <w:r w:rsidR="007F461C" w:rsidRPr="00D26EF6">
              <w:rPr>
                <w:noProof/>
                <w:webHidden/>
                <w:sz w:val="28"/>
                <w:szCs w:val="28"/>
              </w:rPr>
              <w:fldChar w:fldCharType="end"/>
            </w:r>
          </w:hyperlink>
        </w:p>
        <w:p w14:paraId="2A162382" w14:textId="110F1429" w:rsidR="007F461C" w:rsidRPr="00D26EF6" w:rsidRDefault="007F461C">
          <w:r w:rsidRPr="00D26EF6">
            <w:rPr>
              <w:b/>
              <w:bCs/>
            </w:rPr>
            <w:fldChar w:fldCharType="end"/>
          </w:r>
        </w:p>
      </w:sdtContent>
    </w:sdt>
    <w:p w14:paraId="7A5EBE16" w14:textId="77777777" w:rsidR="007C65D8" w:rsidRPr="00D26EF6" w:rsidRDefault="007C65D8">
      <w:pPr>
        <w:rPr>
          <w:rFonts w:asciiTheme="majorBidi" w:hAnsiTheme="majorBidi" w:cstheme="majorBidi"/>
          <w:b/>
          <w:sz w:val="28"/>
          <w:szCs w:val="28"/>
        </w:rPr>
      </w:pPr>
    </w:p>
    <w:p w14:paraId="2095A082" w14:textId="77777777" w:rsidR="007C65D8" w:rsidRPr="00D26EF6" w:rsidRDefault="007C65D8">
      <w:pPr>
        <w:rPr>
          <w:rFonts w:asciiTheme="majorBidi" w:hAnsiTheme="majorBidi" w:cstheme="majorBidi"/>
          <w:b/>
          <w:sz w:val="28"/>
          <w:szCs w:val="28"/>
        </w:rPr>
      </w:pPr>
    </w:p>
    <w:p w14:paraId="29E539F4" w14:textId="77777777" w:rsidR="007C65D8" w:rsidRPr="00D26EF6" w:rsidRDefault="007C65D8">
      <w:pPr>
        <w:rPr>
          <w:rFonts w:asciiTheme="majorBidi" w:hAnsiTheme="majorBidi" w:cstheme="majorBidi"/>
          <w:b/>
          <w:sz w:val="28"/>
          <w:szCs w:val="28"/>
        </w:rPr>
      </w:pPr>
    </w:p>
    <w:p w14:paraId="7393A044" w14:textId="77777777" w:rsidR="007C65D8" w:rsidRPr="00D26EF6" w:rsidRDefault="007C65D8">
      <w:pPr>
        <w:rPr>
          <w:rFonts w:asciiTheme="majorBidi" w:hAnsiTheme="majorBidi" w:cstheme="majorBidi"/>
          <w:b/>
          <w:sz w:val="28"/>
          <w:szCs w:val="28"/>
        </w:rPr>
      </w:pPr>
    </w:p>
    <w:p w14:paraId="39167104" w14:textId="59ECFC30" w:rsidR="00F95CA8" w:rsidRPr="00D26EF6" w:rsidRDefault="00F95CA8">
      <w:pPr>
        <w:rPr>
          <w:rFonts w:asciiTheme="majorBidi" w:hAnsiTheme="majorBidi" w:cstheme="majorBidi"/>
          <w:b/>
          <w:sz w:val="28"/>
          <w:szCs w:val="28"/>
        </w:rPr>
      </w:pPr>
      <w:r w:rsidRPr="00D26EF6">
        <w:rPr>
          <w:rFonts w:asciiTheme="majorBidi" w:hAnsiTheme="majorBidi" w:cstheme="majorBidi"/>
          <w:b/>
          <w:sz w:val="28"/>
          <w:szCs w:val="28"/>
        </w:rPr>
        <w:br w:type="page"/>
      </w:r>
    </w:p>
    <w:p w14:paraId="4960926A" w14:textId="6191FFFD" w:rsidR="00F95CA8" w:rsidRPr="00D26EF6" w:rsidRDefault="00F95CA8" w:rsidP="007C65D8">
      <w:pPr>
        <w:pStyle w:val="2"/>
        <w:jc w:val="center"/>
        <w:rPr>
          <w:rFonts w:asciiTheme="majorBidi" w:hAnsiTheme="majorBidi"/>
          <w:b/>
          <w:bCs/>
          <w:color w:val="auto"/>
          <w:sz w:val="28"/>
          <w:szCs w:val="28"/>
        </w:rPr>
      </w:pPr>
      <w:bookmarkStart w:id="0" w:name="_Toc217464326"/>
      <w:r w:rsidRPr="00D26EF6">
        <w:rPr>
          <w:rFonts w:asciiTheme="majorBidi" w:hAnsiTheme="majorBidi"/>
          <w:b/>
          <w:bCs/>
          <w:color w:val="auto"/>
          <w:sz w:val="28"/>
          <w:szCs w:val="28"/>
        </w:rPr>
        <w:lastRenderedPageBreak/>
        <w:t>ВСТУП</w:t>
      </w:r>
      <w:bookmarkEnd w:id="0"/>
    </w:p>
    <w:p w14:paraId="3F5E4F2A" w14:textId="6C5DE4A8" w:rsidR="00F95CA8" w:rsidRPr="00D26EF6" w:rsidRDefault="00F95CA8" w:rsidP="00E23234">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Сучасна система освіти функціонує в умовах постійних соціальних, технологічних та організаційних трансформацій, що істотно впливають на характер професійної діяльності педагога. Зростання обсягу професійних обов’язків, підвищення вимог до результативності навчально-виховного процесу, інтенсифікація комунікації, емоційна напруженість педагогічної взаємодії, а також </w:t>
      </w:r>
      <w:r w:rsidR="00E23234" w:rsidRPr="00D26EF6">
        <w:rPr>
          <w:rFonts w:asciiTheme="majorBidi" w:hAnsiTheme="majorBidi" w:cstheme="majorBidi"/>
          <w:sz w:val="28"/>
          <w:szCs w:val="28"/>
        </w:rPr>
        <w:t xml:space="preserve">а також тривала нестабільність суспільних умов, зумовлена кризовими та екстремальними викликами сучасності, </w:t>
      </w:r>
      <w:r w:rsidRPr="00D26EF6">
        <w:rPr>
          <w:rFonts w:asciiTheme="majorBidi" w:hAnsiTheme="majorBidi" w:cstheme="majorBidi"/>
          <w:sz w:val="28"/>
          <w:szCs w:val="28"/>
        </w:rPr>
        <w:t>зумовлюють підвищений ризик розвитку професійного вигорання серед педагогічних працівників. У цих обставинах проблема збереження професійного та психологічного благополуччя педагог</w:t>
      </w:r>
      <w:r w:rsidR="0071408D" w:rsidRPr="00D26EF6">
        <w:rPr>
          <w:rFonts w:asciiTheme="majorBidi" w:hAnsiTheme="majorBidi" w:cstheme="majorBidi"/>
          <w:sz w:val="28"/>
          <w:szCs w:val="28"/>
        </w:rPr>
        <w:t>ів</w:t>
      </w:r>
      <w:r w:rsidRPr="00D26EF6">
        <w:rPr>
          <w:rFonts w:asciiTheme="majorBidi" w:hAnsiTheme="majorBidi" w:cstheme="majorBidi"/>
          <w:sz w:val="28"/>
          <w:szCs w:val="28"/>
        </w:rPr>
        <w:t xml:space="preserve"> набуває особливої актуальності.</w:t>
      </w:r>
    </w:p>
    <w:p w14:paraId="03E04101" w14:textId="6286A430" w:rsidR="0071408D" w:rsidRPr="00D26EF6" w:rsidRDefault="0071408D" w:rsidP="0071408D">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Увага до зазначеної проблеми досить щільно узгоджується з положеннями чинної нормативно-правової бази у сфері освіти. Зокрема, Закон України «Про освіту» (2017) декларує пріоритет створення безпечного освітнього середовища, що охоплює не лише фізичну, а й психологічну складову професійної діяльності педагогічних працівників. Закон також закріплює право педагога на належні умови праці, повагу до професійної гідності, а також на безперервний професійний розвиток, що є важливими чинниками збереження психологічного благополуччя та професійної стійкості. Таким чином, проблема профілактики та подолання професійного вигорання педагогів має не лише психолого-педагогічне, а й нормативне підґрунтя, що підтверджує її суспільну та наукову значущість.</w:t>
      </w:r>
    </w:p>
    <w:p w14:paraId="21D35AD9" w14:textId="246937BD" w:rsidR="00DB493C" w:rsidRPr="00D26EF6" w:rsidRDefault="00F95CA8" w:rsidP="00DB493C">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Професійне вигорання розглядається в науковому дискурсі як складний психолого-педагогічний феномен, що проявляється у стані емоційного виснаження, деперсоналізації та зниження професійної ефективності</w:t>
      </w:r>
      <w:r w:rsidR="00DB493C" w:rsidRPr="00D26EF6">
        <w:rPr>
          <w:rFonts w:asciiTheme="majorBidi" w:hAnsiTheme="majorBidi" w:cstheme="majorBidi"/>
          <w:sz w:val="28"/>
          <w:szCs w:val="28"/>
        </w:rPr>
        <w:t xml:space="preserve">. Його вивченню приділили увагу </w:t>
      </w:r>
      <w:r w:rsidR="00AD2F9F" w:rsidRPr="00D26EF6">
        <w:rPr>
          <w:rFonts w:asciiTheme="majorBidi" w:hAnsiTheme="majorBidi" w:cstheme="majorBidi"/>
          <w:sz w:val="28"/>
          <w:szCs w:val="28"/>
        </w:rPr>
        <w:t>С. </w:t>
      </w:r>
      <w:proofErr w:type="spellStart"/>
      <w:r w:rsidR="00AD2F9F" w:rsidRPr="00D26EF6">
        <w:rPr>
          <w:rFonts w:asciiTheme="majorBidi" w:hAnsiTheme="majorBidi" w:cstheme="majorBidi"/>
          <w:sz w:val="28"/>
          <w:szCs w:val="28"/>
        </w:rPr>
        <w:t>Ауербах</w:t>
      </w:r>
      <w:proofErr w:type="spellEnd"/>
      <w:r w:rsidR="00AD2F9F" w:rsidRPr="00D26EF6">
        <w:rPr>
          <w:rFonts w:asciiTheme="majorBidi" w:hAnsiTheme="majorBidi" w:cstheme="majorBidi"/>
          <w:sz w:val="28"/>
          <w:szCs w:val="28"/>
        </w:rPr>
        <w:t xml:space="preserve">, </w:t>
      </w:r>
      <w:r w:rsidR="00B26EF7" w:rsidRPr="00D26EF6">
        <w:rPr>
          <w:rFonts w:asciiTheme="majorBidi" w:hAnsiTheme="majorBidi" w:cstheme="majorBidi"/>
          <w:sz w:val="28"/>
          <w:szCs w:val="28"/>
        </w:rPr>
        <w:t>А. Величко, К. Гірняк, Г. </w:t>
      </w:r>
      <w:proofErr w:type="spellStart"/>
      <w:r w:rsidR="00B26EF7" w:rsidRPr="00D26EF6">
        <w:rPr>
          <w:rFonts w:asciiTheme="majorBidi" w:hAnsiTheme="majorBidi" w:cstheme="majorBidi"/>
          <w:sz w:val="28"/>
          <w:szCs w:val="28"/>
        </w:rPr>
        <w:t>Гнускіна</w:t>
      </w:r>
      <w:proofErr w:type="spellEnd"/>
      <w:r w:rsidR="00B26EF7" w:rsidRPr="00D26EF6">
        <w:rPr>
          <w:rFonts w:asciiTheme="majorBidi" w:hAnsiTheme="majorBidi" w:cstheme="majorBidi"/>
          <w:sz w:val="28"/>
          <w:szCs w:val="28"/>
        </w:rPr>
        <w:t xml:space="preserve">, </w:t>
      </w:r>
      <w:r w:rsidR="000D57B2" w:rsidRPr="00D26EF6">
        <w:rPr>
          <w:rFonts w:asciiTheme="majorBidi" w:hAnsiTheme="majorBidi" w:cstheme="majorBidi"/>
          <w:sz w:val="28"/>
          <w:szCs w:val="28"/>
        </w:rPr>
        <w:t xml:space="preserve">Д. Гошовська, </w:t>
      </w:r>
      <w:r w:rsidR="000D6220" w:rsidRPr="00D26EF6">
        <w:rPr>
          <w:rFonts w:asciiTheme="majorBidi" w:hAnsiTheme="majorBidi" w:cstheme="majorBidi"/>
          <w:sz w:val="28"/>
          <w:szCs w:val="28"/>
        </w:rPr>
        <w:t xml:space="preserve">С. Джексон, </w:t>
      </w:r>
      <w:r w:rsidR="00AD2F9F" w:rsidRPr="00D26EF6">
        <w:rPr>
          <w:rFonts w:asciiTheme="majorBidi" w:hAnsiTheme="majorBidi" w:cstheme="majorBidi"/>
          <w:sz w:val="28"/>
          <w:szCs w:val="28"/>
        </w:rPr>
        <w:t xml:space="preserve">Ф. Джонс, </w:t>
      </w:r>
      <w:r w:rsidR="00DB493C" w:rsidRPr="00D26EF6">
        <w:rPr>
          <w:rFonts w:asciiTheme="majorBidi" w:hAnsiTheme="majorBidi" w:cstheme="majorBidi"/>
          <w:sz w:val="28"/>
          <w:szCs w:val="28"/>
        </w:rPr>
        <w:t>Л.</w:t>
      </w:r>
      <w:r w:rsidR="00F04D24" w:rsidRPr="00D26EF6">
        <w:rPr>
          <w:rFonts w:asciiTheme="majorBidi" w:hAnsiTheme="majorBidi" w:cstheme="majorBidi"/>
          <w:sz w:val="28"/>
          <w:szCs w:val="28"/>
        </w:rPr>
        <w:t> </w:t>
      </w:r>
      <w:proofErr w:type="spellStart"/>
      <w:r w:rsidR="00DB493C" w:rsidRPr="00D26EF6">
        <w:rPr>
          <w:rFonts w:asciiTheme="majorBidi" w:hAnsiTheme="majorBidi" w:cstheme="majorBidi"/>
          <w:sz w:val="28"/>
          <w:szCs w:val="28"/>
        </w:rPr>
        <w:t>Карамушка</w:t>
      </w:r>
      <w:proofErr w:type="spellEnd"/>
      <w:r w:rsidR="00DB493C" w:rsidRPr="00D26EF6">
        <w:rPr>
          <w:rFonts w:asciiTheme="majorBidi" w:hAnsiTheme="majorBidi" w:cstheme="majorBidi"/>
          <w:sz w:val="28"/>
          <w:szCs w:val="28"/>
        </w:rPr>
        <w:t xml:space="preserve">, </w:t>
      </w:r>
      <w:r w:rsidR="00F04D24" w:rsidRPr="00D26EF6">
        <w:rPr>
          <w:rFonts w:asciiTheme="majorBidi" w:hAnsiTheme="majorBidi" w:cstheme="majorBidi"/>
          <w:sz w:val="28"/>
          <w:szCs w:val="28"/>
        </w:rPr>
        <w:t xml:space="preserve">О. Кононенко, К. Малишева, </w:t>
      </w:r>
      <w:r w:rsidR="004A1F25" w:rsidRPr="00D26EF6">
        <w:rPr>
          <w:rFonts w:asciiTheme="majorBidi" w:hAnsiTheme="majorBidi" w:cstheme="majorBidi"/>
          <w:sz w:val="28"/>
          <w:szCs w:val="28"/>
        </w:rPr>
        <w:t xml:space="preserve">С. </w:t>
      </w:r>
      <w:proofErr w:type="spellStart"/>
      <w:r w:rsidR="004A1F25" w:rsidRPr="00D26EF6">
        <w:rPr>
          <w:rFonts w:asciiTheme="majorBidi" w:hAnsiTheme="majorBidi" w:cstheme="majorBidi"/>
          <w:sz w:val="28"/>
          <w:szCs w:val="28"/>
        </w:rPr>
        <w:t>Мащак</w:t>
      </w:r>
      <w:proofErr w:type="spellEnd"/>
      <w:r w:rsidR="004A1F25" w:rsidRPr="00D26EF6">
        <w:rPr>
          <w:rFonts w:asciiTheme="majorBidi" w:hAnsiTheme="majorBidi" w:cstheme="majorBidi"/>
          <w:sz w:val="28"/>
          <w:szCs w:val="28"/>
        </w:rPr>
        <w:t xml:space="preserve">, </w:t>
      </w:r>
      <w:r w:rsidR="00DB493C" w:rsidRPr="00D26EF6">
        <w:rPr>
          <w:rFonts w:asciiTheme="majorBidi" w:hAnsiTheme="majorBidi" w:cstheme="majorBidi"/>
          <w:sz w:val="28"/>
          <w:szCs w:val="28"/>
        </w:rPr>
        <w:t>К. </w:t>
      </w:r>
      <w:proofErr w:type="spellStart"/>
      <w:r w:rsidR="00DB493C" w:rsidRPr="00D26EF6">
        <w:rPr>
          <w:rFonts w:asciiTheme="majorBidi" w:hAnsiTheme="majorBidi" w:cstheme="majorBidi"/>
          <w:sz w:val="28"/>
          <w:szCs w:val="28"/>
        </w:rPr>
        <w:t>Маслач</w:t>
      </w:r>
      <w:proofErr w:type="spellEnd"/>
      <w:r w:rsidR="00DB493C" w:rsidRPr="00D26EF6">
        <w:rPr>
          <w:rFonts w:asciiTheme="majorBidi" w:hAnsiTheme="majorBidi" w:cstheme="majorBidi"/>
          <w:sz w:val="28"/>
          <w:szCs w:val="28"/>
        </w:rPr>
        <w:t>,</w:t>
      </w:r>
      <w:r w:rsidR="00EE7C00" w:rsidRPr="00D26EF6">
        <w:rPr>
          <w:rFonts w:asciiTheme="majorBidi" w:hAnsiTheme="majorBidi" w:cstheme="majorBidi"/>
          <w:sz w:val="28"/>
          <w:szCs w:val="28"/>
        </w:rPr>
        <w:t xml:space="preserve"> М. Павлюк, </w:t>
      </w:r>
      <w:r w:rsidR="00DB493C" w:rsidRPr="00D26EF6">
        <w:rPr>
          <w:rFonts w:asciiTheme="majorBidi" w:hAnsiTheme="majorBidi" w:cstheme="majorBidi"/>
          <w:sz w:val="28"/>
          <w:szCs w:val="28"/>
        </w:rPr>
        <w:t xml:space="preserve">О. </w:t>
      </w:r>
      <w:proofErr w:type="spellStart"/>
      <w:r w:rsidR="00DB493C" w:rsidRPr="00D26EF6">
        <w:rPr>
          <w:rFonts w:asciiTheme="majorBidi" w:hAnsiTheme="majorBidi" w:cstheme="majorBidi"/>
          <w:sz w:val="28"/>
          <w:szCs w:val="28"/>
        </w:rPr>
        <w:t>Святка</w:t>
      </w:r>
      <w:proofErr w:type="spellEnd"/>
      <w:r w:rsidR="00DB493C" w:rsidRPr="00D26EF6">
        <w:rPr>
          <w:rFonts w:asciiTheme="majorBidi" w:hAnsiTheme="majorBidi" w:cstheme="majorBidi"/>
          <w:sz w:val="28"/>
          <w:szCs w:val="28"/>
        </w:rPr>
        <w:t xml:space="preserve"> та ін., попереджаючи про </w:t>
      </w:r>
      <w:r w:rsidR="005344C7" w:rsidRPr="00D26EF6">
        <w:rPr>
          <w:rFonts w:asciiTheme="majorBidi" w:hAnsiTheme="majorBidi" w:cstheme="majorBidi"/>
          <w:sz w:val="28"/>
          <w:szCs w:val="28"/>
        </w:rPr>
        <w:t>небезпечність</w:t>
      </w:r>
      <w:r w:rsidR="00DB493C" w:rsidRPr="00D26EF6">
        <w:rPr>
          <w:rFonts w:asciiTheme="majorBidi" w:hAnsiTheme="majorBidi" w:cstheme="majorBidi"/>
          <w:sz w:val="28"/>
          <w:szCs w:val="28"/>
        </w:rPr>
        <w:t xml:space="preserve"> у цьому сенсі певних умов і чинників, </w:t>
      </w:r>
      <w:r w:rsidR="005344C7" w:rsidRPr="00D26EF6">
        <w:rPr>
          <w:rFonts w:asciiTheme="majorBidi" w:hAnsiTheme="majorBidi" w:cstheme="majorBidi"/>
          <w:sz w:val="28"/>
          <w:szCs w:val="28"/>
        </w:rPr>
        <w:t>що тривалий час впливають на особистість.</w:t>
      </w:r>
    </w:p>
    <w:p w14:paraId="200FE6A3" w14:textId="1AF9928A" w:rsidR="00F95CA8" w:rsidRPr="00D26EF6" w:rsidRDefault="00DB493C" w:rsidP="00DB493C">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Хоча науковий інтерес до проблеми професійного вигорання започатковано в межах психологічних досліджень, однак упродовж останніх десятиліть вона дедалі активніше осмислюється й у педагогічному контексті. </w:t>
      </w:r>
      <w:r w:rsidR="00F95CA8" w:rsidRPr="00D26EF6">
        <w:rPr>
          <w:rFonts w:asciiTheme="majorBidi" w:hAnsiTheme="majorBidi" w:cstheme="majorBidi"/>
          <w:sz w:val="28"/>
          <w:szCs w:val="28"/>
        </w:rPr>
        <w:t>Для педагогів, чия професійна діяльність ґрунтується на постійній міжособистісній взаємодії, емпатії та відповідальності за розвиток особистості здобувачів освіти, наслідки вигорання можуть бути особливо деструктивними. Вони виявляються не лише у погіршенні психологічного стану самого педагога, а й у зниженні якості освітнього процесу, деформації педагогічної позиції, втраті мотивації до професійного саморозвитку.</w:t>
      </w:r>
    </w:p>
    <w:p w14:paraId="1D0FAFAB" w14:textId="6445FCDD" w:rsidR="00F95CA8" w:rsidRPr="00D26EF6" w:rsidRDefault="00823793" w:rsidP="00B26EF7">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Сучасні</w:t>
      </w:r>
      <w:r w:rsidR="00F95CA8" w:rsidRPr="00D26EF6">
        <w:rPr>
          <w:rFonts w:asciiTheme="majorBidi" w:hAnsiTheme="majorBidi" w:cstheme="majorBidi"/>
          <w:sz w:val="28"/>
          <w:szCs w:val="28"/>
        </w:rPr>
        <w:t xml:space="preserve"> дослідники </w:t>
      </w:r>
      <w:r w:rsidR="00DB493C" w:rsidRPr="00D26EF6">
        <w:rPr>
          <w:rFonts w:asciiTheme="majorBidi" w:hAnsiTheme="majorBidi" w:cstheme="majorBidi"/>
          <w:sz w:val="28"/>
          <w:szCs w:val="28"/>
        </w:rPr>
        <w:t>(</w:t>
      </w:r>
      <w:r w:rsidR="002B218D" w:rsidRPr="00D26EF6">
        <w:rPr>
          <w:rFonts w:asciiTheme="majorBidi" w:hAnsiTheme="majorBidi" w:cstheme="majorBidi"/>
          <w:sz w:val="28"/>
          <w:szCs w:val="28"/>
        </w:rPr>
        <w:t>Л. Березовська,</w:t>
      </w:r>
      <w:r w:rsidR="00DB493C" w:rsidRPr="00D26EF6">
        <w:rPr>
          <w:rFonts w:asciiTheme="majorBidi" w:hAnsiTheme="majorBidi" w:cstheme="majorBidi"/>
          <w:sz w:val="28"/>
          <w:szCs w:val="28"/>
        </w:rPr>
        <w:t xml:space="preserve"> </w:t>
      </w:r>
      <w:r w:rsidR="00B26EF7" w:rsidRPr="00D26EF6">
        <w:rPr>
          <w:rFonts w:asciiTheme="majorBidi" w:hAnsiTheme="majorBidi" w:cstheme="majorBidi"/>
          <w:sz w:val="28"/>
          <w:szCs w:val="28"/>
        </w:rPr>
        <w:t>Н. </w:t>
      </w:r>
      <w:proofErr w:type="spellStart"/>
      <w:r w:rsidR="00B26EF7" w:rsidRPr="00D26EF6">
        <w:rPr>
          <w:rFonts w:asciiTheme="majorBidi" w:hAnsiTheme="majorBidi" w:cstheme="majorBidi"/>
          <w:sz w:val="28"/>
          <w:szCs w:val="28"/>
        </w:rPr>
        <w:t>Бещук-Венгерська</w:t>
      </w:r>
      <w:proofErr w:type="spellEnd"/>
      <w:r w:rsidR="00B26EF7" w:rsidRPr="00D26EF6">
        <w:rPr>
          <w:rFonts w:asciiTheme="majorBidi" w:hAnsiTheme="majorBidi" w:cstheme="majorBidi"/>
          <w:sz w:val="28"/>
          <w:szCs w:val="28"/>
        </w:rPr>
        <w:t xml:space="preserve">, </w:t>
      </w:r>
      <w:r w:rsidRPr="00D26EF6">
        <w:rPr>
          <w:rFonts w:asciiTheme="majorBidi" w:hAnsiTheme="majorBidi" w:cstheme="majorBidi"/>
          <w:sz w:val="28"/>
          <w:szCs w:val="28"/>
        </w:rPr>
        <w:t xml:space="preserve">Т. Дзюба, </w:t>
      </w:r>
      <w:r w:rsidR="00DB493C" w:rsidRPr="00D26EF6">
        <w:rPr>
          <w:rFonts w:asciiTheme="majorBidi" w:hAnsiTheme="majorBidi" w:cstheme="majorBidi"/>
          <w:sz w:val="28"/>
          <w:szCs w:val="28"/>
        </w:rPr>
        <w:t>Т.</w:t>
      </w:r>
      <w:r w:rsidRPr="00D26EF6">
        <w:rPr>
          <w:rFonts w:asciiTheme="majorBidi" w:hAnsiTheme="majorBidi" w:cstheme="majorBidi"/>
          <w:sz w:val="28"/>
          <w:szCs w:val="28"/>
        </w:rPr>
        <w:t> </w:t>
      </w:r>
      <w:proofErr w:type="spellStart"/>
      <w:r w:rsidR="00DB493C" w:rsidRPr="00D26EF6">
        <w:rPr>
          <w:rFonts w:asciiTheme="majorBidi" w:hAnsiTheme="majorBidi" w:cstheme="majorBidi"/>
          <w:sz w:val="28"/>
          <w:szCs w:val="28"/>
        </w:rPr>
        <w:t>Зайчикова</w:t>
      </w:r>
      <w:proofErr w:type="spellEnd"/>
      <w:r w:rsidR="00DB493C" w:rsidRPr="00D26EF6">
        <w:rPr>
          <w:rFonts w:asciiTheme="majorBidi" w:hAnsiTheme="majorBidi" w:cstheme="majorBidi"/>
          <w:sz w:val="28"/>
          <w:szCs w:val="28"/>
        </w:rPr>
        <w:t xml:space="preserve">, </w:t>
      </w:r>
      <w:r w:rsidR="00B26EF7" w:rsidRPr="00D26EF6">
        <w:rPr>
          <w:rFonts w:asciiTheme="majorBidi" w:hAnsiTheme="majorBidi" w:cstheme="majorBidi"/>
          <w:sz w:val="28"/>
          <w:szCs w:val="28"/>
        </w:rPr>
        <w:t xml:space="preserve">Т. Каткова, </w:t>
      </w:r>
      <w:r w:rsidR="004A1F25" w:rsidRPr="00D26EF6">
        <w:rPr>
          <w:rFonts w:asciiTheme="majorBidi" w:hAnsiTheme="majorBidi" w:cstheme="majorBidi"/>
          <w:sz w:val="28"/>
          <w:szCs w:val="28"/>
        </w:rPr>
        <w:t>М.</w:t>
      </w:r>
      <w:r w:rsidR="002B218D" w:rsidRPr="00D26EF6">
        <w:rPr>
          <w:rFonts w:asciiTheme="majorBidi" w:hAnsiTheme="majorBidi" w:cstheme="majorBidi"/>
          <w:sz w:val="28"/>
          <w:szCs w:val="28"/>
        </w:rPr>
        <w:t> </w:t>
      </w:r>
      <w:proofErr w:type="spellStart"/>
      <w:r w:rsidR="004A1F25" w:rsidRPr="00D26EF6">
        <w:rPr>
          <w:rFonts w:asciiTheme="majorBidi" w:hAnsiTheme="majorBidi" w:cstheme="majorBidi"/>
          <w:sz w:val="28"/>
          <w:szCs w:val="28"/>
        </w:rPr>
        <w:t>Корольчук</w:t>
      </w:r>
      <w:proofErr w:type="spellEnd"/>
      <w:r w:rsidR="004A1F25" w:rsidRPr="00D26EF6">
        <w:rPr>
          <w:rFonts w:asciiTheme="majorBidi" w:hAnsiTheme="majorBidi" w:cstheme="majorBidi"/>
          <w:sz w:val="28"/>
          <w:szCs w:val="28"/>
        </w:rPr>
        <w:t>, Н. </w:t>
      </w:r>
      <w:proofErr w:type="spellStart"/>
      <w:r w:rsidR="004A1F25" w:rsidRPr="00D26EF6">
        <w:rPr>
          <w:rFonts w:asciiTheme="majorBidi" w:hAnsiTheme="majorBidi" w:cstheme="majorBidi"/>
          <w:sz w:val="28"/>
          <w:szCs w:val="28"/>
        </w:rPr>
        <w:t>Мирончук</w:t>
      </w:r>
      <w:proofErr w:type="spellEnd"/>
      <w:r w:rsidR="00B26EF7" w:rsidRPr="00D26EF6">
        <w:rPr>
          <w:rFonts w:asciiTheme="majorBidi" w:hAnsiTheme="majorBidi" w:cstheme="majorBidi"/>
          <w:sz w:val="28"/>
          <w:szCs w:val="28"/>
        </w:rPr>
        <w:t>, І. Олійник, І. Пахомов, І. </w:t>
      </w:r>
      <w:proofErr w:type="spellStart"/>
      <w:r w:rsidR="00B26EF7" w:rsidRPr="00D26EF6">
        <w:rPr>
          <w:rFonts w:asciiTheme="majorBidi" w:hAnsiTheme="majorBidi" w:cstheme="majorBidi"/>
          <w:sz w:val="28"/>
          <w:szCs w:val="28"/>
        </w:rPr>
        <w:t>Підлипняк</w:t>
      </w:r>
      <w:proofErr w:type="spellEnd"/>
      <w:r w:rsidR="00B26EF7" w:rsidRPr="00D26EF6">
        <w:rPr>
          <w:rFonts w:asciiTheme="majorBidi" w:hAnsiTheme="majorBidi" w:cstheme="majorBidi"/>
          <w:sz w:val="28"/>
          <w:szCs w:val="28"/>
        </w:rPr>
        <w:t>, О. </w:t>
      </w:r>
      <w:proofErr w:type="spellStart"/>
      <w:r w:rsidR="00B26EF7" w:rsidRPr="00D26EF6">
        <w:rPr>
          <w:rFonts w:asciiTheme="majorBidi" w:hAnsiTheme="majorBidi" w:cstheme="majorBidi"/>
          <w:sz w:val="28"/>
          <w:szCs w:val="28"/>
        </w:rPr>
        <w:t>Сахно</w:t>
      </w:r>
      <w:proofErr w:type="spellEnd"/>
      <w:r w:rsidR="00B26EF7" w:rsidRPr="00D26EF6">
        <w:rPr>
          <w:rFonts w:asciiTheme="majorBidi" w:hAnsiTheme="majorBidi" w:cstheme="majorBidi"/>
          <w:sz w:val="28"/>
          <w:szCs w:val="28"/>
        </w:rPr>
        <w:t xml:space="preserve">, Ж. Сидоренко, </w:t>
      </w:r>
      <w:r w:rsidR="00C6051F" w:rsidRPr="00D26EF6">
        <w:rPr>
          <w:rFonts w:asciiTheme="majorBidi" w:hAnsiTheme="majorBidi" w:cstheme="majorBidi"/>
          <w:sz w:val="28"/>
          <w:szCs w:val="28"/>
        </w:rPr>
        <w:t>О. </w:t>
      </w:r>
      <w:proofErr w:type="spellStart"/>
      <w:r w:rsidR="00C6051F" w:rsidRPr="00D26EF6">
        <w:rPr>
          <w:rFonts w:asciiTheme="majorBidi" w:hAnsiTheme="majorBidi" w:cstheme="majorBidi"/>
          <w:sz w:val="28"/>
          <w:szCs w:val="28"/>
        </w:rPr>
        <w:t>Сипченко</w:t>
      </w:r>
      <w:proofErr w:type="spellEnd"/>
      <w:r w:rsidR="00DB493C" w:rsidRPr="00D26EF6">
        <w:rPr>
          <w:rFonts w:asciiTheme="majorBidi" w:hAnsiTheme="majorBidi" w:cstheme="majorBidi"/>
          <w:sz w:val="28"/>
          <w:szCs w:val="28"/>
        </w:rPr>
        <w:t xml:space="preserve"> та ін.) </w:t>
      </w:r>
      <w:r w:rsidR="00F95CA8" w:rsidRPr="00D26EF6">
        <w:rPr>
          <w:rFonts w:asciiTheme="majorBidi" w:hAnsiTheme="majorBidi" w:cstheme="majorBidi"/>
          <w:sz w:val="28"/>
          <w:szCs w:val="28"/>
        </w:rPr>
        <w:t>наголошують, що професійне вигорання педагога не є виключно індивідуальною проблемою, а значною мірою детерміноване умовами організації освітнього середовища, характером управлінських впливів, рівнем підтримки з боку професійної спільноти та можливостями для рефлексії й саморегуляції. Саме тому актуалізується потреба у розробці педагогічно доцільних шляхів профілактики та подолання професійного вигорання.</w:t>
      </w:r>
    </w:p>
    <w:p w14:paraId="7DD2EC4A" w14:textId="77777777" w:rsidR="00F95CA8" w:rsidRPr="00D26EF6" w:rsidRDefault="00F95CA8" w:rsidP="005C26A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Аналіз сучасних наукових джерел свідчить про наявність значної кількості емпіричних досліджень, присвячених виявленню рівнів, чинників та проявів професійного вигорання педагогів. Водночас залишається актуальним завдання теоретичного узагальнення наявних результатів і їх осмислення з позицій педагогічної науки, зокрема в аспекті </w:t>
      </w:r>
      <w:proofErr w:type="spellStart"/>
      <w:r w:rsidRPr="00D26EF6">
        <w:rPr>
          <w:rFonts w:asciiTheme="majorBidi" w:hAnsiTheme="majorBidi" w:cstheme="majorBidi"/>
          <w:sz w:val="28"/>
          <w:szCs w:val="28"/>
        </w:rPr>
        <w:t>проєктування</w:t>
      </w:r>
      <w:proofErr w:type="spellEnd"/>
      <w:r w:rsidRPr="00D26EF6">
        <w:rPr>
          <w:rFonts w:asciiTheme="majorBidi" w:hAnsiTheme="majorBidi" w:cstheme="majorBidi"/>
          <w:sz w:val="28"/>
          <w:szCs w:val="28"/>
        </w:rPr>
        <w:t xml:space="preserve"> системи профілактичних і корекційних заходів, спрямованих на підтримку професійної стійкості педагога. Це зумовлює доцільність звернення до вторинного аналізу наукових досліджень і розробки моделей подолання професійного вигорання без проведення власного емпіричного експерименту.</w:t>
      </w:r>
    </w:p>
    <w:p w14:paraId="1FBFC36D" w14:textId="22A450D5" w:rsidR="00F95CA8" w:rsidRPr="00D26EF6" w:rsidRDefault="00F95CA8" w:rsidP="005C26A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Отже, актуальність теми магістерської роботи визначається, з одного боку, зростанням </w:t>
      </w:r>
      <w:r w:rsidR="005344C7" w:rsidRPr="00D26EF6">
        <w:rPr>
          <w:rFonts w:asciiTheme="majorBidi" w:hAnsiTheme="majorBidi" w:cstheme="majorBidi"/>
          <w:sz w:val="28"/>
          <w:szCs w:val="28"/>
        </w:rPr>
        <w:t xml:space="preserve">у сучасних умовах </w:t>
      </w:r>
      <w:r w:rsidRPr="00D26EF6">
        <w:rPr>
          <w:rFonts w:asciiTheme="majorBidi" w:hAnsiTheme="majorBidi" w:cstheme="majorBidi"/>
          <w:sz w:val="28"/>
          <w:szCs w:val="28"/>
        </w:rPr>
        <w:t xml:space="preserve">ризиків професійного вигорання в </w:t>
      </w:r>
      <w:r w:rsidRPr="00D26EF6">
        <w:rPr>
          <w:rFonts w:asciiTheme="majorBidi" w:hAnsiTheme="majorBidi" w:cstheme="majorBidi"/>
          <w:sz w:val="28"/>
          <w:szCs w:val="28"/>
        </w:rPr>
        <w:lastRenderedPageBreak/>
        <w:t xml:space="preserve">педагогічній діяльності, а з іншого </w:t>
      </w:r>
      <w:r w:rsidR="005C26AB" w:rsidRPr="00D26EF6">
        <w:rPr>
          <w:rFonts w:asciiTheme="majorBidi" w:hAnsiTheme="majorBidi" w:cstheme="majorBidi"/>
          <w:sz w:val="28"/>
          <w:szCs w:val="28"/>
        </w:rPr>
        <w:t>–</w:t>
      </w:r>
      <w:r w:rsidRPr="00D26EF6">
        <w:rPr>
          <w:rFonts w:asciiTheme="majorBidi" w:hAnsiTheme="majorBidi" w:cstheme="majorBidi"/>
          <w:sz w:val="28"/>
          <w:szCs w:val="28"/>
        </w:rPr>
        <w:t xml:space="preserve"> потребою в науково обґрунтованих педагогічних підходах до його профілактики та подолання.</w:t>
      </w:r>
    </w:p>
    <w:p w14:paraId="685A394F" w14:textId="46851D7A" w:rsidR="00F95CA8" w:rsidRPr="00D26EF6" w:rsidRDefault="00F95CA8" w:rsidP="005C26A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b/>
          <w:bCs/>
          <w:sz w:val="28"/>
          <w:szCs w:val="28"/>
        </w:rPr>
        <w:t>Мета дослідження</w:t>
      </w:r>
      <w:r w:rsidR="000E5546" w:rsidRPr="00D26EF6">
        <w:rPr>
          <w:rFonts w:asciiTheme="majorBidi" w:hAnsiTheme="majorBidi" w:cstheme="majorBidi"/>
          <w:b/>
          <w:bCs/>
          <w:sz w:val="28"/>
          <w:szCs w:val="28"/>
        </w:rPr>
        <w:t xml:space="preserve">: </w:t>
      </w:r>
      <w:r w:rsidRPr="00D26EF6">
        <w:rPr>
          <w:rFonts w:asciiTheme="majorBidi" w:hAnsiTheme="majorBidi" w:cstheme="majorBidi"/>
          <w:sz w:val="28"/>
          <w:szCs w:val="28"/>
        </w:rPr>
        <w:t xml:space="preserve">теоретично обґрунтувати сутність </w:t>
      </w:r>
      <w:r w:rsidR="0068219F" w:rsidRPr="00D26EF6">
        <w:rPr>
          <w:rFonts w:asciiTheme="majorBidi" w:hAnsiTheme="majorBidi" w:cstheme="majorBidi"/>
          <w:sz w:val="28"/>
          <w:szCs w:val="28"/>
        </w:rPr>
        <w:t xml:space="preserve">та з’ясувати джерела </w:t>
      </w:r>
      <w:r w:rsidRPr="00D26EF6">
        <w:rPr>
          <w:rFonts w:asciiTheme="majorBidi" w:hAnsiTheme="majorBidi" w:cstheme="majorBidi"/>
          <w:sz w:val="28"/>
          <w:szCs w:val="28"/>
        </w:rPr>
        <w:t>професійного вигорання педагогів і визначити ефективні педагогічні шляхи його профілактики та подолання в умовах сучасних освітніх викликів.</w:t>
      </w:r>
    </w:p>
    <w:p w14:paraId="685582C2" w14:textId="77777777" w:rsidR="00F95CA8" w:rsidRPr="00D26EF6" w:rsidRDefault="00F95CA8" w:rsidP="005C26AB">
      <w:pPr>
        <w:spacing w:after="0" w:line="360" w:lineRule="auto"/>
        <w:ind w:firstLine="720"/>
        <w:contextualSpacing/>
        <w:jc w:val="both"/>
        <w:rPr>
          <w:rFonts w:asciiTheme="majorBidi" w:hAnsiTheme="majorBidi" w:cstheme="majorBidi"/>
          <w:b/>
          <w:bCs/>
          <w:sz w:val="28"/>
          <w:szCs w:val="28"/>
        </w:rPr>
      </w:pPr>
      <w:r w:rsidRPr="00D26EF6">
        <w:rPr>
          <w:rFonts w:asciiTheme="majorBidi" w:hAnsiTheme="majorBidi" w:cstheme="majorBidi"/>
          <w:b/>
          <w:bCs/>
          <w:sz w:val="28"/>
          <w:szCs w:val="28"/>
        </w:rPr>
        <w:t>Завдання дослідження</w:t>
      </w:r>
    </w:p>
    <w:p w14:paraId="4C7032F6" w14:textId="31C57732" w:rsidR="00893742" w:rsidRPr="00D26EF6" w:rsidRDefault="00893742" w:rsidP="00BA141D">
      <w:pPr>
        <w:pStyle w:val="a7"/>
        <w:numPr>
          <w:ilvl w:val="0"/>
          <w:numId w:val="1"/>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проаналізувати наукові підходи до трактування поняття «професійне вигорання» у психолого-педагогічному дискурсі;</w:t>
      </w:r>
    </w:p>
    <w:p w14:paraId="04C83A7F" w14:textId="1C967FAE" w:rsidR="00893742" w:rsidRPr="00D26EF6" w:rsidRDefault="00893742" w:rsidP="00BA141D">
      <w:pPr>
        <w:pStyle w:val="a7"/>
        <w:numPr>
          <w:ilvl w:val="0"/>
          <w:numId w:val="1"/>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охарактеризувати об’єктивні та суб’єктивні </w:t>
      </w:r>
      <w:r w:rsidR="005C26AB" w:rsidRPr="00D26EF6">
        <w:rPr>
          <w:rFonts w:asciiTheme="majorBidi" w:hAnsiTheme="majorBidi" w:cstheme="majorBidi"/>
          <w:sz w:val="28"/>
          <w:szCs w:val="28"/>
        </w:rPr>
        <w:t xml:space="preserve">чинники </w:t>
      </w:r>
      <w:r w:rsidRPr="00D26EF6">
        <w:rPr>
          <w:rFonts w:asciiTheme="majorBidi" w:hAnsiTheme="majorBidi" w:cstheme="majorBidi"/>
          <w:sz w:val="28"/>
          <w:szCs w:val="28"/>
        </w:rPr>
        <w:t>професійного вигорання педагогів у сучасних соціально-освітніх умовах</w:t>
      </w:r>
      <w:r w:rsidR="005C26AB" w:rsidRPr="00D26EF6">
        <w:rPr>
          <w:rFonts w:asciiTheme="majorBidi" w:hAnsiTheme="majorBidi" w:cstheme="majorBidi"/>
          <w:sz w:val="28"/>
          <w:szCs w:val="28"/>
        </w:rPr>
        <w:t xml:space="preserve">; </w:t>
      </w:r>
    </w:p>
    <w:p w14:paraId="1078DFE6" w14:textId="74458849" w:rsidR="00893742" w:rsidRPr="00D26EF6" w:rsidRDefault="00893742" w:rsidP="00BA141D">
      <w:pPr>
        <w:pStyle w:val="a7"/>
        <w:numPr>
          <w:ilvl w:val="0"/>
          <w:numId w:val="1"/>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обґрунтувати педагогічні та психологічні умови профілактики професійного вигорання педагогів у закладах освіти;</w:t>
      </w:r>
    </w:p>
    <w:p w14:paraId="08323228" w14:textId="3195F127" w:rsidR="00893742" w:rsidRPr="00D26EF6" w:rsidRDefault="00893742" w:rsidP="00BA141D">
      <w:pPr>
        <w:pStyle w:val="a7"/>
        <w:numPr>
          <w:ilvl w:val="0"/>
          <w:numId w:val="1"/>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проаналізувати можливості діагностики стадій і рівнів професійного вигорання педагогів з урахуванням сучасних наукових підходів</w:t>
      </w:r>
      <w:r w:rsidR="005C26AB" w:rsidRPr="00D26EF6">
        <w:rPr>
          <w:rFonts w:asciiTheme="majorBidi" w:hAnsiTheme="majorBidi" w:cstheme="majorBidi"/>
          <w:sz w:val="28"/>
          <w:szCs w:val="28"/>
        </w:rPr>
        <w:t>;</w:t>
      </w:r>
    </w:p>
    <w:p w14:paraId="1959E612" w14:textId="0BCF711C" w:rsidR="00893742" w:rsidRPr="00D26EF6" w:rsidRDefault="005C26AB" w:rsidP="00BA141D">
      <w:pPr>
        <w:pStyle w:val="a7"/>
        <w:numPr>
          <w:ilvl w:val="0"/>
          <w:numId w:val="1"/>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р</w:t>
      </w:r>
      <w:r w:rsidR="00893742" w:rsidRPr="00D26EF6">
        <w:rPr>
          <w:rFonts w:asciiTheme="majorBidi" w:hAnsiTheme="majorBidi" w:cstheme="majorBidi"/>
          <w:sz w:val="28"/>
          <w:szCs w:val="28"/>
        </w:rPr>
        <w:t>озробити концептуальну модель подолання професійного вигорання педагогів, спрямовану на збереження професійного здоров’я та підвищення ефективності педагогічної діяльності.</w:t>
      </w:r>
    </w:p>
    <w:p w14:paraId="6ACD75D4" w14:textId="7B056753" w:rsidR="000E5546" w:rsidRPr="00D26EF6" w:rsidRDefault="000E5546" w:rsidP="005C26AB">
      <w:pPr>
        <w:pStyle w:val="af2"/>
        <w:tabs>
          <w:tab w:val="num" w:pos="360"/>
        </w:tabs>
        <w:spacing w:before="0" w:beforeAutospacing="0" w:after="0" w:afterAutospacing="0" w:line="360" w:lineRule="auto"/>
        <w:ind w:firstLine="720"/>
        <w:contextualSpacing/>
        <w:jc w:val="both"/>
        <w:rPr>
          <w:rFonts w:asciiTheme="majorBidi" w:hAnsiTheme="majorBidi" w:cstheme="majorBidi"/>
          <w:sz w:val="28"/>
          <w:szCs w:val="28"/>
        </w:rPr>
      </w:pPr>
      <w:r w:rsidRPr="00D26EF6">
        <w:rPr>
          <w:rFonts w:asciiTheme="majorBidi" w:hAnsiTheme="majorBidi" w:cstheme="majorBidi"/>
          <w:b/>
          <w:bCs/>
          <w:sz w:val="28"/>
          <w:szCs w:val="28"/>
        </w:rPr>
        <w:t xml:space="preserve">Об’єкт дослідження: </w:t>
      </w:r>
      <w:r w:rsidRPr="00D26EF6">
        <w:rPr>
          <w:rFonts w:asciiTheme="majorBidi" w:hAnsiTheme="majorBidi" w:cstheme="majorBidi"/>
          <w:sz w:val="28"/>
          <w:szCs w:val="28"/>
        </w:rPr>
        <w:t>професійне вигорання педагогів у сучасному освітньому середовищі.</w:t>
      </w:r>
    </w:p>
    <w:p w14:paraId="672E33C9" w14:textId="77777777" w:rsidR="000E5546" w:rsidRPr="00D26EF6" w:rsidRDefault="000E5546" w:rsidP="00FB5C85">
      <w:pPr>
        <w:pStyle w:val="a7"/>
        <w:spacing w:after="0" w:line="360" w:lineRule="auto"/>
        <w:ind w:left="0" w:firstLine="709"/>
        <w:jc w:val="both"/>
        <w:rPr>
          <w:rFonts w:asciiTheme="majorBidi" w:hAnsiTheme="majorBidi" w:cstheme="majorBidi"/>
          <w:sz w:val="28"/>
          <w:szCs w:val="28"/>
        </w:rPr>
      </w:pPr>
      <w:r w:rsidRPr="00D26EF6">
        <w:rPr>
          <w:rFonts w:asciiTheme="majorBidi" w:hAnsiTheme="majorBidi" w:cstheme="majorBidi"/>
          <w:b/>
          <w:bCs/>
          <w:sz w:val="28"/>
          <w:szCs w:val="28"/>
        </w:rPr>
        <w:t xml:space="preserve">Предмет дослідження: </w:t>
      </w:r>
      <w:r w:rsidRPr="00D26EF6">
        <w:rPr>
          <w:rFonts w:asciiTheme="majorBidi" w:hAnsiTheme="majorBidi" w:cstheme="majorBidi"/>
          <w:sz w:val="28"/>
          <w:szCs w:val="28"/>
        </w:rPr>
        <w:t>шляхи профілактики і подолання професійного вигорання педагогів.</w:t>
      </w:r>
    </w:p>
    <w:p w14:paraId="7C2887BC" w14:textId="4D56E8CE" w:rsidR="00F95CA8" w:rsidRPr="00D26EF6" w:rsidRDefault="00F95CA8" w:rsidP="005C26A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Для досягнення поставленої мети в роботі використано теоретичні </w:t>
      </w:r>
      <w:r w:rsidRPr="00D26EF6">
        <w:rPr>
          <w:rFonts w:asciiTheme="majorBidi" w:hAnsiTheme="majorBidi" w:cstheme="majorBidi"/>
          <w:b/>
          <w:bCs/>
          <w:sz w:val="28"/>
          <w:szCs w:val="28"/>
        </w:rPr>
        <w:t>методи дослідження</w:t>
      </w:r>
      <w:r w:rsidRPr="00D26EF6">
        <w:rPr>
          <w:rFonts w:asciiTheme="majorBidi" w:hAnsiTheme="majorBidi" w:cstheme="majorBidi"/>
          <w:sz w:val="28"/>
          <w:szCs w:val="28"/>
        </w:rPr>
        <w:t xml:space="preserve">: аналіз, синтез, порівняння, узагальнення та систематизацію наукових джерел з проблеми професійного вигорання педагогів. Також застосовано метод вторинного аналізу результатів емпіричних досліджень, представлених у дисертаціях, монографіях та наукових статтях. У роботі окреслено можливі методики емпіричної діагностики професійного вигорання педагогів (зокрема методики К. </w:t>
      </w:r>
      <w:proofErr w:type="spellStart"/>
      <w:r w:rsidRPr="00D26EF6">
        <w:rPr>
          <w:rFonts w:asciiTheme="majorBidi" w:hAnsiTheme="majorBidi" w:cstheme="majorBidi"/>
          <w:sz w:val="28"/>
          <w:szCs w:val="28"/>
        </w:rPr>
        <w:t>Маслач</w:t>
      </w:r>
      <w:proofErr w:type="spellEnd"/>
      <w:r w:rsidRPr="00D26EF6">
        <w:rPr>
          <w:rFonts w:asciiTheme="majorBidi" w:hAnsiTheme="majorBidi" w:cstheme="majorBidi"/>
          <w:sz w:val="28"/>
          <w:szCs w:val="28"/>
        </w:rPr>
        <w:t xml:space="preserve">, В. Бойка) </w:t>
      </w:r>
      <w:r w:rsidR="000E5546" w:rsidRPr="00D26EF6">
        <w:rPr>
          <w:rFonts w:asciiTheme="majorBidi" w:hAnsiTheme="majorBidi" w:cstheme="majorBidi"/>
          <w:sz w:val="28"/>
          <w:szCs w:val="28"/>
        </w:rPr>
        <w:t xml:space="preserve">та їхнє використання </w:t>
      </w:r>
      <w:r w:rsidRPr="00D26EF6">
        <w:rPr>
          <w:rFonts w:asciiTheme="majorBidi" w:hAnsiTheme="majorBidi" w:cstheme="majorBidi"/>
          <w:sz w:val="28"/>
          <w:szCs w:val="28"/>
        </w:rPr>
        <w:t>з метою визначення перспектив подальших досліджень.</w:t>
      </w:r>
    </w:p>
    <w:p w14:paraId="3F82785F" w14:textId="584BE55F" w:rsidR="00DA350B" w:rsidRPr="00D26EF6" w:rsidRDefault="00DA350B" w:rsidP="00DA350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У дослідженні використано поєднання психолого-педагогічного, </w:t>
      </w:r>
      <w:proofErr w:type="spellStart"/>
      <w:r w:rsidRPr="00D26EF6">
        <w:rPr>
          <w:rFonts w:asciiTheme="majorBidi" w:hAnsiTheme="majorBidi" w:cstheme="majorBidi"/>
          <w:sz w:val="28"/>
          <w:szCs w:val="28"/>
        </w:rPr>
        <w:t>акмеологічного</w:t>
      </w:r>
      <w:proofErr w:type="spellEnd"/>
      <w:r w:rsidRPr="00D26EF6">
        <w:rPr>
          <w:rFonts w:asciiTheme="majorBidi" w:hAnsiTheme="majorBidi" w:cstheme="majorBidi"/>
          <w:sz w:val="28"/>
          <w:szCs w:val="28"/>
        </w:rPr>
        <w:t xml:space="preserve"> та ресурсного підходів, що зумовлено складною багатовимірною природою феномену професійного вигорання педагогів. Психолого-педагогічний підхід дозволив розглянути професійне вигорання в контексті особливостей педагогічної діяльності, міжособистісної взаємодії та освітнього середовища. </w:t>
      </w:r>
      <w:proofErr w:type="spellStart"/>
      <w:r w:rsidRPr="00D26EF6">
        <w:rPr>
          <w:rFonts w:asciiTheme="majorBidi" w:hAnsiTheme="majorBidi" w:cstheme="majorBidi"/>
          <w:sz w:val="28"/>
          <w:szCs w:val="28"/>
        </w:rPr>
        <w:t>Акмеологічний</w:t>
      </w:r>
      <w:proofErr w:type="spellEnd"/>
      <w:r w:rsidRPr="00D26EF6">
        <w:rPr>
          <w:rFonts w:asciiTheme="majorBidi" w:hAnsiTheme="majorBidi" w:cstheme="majorBidi"/>
          <w:sz w:val="28"/>
          <w:szCs w:val="28"/>
        </w:rPr>
        <w:t xml:space="preserve"> підхід застосовано з метою осмислення професійного вигорання як чинника, що перешкоджає досягненню педагогом професійної зрілості, самореалізації та сталого професійного розвитку. Ресурсний підхід дав змогу зосередити увагу на внутрішніх і зовнішніх ресурсах особистості педагога як ключових умовах профілактики та подолання професійного вигорання.</w:t>
      </w:r>
    </w:p>
    <w:p w14:paraId="75CA699F" w14:textId="77777777" w:rsidR="00772EBF" w:rsidRPr="00D26EF6" w:rsidRDefault="00772EBF" w:rsidP="00772EBF">
      <w:pPr>
        <w:spacing w:after="0" w:line="360" w:lineRule="auto"/>
        <w:ind w:firstLine="720"/>
        <w:contextualSpacing/>
        <w:jc w:val="both"/>
        <w:rPr>
          <w:rFonts w:asciiTheme="majorBidi" w:hAnsiTheme="majorBidi" w:cstheme="majorBidi"/>
          <w:b/>
          <w:bCs/>
          <w:sz w:val="28"/>
          <w:szCs w:val="28"/>
        </w:rPr>
      </w:pPr>
      <w:r w:rsidRPr="00D26EF6">
        <w:rPr>
          <w:rFonts w:asciiTheme="majorBidi" w:hAnsiTheme="majorBidi" w:cstheme="majorBidi"/>
          <w:b/>
          <w:bCs/>
          <w:sz w:val="28"/>
          <w:szCs w:val="28"/>
        </w:rPr>
        <w:t>Наукова новизна дослідження полягає в тому, що:</w:t>
      </w:r>
    </w:p>
    <w:p w14:paraId="07D8C09C" w14:textId="4BA26390" w:rsidR="00C6051F" w:rsidRPr="00D26EF6" w:rsidRDefault="00772EBF" w:rsidP="00E23234">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Уточнено сутність професійного вигорання педагогів як динамічного багатофакторного процесу, що посилюється в умовах сучасних соціальних викликів та характеризується взаємозв’язком емоційних, особистісних і професійних змін</w:t>
      </w:r>
      <w:r w:rsidR="00E23234" w:rsidRPr="00D26EF6">
        <w:rPr>
          <w:rFonts w:asciiTheme="majorBidi" w:hAnsiTheme="majorBidi" w:cstheme="majorBidi"/>
          <w:sz w:val="28"/>
          <w:szCs w:val="28"/>
        </w:rPr>
        <w:t>; с</w:t>
      </w:r>
      <w:r w:rsidRPr="00D26EF6">
        <w:rPr>
          <w:rFonts w:asciiTheme="majorBidi" w:hAnsiTheme="majorBidi" w:cstheme="majorBidi"/>
          <w:sz w:val="28"/>
          <w:szCs w:val="28"/>
        </w:rPr>
        <w:t>истематизовано педагогічні та психологічні умови профілактики професійного вигорання педагогів, що дало змогу обґрунтувати необхідність їх комплексної та взаємопов’язаної реалізації в освітньому середовищі.</w:t>
      </w:r>
      <w:r w:rsidR="00E23234" w:rsidRPr="00D26EF6">
        <w:rPr>
          <w:rFonts w:asciiTheme="majorBidi" w:hAnsiTheme="majorBidi" w:cstheme="majorBidi"/>
          <w:sz w:val="28"/>
          <w:szCs w:val="28"/>
        </w:rPr>
        <w:t xml:space="preserve"> </w:t>
      </w:r>
      <w:r w:rsidR="00C6051F" w:rsidRPr="00D26EF6">
        <w:rPr>
          <w:rFonts w:asciiTheme="majorBidi" w:hAnsiTheme="majorBidi" w:cstheme="majorBidi"/>
          <w:sz w:val="28"/>
          <w:szCs w:val="28"/>
        </w:rPr>
        <w:t xml:space="preserve">Узагальнено та систематизовано психолого-педагогічні підходи до розуміння феномену професійного вигорання педагогів, акцентовано ресурсне та системне бачення проблеми професійного вигорання в контексті забезпечення якості професійної діяльності та здоров’я й сприятливого психоемоційного стану педагога. </w:t>
      </w:r>
    </w:p>
    <w:p w14:paraId="0A816A56" w14:textId="77777777" w:rsidR="00772EBF" w:rsidRPr="00D26EF6" w:rsidRDefault="00772EBF" w:rsidP="00D07BF6">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Розроблено концептуальну модель профілактики професійного вигорання педагогів, яка інтегрує педагогічні й психологічні умови в єдину систему та передбачає поетапний алгоритм її реалізації в закладі освіти.</w:t>
      </w:r>
    </w:p>
    <w:p w14:paraId="21BB4F54" w14:textId="77777777" w:rsidR="00772EBF" w:rsidRPr="00D26EF6" w:rsidRDefault="00772EBF" w:rsidP="00772EBF">
      <w:pPr>
        <w:spacing w:after="0" w:line="360" w:lineRule="auto"/>
        <w:ind w:firstLine="720"/>
        <w:contextualSpacing/>
        <w:jc w:val="both"/>
        <w:rPr>
          <w:rFonts w:asciiTheme="majorBidi" w:hAnsiTheme="majorBidi" w:cstheme="majorBidi"/>
          <w:b/>
          <w:bCs/>
          <w:sz w:val="28"/>
          <w:szCs w:val="28"/>
        </w:rPr>
      </w:pPr>
      <w:r w:rsidRPr="00D26EF6">
        <w:rPr>
          <w:rFonts w:asciiTheme="majorBidi" w:hAnsiTheme="majorBidi" w:cstheme="majorBidi"/>
          <w:b/>
          <w:bCs/>
          <w:sz w:val="28"/>
          <w:szCs w:val="28"/>
        </w:rPr>
        <w:t>Практичне значення отриманих результатів полягає в тому, що:</w:t>
      </w:r>
    </w:p>
    <w:p w14:paraId="29DEFE31" w14:textId="733AD984" w:rsidR="00772EBF" w:rsidRPr="00D26EF6" w:rsidRDefault="00C6051F" w:rsidP="00BA141D">
      <w:pPr>
        <w:pStyle w:val="a7"/>
        <w:numPr>
          <w:ilvl w:val="0"/>
          <w:numId w:val="22"/>
        </w:numPr>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м</w:t>
      </w:r>
      <w:r w:rsidR="00772EBF" w:rsidRPr="00D26EF6">
        <w:rPr>
          <w:rFonts w:asciiTheme="majorBidi" w:hAnsiTheme="majorBidi" w:cstheme="majorBidi"/>
          <w:sz w:val="28"/>
          <w:szCs w:val="28"/>
        </w:rPr>
        <w:t>атеріали магістерської роботи можуть бути використані у діяльності закладів освіти для організації системної профілактики професійного вигорання педагогів</w:t>
      </w:r>
      <w:r w:rsidRPr="00D26EF6">
        <w:rPr>
          <w:rFonts w:asciiTheme="majorBidi" w:hAnsiTheme="majorBidi" w:cstheme="majorBidi"/>
          <w:sz w:val="28"/>
          <w:szCs w:val="28"/>
        </w:rPr>
        <w:t>;</w:t>
      </w:r>
    </w:p>
    <w:p w14:paraId="6ACA6BE0" w14:textId="71C19E54" w:rsidR="00772EBF" w:rsidRPr="00D26EF6" w:rsidRDefault="00C6051F" w:rsidP="00BA141D">
      <w:pPr>
        <w:pStyle w:val="a7"/>
        <w:numPr>
          <w:ilvl w:val="0"/>
          <w:numId w:val="22"/>
        </w:numPr>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lastRenderedPageBreak/>
        <w:t>з</w:t>
      </w:r>
      <w:r w:rsidR="00772EBF" w:rsidRPr="00D26EF6">
        <w:rPr>
          <w:rFonts w:asciiTheme="majorBidi" w:hAnsiTheme="majorBidi" w:cstheme="majorBidi"/>
          <w:sz w:val="28"/>
          <w:szCs w:val="28"/>
        </w:rPr>
        <w:t>апропонована концептуальна модель може слугувати основою для розробки програм психологічної підтримки та супроводу педагогічних колективів</w:t>
      </w:r>
      <w:r w:rsidR="00AA2187" w:rsidRPr="00D26EF6">
        <w:rPr>
          <w:rFonts w:asciiTheme="majorBidi" w:hAnsiTheme="majorBidi" w:cstheme="majorBidi"/>
          <w:sz w:val="28"/>
          <w:szCs w:val="28"/>
        </w:rPr>
        <w:t>;</w:t>
      </w:r>
    </w:p>
    <w:p w14:paraId="62188AF9" w14:textId="0CB5B989" w:rsidR="00AA2187" w:rsidRPr="00D26EF6" w:rsidRDefault="00AA2187" w:rsidP="00AA2187">
      <w:pPr>
        <w:pStyle w:val="a7"/>
        <w:numPr>
          <w:ilvl w:val="0"/>
          <w:numId w:val="22"/>
        </w:numPr>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розроблено методичні рекомендації, що можуть бути використані в управлінській, психологічній і педагогічній практиці закладів освіти для системної профілактики професійного вигорання педагогів та збереження їхнього професійного здоров’я.</w:t>
      </w:r>
    </w:p>
    <w:p w14:paraId="7299548D" w14:textId="45725F39" w:rsidR="00772EBF" w:rsidRPr="00D26EF6" w:rsidRDefault="00772EBF" w:rsidP="00D07BF6">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Окремі положення роботи</w:t>
      </w:r>
      <w:r w:rsidR="00E918D0" w:rsidRPr="00D26EF6">
        <w:rPr>
          <w:rFonts w:asciiTheme="majorBidi" w:hAnsiTheme="majorBidi" w:cstheme="majorBidi"/>
          <w:sz w:val="28"/>
          <w:szCs w:val="28"/>
        </w:rPr>
        <w:t xml:space="preserve"> </w:t>
      </w:r>
      <w:r w:rsidRPr="00D26EF6">
        <w:rPr>
          <w:rFonts w:asciiTheme="majorBidi" w:hAnsiTheme="majorBidi" w:cstheme="majorBidi"/>
          <w:sz w:val="28"/>
          <w:szCs w:val="28"/>
        </w:rPr>
        <w:t xml:space="preserve">можуть бути впроваджені у систему підвищення кваліфікації педагогічних працівників, зокрема в межах тренінгових і </w:t>
      </w:r>
      <w:proofErr w:type="spellStart"/>
      <w:r w:rsidRPr="00D26EF6">
        <w:rPr>
          <w:rFonts w:asciiTheme="majorBidi" w:hAnsiTheme="majorBidi" w:cstheme="majorBidi"/>
          <w:sz w:val="28"/>
          <w:szCs w:val="28"/>
        </w:rPr>
        <w:t>психоосвітніх</w:t>
      </w:r>
      <w:proofErr w:type="spellEnd"/>
      <w:r w:rsidRPr="00D26EF6">
        <w:rPr>
          <w:rFonts w:asciiTheme="majorBidi" w:hAnsiTheme="majorBidi" w:cstheme="majorBidi"/>
          <w:sz w:val="28"/>
          <w:szCs w:val="28"/>
        </w:rPr>
        <w:t xml:space="preserve"> програм.</w:t>
      </w:r>
    </w:p>
    <w:p w14:paraId="7F4D9FE0" w14:textId="77777777" w:rsidR="00772EBF" w:rsidRPr="00D26EF6" w:rsidRDefault="00772EBF" w:rsidP="00D07BF6">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Результати дослідження можуть використовуватися у діяльності практичних психологів, керівників закладів освіти та методичних служб з метою збереження психологічного благополуччя педагогів.</w:t>
      </w:r>
    </w:p>
    <w:p w14:paraId="4C4B9C09" w14:textId="7502FF29" w:rsidR="00772EBF" w:rsidRPr="00D26EF6" w:rsidRDefault="00CB44DB" w:rsidP="005C26A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b/>
          <w:bCs/>
          <w:sz w:val="28"/>
          <w:szCs w:val="28"/>
        </w:rPr>
        <w:t xml:space="preserve">Структура роботи. </w:t>
      </w:r>
      <w:r w:rsidR="007C07ED" w:rsidRPr="00D26EF6">
        <w:rPr>
          <w:rFonts w:asciiTheme="majorBidi" w:hAnsiTheme="majorBidi" w:cstheme="majorBidi"/>
          <w:sz w:val="28"/>
          <w:szCs w:val="28"/>
        </w:rPr>
        <w:t>Робота включає вступ, 2 розділи, 6 підрозділів, висновки до обох розділів</w:t>
      </w:r>
      <w:r w:rsidRPr="00D26EF6">
        <w:rPr>
          <w:rFonts w:asciiTheme="majorBidi" w:hAnsiTheme="majorBidi" w:cstheme="majorBidi"/>
          <w:sz w:val="28"/>
          <w:szCs w:val="28"/>
        </w:rPr>
        <w:t xml:space="preserve"> та загальні висновки по роботі, список використаних джерел (71 позиція) та 5 додатків. У роботі вміщено</w:t>
      </w:r>
      <w:r w:rsidR="004A7DD2" w:rsidRPr="00D26EF6">
        <w:rPr>
          <w:rFonts w:asciiTheme="majorBidi" w:hAnsiTheme="majorBidi" w:cstheme="majorBidi"/>
          <w:sz w:val="28"/>
          <w:szCs w:val="28"/>
        </w:rPr>
        <w:t>5</w:t>
      </w:r>
      <w:r w:rsidRPr="00D26EF6">
        <w:rPr>
          <w:rFonts w:asciiTheme="majorBidi" w:hAnsiTheme="majorBidi" w:cstheme="majorBidi"/>
          <w:sz w:val="28"/>
          <w:szCs w:val="28"/>
        </w:rPr>
        <w:t xml:space="preserve">  рисунк</w:t>
      </w:r>
      <w:r w:rsidR="004A7DD2" w:rsidRPr="00D26EF6">
        <w:rPr>
          <w:rFonts w:asciiTheme="majorBidi" w:hAnsiTheme="majorBidi" w:cstheme="majorBidi"/>
          <w:sz w:val="28"/>
          <w:szCs w:val="28"/>
        </w:rPr>
        <w:t>ів</w:t>
      </w:r>
      <w:r w:rsidRPr="00D26EF6">
        <w:rPr>
          <w:rFonts w:asciiTheme="majorBidi" w:hAnsiTheme="majorBidi" w:cstheme="majorBidi"/>
          <w:sz w:val="28"/>
          <w:szCs w:val="28"/>
        </w:rPr>
        <w:t xml:space="preserve"> та </w:t>
      </w:r>
      <w:r w:rsidR="004A7DD2" w:rsidRPr="00D26EF6">
        <w:rPr>
          <w:rFonts w:asciiTheme="majorBidi" w:hAnsiTheme="majorBidi" w:cstheme="majorBidi"/>
          <w:sz w:val="28"/>
          <w:szCs w:val="28"/>
        </w:rPr>
        <w:t>6</w:t>
      </w:r>
      <w:r w:rsidRPr="00D26EF6">
        <w:rPr>
          <w:rFonts w:asciiTheme="majorBidi" w:hAnsiTheme="majorBidi" w:cstheme="majorBidi"/>
          <w:sz w:val="28"/>
          <w:szCs w:val="28"/>
        </w:rPr>
        <w:t xml:space="preserve"> таблиць, що додатково ілюструють її зміст.</w:t>
      </w:r>
    </w:p>
    <w:p w14:paraId="7EFCDD7D" w14:textId="285005E1" w:rsidR="000E5546" w:rsidRPr="00D26EF6" w:rsidRDefault="000E5546" w:rsidP="00893742">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br w:type="page"/>
      </w:r>
    </w:p>
    <w:p w14:paraId="55A067D5" w14:textId="77777777" w:rsidR="000E5546" w:rsidRPr="00D26EF6" w:rsidRDefault="000E5546" w:rsidP="007C65D8">
      <w:pPr>
        <w:pStyle w:val="2"/>
        <w:jc w:val="center"/>
        <w:rPr>
          <w:rFonts w:asciiTheme="majorBidi" w:hAnsiTheme="majorBidi"/>
          <w:b/>
          <w:bCs/>
          <w:color w:val="auto"/>
          <w:sz w:val="28"/>
          <w:szCs w:val="28"/>
        </w:rPr>
      </w:pPr>
      <w:bookmarkStart w:id="1" w:name="_Toc217464327"/>
      <w:r w:rsidRPr="00D26EF6">
        <w:rPr>
          <w:rFonts w:asciiTheme="majorBidi" w:hAnsiTheme="majorBidi"/>
          <w:b/>
          <w:bCs/>
          <w:color w:val="auto"/>
          <w:sz w:val="28"/>
          <w:szCs w:val="28"/>
        </w:rPr>
        <w:lastRenderedPageBreak/>
        <w:t>РОЗДІЛ 1. ТЕОРЕТИЧНІ ЗАСАДИ ДОСЛІДЖЕННЯ ПРОФЕСІЙНОГО ВИГОРАННЯ ПЕДАГОГІВ</w:t>
      </w:r>
      <w:bookmarkEnd w:id="1"/>
    </w:p>
    <w:p w14:paraId="1DDFAEDE" w14:textId="77777777" w:rsidR="007C65D8" w:rsidRPr="00D26EF6" w:rsidRDefault="007C65D8" w:rsidP="007C65D8"/>
    <w:p w14:paraId="05BC43A1" w14:textId="77777777" w:rsidR="000E5546" w:rsidRPr="00D26EF6" w:rsidRDefault="000E5546" w:rsidP="007C65D8">
      <w:pPr>
        <w:pStyle w:val="2"/>
        <w:ind w:firstLine="709"/>
        <w:jc w:val="both"/>
        <w:rPr>
          <w:rFonts w:asciiTheme="majorBidi" w:hAnsiTheme="majorBidi"/>
          <w:b/>
          <w:bCs/>
          <w:color w:val="auto"/>
          <w:sz w:val="28"/>
          <w:szCs w:val="28"/>
        </w:rPr>
      </w:pPr>
      <w:bookmarkStart w:id="2" w:name="_Toc217464328"/>
      <w:r w:rsidRPr="00D26EF6">
        <w:rPr>
          <w:rFonts w:asciiTheme="majorBidi" w:hAnsiTheme="majorBidi"/>
          <w:b/>
          <w:bCs/>
          <w:color w:val="auto"/>
          <w:sz w:val="28"/>
          <w:szCs w:val="28"/>
        </w:rPr>
        <w:t>1.1. Сутність поняття «професійне вигорання» у психолого-педагогічному дискурсі</w:t>
      </w:r>
      <w:bookmarkEnd w:id="2"/>
    </w:p>
    <w:p w14:paraId="1D1A208C" w14:textId="7458BC7B" w:rsidR="00A47659" w:rsidRPr="00D26EF6" w:rsidRDefault="00A47659" w:rsidP="000E5546">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Увага до людини, її першочергових проблем, фізичного здоров’я, а також психоемоційного стану в цивілізованому суспільстві відноситься до визнаних пріоритетів. В останні десятиліття ці ідеї заявили про себе в суспільному житті таким вагомим напрямом </w:t>
      </w:r>
      <w:proofErr w:type="spellStart"/>
      <w:r w:rsidRPr="00D26EF6">
        <w:rPr>
          <w:rFonts w:asciiTheme="majorBidi" w:hAnsiTheme="majorBidi" w:cstheme="majorBidi"/>
          <w:sz w:val="28"/>
          <w:szCs w:val="28"/>
        </w:rPr>
        <w:t>ціннісно</w:t>
      </w:r>
      <w:proofErr w:type="spellEnd"/>
      <w:r w:rsidRPr="00D26EF6">
        <w:rPr>
          <w:rFonts w:asciiTheme="majorBidi" w:hAnsiTheme="majorBidi" w:cstheme="majorBidi"/>
          <w:sz w:val="28"/>
          <w:szCs w:val="28"/>
        </w:rPr>
        <w:t xml:space="preserve">-діяльнісної переорієнтації соціуму, як інклюзивний підхід, що, цілком справедливо, насамперед торкнувся людей з особливими в фізичному плані потребами. Проте не варто втрачати з зони уваги і тих, хто, при зовнішньому благополуччі, переживає щоденний психоемоційний дискомфорт у професійному й особистому житті, поступово знижує чи й втрачає працездатність через явище, що вже декілька десятиліть </w:t>
      </w:r>
      <w:r w:rsidR="004B2E7C" w:rsidRPr="00D26EF6">
        <w:rPr>
          <w:rFonts w:asciiTheme="majorBidi" w:hAnsiTheme="majorBidi" w:cstheme="majorBidi"/>
          <w:sz w:val="28"/>
          <w:szCs w:val="28"/>
        </w:rPr>
        <w:t>викликає тривогу вчених і позиціонується ними як психоемоційне вигорання</w:t>
      </w:r>
      <w:r w:rsidR="004B7F0B" w:rsidRPr="00D26EF6">
        <w:rPr>
          <w:rFonts w:asciiTheme="majorBidi" w:hAnsiTheme="majorBidi" w:cstheme="majorBidi"/>
          <w:sz w:val="28"/>
          <w:szCs w:val="28"/>
        </w:rPr>
        <w:t>, а в певному контексті – як вигорання професійне.</w:t>
      </w:r>
    </w:p>
    <w:p w14:paraId="65C0E7A5" w14:textId="0628A70C" w:rsidR="0039118D" w:rsidRPr="00D26EF6" w:rsidRDefault="0039118D" w:rsidP="00AD2F9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Феномен професійного вигорання має по-своєму дивну природу. Група дослідників, що вивчали його </w:t>
      </w:r>
      <w:proofErr w:type="spellStart"/>
      <w:r w:rsidRPr="00D26EF6">
        <w:rPr>
          <w:rFonts w:asciiTheme="majorBidi" w:hAnsiTheme="majorBidi" w:cstheme="majorBidi"/>
          <w:sz w:val="28"/>
          <w:szCs w:val="28"/>
        </w:rPr>
        <w:t>генезу</w:t>
      </w:r>
      <w:proofErr w:type="spellEnd"/>
      <w:r w:rsidRPr="00D26EF6">
        <w:rPr>
          <w:rFonts w:asciiTheme="majorBidi" w:hAnsiTheme="majorBidi" w:cstheme="majorBidi"/>
          <w:sz w:val="28"/>
          <w:szCs w:val="28"/>
        </w:rPr>
        <w:t xml:space="preserve"> (М. Павлюк, Д. Журавська та Н. </w:t>
      </w:r>
      <w:proofErr w:type="spellStart"/>
      <w:r w:rsidRPr="00D26EF6">
        <w:rPr>
          <w:rFonts w:asciiTheme="majorBidi" w:hAnsiTheme="majorBidi" w:cstheme="majorBidi"/>
          <w:sz w:val="28"/>
          <w:szCs w:val="28"/>
        </w:rPr>
        <w:t>Клімишина</w:t>
      </w:r>
      <w:proofErr w:type="spellEnd"/>
      <w:r w:rsidRPr="00D26EF6">
        <w:rPr>
          <w:rFonts w:asciiTheme="majorBidi" w:hAnsiTheme="majorBidi" w:cstheme="majorBidi"/>
          <w:sz w:val="28"/>
          <w:szCs w:val="28"/>
        </w:rPr>
        <w:t xml:space="preserve"> [</w:t>
      </w:r>
      <w:r w:rsidR="00E23234" w:rsidRPr="00D26EF6">
        <w:rPr>
          <w:rFonts w:asciiTheme="majorBidi" w:hAnsiTheme="majorBidi" w:cstheme="majorBidi"/>
          <w:sz w:val="28"/>
          <w:szCs w:val="28"/>
        </w:rPr>
        <w:t>43</w:t>
      </w:r>
      <w:r w:rsidRPr="00D26EF6">
        <w:rPr>
          <w:rFonts w:asciiTheme="majorBidi" w:hAnsiTheme="majorBidi" w:cstheme="majorBidi"/>
          <w:sz w:val="28"/>
          <w:szCs w:val="28"/>
        </w:rPr>
        <w:t>]) з цього приводу акцентують низку професій, «</w:t>
      </w:r>
      <w:r w:rsidR="004B3127" w:rsidRPr="00D26EF6">
        <w:rPr>
          <w:rFonts w:asciiTheme="majorBidi" w:hAnsiTheme="majorBidi" w:cstheme="majorBidi"/>
          <w:sz w:val="28"/>
          <w:szCs w:val="28"/>
        </w:rPr>
        <w:t>в яких людина починає переживати почуття внутрішньої емоційної спустошеності унаслідок необхідності постійних контактів з іншими людьми</w:t>
      </w:r>
      <w:r w:rsidRPr="00D26EF6">
        <w:rPr>
          <w:rFonts w:asciiTheme="majorBidi" w:hAnsiTheme="majorBidi" w:cstheme="majorBidi"/>
          <w:sz w:val="28"/>
          <w:szCs w:val="28"/>
        </w:rPr>
        <w:t>», оскільки «н</w:t>
      </w:r>
      <w:r w:rsidR="004B3127" w:rsidRPr="00D26EF6">
        <w:rPr>
          <w:rFonts w:asciiTheme="majorBidi" w:hAnsiTheme="majorBidi" w:cstheme="majorBidi"/>
          <w:sz w:val="28"/>
          <w:szCs w:val="28"/>
        </w:rPr>
        <w:t>іщо не є для людини таким сильним навантаженням і таким сильним випробовуванням, як інша людина</w:t>
      </w:r>
      <w:r w:rsidRPr="00D26EF6">
        <w:rPr>
          <w:rFonts w:asciiTheme="majorBidi" w:hAnsiTheme="majorBidi" w:cstheme="majorBidi"/>
          <w:sz w:val="28"/>
          <w:szCs w:val="28"/>
        </w:rPr>
        <w:t>»</w:t>
      </w:r>
      <w:r w:rsidR="004B3127" w:rsidRPr="00D26EF6">
        <w:rPr>
          <w:rFonts w:asciiTheme="majorBidi" w:hAnsiTheme="majorBidi" w:cstheme="majorBidi"/>
          <w:sz w:val="28"/>
          <w:szCs w:val="28"/>
        </w:rPr>
        <w:t>.</w:t>
      </w:r>
      <w:r w:rsidR="00AD2F9F" w:rsidRPr="00D26EF6">
        <w:rPr>
          <w:rFonts w:asciiTheme="majorBidi" w:hAnsiTheme="majorBidi" w:cstheme="majorBidi"/>
          <w:sz w:val="28"/>
          <w:szCs w:val="28"/>
        </w:rPr>
        <w:t xml:space="preserve"> Цій думці суголосний висновок О. </w:t>
      </w:r>
      <w:proofErr w:type="spellStart"/>
      <w:r w:rsidR="00AD2F9F" w:rsidRPr="00D26EF6">
        <w:rPr>
          <w:rFonts w:asciiTheme="majorBidi" w:hAnsiTheme="majorBidi" w:cstheme="majorBidi"/>
          <w:sz w:val="28"/>
          <w:szCs w:val="28"/>
        </w:rPr>
        <w:t>Сипченко</w:t>
      </w:r>
      <w:proofErr w:type="spellEnd"/>
      <w:r w:rsidR="00AD2F9F" w:rsidRPr="00D26EF6">
        <w:rPr>
          <w:rFonts w:asciiTheme="majorBidi" w:hAnsiTheme="majorBidi" w:cstheme="majorBidi"/>
          <w:sz w:val="28"/>
          <w:szCs w:val="28"/>
        </w:rPr>
        <w:t xml:space="preserve"> та С. </w:t>
      </w:r>
      <w:proofErr w:type="spellStart"/>
      <w:r w:rsidR="00AD2F9F" w:rsidRPr="00D26EF6">
        <w:rPr>
          <w:rFonts w:asciiTheme="majorBidi" w:hAnsiTheme="majorBidi" w:cstheme="majorBidi"/>
          <w:sz w:val="28"/>
          <w:szCs w:val="28"/>
        </w:rPr>
        <w:t>Банченко</w:t>
      </w:r>
      <w:proofErr w:type="spellEnd"/>
      <w:r w:rsidR="00AD2F9F" w:rsidRPr="00D26EF6">
        <w:rPr>
          <w:rFonts w:asciiTheme="majorBidi" w:hAnsiTheme="majorBidi" w:cstheme="majorBidi"/>
          <w:sz w:val="28"/>
          <w:szCs w:val="28"/>
        </w:rPr>
        <w:t>, згідно з яким «сьогодні майже в усіх групах фахівців «комунікативних» професій, професій типу «людина – людина» (учителі, медичні працівники, військовослужбовці, вихователі, актори, працівники сфери обслуговування та ін.) є особи з високим та середнім рівнем «вигорання»» [</w:t>
      </w:r>
      <w:r w:rsidR="00E23234" w:rsidRPr="00D26EF6">
        <w:rPr>
          <w:rFonts w:asciiTheme="majorBidi" w:hAnsiTheme="majorBidi" w:cstheme="majorBidi"/>
          <w:sz w:val="28"/>
          <w:szCs w:val="28"/>
        </w:rPr>
        <w:t xml:space="preserve">59, </w:t>
      </w:r>
      <w:r w:rsidR="00AD2F9F" w:rsidRPr="00D26EF6">
        <w:rPr>
          <w:rFonts w:asciiTheme="majorBidi" w:hAnsiTheme="majorBidi" w:cstheme="majorBidi"/>
          <w:sz w:val="28"/>
          <w:szCs w:val="28"/>
        </w:rPr>
        <w:t>с. 106].</w:t>
      </w:r>
    </w:p>
    <w:p w14:paraId="42BB2E26" w14:textId="515DB0E5" w:rsidR="004B7F0B" w:rsidRPr="00D26EF6" w:rsidRDefault="004B7F0B" w:rsidP="004B7F0B">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науковому дискурсі доцільно розмежовувати поняття психоемоційного та професійного вигорання, які перебувають у тісному </w:t>
      </w:r>
      <w:r w:rsidRPr="00D26EF6">
        <w:rPr>
          <w:rFonts w:asciiTheme="majorBidi" w:hAnsiTheme="majorBidi" w:cstheme="majorBidi"/>
          <w:sz w:val="28"/>
          <w:szCs w:val="28"/>
        </w:rPr>
        <w:lastRenderedPageBreak/>
        <w:t>взаємозв’язку, але не є тотожними. Психоемоційне вигорання розглядається як узагальнений стан емоційного виснаження особистості, що виникає внаслідок тривалого впливу хронічних стресових чинників різного походження та може проявлятися у різних сферах життєдіяльності</w:t>
      </w:r>
      <w:r w:rsidR="00301F60" w:rsidRPr="00D26EF6">
        <w:rPr>
          <w:rFonts w:asciiTheme="majorBidi" w:hAnsiTheme="majorBidi" w:cstheme="majorBidi"/>
          <w:sz w:val="28"/>
          <w:szCs w:val="28"/>
        </w:rPr>
        <w:t xml:space="preserve"> ([</w:t>
      </w:r>
      <w:r w:rsidR="00E23234" w:rsidRPr="00D26EF6">
        <w:rPr>
          <w:rFonts w:asciiTheme="majorBidi" w:hAnsiTheme="majorBidi" w:cstheme="majorBidi"/>
          <w:sz w:val="28"/>
          <w:szCs w:val="28"/>
        </w:rPr>
        <w:t>4</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8</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10</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13</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15</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16</w:t>
      </w:r>
      <w:r w:rsidR="00301F60" w:rsidRPr="00D26EF6">
        <w:rPr>
          <w:rFonts w:asciiTheme="majorBidi" w:hAnsiTheme="majorBidi" w:cstheme="majorBidi"/>
          <w:sz w:val="28"/>
          <w:szCs w:val="28"/>
        </w:rPr>
        <w:t>]</w:t>
      </w:r>
      <w:r w:rsidR="00E23234" w:rsidRPr="00D26EF6">
        <w:rPr>
          <w:rFonts w:asciiTheme="majorBidi" w:hAnsiTheme="majorBidi" w:cstheme="majorBidi"/>
          <w:sz w:val="28"/>
          <w:szCs w:val="28"/>
        </w:rPr>
        <w:t>, [25], [26], [28], [30], [31], [33], [35]</w:t>
      </w:r>
      <w:r w:rsidR="00301F60" w:rsidRPr="00D26EF6">
        <w:rPr>
          <w:rFonts w:asciiTheme="majorBidi" w:hAnsiTheme="majorBidi" w:cstheme="majorBidi"/>
          <w:sz w:val="28"/>
          <w:szCs w:val="28"/>
        </w:rPr>
        <w:t xml:space="preserve"> та ін.)</w:t>
      </w:r>
      <w:r w:rsidRPr="00D26EF6">
        <w:rPr>
          <w:rFonts w:asciiTheme="majorBidi" w:hAnsiTheme="majorBidi" w:cstheme="majorBidi"/>
          <w:sz w:val="28"/>
          <w:szCs w:val="28"/>
        </w:rPr>
        <w:t>. Натомість професійне вигорання є специфічною формою психоемоційного вигорання, детермінованою безпосередньо умовами, змістом і характером професійної діяльності</w:t>
      </w:r>
      <w:r w:rsidR="00301F60" w:rsidRPr="00D26EF6">
        <w:rPr>
          <w:rFonts w:asciiTheme="majorBidi" w:hAnsiTheme="majorBidi" w:cstheme="majorBidi"/>
          <w:sz w:val="28"/>
          <w:szCs w:val="28"/>
        </w:rPr>
        <w:t xml:space="preserve">. </w:t>
      </w:r>
      <w:r w:rsidRPr="00D26EF6">
        <w:rPr>
          <w:rFonts w:asciiTheme="majorBidi" w:hAnsiTheme="majorBidi" w:cstheme="majorBidi"/>
          <w:sz w:val="28"/>
          <w:szCs w:val="28"/>
        </w:rPr>
        <w:t>У</w:t>
      </w:r>
      <w:r w:rsidR="00301F60" w:rsidRPr="00D26EF6">
        <w:rPr>
          <w:rFonts w:asciiTheme="majorBidi" w:hAnsiTheme="majorBidi" w:cstheme="majorBidi"/>
          <w:sz w:val="28"/>
          <w:szCs w:val="28"/>
        </w:rPr>
        <w:t>загальнюючи дослідження ([</w:t>
      </w:r>
      <w:r w:rsidR="00E23234" w:rsidRPr="00D26EF6">
        <w:rPr>
          <w:rFonts w:asciiTheme="majorBidi" w:hAnsiTheme="majorBidi" w:cstheme="majorBidi"/>
          <w:sz w:val="28"/>
          <w:szCs w:val="28"/>
        </w:rPr>
        <w:t>2</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3</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5</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23</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38</w:t>
      </w:r>
      <w:r w:rsidR="00301F60" w:rsidRPr="00D26EF6">
        <w:rPr>
          <w:rFonts w:asciiTheme="majorBidi" w:hAnsiTheme="majorBidi" w:cstheme="majorBidi"/>
          <w:sz w:val="28"/>
          <w:szCs w:val="28"/>
        </w:rPr>
        <w:t>], [</w:t>
      </w:r>
      <w:r w:rsidR="00E23234" w:rsidRPr="00D26EF6">
        <w:rPr>
          <w:rFonts w:asciiTheme="majorBidi" w:hAnsiTheme="majorBidi" w:cstheme="majorBidi"/>
          <w:sz w:val="28"/>
          <w:szCs w:val="28"/>
        </w:rPr>
        <w:t>39</w:t>
      </w:r>
      <w:r w:rsidR="00301F60" w:rsidRPr="00D26EF6">
        <w:rPr>
          <w:rFonts w:asciiTheme="majorBidi" w:hAnsiTheme="majorBidi" w:cstheme="majorBidi"/>
          <w:sz w:val="28"/>
          <w:szCs w:val="28"/>
        </w:rPr>
        <w:t>]</w:t>
      </w:r>
      <w:r w:rsidR="00E23234" w:rsidRPr="00D26EF6">
        <w:rPr>
          <w:rFonts w:asciiTheme="majorBidi" w:hAnsiTheme="majorBidi" w:cstheme="majorBidi"/>
          <w:sz w:val="28"/>
          <w:szCs w:val="28"/>
        </w:rPr>
        <w:t>,</w:t>
      </w:r>
      <w:r w:rsidR="00301F60" w:rsidRPr="00D26EF6">
        <w:rPr>
          <w:rFonts w:asciiTheme="majorBidi" w:hAnsiTheme="majorBidi" w:cstheme="majorBidi"/>
          <w:sz w:val="28"/>
          <w:szCs w:val="28"/>
        </w:rPr>
        <w:t xml:space="preserve"> </w:t>
      </w:r>
      <w:r w:rsidR="00E23234" w:rsidRPr="00D26EF6">
        <w:rPr>
          <w:rFonts w:asciiTheme="majorBidi" w:hAnsiTheme="majorBidi" w:cstheme="majorBidi"/>
          <w:sz w:val="28"/>
          <w:szCs w:val="28"/>
        </w:rPr>
        <w:t>[42], [45], [46], [48], [</w:t>
      </w:r>
      <w:r w:rsidR="00031BCE" w:rsidRPr="00D26EF6">
        <w:rPr>
          <w:rFonts w:asciiTheme="majorBidi" w:hAnsiTheme="majorBidi" w:cstheme="majorBidi"/>
          <w:sz w:val="28"/>
          <w:szCs w:val="28"/>
        </w:rPr>
        <w:t>55</w:t>
      </w:r>
      <w:r w:rsidR="00E23234" w:rsidRPr="00D26EF6">
        <w:rPr>
          <w:rFonts w:asciiTheme="majorBidi" w:hAnsiTheme="majorBidi" w:cstheme="majorBidi"/>
          <w:sz w:val="28"/>
          <w:szCs w:val="28"/>
        </w:rPr>
        <w:t xml:space="preserve">] </w:t>
      </w:r>
      <w:r w:rsidR="00301F60" w:rsidRPr="00D26EF6">
        <w:rPr>
          <w:rFonts w:asciiTheme="majorBidi" w:hAnsiTheme="majorBidi" w:cstheme="majorBidi"/>
          <w:sz w:val="28"/>
          <w:szCs w:val="28"/>
        </w:rPr>
        <w:t>та ін.), можемо сказати, що в</w:t>
      </w:r>
      <w:r w:rsidRPr="00D26EF6">
        <w:rPr>
          <w:rFonts w:asciiTheme="majorBidi" w:hAnsiTheme="majorBidi" w:cstheme="majorBidi"/>
          <w:sz w:val="28"/>
          <w:szCs w:val="28"/>
        </w:rPr>
        <w:t xml:space="preserve"> педагогічній сфері воно виявляється через емоційне виснаження в процесі професійної взаємодії, деперсоналізацію стосунків із суб’єктами освітнього процесу та зниження суб’єктивного відчуття професійної ефективності</w:t>
      </w:r>
      <w:r w:rsidR="00301F60" w:rsidRPr="00D26EF6">
        <w:rPr>
          <w:rFonts w:asciiTheme="majorBidi" w:hAnsiTheme="majorBidi" w:cstheme="majorBidi"/>
          <w:sz w:val="28"/>
          <w:szCs w:val="28"/>
        </w:rPr>
        <w:t xml:space="preserve">. </w:t>
      </w:r>
      <w:r w:rsidRPr="00D26EF6">
        <w:rPr>
          <w:rFonts w:asciiTheme="majorBidi" w:hAnsiTheme="majorBidi" w:cstheme="majorBidi"/>
          <w:sz w:val="28"/>
          <w:szCs w:val="28"/>
        </w:rPr>
        <w:t>Таке розмежування дозволяє точніше окреслити чинники виникнення професійного вигорання педагогів і обґрунтувати необхідність комплексних педагогічних і психологічних підходів до його профілактики та подолання.</w:t>
      </w:r>
    </w:p>
    <w:p w14:paraId="1B21239A" w14:textId="2CD89FC0" w:rsidR="00C5263F" w:rsidRPr="00D26EF6" w:rsidRDefault="000E5546"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Проблема професійного вигорання належить до міждисциплінарних і перебуває на перетині психології, педагог</w:t>
      </w:r>
      <w:r w:rsidR="004B2E7C" w:rsidRPr="00D26EF6">
        <w:rPr>
          <w:rFonts w:asciiTheme="majorBidi" w:hAnsiTheme="majorBidi" w:cstheme="majorBidi"/>
          <w:sz w:val="28"/>
          <w:szCs w:val="28"/>
        </w:rPr>
        <w:t>іки, соціології та менеджменту</w:t>
      </w:r>
      <w:r w:rsidR="00301F60" w:rsidRPr="00D26EF6">
        <w:rPr>
          <w:rFonts w:asciiTheme="majorBidi" w:hAnsiTheme="majorBidi" w:cstheme="majorBidi"/>
          <w:sz w:val="28"/>
          <w:szCs w:val="28"/>
        </w:rPr>
        <w:t>.</w:t>
      </w:r>
      <w:r w:rsidR="004B2E7C" w:rsidRPr="00D26EF6">
        <w:rPr>
          <w:rFonts w:asciiTheme="majorBidi" w:hAnsiTheme="majorBidi" w:cstheme="majorBidi"/>
          <w:sz w:val="28"/>
          <w:szCs w:val="28"/>
        </w:rPr>
        <w:t xml:space="preserve"> </w:t>
      </w:r>
      <w:r w:rsidR="00301F60" w:rsidRPr="00D26EF6">
        <w:rPr>
          <w:rFonts w:asciiTheme="majorBidi" w:hAnsiTheme="majorBidi" w:cstheme="majorBidi"/>
          <w:sz w:val="28"/>
          <w:szCs w:val="28"/>
        </w:rPr>
        <w:t>Окрім того,</w:t>
      </w:r>
      <w:r w:rsidR="004B2E7C" w:rsidRPr="00D26EF6">
        <w:rPr>
          <w:rFonts w:asciiTheme="majorBidi" w:hAnsiTheme="majorBidi" w:cstheme="majorBidi"/>
          <w:sz w:val="28"/>
          <w:szCs w:val="28"/>
        </w:rPr>
        <w:t xml:space="preserve"> дослідники (</w:t>
      </w:r>
      <w:r w:rsidR="00301F60" w:rsidRPr="00D26EF6">
        <w:rPr>
          <w:rFonts w:asciiTheme="majorBidi" w:hAnsiTheme="majorBidi" w:cstheme="majorBidi"/>
          <w:sz w:val="28"/>
          <w:szCs w:val="28"/>
        </w:rPr>
        <w:t xml:space="preserve">наприклад, </w:t>
      </w:r>
      <w:r w:rsidR="004B2E7C" w:rsidRPr="00D26EF6">
        <w:rPr>
          <w:rFonts w:asciiTheme="majorBidi" w:hAnsiTheme="majorBidi" w:cstheme="majorBidi"/>
          <w:sz w:val="28"/>
          <w:szCs w:val="28"/>
        </w:rPr>
        <w:t>[</w:t>
      </w:r>
      <w:r w:rsidR="000E772D" w:rsidRPr="00D26EF6">
        <w:rPr>
          <w:rFonts w:asciiTheme="majorBidi" w:hAnsiTheme="majorBidi" w:cstheme="majorBidi"/>
          <w:sz w:val="28"/>
          <w:szCs w:val="28"/>
        </w:rPr>
        <w:t>1</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2</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4</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7</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10</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11</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16</w:t>
      </w:r>
      <w:r w:rsidR="004B2E7C" w:rsidRPr="00D26EF6">
        <w:rPr>
          <w:rFonts w:asciiTheme="majorBidi" w:hAnsiTheme="majorBidi" w:cstheme="majorBidi"/>
          <w:sz w:val="28"/>
          <w:szCs w:val="28"/>
        </w:rPr>
        <w:t>]</w:t>
      </w:r>
      <w:r w:rsidR="000E772D" w:rsidRPr="00D26EF6">
        <w:rPr>
          <w:rFonts w:asciiTheme="majorBidi" w:hAnsiTheme="majorBidi" w:cstheme="majorBidi"/>
          <w:sz w:val="28"/>
          <w:szCs w:val="28"/>
        </w:rPr>
        <w:t xml:space="preserve">, </w:t>
      </w:r>
      <w:r w:rsidR="004B2E7C" w:rsidRPr="00D26EF6">
        <w:rPr>
          <w:rFonts w:asciiTheme="majorBidi" w:hAnsiTheme="majorBidi" w:cstheme="majorBidi"/>
          <w:sz w:val="28"/>
          <w:szCs w:val="28"/>
        </w:rPr>
        <w:t>[</w:t>
      </w:r>
      <w:r w:rsidR="000E772D" w:rsidRPr="00D26EF6">
        <w:rPr>
          <w:rFonts w:asciiTheme="majorBidi" w:hAnsiTheme="majorBidi" w:cstheme="majorBidi"/>
          <w:sz w:val="28"/>
          <w:szCs w:val="28"/>
        </w:rPr>
        <w:t>36</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43</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53</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56</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61</w:t>
      </w:r>
      <w:r w:rsidR="004B2E7C" w:rsidRPr="00D26EF6">
        <w:rPr>
          <w:rFonts w:asciiTheme="majorBidi" w:hAnsiTheme="majorBidi" w:cstheme="majorBidi"/>
          <w:sz w:val="28"/>
          <w:szCs w:val="28"/>
        </w:rPr>
        <w:t>], [</w:t>
      </w:r>
      <w:r w:rsidR="000E772D" w:rsidRPr="00D26EF6">
        <w:rPr>
          <w:rFonts w:asciiTheme="majorBidi" w:hAnsiTheme="majorBidi" w:cstheme="majorBidi"/>
          <w:sz w:val="28"/>
          <w:szCs w:val="28"/>
        </w:rPr>
        <w:t>63</w:t>
      </w:r>
      <w:r w:rsidR="004B2E7C" w:rsidRPr="00D26EF6">
        <w:rPr>
          <w:rFonts w:asciiTheme="majorBidi" w:hAnsiTheme="majorBidi" w:cstheme="majorBidi"/>
          <w:sz w:val="28"/>
          <w:szCs w:val="28"/>
        </w:rPr>
        <w:t>] та ін.) розглядають її досить різнобічно</w:t>
      </w:r>
      <w:r w:rsidR="00301F60" w:rsidRPr="00D26EF6">
        <w:rPr>
          <w:rFonts w:asciiTheme="majorBidi" w:hAnsiTheme="majorBidi" w:cstheme="majorBidi"/>
          <w:sz w:val="28"/>
          <w:szCs w:val="28"/>
        </w:rPr>
        <w:t xml:space="preserve"> із урахуванням того, які саме чинники і якого типу професійного середовища виступають як найбільш потенційно небезпечні для психоемоційного стану працівника. </w:t>
      </w:r>
    </w:p>
    <w:p w14:paraId="40F29128" w14:textId="329348F4" w:rsidR="00230A75" w:rsidRPr="00D26EF6" w:rsidRDefault="00230A75" w:rsidP="00230A75">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Зростання наукового інтересу до зазначеної проблеми, що відзначається у всьому світі, пов’язаний із констатованим вченими збільшенням кількості людей, які почувають впродовж досить тривалого часу емоційну виснаженість та безсилість, і такий стан не минає навіть після відпочинку. Цей інтерес виходить за межі психолого-педагогічної чи медичної сфери, оскільки він «врешті решт позначається на продуктивності діяльності та якості життя конкретних верств населення» [</w:t>
      </w:r>
      <w:r w:rsidR="000E772D" w:rsidRPr="00D26EF6">
        <w:rPr>
          <w:rFonts w:asciiTheme="majorBidi" w:hAnsiTheme="majorBidi" w:cstheme="majorBidi"/>
          <w:sz w:val="28"/>
          <w:szCs w:val="28"/>
        </w:rPr>
        <w:t>33</w:t>
      </w:r>
      <w:r w:rsidRPr="00D26EF6">
        <w:rPr>
          <w:rFonts w:asciiTheme="majorBidi" w:hAnsiTheme="majorBidi" w:cstheme="majorBidi"/>
          <w:sz w:val="28"/>
          <w:szCs w:val="28"/>
        </w:rPr>
        <w:t>, с. 125] .</w:t>
      </w:r>
    </w:p>
    <w:p w14:paraId="7EF26739" w14:textId="0CD59E2E" w:rsidR="00DA350B" w:rsidRPr="00D26EF6" w:rsidRDefault="00DA350B" w:rsidP="00DA350B">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Щоб бути достатньо об’єктивними при вирішенні завдань нашого дослідження, ми намагалися спиратися на положення психолого-</w:t>
      </w:r>
      <w:r w:rsidRPr="00D26EF6">
        <w:rPr>
          <w:rFonts w:asciiTheme="majorBidi" w:hAnsiTheme="majorBidi" w:cstheme="majorBidi"/>
          <w:sz w:val="28"/>
          <w:szCs w:val="28"/>
        </w:rPr>
        <w:lastRenderedPageBreak/>
        <w:t xml:space="preserve">педагогічного, </w:t>
      </w:r>
      <w:proofErr w:type="spellStart"/>
      <w:r w:rsidRPr="00D26EF6">
        <w:rPr>
          <w:rFonts w:asciiTheme="majorBidi" w:hAnsiTheme="majorBidi" w:cstheme="majorBidi"/>
          <w:sz w:val="28"/>
          <w:szCs w:val="28"/>
        </w:rPr>
        <w:t>акмеологічного</w:t>
      </w:r>
      <w:proofErr w:type="spellEnd"/>
      <w:r w:rsidRPr="00D26EF6">
        <w:rPr>
          <w:rFonts w:asciiTheme="majorBidi" w:hAnsiTheme="majorBidi" w:cstheme="majorBidi"/>
          <w:sz w:val="28"/>
          <w:szCs w:val="28"/>
        </w:rPr>
        <w:t xml:space="preserve"> та ресурсного підходів, що дозволяє комплексно осмислити проблему професійного вигорання педагогів. У межах психолого-педагогічного підходу професійне вигорання розглядається як наслідок тривалої емоційної напруженості, особливостей педагогічної взаємодії та організації освітнього процесу. </w:t>
      </w:r>
      <w:proofErr w:type="spellStart"/>
      <w:r w:rsidRPr="00D26EF6">
        <w:rPr>
          <w:rFonts w:asciiTheme="majorBidi" w:hAnsiTheme="majorBidi" w:cstheme="majorBidi"/>
          <w:sz w:val="28"/>
          <w:szCs w:val="28"/>
        </w:rPr>
        <w:t>Акмеологічний</w:t>
      </w:r>
      <w:proofErr w:type="spellEnd"/>
      <w:r w:rsidRPr="00D26EF6">
        <w:rPr>
          <w:rFonts w:asciiTheme="majorBidi" w:hAnsiTheme="majorBidi" w:cstheme="majorBidi"/>
          <w:sz w:val="28"/>
          <w:szCs w:val="28"/>
        </w:rPr>
        <w:t xml:space="preserve"> підхід орієнтує дослідження на виявлення умов збереження професійної ефективності педагога, його здатності до саморозвитку та подолання криз професійного становлення. Застосування ресурсного підходу дозволяє інтерпретувати професійне вигорання як процес виснаження особистісних ресурсів і, водночас, як точку для їх відновлення та переосмислення в межах профілактичних і корекційних педагогічних стратегій.</w:t>
      </w:r>
    </w:p>
    <w:p w14:paraId="3A746DD2" w14:textId="3A0A408D" w:rsidR="00C5263F" w:rsidRPr="00D26EF6" w:rsidRDefault="00C5263F"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Поняття «професійне вигорання» (</w:t>
      </w:r>
      <w:proofErr w:type="spellStart"/>
      <w:r w:rsidRPr="00D26EF6">
        <w:rPr>
          <w:rFonts w:asciiTheme="majorBidi" w:hAnsiTheme="majorBidi" w:cstheme="majorBidi"/>
          <w:sz w:val="28"/>
          <w:szCs w:val="28"/>
        </w:rPr>
        <w:t>burnout</w:t>
      </w:r>
      <w:proofErr w:type="spellEnd"/>
      <w:r w:rsidRPr="00D26EF6">
        <w:rPr>
          <w:rFonts w:asciiTheme="majorBidi" w:hAnsiTheme="majorBidi" w:cstheme="majorBidi"/>
          <w:sz w:val="28"/>
          <w:szCs w:val="28"/>
        </w:rPr>
        <w:t xml:space="preserve">) уперше було введене в науковий обіг американським психіатром Г. </w:t>
      </w:r>
      <w:proofErr w:type="spellStart"/>
      <w:r w:rsidRPr="00D26EF6">
        <w:rPr>
          <w:rFonts w:asciiTheme="majorBidi" w:hAnsiTheme="majorBidi" w:cstheme="majorBidi"/>
          <w:sz w:val="28"/>
          <w:szCs w:val="28"/>
        </w:rPr>
        <w:t>Фройденбергером</w:t>
      </w:r>
      <w:proofErr w:type="spellEnd"/>
      <w:r w:rsidRPr="00D26EF6">
        <w:rPr>
          <w:rFonts w:asciiTheme="majorBidi" w:hAnsiTheme="majorBidi" w:cstheme="majorBidi"/>
          <w:sz w:val="28"/>
          <w:szCs w:val="28"/>
        </w:rPr>
        <w:t xml:space="preserve"> для опису стану емоційного виснаження осіб, зайнятих у сфері </w:t>
      </w:r>
      <w:proofErr w:type="spellStart"/>
      <w:r w:rsidRPr="00D26EF6">
        <w:rPr>
          <w:rFonts w:asciiTheme="majorBidi" w:hAnsiTheme="majorBidi" w:cstheme="majorBidi"/>
          <w:sz w:val="28"/>
          <w:szCs w:val="28"/>
        </w:rPr>
        <w:t>допомагаючих</w:t>
      </w:r>
      <w:proofErr w:type="spellEnd"/>
      <w:r w:rsidRPr="00D26EF6">
        <w:rPr>
          <w:rFonts w:asciiTheme="majorBidi" w:hAnsiTheme="majorBidi" w:cstheme="majorBidi"/>
          <w:sz w:val="28"/>
          <w:szCs w:val="28"/>
        </w:rPr>
        <w:t xml:space="preserve"> професій</w:t>
      </w:r>
      <w:r w:rsidR="00B13BDC" w:rsidRPr="00D26EF6">
        <w:rPr>
          <w:rFonts w:asciiTheme="majorBidi" w:hAnsiTheme="majorBidi" w:cstheme="majorBidi"/>
          <w:sz w:val="28"/>
          <w:szCs w:val="28"/>
        </w:rPr>
        <w:t xml:space="preserve"> [</w:t>
      </w:r>
      <w:r w:rsidR="000E772D" w:rsidRPr="00D26EF6">
        <w:rPr>
          <w:rFonts w:asciiTheme="majorBidi" w:hAnsiTheme="majorBidi" w:cstheme="majorBidi"/>
          <w:sz w:val="28"/>
          <w:szCs w:val="28"/>
        </w:rPr>
        <w:t>35</w:t>
      </w:r>
      <w:r w:rsidR="00B13BDC" w:rsidRPr="00D26EF6">
        <w:rPr>
          <w:rFonts w:asciiTheme="majorBidi" w:hAnsiTheme="majorBidi" w:cstheme="majorBidi"/>
          <w:sz w:val="28"/>
          <w:szCs w:val="28"/>
        </w:rPr>
        <w:t>, с. 106]</w:t>
      </w:r>
      <w:r w:rsidRPr="00D26EF6">
        <w:rPr>
          <w:rFonts w:asciiTheme="majorBidi" w:hAnsiTheme="majorBidi" w:cstheme="majorBidi"/>
          <w:sz w:val="28"/>
          <w:szCs w:val="28"/>
        </w:rPr>
        <w:t>. Згодом цей феномен отримав ґрунтовне теоретичне осмислення у працях К. </w:t>
      </w:r>
      <w:proofErr w:type="spellStart"/>
      <w:r w:rsidRPr="00D26EF6">
        <w:rPr>
          <w:rFonts w:asciiTheme="majorBidi" w:hAnsiTheme="majorBidi" w:cstheme="majorBidi"/>
          <w:sz w:val="28"/>
          <w:szCs w:val="28"/>
        </w:rPr>
        <w:t>Маслач</w:t>
      </w:r>
      <w:proofErr w:type="spellEnd"/>
      <w:r w:rsidRPr="00D26EF6">
        <w:rPr>
          <w:rFonts w:asciiTheme="majorBidi" w:hAnsiTheme="majorBidi" w:cstheme="majorBidi"/>
          <w:sz w:val="28"/>
          <w:szCs w:val="28"/>
        </w:rPr>
        <w:t xml:space="preserve"> [</w:t>
      </w:r>
      <w:r w:rsidR="000E772D" w:rsidRPr="00D26EF6">
        <w:rPr>
          <w:rFonts w:asciiTheme="majorBidi" w:hAnsiTheme="majorBidi" w:cstheme="majorBidi"/>
          <w:sz w:val="28"/>
          <w:szCs w:val="28"/>
        </w:rPr>
        <w:t>71</w:t>
      </w:r>
      <w:r w:rsidRPr="00D26EF6">
        <w:rPr>
          <w:rFonts w:asciiTheme="majorBidi" w:hAnsiTheme="majorBidi" w:cstheme="majorBidi"/>
          <w:sz w:val="28"/>
          <w:szCs w:val="28"/>
        </w:rPr>
        <w:t>], яка розглядала професійне вигорання як синдром, що складається з трьох взаємопов’язаних компонентів: емоційного виснаження, деперсоналізації та редукції особистих професійних досягнень (рис. 1.1). Такий підхід став класичним і широко застосовується в дослідженнях педагогічної діяльності.</w:t>
      </w:r>
    </w:p>
    <w:p w14:paraId="1FA5E476" w14:textId="77777777" w:rsidR="00C5263F" w:rsidRPr="00D26EF6" w:rsidRDefault="00C5263F"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noProof/>
          <w:sz w:val="28"/>
          <w:szCs w:val="28"/>
          <w:lang w:eastAsia="uk-UA"/>
        </w:rPr>
        <w:drawing>
          <wp:inline distT="0" distB="0" distL="0" distR="0" wp14:anchorId="46C7B933" wp14:editId="7718ABCC">
            <wp:extent cx="5543550" cy="2609850"/>
            <wp:effectExtent l="0" t="19050" r="0" b="381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3A4E2C" w14:textId="6537C382" w:rsidR="00C5263F" w:rsidRPr="00D26EF6" w:rsidRDefault="00C5263F"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Рисунок 1.1. Структура професійного вигорання (за К. </w:t>
      </w:r>
      <w:proofErr w:type="spellStart"/>
      <w:r w:rsidRPr="00D26EF6">
        <w:rPr>
          <w:rFonts w:asciiTheme="majorBidi" w:hAnsiTheme="majorBidi" w:cstheme="majorBidi"/>
          <w:sz w:val="28"/>
          <w:szCs w:val="28"/>
        </w:rPr>
        <w:t>Маслач</w:t>
      </w:r>
      <w:proofErr w:type="spellEnd"/>
      <w:r w:rsidRPr="00D26EF6">
        <w:rPr>
          <w:rFonts w:asciiTheme="majorBidi" w:hAnsiTheme="majorBidi" w:cstheme="majorBidi"/>
          <w:sz w:val="28"/>
          <w:szCs w:val="28"/>
        </w:rPr>
        <w:t xml:space="preserve"> [</w:t>
      </w:r>
      <w:r w:rsidR="000E772D" w:rsidRPr="00D26EF6">
        <w:rPr>
          <w:rFonts w:asciiTheme="majorBidi" w:hAnsiTheme="majorBidi" w:cstheme="majorBidi"/>
          <w:sz w:val="28"/>
          <w:szCs w:val="28"/>
        </w:rPr>
        <w:t>71</w:t>
      </w:r>
      <w:r w:rsidRPr="00D26EF6">
        <w:rPr>
          <w:rFonts w:asciiTheme="majorBidi" w:hAnsiTheme="majorBidi" w:cstheme="majorBidi"/>
          <w:sz w:val="28"/>
          <w:szCs w:val="28"/>
        </w:rPr>
        <w:t>])</w:t>
      </w:r>
    </w:p>
    <w:p w14:paraId="2ACC6695" w14:textId="3806503F" w:rsidR="00F318D4" w:rsidRPr="00D26EF6" w:rsidRDefault="00F318D4" w:rsidP="00F318D4">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Сучасні історіографи вивчення проблеми професійного вигорання А. Зачепа, О. </w:t>
      </w:r>
      <w:proofErr w:type="spellStart"/>
      <w:r w:rsidRPr="00D26EF6">
        <w:rPr>
          <w:rFonts w:asciiTheme="majorBidi" w:hAnsiTheme="majorBidi" w:cstheme="majorBidi"/>
          <w:sz w:val="28"/>
          <w:szCs w:val="28"/>
        </w:rPr>
        <w:t>Микитюк</w:t>
      </w:r>
      <w:proofErr w:type="spellEnd"/>
      <w:r w:rsidRPr="00D26EF6">
        <w:rPr>
          <w:rFonts w:asciiTheme="majorBidi" w:hAnsiTheme="majorBidi" w:cstheme="majorBidi"/>
          <w:sz w:val="28"/>
          <w:szCs w:val="28"/>
        </w:rPr>
        <w:t xml:space="preserve"> та З.  </w:t>
      </w:r>
      <w:proofErr w:type="spellStart"/>
      <w:r w:rsidRPr="00D26EF6">
        <w:rPr>
          <w:rFonts w:asciiTheme="majorBidi" w:hAnsiTheme="majorBidi" w:cstheme="majorBidi"/>
          <w:sz w:val="28"/>
          <w:szCs w:val="28"/>
        </w:rPr>
        <w:t>Сельменська</w:t>
      </w:r>
      <w:proofErr w:type="spellEnd"/>
      <w:r w:rsidRPr="00D26EF6">
        <w:rPr>
          <w:rFonts w:asciiTheme="majorBidi" w:hAnsiTheme="majorBidi" w:cstheme="majorBidi"/>
          <w:sz w:val="28"/>
          <w:szCs w:val="28"/>
        </w:rPr>
        <w:t xml:space="preserve"> бачать у її основі теорію збереження ресурсів, оскільки «праці науковців С. </w:t>
      </w:r>
      <w:proofErr w:type="spellStart"/>
      <w:r w:rsidRPr="00D26EF6">
        <w:rPr>
          <w:rFonts w:asciiTheme="majorBidi" w:hAnsiTheme="majorBidi" w:cstheme="majorBidi"/>
          <w:sz w:val="28"/>
          <w:szCs w:val="28"/>
        </w:rPr>
        <w:t>Хобфолла</w:t>
      </w:r>
      <w:proofErr w:type="spellEnd"/>
      <w:r w:rsidRPr="00D26EF6">
        <w:rPr>
          <w:rFonts w:asciiTheme="majorBidi" w:hAnsiTheme="majorBidi" w:cstheme="majorBidi"/>
          <w:sz w:val="28"/>
          <w:szCs w:val="28"/>
        </w:rPr>
        <w:t xml:space="preserve"> і </w:t>
      </w:r>
      <w:proofErr w:type="spellStart"/>
      <w:r w:rsidRPr="00D26EF6">
        <w:rPr>
          <w:rFonts w:asciiTheme="majorBidi" w:hAnsiTheme="majorBidi" w:cstheme="majorBidi"/>
          <w:sz w:val="28"/>
          <w:szCs w:val="28"/>
        </w:rPr>
        <w:t>Дж</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Фріді</w:t>
      </w:r>
      <w:proofErr w:type="spellEnd"/>
      <w:r w:rsidRPr="00D26EF6">
        <w:rPr>
          <w:rFonts w:asciiTheme="majorBidi" w:hAnsiTheme="majorBidi" w:cstheme="majorBidi"/>
          <w:sz w:val="28"/>
          <w:szCs w:val="28"/>
        </w:rPr>
        <w:t xml:space="preserve">, зокрема модель стресу </w:t>
      </w:r>
      <w:proofErr w:type="spellStart"/>
      <w:r w:rsidRPr="00D26EF6">
        <w:rPr>
          <w:rFonts w:asciiTheme="majorBidi" w:hAnsiTheme="majorBidi" w:cstheme="majorBidi"/>
          <w:sz w:val="28"/>
          <w:szCs w:val="28"/>
        </w:rPr>
        <w:t>Дж</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Грінберга</w:t>
      </w:r>
      <w:proofErr w:type="spellEnd"/>
      <w:r w:rsidRPr="00D26EF6">
        <w:rPr>
          <w:rFonts w:asciiTheme="majorBidi" w:hAnsiTheme="majorBidi" w:cstheme="majorBidi"/>
          <w:sz w:val="28"/>
          <w:szCs w:val="28"/>
        </w:rPr>
        <w:t>, частково пояснюють феномен «професійного вигорання». Зокрема, ця теорія збереження ресурсів поєднує стрес особистості із певними загрозами втрати ресурсів або неможливістю відновити ті ресурси, які індивід використав. Тобто, вигорання виникає тоді, коли цінні ресурси втрачені або їх недостатньо» [</w:t>
      </w:r>
      <w:r w:rsidR="000E772D" w:rsidRPr="00D26EF6">
        <w:rPr>
          <w:rFonts w:asciiTheme="majorBidi" w:hAnsiTheme="majorBidi" w:cstheme="majorBidi"/>
          <w:sz w:val="28"/>
          <w:szCs w:val="28"/>
        </w:rPr>
        <w:t>25</w:t>
      </w:r>
      <w:r w:rsidRPr="00D26EF6">
        <w:rPr>
          <w:rFonts w:asciiTheme="majorBidi" w:hAnsiTheme="majorBidi" w:cstheme="majorBidi"/>
          <w:sz w:val="28"/>
          <w:szCs w:val="28"/>
        </w:rPr>
        <w:t>, с. 183].</w:t>
      </w:r>
    </w:p>
    <w:p w14:paraId="69D5B683" w14:textId="39B3634B" w:rsidR="00C5263F" w:rsidRPr="00D26EF6" w:rsidRDefault="00C5263F"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Вітчизняні дослідники доповнюють класичні моделі професійного вигорання, акцентуючи увагу на його фазовій динаміці. Так, у концепції В. Бойка, що знайшла широке відображення в роботах українських вчених ([</w:t>
      </w:r>
      <w:r w:rsidR="000E772D" w:rsidRPr="00D26EF6">
        <w:rPr>
          <w:rFonts w:asciiTheme="majorBidi" w:hAnsiTheme="majorBidi" w:cstheme="majorBidi"/>
          <w:sz w:val="28"/>
          <w:szCs w:val="28"/>
        </w:rPr>
        <w:t>2</w:t>
      </w:r>
      <w:r w:rsidRPr="00D26EF6">
        <w:rPr>
          <w:rFonts w:asciiTheme="majorBidi" w:hAnsiTheme="majorBidi" w:cstheme="majorBidi"/>
          <w:sz w:val="28"/>
          <w:szCs w:val="28"/>
        </w:rPr>
        <w:t>], [</w:t>
      </w:r>
      <w:r w:rsidR="000E772D" w:rsidRPr="00D26EF6">
        <w:rPr>
          <w:rFonts w:asciiTheme="majorBidi" w:hAnsiTheme="majorBidi" w:cstheme="majorBidi"/>
          <w:sz w:val="28"/>
          <w:szCs w:val="28"/>
        </w:rPr>
        <w:t>12</w:t>
      </w:r>
      <w:r w:rsidRPr="00D26EF6">
        <w:rPr>
          <w:rFonts w:asciiTheme="majorBidi" w:hAnsiTheme="majorBidi" w:cstheme="majorBidi"/>
          <w:sz w:val="28"/>
          <w:szCs w:val="28"/>
        </w:rPr>
        <w:t>], [</w:t>
      </w:r>
      <w:r w:rsidR="000E772D" w:rsidRPr="00D26EF6">
        <w:rPr>
          <w:rFonts w:asciiTheme="majorBidi" w:hAnsiTheme="majorBidi" w:cstheme="majorBidi"/>
          <w:sz w:val="28"/>
          <w:szCs w:val="28"/>
        </w:rPr>
        <w:t>27</w:t>
      </w:r>
      <w:r w:rsidRPr="00D26EF6">
        <w:rPr>
          <w:rFonts w:asciiTheme="majorBidi" w:hAnsiTheme="majorBidi" w:cstheme="majorBidi"/>
          <w:sz w:val="28"/>
          <w:szCs w:val="28"/>
        </w:rPr>
        <w:t>], [</w:t>
      </w:r>
      <w:r w:rsidR="000E772D" w:rsidRPr="00D26EF6">
        <w:rPr>
          <w:rFonts w:asciiTheme="majorBidi" w:hAnsiTheme="majorBidi" w:cstheme="majorBidi"/>
          <w:sz w:val="28"/>
          <w:szCs w:val="28"/>
        </w:rPr>
        <w:t>30</w:t>
      </w:r>
      <w:r w:rsidRPr="00D26EF6">
        <w:rPr>
          <w:rFonts w:asciiTheme="majorBidi" w:hAnsiTheme="majorBidi" w:cstheme="majorBidi"/>
          <w:sz w:val="28"/>
          <w:szCs w:val="28"/>
        </w:rPr>
        <w:t>], [</w:t>
      </w:r>
      <w:r w:rsidR="000E772D" w:rsidRPr="00D26EF6">
        <w:rPr>
          <w:rFonts w:asciiTheme="majorBidi" w:hAnsiTheme="majorBidi" w:cstheme="majorBidi"/>
          <w:sz w:val="28"/>
          <w:szCs w:val="28"/>
        </w:rPr>
        <w:t>32</w:t>
      </w:r>
      <w:r w:rsidRPr="00D26EF6">
        <w:rPr>
          <w:rFonts w:asciiTheme="majorBidi" w:hAnsiTheme="majorBidi" w:cstheme="majorBidi"/>
          <w:sz w:val="28"/>
          <w:szCs w:val="28"/>
        </w:rPr>
        <w:t>], [</w:t>
      </w:r>
      <w:r w:rsidR="000E772D" w:rsidRPr="00D26EF6">
        <w:rPr>
          <w:rFonts w:asciiTheme="majorBidi" w:hAnsiTheme="majorBidi" w:cstheme="majorBidi"/>
          <w:sz w:val="28"/>
          <w:szCs w:val="28"/>
        </w:rPr>
        <w:t>35</w:t>
      </w:r>
      <w:r w:rsidRPr="00D26EF6">
        <w:rPr>
          <w:rFonts w:asciiTheme="majorBidi" w:hAnsiTheme="majorBidi" w:cstheme="majorBidi"/>
          <w:sz w:val="28"/>
          <w:szCs w:val="28"/>
        </w:rPr>
        <w:t>], [</w:t>
      </w:r>
      <w:r w:rsidR="000E772D" w:rsidRPr="00D26EF6">
        <w:rPr>
          <w:rFonts w:asciiTheme="majorBidi" w:hAnsiTheme="majorBidi" w:cstheme="majorBidi"/>
          <w:sz w:val="28"/>
          <w:szCs w:val="28"/>
        </w:rPr>
        <w:t>61</w:t>
      </w:r>
      <w:r w:rsidRPr="00D26EF6">
        <w:rPr>
          <w:rFonts w:asciiTheme="majorBidi" w:hAnsiTheme="majorBidi" w:cstheme="majorBidi"/>
          <w:sz w:val="28"/>
          <w:szCs w:val="28"/>
        </w:rPr>
        <w:t xml:space="preserve">] та ін.), професійне вигорання розглядається як процес, що проходить через фази напруження, </w:t>
      </w:r>
      <w:proofErr w:type="spellStart"/>
      <w:r w:rsidRPr="00D26EF6">
        <w:rPr>
          <w:rFonts w:asciiTheme="majorBidi" w:hAnsiTheme="majorBidi" w:cstheme="majorBidi"/>
          <w:sz w:val="28"/>
          <w:szCs w:val="28"/>
        </w:rPr>
        <w:t>резистенції</w:t>
      </w:r>
      <w:proofErr w:type="spellEnd"/>
      <w:r w:rsidR="00610CF4" w:rsidRPr="00D26EF6">
        <w:rPr>
          <w:rFonts w:asciiTheme="majorBidi" w:hAnsiTheme="majorBidi" w:cstheme="majorBidi"/>
          <w:sz w:val="28"/>
          <w:szCs w:val="28"/>
        </w:rPr>
        <w:t xml:space="preserve"> (опору стресовим викликам)</w:t>
      </w:r>
      <w:r w:rsidRPr="00D26EF6">
        <w:rPr>
          <w:rFonts w:asciiTheme="majorBidi" w:hAnsiTheme="majorBidi" w:cstheme="majorBidi"/>
          <w:sz w:val="28"/>
          <w:szCs w:val="28"/>
        </w:rPr>
        <w:t xml:space="preserve"> та виснаження</w:t>
      </w:r>
      <w:r w:rsidR="00610CF4" w:rsidRPr="00D26EF6">
        <w:rPr>
          <w:rFonts w:asciiTheme="majorBidi" w:hAnsiTheme="majorBidi" w:cstheme="majorBidi"/>
          <w:sz w:val="28"/>
          <w:szCs w:val="28"/>
        </w:rPr>
        <w:t xml:space="preserve"> (рис. 1.2)</w:t>
      </w:r>
      <w:r w:rsidRPr="00D26EF6">
        <w:rPr>
          <w:rFonts w:asciiTheme="majorBidi" w:hAnsiTheme="majorBidi" w:cstheme="majorBidi"/>
          <w:sz w:val="28"/>
          <w:szCs w:val="28"/>
        </w:rPr>
        <w:t>. Такий підхід є особливо цінним для педагогічних досліджень, оскільки дозволяє не лише констатувати наявність вигорання, а й визначати етапи його розвитку, що має принципове значення для профілактичної роботи.</w:t>
      </w:r>
    </w:p>
    <w:p w14:paraId="48795958" w14:textId="77777777" w:rsidR="00610CF4" w:rsidRPr="00D26EF6" w:rsidRDefault="00610CF4" w:rsidP="00C5263F">
      <w:pPr>
        <w:spacing w:after="120" w:line="360" w:lineRule="auto"/>
        <w:ind w:firstLine="720"/>
        <w:contextualSpacing/>
        <w:jc w:val="both"/>
        <w:rPr>
          <w:rFonts w:asciiTheme="majorBidi" w:hAnsiTheme="majorBidi" w:cstheme="majorBidi"/>
          <w:sz w:val="28"/>
          <w:szCs w:val="28"/>
        </w:rPr>
      </w:pPr>
    </w:p>
    <w:p w14:paraId="18E7CF25" w14:textId="487DE6E0" w:rsidR="00610CF4" w:rsidRPr="00D26EF6" w:rsidRDefault="00610CF4" w:rsidP="00610CF4">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noProof/>
          <w:sz w:val="28"/>
          <w:szCs w:val="28"/>
          <w:lang w:eastAsia="uk-UA"/>
        </w:rPr>
        <w:drawing>
          <wp:inline distT="0" distB="0" distL="0" distR="0" wp14:anchorId="02BE8BEC" wp14:editId="2A14DC92">
            <wp:extent cx="5372100" cy="1581150"/>
            <wp:effectExtent l="0" t="19050" r="0" b="0"/>
            <wp:docPr id="216430340"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874E2E" w14:textId="310B06D5" w:rsidR="00610CF4" w:rsidRPr="00D26EF6" w:rsidRDefault="00610CF4"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Рисунок 1.2. Фази професійного вигорання</w:t>
      </w:r>
    </w:p>
    <w:p w14:paraId="3792D06A" w14:textId="77777777" w:rsidR="00610CF4" w:rsidRPr="00D26EF6" w:rsidRDefault="00610CF4" w:rsidP="00C5263F">
      <w:pPr>
        <w:spacing w:after="120" w:line="360" w:lineRule="auto"/>
        <w:ind w:firstLine="720"/>
        <w:contextualSpacing/>
        <w:jc w:val="both"/>
        <w:rPr>
          <w:rFonts w:asciiTheme="majorBidi" w:hAnsiTheme="majorBidi" w:cstheme="majorBidi"/>
          <w:sz w:val="28"/>
          <w:szCs w:val="28"/>
        </w:rPr>
      </w:pPr>
    </w:p>
    <w:p w14:paraId="5C959854" w14:textId="4A0B88FB" w:rsidR="00C5263F" w:rsidRPr="00D26EF6" w:rsidRDefault="00C5263F"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Слід зазначити, що</w:t>
      </w:r>
      <w:r w:rsidR="004B2E7C" w:rsidRPr="00D26EF6">
        <w:rPr>
          <w:rFonts w:asciiTheme="majorBidi" w:hAnsiTheme="majorBidi" w:cstheme="majorBidi"/>
          <w:sz w:val="28"/>
          <w:szCs w:val="28"/>
        </w:rPr>
        <w:t xml:space="preserve"> </w:t>
      </w:r>
      <w:r w:rsidRPr="00D26EF6">
        <w:rPr>
          <w:rFonts w:asciiTheme="majorBidi" w:hAnsiTheme="majorBidi" w:cstheme="majorBidi"/>
          <w:sz w:val="28"/>
          <w:szCs w:val="28"/>
        </w:rPr>
        <w:t xml:space="preserve">поняття професійного вигорання є нині досить відомим у соціумі і обговорюваним громадськістю, зокрема – професійними спільнотами (педагогами, медиками, соціальними працівниками та іншими фахівцями, для яких характерний підвищений ризик втрати особистісного </w:t>
      </w:r>
      <w:r w:rsidRPr="00D26EF6">
        <w:rPr>
          <w:rFonts w:asciiTheme="majorBidi" w:hAnsiTheme="majorBidi" w:cstheme="majorBidi"/>
          <w:sz w:val="28"/>
          <w:szCs w:val="28"/>
        </w:rPr>
        <w:lastRenderedPageBreak/>
        <w:t>ресурсу в процесі виконання професійних функцій), а також широко представленим у сучасному медіапросторі. Сьогодні спостерігається значна кількість пропозицій як з боку спеціалізованих організацій, так і від окремих фахівців щодо проведення тренінгів, консультацій та програм підтримки осіб, які переживають стан професійного вигорання. Водночас різноманітність таких ініціатив актуалізує потребу в науково обґрунтованому підході до розмежування понять, визначення ефективних форм допомоги та їх адаптації до специфіки професійної діяльності, зокрема педагогічної.</w:t>
      </w:r>
    </w:p>
    <w:p w14:paraId="0774CADA" w14:textId="1F96EFFC" w:rsidR="00D51EEE" w:rsidRPr="00D26EF6" w:rsidRDefault="000E5546" w:rsidP="00C5263F">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контексті педагогічної діяльності </w:t>
      </w:r>
      <w:r w:rsidR="004B2E7C" w:rsidRPr="00D26EF6">
        <w:rPr>
          <w:rFonts w:asciiTheme="majorBidi" w:hAnsiTheme="majorBidi" w:cstheme="majorBidi"/>
          <w:sz w:val="28"/>
          <w:szCs w:val="28"/>
        </w:rPr>
        <w:t>ця проблема</w:t>
      </w:r>
      <w:r w:rsidRPr="00D26EF6">
        <w:rPr>
          <w:rFonts w:asciiTheme="majorBidi" w:hAnsiTheme="majorBidi" w:cstheme="majorBidi"/>
          <w:sz w:val="28"/>
          <w:szCs w:val="28"/>
        </w:rPr>
        <w:t xml:space="preserve"> набуває особливої значущості, оскільки професія педагога відзначається високим рівнем емоційної </w:t>
      </w:r>
      <w:proofErr w:type="spellStart"/>
      <w:r w:rsidRPr="00D26EF6">
        <w:rPr>
          <w:rFonts w:asciiTheme="majorBidi" w:hAnsiTheme="majorBidi" w:cstheme="majorBidi"/>
          <w:sz w:val="28"/>
          <w:szCs w:val="28"/>
        </w:rPr>
        <w:t>залученості</w:t>
      </w:r>
      <w:proofErr w:type="spellEnd"/>
      <w:r w:rsidRPr="00D26EF6">
        <w:rPr>
          <w:rFonts w:asciiTheme="majorBidi" w:hAnsiTheme="majorBidi" w:cstheme="majorBidi"/>
          <w:sz w:val="28"/>
          <w:szCs w:val="28"/>
        </w:rPr>
        <w:t>, постійною міжособистісною взаємодією та соціальною відповідальністю за результати навчально-виховного процесу.</w:t>
      </w:r>
      <w:r w:rsidR="00EB6A0B" w:rsidRPr="00D26EF6">
        <w:rPr>
          <w:rFonts w:asciiTheme="majorBidi" w:hAnsiTheme="majorBidi" w:cstheme="majorBidi"/>
          <w:sz w:val="28"/>
          <w:szCs w:val="28"/>
        </w:rPr>
        <w:t xml:space="preserve"> </w:t>
      </w:r>
      <w:r w:rsidR="00D51EEE" w:rsidRPr="00D26EF6">
        <w:rPr>
          <w:rFonts w:asciiTheme="majorBidi" w:hAnsiTheme="majorBidi" w:cstheme="majorBidi"/>
          <w:sz w:val="28"/>
          <w:szCs w:val="28"/>
        </w:rPr>
        <w:t>При цьому, навіть якщо не брати до уваги вигорання як особистісну проблему (яку, звісно, теж не можна ігнорувати), то має сенс визнати істинність положення, сформульованого психологом І. </w:t>
      </w:r>
      <w:proofErr w:type="spellStart"/>
      <w:r w:rsidR="00D51EEE" w:rsidRPr="00D26EF6">
        <w:rPr>
          <w:rFonts w:asciiTheme="majorBidi" w:hAnsiTheme="majorBidi" w:cstheme="majorBidi"/>
          <w:sz w:val="28"/>
          <w:szCs w:val="28"/>
        </w:rPr>
        <w:t>Денищук</w:t>
      </w:r>
      <w:proofErr w:type="spellEnd"/>
      <w:r w:rsidR="00D51EEE" w:rsidRPr="00D26EF6">
        <w:rPr>
          <w:rFonts w:asciiTheme="majorBidi" w:hAnsiTheme="majorBidi" w:cstheme="majorBidi"/>
          <w:sz w:val="28"/>
          <w:szCs w:val="28"/>
        </w:rPr>
        <w:t>:</w:t>
      </w:r>
      <w:r w:rsidR="00D51EEE" w:rsidRPr="00D26EF6">
        <w:t xml:space="preserve"> </w:t>
      </w:r>
      <w:r w:rsidR="00D51EEE" w:rsidRPr="00D26EF6">
        <w:rPr>
          <w:rFonts w:asciiTheme="majorBidi" w:hAnsiTheme="majorBidi" w:cstheme="majorBidi"/>
          <w:sz w:val="28"/>
          <w:szCs w:val="28"/>
        </w:rPr>
        <w:t xml:space="preserve">«Для того, щоб навчати учнів, ділитися з ними досвідом, надавати підтримку, педагогам важливо мати на це власний ресурс. Адже неблагополуччя психічного здоров’я, деформації особистості педагога, прояви синдрому емоційного вигорання безпосередньо впливають на здоров’я учнів, можливість забезпечення їх необхідним рівнем уваги, психологічної підтримки. Емоційний стан і </w:t>
      </w:r>
      <w:proofErr w:type="spellStart"/>
      <w:r w:rsidR="00D51EEE" w:rsidRPr="00D26EF6">
        <w:rPr>
          <w:rFonts w:asciiTheme="majorBidi" w:hAnsiTheme="majorBidi" w:cstheme="majorBidi"/>
          <w:sz w:val="28"/>
          <w:szCs w:val="28"/>
        </w:rPr>
        <w:t>стресостійкість</w:t>
      </w:r>
      <w:proofErr w:type="spellEnd"/>
      <w:r w:rsidR="00D51EEE" w:rsidRPr="00D26EF6">
        <w:rPr>
          <w:rFonts w:asciiTheme="majorBidi" w:hAnsiTheme="majorBidi" w:cstheme="majorBidi"/>
          <w:sz w:val="28"/>
          <w:szCs w:val="28"/>
        </w:rPr>
        <w:t xml:space="preserve"> учителя безпосередньо впливають на емоційний стан учнів та</w:t>
      </w:r>
      <w:r w:rsidR="00D455C1" w:rsidRPr="00D26EF6">
        <w:rPr>
          <w:rFonts w:asciiTheme="majorBidi" w:hAnsiTheme="majorBidi" w:cstheme="majorBidi"/>
          <w:sz w:val="28"/>
          <w:szCs w:val="28"/>
        </w:rPr>
        <w:t xml:space="preserve"> атмосферу </w:t>
      </w:r>
      <w:r w:rsidR="00D51EEE" w:rsidRPr="00D26EF6">
        <w:rPr>
          <w:rFonts w:asciiTheme="majorBidi" w:hAnsiTheme="majorBidi" w:cstheme="majorBidi"/>
          <w:sz w:val="28"/>
          <w:szCs w:val="28"/>
        </w:rPr>
        <w:t xml:space="preserve">в  класі. Саме тому освітянам вкрай важливо піклуватися про себе в часи невизначеності та </w:t>
      </w:r>
      <w:proofErr w:type="spellStart"/>
      <w:r w:rsidR="00D51EEE" w:rsidRPr="00D26EF6">
        <w:rPr>
          <w:rFonts w:asciiTheme="majorBidi" w:hAnsiTheme="majorBidi" w:cstheme="majorBidi"/>
          <w:sz w:val="28"/>
          <w:szCs w:val="28"/>
        </w:rPr>
        <w:t>стресогенності</w:t>
      </w:r>
      <w:proofErr w:type="spellEnd"/>
      <w:r w:rsidR="00D51EEE" w:rsidRPr="00D26EF6">
        <w:rPr>
          <w:rFonts w:asciiTheme="majorBidi" w:hAnsiTheme="majorBidi" w:cstheme="majorBidi"/>
          <w:sz w:val="28"/>
          <w:szCs w:val="28"/>
        </w:rPr>
        <w:t>, віднаходити власні ресурси стійкості та життєвої енергії</w:t>
      </w:r>
      <w:r w:rsidR="00D455C1" w:rsidRPr="00D26EF6">
        <w:rPr>
          <w:rFonts w:asciiTheme="majorBidi" w:hAnsiTheme="majorBidi" w:cstheme="majorBidi"/>
          <w:sz w:val="28"/>
          <w:szCs w:val="28"/>
        </w:rPr>
        <w:t>» [</w:t>
      </w:r>
      <w:r w:rsidR="000E772D" w:rsidRPr="00D26EF6">
        <w:rPr>
          <w:rFonts w:asciiTheme="majorBidi" w:hAnsiTheme="majorBidi" w:cstheme="majorBidi"/>
          <w:sz w:val="28"/>
          <w:szCs w:val="28"/>
        </w:rPr>
        <w:t xml:space="preserve">16, </w:t>
      </w:r>
      <w:r w:rsidR="00D455C1" w:rsidRPr="00D26EF6">
        <w:rPr>
          <w:rFonts w:asciiTheme="majorBidi" w:hAnsiTheme="majorBidi" w:cstheme="majorBidi"/>
          <w:sz w:val="28"/>
          <w:szCs w:val="28"/>
        </w:rPr>
        <w:t>с. 90-91]</w:t>
      </w:r>
      <w:r w:rsidR="00D51EEE" w:rsidRPr="00D26EF6">
        <w:rPr>
          <w:rFonts w:asciiTheme="majorBidi" w:hAnsiTheme="majorBidi" w:cstheme="majorBidi"/>
          <w:sz w:val="28"/>
          <w:szCs w:val="28"/>
        </w:rPr>
        <w:t>.</w:t>
      </w:r>
    </w:p>
    <w:p w14:paraId="70CE063D" w14:textId="65009592" w:rsidR="00E20673" w:rsidRPr="00D26EF6" w:rsidRDefault="00E20673" w:rsidP="000E5546">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Проблема професійного вигорання набула </w:t>
      </w:r>
      <w:r w:rsidR="00C5263F" w:rsidRPr="00D26EF6">
        <w:rPr>
          <w:rFonts w:asciiTheme="majorBidi" w:hAnsiTheme="majorBidi" w:cstheme="majorBidi"/>
          <w:sz w:val="28"/>
          <w:szCs w:val="28"/>
        </w:rPr>
        <w:t xml:space="preserve">в останні десятиліття </w:t>
      </w:r>
      <w:r w:rsidRPr="00D26EF6">
        <w:rPr>
          <w:rFonts w:asciiTheme="majorBidi" w:hAnsiTheme="majorBidi" w:cstheme="majorBidi"/>
          <w:sz w:val="28"/>
          <w:szCs w:val="28"/>
        </w:rPr>
        <w:t xml:space="preserve">особливої актуальності </w:t>
      </w:r>
      <w:r w:rsidR="00C5263F" w:rsidRPr="00D26EF6">
        <w:rPr>
          <w:rFonts w:asciiTheme="majorBidi" w:hAnsiTheme="majorBidi" w:cstheme="majorBidi"/>
          <w:sz w:val="28"/>
          <w:szCs w:val="28"/>
        </w:rPr>
        <w:t>внаслідок</w:t>
      </w:r>
      <w:r w:rsidRPr="00D26EF6">
        <w:rPr>
          <w:rFonts w:asciiTheme="majorBidi" w:hAnsiTheme="majorBidi" w:cstheme="majorBidi"/>
          <w:sz w:val="28"/>
          <w:szCs w:val="28"/>
        </w:rPr>
        <w:t xml:space="preserve"> зростання психоемоційного навантаження в соціально орієнтованих професіях, до яких належить педагогічна діяльність. У сучасному психолого-педагогічному дискурсі професійне вигорання розглядається як складний багатовимірний феномен, що формується в процесі тривалого впливу професійних стресорів і проявляється у зниженні емоційних, </w:t>
      </w:r>
      <w:r w:rsidRPr="00D26EF6">
        <w:rPr>
          <w:rFonts w:asciiTheme="majorBidi" w:hAnsiTheme="majorBidi" w:cstheme="majorBidi"/>
          <w:sz w:val="28"/>
          <w:szCs w:val="28"/>
        </w:rPr>
        <w:lastRenderedPageBreak/>
        <w:t>мотиваційних та професійних ресурсів особистості. При цьому</w:t>
      </w:r>
      <w:r w:rsidR="000E5546" w:rsidRPr="00D26EF6">
        <w:rPr>
          <w:rFonts w:asciiTheme="majorBidi" w:hAnsiTheme="majorBidi" w:cstheme="majorBidi"/>
          <w:sz w:val="28"/>
          <w:szCs w:val="28"/>
        </w:rPr>
        <w:t xml:space="preserve"> професійне вигорання трактується не лише як індивідуальний психологічний стан, а як результат тривалої взаємодії особистісних характеристик педагога з умовами його професійної діяльності. </w:t>
      </w:r>
    </w:p>
    <w:p w14:paraId="3AB84ACE" w14:textId="2A3445A7" w:rsidR="000E5546" w:rsidRPr="00D26EF6" w:rsidRDefault="00E20673" w:rsidP="00E20673">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психологічній науці професійне вигорання традиційно пов’язують із хронічним стресом, що виникає в умовах інтенсивної міжособистісної взаємодії та високої відповідальності за результати діяльності. Дослідники</w:t>
      </w:r>
      <w:r w:rsidR="000E772D" w:rsidRPr="00D26EF6">
        <w:rPr>
          <w:rFonts w:asciiTheme="majorBidi" w:hAnsiTheme="majorBidi" w:cstheme="majorBidi"/>
          <w:sz w:val="28"/>
          <w:szCs w:val="28"/>
        </w:rPr>
        <w:t xml:space="preserve"> ([6], [8], [11], [</w:t>
      </w:r>
      <w:r w:rsidR="002A501D" w:rsidRPr="00D26EF6">
        <w:rPr>
          <w:rFonts w:asciiTheme="majorBidi" w:hAnsiTheme="majorBidi" w:cstheme="majorBidi"/>
          <w:sz w:val="28"/>
          <w:szCs w:val="28"/>
        </w:rPr>
        <w:t>31</w:t>
      </w:r>
      <w:r w:rsidR="000E772D" w:rsidRPr="00D26EF6">
        <w:rPr>
          <w:rFonts w:asciiTheme="majorBidi" w:hAnsiTheme="majorBidi" w:cstheme="majorBidi"/>
          <w:sz w:val="28"/>
          <w:szCs w:val="28"/>
        </w:rPr>
        <w:t>], [</w:t>
      </w:r>
      <w:r w:rsidR="002A501D" w:rsidRPr="00D26EF6">
        <w:rPr>
          <w:rFonts w:asciiTheme="majorBidi" w:hAnsiTheme="majorBidi" w:cstheme="majorBidi"/>
          <w:sz w:val="28"/>
          <w:szCs w:val="28"/>
        </w:rPr>
        <w:t>37</w:t>
      </w:r>
      <w:r w:rsidR="000E772D" w:rsidRPr="00D26EF6">
        <w:rPr>
          <w:rFonts w:asciiTheme="majorBidi" w:hAnsiTheme="majorBidi" w:cstheme="majorBidi"/>
          <w:sz w:val="28"/>
          <w:szCs w:val="28"/>
        </w:rPr>
        <w:t>], [</w:t>
      </w:r>
      <w:r w:rsidR="002A501D" w:rsidRPr="00D26EF6">
        <w:rPr>
          <w:rFonts w:asciiTheme="majorBidi" w:hAnsiTheme="majorBidi" w:cstheme="majorBidi"/>
          <w:sz w:val="28"/>
          <w:szCs w:val="28"/>
        </w:rPr>
        <w:t>41</w:t>
      </w:r>
      <w:r w:rsidR="000E772D" w:rsidRPr="00D26EF6">
        <w:rPr>
          <w:rFonts w:asciiTheme="majorBidi" w:hAnsiTheme="majorBidi" w:cstheme="majorBidi"/>
          <w:sz w:val="28"/>
          <w:szCs w:val="28"/>
        </w:rPr>
        <w:t>] та ін.)</w:t>
      </w:r>
      <w:r w:rsidRPr="00D26EF6">
        <w:rPr>
          <w:rFonts w:asciiTheme="majorBidi" w:hAnsiTheme="majorBidi" w:cstheme="majorBidi"/>
          <w:sz w:val="28"/>
          <w:szCs w:val="28"/>
        </w:rPr>
        <w:t xml:space="preserve"> наголошують на поступовому характері розвитку цього явища, яке не є наслідком одноразового перевантаження, а формується внаслідок тривалого дисбалансу між вимогами професійної діяльності та можливостями особистості працівника. При розгляді професійного вигорання педагога такий підхід, зазвичай, трансформується в положення, що для представників цієї професії </w:t>
      </w:r>
      <w:r w:rsidR="000E5546" w:rsidRPr="00D26EF6">
        <w:rPr>
          <w:rFonts w:asciiTheme="majorBidi" w:hAnsiTheme="majorBidi" w:cstheme="majorBidi"/>
          <w:sz w:val="28"/>
          <w:szCs w:val="28"/>
        </w:rPr>
        <w:t xml:space="preserve">характерною є </w:t>
      </w:r>
      <w:proofErr w:type="spellStart"/>
      <w:r w:rsidR="000E5546" w:rsidRPr="00D26EF6">
        <w:rPr>
          <w:rFonts w:asciiTheme="majorBidi" w:hAnsiTheme="majorBidi" w:cstheme="majorBidi"/>
          <w:sz w:val="28"/>
          <w:szCs w:val="28"/>
        </w:rPr>
        <w:t>кумулятивність</w:t>
      </w:r>
      <w:proofErr w:type="spellEnd"/>
      <w:r w:rsidR="000E5546" w:rsidRPr="00D26EF6">
        <w:rPr>
          <w:rFonts w:asciiTheme="majorBidi" w:hAnsiTheme="majorBidi" w:cstheme="majorBidi"/>
          <w:sz w:val="28"/>
          <w:szCs w:val="28"/>
        </w:rPr>
        <w:t xml:space="preserve"> </w:t>
      </w:r>
      <w:proofErr w:type="spellStart"/>
      <w:r w:rsidR="000E5546" w:rsidRPr="00D26EF6">
        <w:rPr>
          <w:rFonts w:asciiTheme="majorBidi" w:hAnsiTheme="majorBidi" w:cstheme="majorBidi"/>
          <w:sz w:val="28"/>
          <w:szCs w:val="28"/>
        </w:rPr>
        <w:t>стресогенних</w:t>
      </w:r>
      <w:proofErr w:type="spellEnd"/>
      <w:r w:rsidR="000E5546" w:rsidRPr="00D26EF6">
        <w:rPr>
          <w:rFonts w:asciiTheme="majorBidi" w:hAnsiTheme="majorBidi" w:cstheme="majorBidi"/>
          <w:sz w:val="28"/>
          <w:szCs w:val="28"/>
        </w:rPr>
        <w:t xml:space="preserve"> чинників, які з часом призводять до зниження емоційної чутливості, формалізації професійної взаємодії та втрати внутрішньої мотивації до педагогічної праці.</w:t>
      </w:r>
    </w:p>
    <w:p w14:paraId="1FD6B6E6" w14:textId="1A5F5F79" w:rsidR="00E20673" w:rsidRPr="00D26EF6" w:rsidRDefault="00E20673" w:rsidP="00E20673">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педагогічному контексті професійне вигорання набуває специфічного змісту, зумовленого особливостями педагогічної діяльності. З позицій педагогічної науки професійне вигорання доцільно розглядати як показник порушення професійної рівноваги між вимогами педагогічної діяльності та ресурсами особистості педагога. У цьому контексті важливого значення набувають такі категорії, як професійна стійкість, саморегуляція, педагогічна рефлексія та здатність до саморозвитку. Їх недостатня сформованість за умов високого професійного навантаження підвищує ризик розвитку синдрому вигорання, оскільки постійна емоційна </w:t>
      </w:r>
      <w:proofErr w:type="spellStart"/>
      <w:r w:rsidRPr="00D26EF6">
        <w:rPr>
          <w:rFonts w:asciiTheme="majorBidi" w:hAnsiTheme="majorBidi" w:cstheme="majorBidi"/>
          <w:sz w:val="28"/>
          <w:szCs w:val="28"/>
        </w:rPr>
        <w:t>включеність</w:t>
      </w:r>
      <w:proofErr w:type="spellEnd"/>
      <w:r w:rsidRPr="00D26EF6">
        <w:rPr>
          <w:rFonts w:asciiTheme="majorBidi" w:hAnsiTheme="majorBidi" w:cstheme="majorBidi"/>
          <w:sz w:val="28"/>
          <w:szCs w:val="28"/>
        </w:rPr>
        <w:t xml:space="preserve"> у взаємодію зі здобувачами освіти, необхідність регуляції навчальної та виховної діяльності, поєднання ролей учителя, наставника, вихователя й комунікатора створюють умови підвищеного психоемоційного напруження. За таких обставин професійне вигорання педагога виявляється не лише як індивідуальна </w:t>
      </w:r>
      <w:r w:rsidRPr="00D26EF6">
        <w:rPr>
          <w:rFonts w:asciiTheme="majorBidi" w:hAnsiTheme="majorBidi" w:cstheme="majorBidi"/>
          <w:sz w:val="28"/>
          <w:szCs w:val="28"/>
        </w:rPr>
        <w:lastRenderedPageBreak/>
        <w:t>психологічна проблема, а як педагогічно значуще явище, що впливає на якість освітнього процесу.</w:t>
      </w:r>
    </w:p>
    <w:p w14:paraId="303683F7" w14:textId="70A09D0E" w:rsidR="00E20673" w:rsidRPr="00D26EF6" w:rsidRDefault="00C5263F" w:rsidP="00E20673">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На наш погляд, в</w:t>
      </w:r>
      <w:r w:rsidR="00E20673" w:rsidRPr="00D26EF6">
        <w:rPr>
          <w:rFonts w:asciiTheme="majorBidi" w:hAnsiTheme="majorBidi" w:cstheme="majorBidi"/>
          <w:sz w:val="28"/>
          <w:szCs w:val="28"/>
        </w:rPr>
        <w:t>ажливим аспектом аналізу сутності професійного вигорання є його розмежування із суміжними поняттями</w:t>
      </w:r>
      <w:r w:rsidR="00E003B6" w:rsidRPr="00D26EF6">
        <w:rPr>
          <w:rFonts w:asciiTheme="majorBidi" w:hAnsiTheme="majorBidi" w:cstheme="majorBidi"/>
          <w:sz w:val="28"/>
          <w:szCs w:val="28"/>
        </w:rPr>
        <w:t>, зокрема, такими, як втома, стрес, особистісна деформація</w:t>
      </w:r>
      <w:r w:rsidR="00E20673" w:rsidRPr="00D26EF6">
        <w:rPr>
          <w:rFonts w:asciiTheme="majorBidi" w:hAnsiTheme="majorBidi" w:cstheme="majorBidi"/>
          <w:sz w:val="28"/>
          <w:szCs w:val="28"/>
        </w:rPr>
        <w:t xml:space="preserve">. На відміну від </w:t>
      </w:r>
      <w:r w:rsidR="00E20673" w:rsidRPr="00D26EF6">
        <w:rPr>
          <w:rFonts w:asciiTheme="majorBidi" w:hAnsiTheme="majorBidi" w:cstheme="majorBidi"/>
          <w:i/>
          <w:sz w:val="28"/>
          <w:szCs w:val="28"/>
        </w:rPr>
        <w:t>втоми</w:t>
      </w:r>
      <w:r w:rsidR="00E003B6" w:rsidRPr="00D26EF6">
        <w:rPr>
          <w:rFonts w:asciiTheme="majorBidi" w:hAnsiTheme="majorBidi" w:cstheme="majorBidi"/>
          <w:i/>
          <w:sz w:val="28"/>
          <w:szCs w:val="28"/>
        </w:rPr>
        <w:t xml:space="preserve"> </w:t>
      </w:r>
      <w:r w:rsidR="00E003B6" w:rsidRPr="00D26EF6">
        <w:rPr>
          <w:rFonts w:asciiTheme="majorBidi" w:hAnsiTheme="majorBidi" w:cstheme="majorBidi"/>
          <w:sz w:val="28"/>
          <w:szCs w:val="28"/>
        </w:rPr>
        <w:t>(насамперед, короткочасної)</w:t>
      </w:r>
      <w:r w:rsidR="00E20673" w:rsidRPr="00D26EF6">
        <w:rPr>
          <w:rFonts w:asciiTheme="majorBidi" w:hAnsiTheme="majorBidi" w:cstheme="majorBidi"/>
          <w:sz w:val="28"/>
          <w:szCs w:val="28"/>
        </w:rPr>
        <w:t xml:space="preserve">, яка має оборотний характер і зникає після відновлення ресурсів, професійне вигорання характеризується стійкістю та накопичувальним ефектом. </w:t>
      </w:r>
      <w:r w:rsidR="00E20673" w:rsidRPr="00D26EF6">
        <w:rPr>
          <w:rFonts w:asciiTheme="majorBidi" w:hAnsiTheme="majorBidi" w:cstheme="majorBidi"/>
          <w:i/>
          <w:sz w:val="28"/>
          <w:szCs w:val="28"/>
        </w:rPr>
        <w:t>Професійний стрес</w:t>
      </w:r>
      <w:r w:rsidR="00E20673" w:rsidRPr="00D26EF6">
        <w:rPr>
          <w:rFonts w:asciiTheme="majorBidi" w:hAnsiTheme="majorBidi" w:cstheme="majorBidi"/>
          <w:sz w:val="28"/>
          <w:szCs w:val="28"/>
        </w:rPr>
        <w:t xml:space="preserve"> може розглядатися як передумова вигорання, однак не кожна стресова ситуація призводить до розвитку цього синдрому. </w:t>
      </w:r>
      <w:r w:rsidR="00E20673" w:rsidRPr="00D26EF6">
        <w:rPr>
          <w:rFonts w:asciiTheme="majorBidi" w:hAnsiTheme="majorBidi" w:cstheme="majorBidi"/>
          <w:i/>
          <w:sz w:val="28"/>
          <w:szCs w:val="28"/>
        </w:rPr>
        <w:t>Професійна деформація</w:t>
      </w:r>
      <w:r w:rsidR="00E003B6" w:rsidRPr="00D26EF6">
        <w:rPr>
          <w:rFonts w:asciiTheme="majorBidi" w:hAnsiTheme="majorBidi" w:cstheme="majorBidi"/>
          <w:i/>
          <w:sz w:val="28"/>
          <w:szCs w:val="28"/>
        </w:rPr>
        <w:t xml:space="preserve"> особистості</w:t>
      </w:r>
      <w:r w:rsidR="00E003B6" w:rsidRPr="00D26EF6">
        <w:rPr>
          <w:rFonts w:asciiTheme="majorBidi" w:hAnsiTheme="majorBidi" w:cstheme="majorBidi"/>
          <w:sz w:val="28"/>
          <w:szCs w:val="28"/>
        </w:rPr>
        <w:t>, в</w:t>
      </w:r>
      <w:r w:rsidR="00E20673" w:rsidRPr="00D26EF6">
        <w:rPr>
          <w:rFonts w:asciiTheme="majorBidi" w:hAnsiTheme="majorBidi" w:cstheme="majorBidi"/>
          <w:sz w:val="28"/>
          <w:szCs w:val="28"/>
        </w:rPr>
        <w:t xml:space="preserve"> свою чергу, є наслідком тривалого виконання професійної ролі та може як супроводжувати, так і посилювати прояви вигорання.</w:t>
      </w:r>
    </w:p>
    <w:p w14:paraId="76291F08" w14:textId="6821C463" w:rsidR="00FE1452" w:rsidRPr="00D26EF6" w:rsidRDefault="00E003B6" w:rsidP="005E212B">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сучасних дослідженнях професійне вигорання педагогів найчастіше описується через такі ключові компоненти, як емоційне виснаження, деперсоналізація та зниження відчуття професійної ефективності. </w:t>
      </w:r>
      <w:r w:rsidR="00FE1452" w:rsidRPr="00D26EF6">
        <w:rPr>
          <w:rFonts w:asciiTheme="majorBidi" w:hAnsiTheme="majorBidi" w:cstheme="majorBidi"/>
          <w:sz w:val="28"/>
          <w:szCs w:val="28"/>
        </w:rPr>
        <w:t>М. Коць та О. </w:t>
      </w:r>
      <w:proofErr w:type="spellStart"/>
      <w:r w:rsidR="00FE1452" w:rsidRPr="00D26EF6">
        <w:rPr>
          <w:rFonts w:asciiTheme="majorBidi" w:hAnsiTheme="majorBidi" w:cstheme="majorBidi"/>
          <w:sz w:val="28"/>
          <w:szCs w:val="28"/>
        </w:rPr>
        <w:t>Цвігун</w:t>
      </w:r>
      <w:proofErr w:type="spellEnd"/>
      <w:r w:rsidR="00FE1452" w:rsidRPr="00D26EF6">
        <w:rPr>
          <w:rFonts w:asciiTheme="majorBidi" w:hAnsiTheme="majorBidi" w:cstheme="majorBidi"/>
          <w:sz w:val="28"/>
          <w:szCs w:val="28"/>
        </w:rPr>
        <w:t>, користуючись спорідненими поняттями емоційного чи психічного вигорання, описують у цьому випадку «процес вичерпання емоційних, фізичних та енергетичних ресурсів особистості. У міжособистісних стосунках проявляється через психічне виснаження, роздратованість, агресію, підвищену чутливість до критики з боку оточуючих. На особистісному рівні можливі такі прояви психічного вигорання, як тривожність та низька емоційна толерантність… Бажання швидше завершити робочий день, прогули – це все симптоми емоційного виснаження на мотиваційному рівні» [</w:t>
      </w:r>
      <w:r w:rsidR="002A501D" w:rsidRPr="00D26EF6">
        <w:rPr>
          <w:rFonts w:asciiTheme="majorBidi" w:hAnsiTheme="majorBidi" w:cstheme="majorBidi"/>
          <w:sz w:val="28"/>
          <w:szCs w:val="28"/>
        </w:rPr>
        <w:t xml:space="preserve">33, </w:t>
      </w:r>
      <w:r w:rsidR="00FE1452" w:rsidRPr="00D26EF6">
        <w:rPr>
          <w:rFonts w:asciiTheme="majorBidi" w:hAnsiTheme="majorBidi" w:cstheme="majorBidi"/>
          <w:sz w:val="28"/>
          <w:szCs w:val="28"/>
        </w:rPr>
        <w:t>с. 126].</w:t>
      </w:r>
    </w:p>
    <w:p w14:paraId="45D00405" w14:textId="7D546A58" w:rsidR="001A67E4" w:rsidRPr="00D26EF6" w:rsidRDefault="005E212B" w:rsidP="00FE1452">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Дехто з дослідників (наприклад, </w:t>
      </w:r>
      <w:r w:rsidR="003E5FE4" w:rsidRPr="00D26EF6">
        <w:rPr>
          <w:rFonts w:asciiTheme="majorBidi" w:hAnsiTheme="majorBidi" w:cstheme="majorBidi"/>
          <w:sz w:val="28"/>
          <w:szCs w:val="28"/>
        </w:rPr>
        <w:t>О. </w:t>
      </w:r>
      <w:proofErr w:type="spellStart"/>
      <w:r w:rsidR="003E5FE4" w:rsidRPr="00D26EF6">
        <w:rPr>
          <w:rFonts w:asciiTheme="majorBidi" w:hAnsiTheme="majorBidi" w:cstheme="majorBidi"/>
          <w:sz w:val="28"/>
          <w:szCs w:val="28"/>
        </w:rPr>
        <w:t>Льошенко</w:t>
      </w:r>
      <w:proofErr w:type="spellEnd"/>
      <w:r w:rsidR="003E5FE4" w:rsidRPr="00D26EF6">
        <w:rPr>
          <w:rFonts w:asciiTheme="majorBidi" w:hAnsiTheme="majorBidi" w:cstheme="majorBidi"/>
          <w:sz w:val="28"/>
          <w:szCs w:val="28"/>
        </w:rPr>
        <w:t xml:space="preserve"> та В. </w:t>
      </w:r>
      <w:proofErr w:type="spellStart"/>
      <w:r w:rsidR="003E5FE4" w:rsidRPr="00D26EF6">
        <w:rPr>
          <w:rFonts w:asciiTheme="majorBidi" w:hAnsiTheme="majorBidi" w:cstheme="majorBidi"/>
          <w:sz w:val="28"/>
          <w:szCs w:val="28"/>
        </w:rPr>
        <w:t>Кондратьєва</w:t>
      </w:r>
      <w:proofErr w:type="spellEnd"/>
      <w:r w:rsidR="003E5FE4" w:rsidRPr="00D26EF6">
        <w:rPr>
          <w:rFonts w:asciiTheme="majorBidi" w:hAnsiTheme="majorBidi" w:cstheme="majorBidi"/>
          <w:sz w:val="28"/>
          <w:szCs w:val="28"/>
        </w:rPr>
        <w:t xml:space="preserve"> [</w:t>
      </w:r>
      <w:r w:rsidR="002A501D" w:rsidRPr="00D26EF6">
        <w:rPr>
          <w:rFonts w:asciiTheme="majorBidi" w:hAnsiTheme="majorBidi" w:cstheme="majorBidi"/>
          <w:sz w:val="28"/>
          <w:szCs w:val="28"/>
        </w:rPr>
        <w:t xml:space="preserve">35, </w:t>
      </w:r>
      <w:r w:rsidR="003E5FE4" w:rsidRPr="00D26EF6">
        <w:rPr>
          <w:rFonts w:asciiTheme="majorBidi" w:hAnsiTheme="majorBidi" w:cstheme="majorBidi"/>
          <w:sz w:val="28"/>
          <w:szCs w:val="28"/>
        </w:rPr>
        <w:t xml:space="preserve">с. 107-108], </w:t>
      </w:r>
      <w:r w:rsidRPr="00D26EF6">
        <w:rPr>
          <w:rFonts w:asciiTheme="majorBidi" w:hAnsiTheme="majorBidi" w:cstheme="majorBidi"/>
          <w:sz w:val="28"/>
          <w:szCs w:val="28"/>
        </w:rPr>
        <w:t>О. </w:t>
      </w:r>
      <w:proofErr w:type="spellStart"/>
      <w:r w:rsidRPr="00D26EF6">
        <w:rPr>
          <w:rFonts w:asciiTheme="majorBidi" w:hAnsiTheme="majorBidi" w:cstheme="majorBidi"/>
          <w:sz w:val="28"/>
          <w:szCs w:val="28"/>
        </w:rPr>
        <w:t>Сахно</w:t>
      </w:r>
      <w:proofErr w:type="spellEnd"/>
      <w:r w:rsidRPr="00D26EF6">
        <w:rPr>
          <w:rFonts w:asciiTheme="majorBidi" w:hAnsiTheme="majorBidi" w:cstheme="majorBidi"/>
          <w:sz w:val="28"/>
          <w:szCs w:val="28"/>
        </w:rPr>
        <w:t xml:space="preserve"> [</w:t>
      </w:r>
      <w:r w:rsidR="002A501D" w:rsidRPr="00D26EF6">
        <w:rPr>
          <w:rFonts w:asciiTheme="majorBidi" w:hAnsiTheme="majorBidi" w:cstheme="majorBidi"/>
          <w:sz w:val="28"/>
          <w:szCs w:val="28"/>
        </w:rPr>
        <w:t xml:space="preserve">55, </w:t>
      </w:r>
      <w:r w:rsidRPr="00D26EF6">
        <w:rPr>
          <w:rFonts w:asciiTheme="majorBidi" w:hAnsiTheme="majorBidi" w:cstheme="majorBidi"/>
          <w:sz w:val="28"/>
          <w:szCs w:val="28"/>
        </w:rPr>
        <w:t>с. 76]) акценту</w:t>
      </w:r>
      <w:r w:rsidR="003E5FE4" w:rsidRPr="00D26EF6">
        <w:rPr>
          <w:rFonts w:asciiTheme="majorBidi" w:hAnsiTheme="majorBidi" w:cstheme="majorBidi"/>
          <w:sz w:val="28"/>
          <w:szCs w:val="28"/>
        </w:rPr>
        <w:t>ють</w:t>
      </w:r>
      <w:r w:rsidRPr="00D26EF6">
        <w:rPr>
          <w:rFonts w:asciiTheme="majorBidi" w:hAnsiTheme="majorBidi" w:cstheme="majorBidi"/>
          <w:sz w:val="28"/>
          <w:szCs w:val="28"/>
        </w:rPr>
        <w:t xml:space="preserve"> «психофізичні симптоми: відчуття постійної втоми не лише ввечері, а й уранці; безпричинний головний біль; збільшення чи зменшення ваги тіла; безсоння вночі та бажання спати впродовж усього дня; зниження зовнішньої та внутрішньої сенсорної чутливості (погіршення зору, слуху, нюху і дотику, втрата внутрішніх тілесних </w:t>
      </w:r>
      <w:proofErr w:type="spellStart"/>
      <w:r w:rsidRPr="00D26EF6">
        <w:rPr>
          <w:rFonts w:asciiTheme="majorBidi" w:hAnsiTheme="majorBidi" w:cstheme="majorBidi"/>
          <w:sz w:val="28"/>
          <w:szCs w:val="28"/>
        </w:rPr>
        <w:t>відчуттів</w:t>
      </w:r>
      <w:proofErr w:type="spellEnd"/>
      <w:r w:rsidRPr="00D26EF6">
        <w:rPr>
          <w:rFonts w:asciiTheme="majorBidi" w:hAnsiTheme="majorBidi" w:cstheme="majorBidi"/>
          <w:sz w:val="28"/>
          <w:szCs w:val="28"/>
        </w:rPr>
        <w:t xml:space="preserve">)». </w:t>
      </w:r>
      <w:r w:rsidR="00E003B6" w:rsidRPr="00D26EF6">
        <w:rPr>
          <w:rFonts w:asciiTheme="majorBidi" w:hAnsiTheme="majorBidi" w:cstheme="majorBidi"/>
          <w:sz w:val="28"/>
          <w:szCs w:val="28"/>
        </w:rPr>
        <w:t xml:space="preserve">Сукупність цих проявів відображає поступову втрату </w:t>
      </w:r>
      <w:r w:rsidR="00E003B6" w:rsidRPr="00D26EF6">
        <w:rPr>
          <w:rFonts w:asciiTheme="majorBidi" w:hAnsiTheme="majorBidi" w:cstheme="majorBidi"/>
          <w:sz w:val="28"/>
          <w:szCs w:val="28"/>
        </w:rPr>
        <w:lastRenderedPageBreak/>
        <w:t xml:space="preserve">педагогом емоційної </w:t>
      </w:r>
      <w:proofErr w:type="spellStart"/>
      <w:r w:rsidR="00E003B6" w:rsidRPr="00D26EF6">
        <w:rPr>
          <w:rFonts w:asciiTheme="majorBidi" w:hAnsiTheme="majorBidi" w:cstheme="majorBidi"/>
          <w:sz w:val="28"/>
          <w:szCs w:val="28"/>
        </w:rPr>
        <w:t>залученості</w:t>
      </w:r>
      <w:proofErr w:type="spellEnd"/>
      <w:r w:rsidR="00E003B6" w:rsidRPr="00D26EF6">
        <w:rPr>
          <w:rFonts w:asciiTheme="majorBidi" w:hAnsiTheme="majorBidi" w:cstheme="majorBidi"/>
          <w:sz w:val="28"/>
          <w:szCs w:val="28"/>
        </w:rPr>
        <w:t xml:space="preserve">, зниження якості професійної взаємодії та послаблення внутрішньої мотивації до педагогічної діяльності. При цьому, важливим є насамперед акцентування поступовості цього явища. Аналіз професійного вигорання як психолого-педагогічного феномена дозволяє розглядати його не як </w:t>
      </w:r>
      <w:proofErr w:type="spellStart"/>
      <w:r w:rsidR="00E003B6" w:rsidRPr="00D26EF6">
        <w:rPr>
          <w:rFonts w:asciiTheme="majorBidi" w:hAnsiTheme="majorBidi" w:cstheme="majorBidi"/>
          <w:sz w:val="28"/>
          <w:szCs w:val="28"/>
        </w:rPr>
        <w:t>одномоментний</w:t>
      </w:r>
      <w:proofErr w:type="spellEnd"/>
      <w:r w:rsidR="00E003B6" w:rsidRPr="00D26EF6">
        <w:rPr>
          <w:rFonts w:asciiTheme="majorBidi" w:hAnsiTheme="majorBidi" w:cstheme="majorBidi"/>
          <w:sz w:val="28"/>
          <w:szCs w:val="28"/>
        </w:rPr>
        <w:t xml:space="preserve"> стан, а як відносно тривалий процес, зумовлений складною взаємодією особистісних і професійних чинників. У педагогічній діяльності цей процес розгортається з неоднаковою для різних людей швидкістю від початкових ознак емоційного напруження до стійких форм виснаження, що відображається у зміні ставлення педагога до професійних обов’язків, учнів та власних професійних досягнень.</w:t>
      </w:r>
    </w:p>
    <w:p w14:paraId="5DF4A604" w14:textId="2A80BB64" w:rsidR="00AB0B20" w:rsidRPr="00D26EF6" w:rsidRDefault="00AB0B20" w:rsidP="00FE1452">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Це не слід розуміти таким чином, що професійне вигорання є обов’язковим і констатується у всіх без винятку педагогів, що мають тривалий стаж професійної діяльності. Так, досліджуючи досить значний контингент учителів закладів загальної середньої освіти (1095 чоловік), українська вчена Л. Березовська виявила ознаки проходження бодай однієї фази цього процесу в 761 з них [</w:t>
      </w:r>
      <w:r w:rsidR="002A501D" w:rsidRPr="00D26EF6">
        <w:rPr>
          <w:rFonts w:asciiTheme="majorBidi" w:hAnsiTheme="majorBidi" w:cstheme="majorBidi"/>
          <w:sz w:val="28"/>
          <w:szCs w:val="28"/>
        </w:rPr>
        <w:t>2</w:t>
      </w:r>
      <w:r w:rsidRPr="00D26EF6">
        <w:rPr>
          <w:rFonts w:asciiTheme="majorBidi" w:hAnsiTheme="majorBidi" w:cstheme="majorBidi"/>
          <w:sz w:val="28"/>
          <w:szCs w:val="28"/>
        </w:rPr>
        <w:t>], що, звісно, чимало, але не охоплює всю групу досліджуваних повністю.</w:t>
      </w:r>
    </w:p>
    <w:p w14:paraId="2F016494" w14:textId="27A1A3E7" w:rsidR="00970BDC" w:rsidRPr="00D26EF6" w:rsidRDefault="00AB0B20" w:rsidP="00FE1452">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І все ж сама дослідниця, проаналізувавши віковий склад цієї групи, дійшла висновку, що простежується прямий зв’язок між стажем педагогічної діяльності й </w:t>
      </w:r>
      <w:r w:rsidR="00970BDC" w:rsidRPr="00D26EF6">
        <w:rPr>
          <w:rFonts w:asciiTheme="majorBidi" w:hAnsiTheme="majorBidi" w:cstheme="majorBidi"/>
          <w:sz w:val="28"/>
          <w:szCs w:val="28"/>
        </w:rPr>
        <w:t>інтенсивністю професійного вигорання. «</w:t>
      </w:r>
      <w:r w:rsidR="00E003B6" w:rsidRPr="00D26EF6">
        <w:rPr>
          <w:rFonts w:asciiTheme="majorBidi" w:hAnsiTheme="majorBidi" w:cstheme="majorBidi"/>
          <w:sz w:val="28"/>
          <w:szCs w:val="28"/>
        </w:rPr>
        <w:t xml:space="preserve">Так, </w:t>
      </w:r>
      <w:r w:rsidR="00970BDC" w:rsidRPr="00D26EF6">
        <w:rPr>
          <w:rFonts w:asciiTheme="majorBidi" w:hAnsiTheme="majorBidi" w:cstheme="majorBidi"/>
          <w:sz w:val="28"/>
          <w:szCs w:val="28"/>
        </w:rPr>
        <w:t xml:space="preserve">– констатує вона, – </w:t>
      </w:r>
      <w:r w:rsidR="00E003B6" w:rsidRPr="00D26EF6">
        <w:rPr>
          <w:rFonts w:asciiTheme="majorBidi" w:hAnsiTheme="majorBidi" w:cstheme="majorBidi"/>
          <w:sz w:val="28"/>
          <w:szCs w:val="28"/>
        </w:rPr>
        <w:t xml:space="preserve">напруження найбільше проявляється у вчителів зі стажем педагогічної діяльності до 5 років, найменше – у досліджуваних з </w:t>
      </w:r>
      <w:proofErr w:type="spellStart"/>
      <w:r w:rsidR="00E003B6" w:rsidRPr="00D26EF6">
        <w:rPr>
          <w:rFonts w:asciiTheme="majorBidi" w:hAnsiTheme="majorBidi" w:cstheme="majorBidi"/>
          <w:sz w:val="28"/>
          <w:szCs w:val="28"/>
        </w:rPr>
        <w:t>педстажем</w:t>
      </w:r>
      <w:proofErr w:type="spellEnd"/>
      <w:r w:rsidR="00E003B6" w:rsidRPr="00D26EF6">
        <w:rPr>
          <w:rFonts w:asciiTheme="majorBidi" w:hAnsiTheme="majorBidi" w:cstheme="majorBidi"/>
          <w:sz w:val="28"/>
          <w:szCs w:val="28"/>
        </w:rPr>
        <w:t xml:space="preserve"> 6-20 років. </w:t>
      </w:r>
      <w:proofErr w:type="spellStart"/>
      <w:r w:rsidR="00E003B6" w:rsidRPr="00D26EF6">
        <w:rPr>
          <w:rFonts w:asciiTheme="majorBidi" w:hAnsiTheme="majorBidi" w:cstheme="majorBidi"/>
          <w:sz w:val="28"/>
          <w:szCs w:val="28"/>
        </w:rPr>
        <w:t>Резистенція</w:t>
      </w:r>
      <w:proofErr w:type="spellEnd"/>
      <w:r w:rsidR="00E003B6" w:rsidRPr="00D26EF6">
        <w:rPr>
          <w:rFonts w:asciiTheme="majorBidi" w:hAnsiTheme="majorBidi" w:cstheme="majorBidi"/>
          <w:sz w:val="28"/>
          <w:szCs w:val="28"/>
        </w:rPr>
        <w:t xml:space="preserve"> найбільш сформованою є у вчителів зі стажем педагогічної роботи 6-20 років, найменше – у групі з педагогічним стажем 21 і більше років. Інтенсивність виснаження майже однаково високо проявляється у вчителів зі стажем педагогічної роботи до 5 років та 21 і більше років, ніж у групі вчителів 6-20 років</w:t>
      </w:r>
      <w:r w:rsidR="00970BDC" w:rsidRPr="00D26EF6">
        <w:rPr>
          <w:rFonts w:asciiTheme="majorBidi" w:hAnsiTheme="majorBidi" w:cstheme="majorBidi"/>
          <w:sz w:val="28"/>
          <w:szCs w:val="28"/>
        </w:rPr>
        <w:t>» [</w:t>
      </w:r>
      <w:r w:rsidR="002A501D" w:rsidRPr="00D26EF6">
        <w:rPr>
          <w:rFonts w:asciiTheme="majorBidi" w:hAnsiTheme="majorBidi" w:cstheme="majorBidi"/>
          <w:sz w:val="28"/>
          <w:szCs w:val="28"/>
        </w:rPr>
        <w:t>2</w:t>
      </w:r>
      <w:r w:rsidR="00970BDC" w:rsidRPr="00D26EF6">
        <w:rPr>
          <w:rFonts w:asciiTheme="majorBidi" w:hAnsiTheme="majorBidi" w:cstheme="majorBidi"/>
          <w:sz w:val="28"/>
          <w:szCs w:val="28"/>
        </w:rPr>
        <w:t>]</w:t>
      </w:r>
      <w:r w:rsidR="00E003B6" w:rsidRPr="00D26EF6">
        <w:rPr>
          <w:rFonts w:asciiTheme="majorBidi" w:hAnsiTheme="majorBidi" w:cstheme="majorBidi"/>
          <w:sz w:val="28"/>
          <w:szCs w:val="28"/>
        </w:rPr>
        <w:t xml:space="preserve">. </w:t>
      </w:r>
      <w:r w:rsidR="00970BDC" w:rsidRPr="00D26EF6">
        <w:rPr>
          <w:rFonts w:asciiTheme="majorBidi" w:hAnsiTheme="majorBidi" w:cstheme="majorBidi"/>
          <w:sz w:val="28"/>
          <w:szCs w:val="28"/>
        </w:rPr>
        <w:t xml:space="preserve">Вочевидь, повністю уникнути небезпеки професійного вигорання вдається далеко не кожному педагогові, що достатньо довго працює в обраній галузі. У зв’язку з цим виникає потреба детальніше зосередитися на </w:t>
      </w:r>
      <w:r w:rsidR="00970BDC" w:rsidRPr="00D26EF6">
        <w:rPr>
          <w:rFonts w:asciiTheme="majorBidi" w:hAnsiTheme="majorBidi" w:cstheme="majorBidi"/>
          <w:sz w:val="28"/>
          <w:szCs w:val="28"/>
        </w:rPr>
        <w:lastRenderedPageBreak/>
        <w:t>виявленні причин і чинників професійного вигорання педагогів, а також на характеристиці його основних стадій і проявів.</w:t>
      </w:r>
    </w:p>
    <w:p w14:paraId="2FE0BF51" w14:textId="4C75937C" w:rsidR="00E20673" w:rsidRPr="00D26EF6" w:rsidRDefault="00E20673" w:rsidP="00F73978">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педагогіці професійне вигорання розглядається також крізь призму якості освітнього процесу. Вигорання педагога впливає на стиль педагогічного спілкування, здатність до емпатії, педагогічну рефлексію та творчий підхід до організації навчання. </w:t>
      </w:r>
      <w:r w:rsidR="00F73978" w:rsidRPr="00D26EF6">
        <w:rPr>
          <w:rFonts w:asciiTheme="majorBidi" w:hAnsiTheme="majorBidi" w:cstheme="majorBidi"/>
          <w:sz w:val="28"/>
          <w:szCs w:val="28"/>
        </w:rPr>
        <w:t xml:space="preserve">Вчені небезпідставно стверджують, що «емоційне вигорання знижує ефективність педагогічної діяльності, свідчить про деформацію та зміну професійного профілю вчителя. Воно виконуватиме </w:t>
      </w:r>
      <w:proofErr w:type="spellStart"/>
      <w:r w:rsidR="00F73978" w:rsidRPr="00D26EF6">
        <w:rPr>
          <w:rFonts w:asciiTheme="majorBidi" w:hAnsiTheme="majorBidi" w:cstheme="majorBidi"/>
          <w:sz w:val="28"/>
          <w:szCs w:val="28"/>
        </w:rPr>
        <w:t>антимотиваційну</w:t>
      </w:r>
      <w:proofErr w:type="spellEnd"/>
      <w:r w:rsidR="00F73978" w:rsidRPr="00D26EF6">
        <w:rPr>
          <w:rFonts w:asciiTheme="majorBidi" w:hAnsiTheme="majorBidi" w:cstheme="majorBidi"/>
          <w:sz w:val="28"/>
          <w:szCs w:val="28"/>
        </w:rPr>
        <w:t xml:space="preserve">, </w:t>
      </w:r>
      <w:proofErr w:type="spellStart"/>
      <w:r w:rsidR="00F73978" w:rsidRPr="00D26EF6">
        <w:rPr>
          <w:rFonts w:asciiTheme="majorBidi" w:hAnsiTheme="majorBidi" w:cstheme="majorBidi"/>
          <w:sz w:val="28"/>
          <w:szCs w:val="28"/>
        </w:rPr>
        <w:t>антипізнавальну</w:t>
      </w:r>
      <w:proofErr w:type="spellEnd"/>
      <w:r w:rsidR="00F73978" w:rsidRPr="00D26EF6">
        <w:rPr>
          <w:rFonts w:asciiTheme="majorBidi" w:hAnsiTheme="majorBidi" w:cstheme="majorBidi"/>
          <w:sz w:val="28"/>
          <w:szCs w:val="28"/>
        </w:rPr>
        <w:t xml:space="preserve"> та </w:t>
      </w:r>
      <w:proofErr w:type="spellStart"/>
      <w:r w:rsidR="00F73978" w:rsidRPr="00D26EF6">
        <w:rPr>
          <w:rFonts w:asciiTheme="majorBidi" w:hAnsiTheme="majorBidi" w:cstheme="majorBidi"/>
          <w:sz w:val="28"/>
          <w:szCs w:val="28"/>
        </w:rPr>
        <w:t>дестабілізаційну</w:t>
      </w:r>
      <w:proofErr w:type="spellEnd"/>
      <w:r w:rsidR="00F73978" w:rsidRPr="00D26EF6">
        <w:rPr>
          <w:rFonts w:asciiTheme="majorBidi" w:hAnsiTheme="majorBidi" w:cstheme="majorBidi"/>
          <w:sz w:val="28"/>
          <w:szCs w:val="28"/>
        </w:rPr>
        <w:t xml:space="preserve"> функції, що призводить до дегуманізації освітнього процесу, зниження рівня досягнень у реалізації професійних і соціальних цілей, погіршення фізичного здоров’я та психологічного благополуччя викладача» [</w:t>
      </w:r>
      <w:r w:rsidR="002A501D" w:rsidRPr="00D26EF6">
        <w:rPr>
          <w:rFonts w:asciiTheme="majorBidi" w:hAnsiTheme="majorBidi" w:cstheme="majorBidi"/>
          <w:sz w:val="28"/>
          <w:szCs w:val="28"/>
        </w:rPr>
        <w:t>65</w:t>
      </w:r>
      <w:r w:rsidR="00F73978" w:rsidRPr="00D26EF6">
        <w:rPr>
          <w:rFonts w:asciiTheme="majorBidi" w:hAnsiTheme="majorBidi" w:cstheme="majorBidi"/>
          <w:sz w:val="28"/>
          <w:szCs w:val="28"/>
        </w:rPr>
        <w:t xml:space="preserve">, с. 98]. </w:t>
      </w:r>
      <w:r w:rsidRPr="00D26EF6">
        <w:rPr>
          <w:rFonts w:asciiTheme="majorBidi" w:hAnsiTheme="majorBidi" w:cstheme="majorBidi"/>
          <w:sz w:val="28"/>
          <w:szCs w:val="28"/>
        </w:rPr>
        <w:t>Унаслідок цього знижується ефективність педагогічної взаємодії, послаблюється виховний потенціал освітнього середовища, що негативно позначається на результатах навчання та психологічному кліматі в колективі.</w:t>
      </w:r>
    </w:p>
    <w:p w14:paraId="1CED68E8" w14:textId="396BB2DC" w:rsidR="000E5546" w:rsidRPr="00D26EF6" w:rsidRDefault="000E5546" w:rsidP="000E5546">
      <w:pPr>
        <w:spacing w:after="12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Таким чином, професійне вигорання педагогів постає як складний психолого-педагогічний феномен, що має багатокомпонентну структуру, процесуальний характер і суттєвий вплив на ефективність професійної діяльності. Усвідомлення його природи є необхідною передумовою для подальшого аналізу чинників, стадій і шляхів профілактики професійного вигорання в педагогічному середовищі.</w:t>
      </w:r>
      <w:r w:rsidR="00970BDC" w:rsidRPr="00D26EF6">
        <w:rPr>
          <w:rFonts w:asciiTheme="majorBidi" w:hAnsiTheme="majorBidi" w:cstheme="majorBidi"/>
          <w:sz w:val="28"/>
          <w:szCs w:val="28"/>
        </w:rPr>
        <w:t xml:space="preserve"> </w:t>
      </w:r>
    </w:p>
    <w:p w14:paraId="5481DC04" w14:textId="77777777" w:rsidR="00AD483F" w:rsidRPr="00D26EF6" w:rsidRDefault="00AD483F" w:rsidP="000E5546">
      <w:pPr>
        <w:spacing w:after="120" w:line="360" w:lineRule="auto"/>
        <w:ind w:firstLine="720"/>
        <w:contextualSpacing/>
        <w:jc w:val="both"/>
        <w:rPr>
          <w:rFonts w:asciiTheme="majorBidi" w:hAnsiTheme="majorBidi" w:cstheme="majorBidi"/>
          <w:sz w:val="28"/>
          <w:szCs w:val="28"/>
        </w:rPr>
      </w:pPr>
    </w:p>
    <w:p w14:paraId="6D8E8E01" w14:textId="7610F301" w:rsidR="00CF2D4D" w:rsidRPr="00D26EF6" w:rsidRDefault="000E5546" w:rsidP="007C65D8">
      <w:pPr>
        <w:pStyle w:val="2"/>
        <w:jc w:val="both"/>
        <w:rPr>
          <w:rFonts w:asciiTheme="majorBidi" w:hAnsiTheme="majorBidi"/>
          <w:b/>
          <w:bCs/>
          <w:color w:val="auto"/>
          <w:sz w:val="28"/>
          <w:szCs w:val="28"/>
        </w:rPr>
      </w:pPr>
      <w:bookmarkStart w:id="3" w:name="_Toc217464329"/>
      <w:r w:rsidRPr="00D26EF6">
        <w:rPr>
          <w:rFonts w:asciiTheme="majorBidi" w:hAnsiTheme="majorBidi"/>
          <w:b/>
          <w:bCs/>
          <w:color w:val="auto"/>
          <w:sz w:val="28"/>
          <w:szCs w:val="28"/>
        </w:rPr>
        <w:t xml:space="preserve">1.2. </w:t>
      </w:r>
      <w:r w:rsidR="000F190B" w:rsidRPr="00D26EF6">
        <w:rPr>
          <w:rFonts w:asciiTheme="majorBidi" w:hAnsiTheme="majorBidi"/>
          <w:b/>
          <w:bCs/>
          <w:color w:val="auto"/>
          <w:sz w:val="28"/>
          <w:szCs w:val="28"/>
        </w:rPr>
        <w:t>Об’єктивні та суб’єктивні чинники професійного вигорання педагогів у сучасних соціально-освітніх умовах</w:t>
      </w:r>
      <w:bookmarkEnd w:id="3"/>
    </w:p>
    <w:p w14:paraId="3B014949" w14:textId="54BDDBF0" w:rsidR="003706B8" w:rsidRPr="00D26EF6" w:rsidRDefault="007E0EEF" w:rsidP="003706B8">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Професійне вигорання педагогів є багатофакторним явищем, формування якого зумовлюється взаємодією зовнішніх (об’єктивних) і внутрішніх (суб’єктивних) чинників</w:t>
      </w:r>
      <w:r w:rsidR="00F73978" w:rsidRPr="00D26EF6">
        <w:rPr>
          <w:rFonts w:asciiTheme="majorBidi" w:hAnsiTheme="majorBidi" w:cstheme="majorBidi"/>
          <w:bCs/>
          <w:sz w:val="28"/>
          <w:szCs w:val="28"/>
        </w:rPr>
        <w:t xml:space="preserve">. Ми підтримуємо думку вчених І. Ткаченко та К. Безцінної, які стверджують, що «емоційне вигорання педагогів формується під впливом комплексу факторів, які можна поділити на такі групи: 1. Психологічні: високе навантаження та стресові умови праці. </w:t>
      </w:r>
      <w:r w:rsidR="00F73978" w:rsidRPr="00D26EF6">
        <w:rPr>
          <w:rFonts w:asciiTheme="majorBidi" w:hAnsiTheme="majorBidi" w:cstheme="majorBidi"/>
          <w:bCs/>
          <w:sz w:val="28"/>
          <w:szCs w:val="28"/>
        </w:rPr>
        <w:lastRenderedPageBreak/>
        <w:t>Постійне перевантаження, обмежені ресурси та високі вимоги можуть призводити до хронічного стресу та виснаження; 2. Організаційні: недостатня підтримка та визнання. Відсутність належної підтримки з боку керівництва та колег, а також невизнання досягнень можуть знижувати мотивацію та сприяти розвитку вигорання; 3. Соціальні: емоційна напруга у взаємодії зі здобувачами освіти. Складні ситуації в спілкуванні з учнями, особливо з тими, хто має особливі потреби, можуть стати джерелом емоційного напруження» [</w:t>
      </w:r>
      <w:r w:rsidR="00DB67FE" w:rsidRPr="00D26EF6">
        <w:rPr>
          <w:rFonts w:asciiTheme="majorBidi" w:hAnsiTheme="majorBidi" w:cstheme="majorBidi"/>
          <w:bCs/>
          <w:sz w:val="28"/>
          <w:szCs w:val="28"/>
        </w:rPr>
        <w:t xml:space="preserve">65, </w:t>
      </w:r>
      <w:r w:rsidR="00F73978" w:rsidRPr="00D26EF6">
        <w:rPr>
          <w:rFonts w:asciiTheme="majorBidi" w:hAnsiTheme="majorBidi" w:cstheme="majorBidi"/>
          <w:bCs/>
          <w:sz w:val="28"/>
          <w:szCs w:val="28"/>
        </w:rPr>
        <w:t>с. 98].</w:t>
      </w:r>
      <w:r w:rsidR="00E60369" w:rsidRPr="00D26EF6">
        <w:rPr>
          <w:rFonts w:asciiTheme="majorBidi" w:hAnsiTheme="majorBidi" w:cstheme="majorBidi"/>
          <w:bCs/>
          <w:sz w:val="28"/>
          <w:szCs w:val="28"/>
        </w:rPr>
        <w:t xml:space="preserve"> </w:t>
      </w:r>
    </w:p>
    <w:p w14:paraId="561A9002" w14:textId="64BBC015" w:rsidR="00F73978" w:rsidRPr="00D26EF6" w:rsidRDefault="00E60369" w:rsidP="003706B8">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Водночас, вважаємо, що суто особистісним передумовам, про які дослідниці говорять досить побіжно, слід надавати більшої ваги</w:t>
      </w:r>
      <w:r w:rsidR="002514E8" w:rsidRPr="00D26EF6">
        <w:rPr>
          <w:rFonts w:asciiTheme="majorBidi" w:hAnsiTheme="majorBidi" w:cstheme="majorBidi"/>
          <w:bCs/>
          <w:sz w:val="28"/>
          <w:szCs w:val="28"/>
        </w:rPr>
        <w:t>, як це бачимо в роботах інших дослідників</w:t>
      </w:r>
      <w:r w:rsidRPr="00D26EF6">
        <w:rPr>
          <w:rFonts w:asciiTheme="majorBidi" w:hAnsiTheme="majorBidi" w:cstheme="majorBidi"/>
          <w:bCs/>
          <w:sz w:val="28"/>
          <w:szCs w:val="28"/>
        </w:rPr>
        <w:t xml:space="preserve">. </w:t>
      </w:r>
      <w:r w:rsidR="002514E8" w:rsidRPr="00D26EF6">
        <w:rPr>
          <w:rFonts w:asciiTheme="majorBidi" w:hAnsiTheme="majorBidi" w:cstheme="majorBidi"/>
          <w:bCs/>
          <w:sz w:val="28"/>
          <w:szCs w:val="28"/>
        </w:rPr>
        <w:t>Так, І. </w:t>
      </w:r>
      <w:proofErr w:type="spellStart"/>
      <w:r w:rsidR="002514E8" w:rsidRPr="00D26EF6">
        <w:rPr>
          <w:rFonts w:asciiTheme="majorBidi" w:hAnsiTheme="majorBidi" w:cstheme="majorBidi"/>
          <w:bCs/>
          <w:sz w:val="28"/>
          <w:szCs w:val="28"/>
        </w:rPr>
        <w:t>Суровцева</w:t>
      </w:r>
      <w:proofErr w:type="spellEnd"/>
      <w:r w:rsidR="002514E8" w:rsidRPr="00D26EF6">
        <w:rPr>
          <w:rFonts w:asciiTheme="majorBidi" w:hAnsiTheme="majorBidi" w:cstheme="majorBidi"/>
          <w:bCs/>
          <w:sz w:val="28"/>
          <w:szCs w:val="28"/>
        </w:rPr>
        <w:t xml:space="preserve"> та О. Леонов наводять досить значний перелік різнорідних внутрішніх факторів, які зумовлюють вигорання фахівця, серед яких і надмірне вболівання за інших суб’єктів, і «недостатня </w:t>
      </w:r>
      <w:proofErr w:type="spellStart"/>
      <w:r w:rsidR="002514E8" w:rsidRPr="00D26EF6">
        <w:rPr>
          <w:rFonts w:asciiTheme="majorBidi" w:hAnsiTheme="majorBidi" w:cstheme="majorBidi"/>
          <w:bCs/>
          <w:sz w:val="28"/>
          <w:szCs w:val="28"/>
        </w:rPr>
        <w:t>професійно</w:t>
      </w:r>
      <w:proofErr w:type="spellEnd"/>
      <w:r w:rsidR="002514E8" w:rsidRPr="00D26EF6">
        <w:rPr>
          <w:rFonts w:asciiTheme="majorBidi" w:hAnsiTheme="majorBidi" w:cstheme="majorBidi"/>
          <w:bCs/>
          <w:sz w:val="28"/>
          <w:szCs w:val="28"/>
        </w:rPr>
        <w:t>-комунікативна компетентність, завищені тривожність, нервова напруга, особисті амбіції, культура надмірної праці (</w:t>
      </w:r>
      <w:proofErr w:type="spellStart"/>
      <w:r w:rsidR="002514E8" w:rsidRPr="00D26EF6">
        <w:rPr>
          <w:rFonts w:asciiTheme="majorBidi" w:hAnsiTheme="majorBidi" w:cstheme="majorBidi"/>
          <w:bCs/>
          <w:sz w:val="28"/>
          <w:szCs w:val="28"/>
        </w:rPr>
        <w:t>трудоголізм</w:t>
      </w:r>
      <w:proofErr w:type="spellEnd"/>
      <w:r w:rsidR="002514E8" w:rsidRPr="00D26EF6">
        <w:rPr>
          <w:rFonts w:asciiTheme="majorBidi" w:hAnsiTheme="majorBidi" w:cstheme="majorBidi"/>
          <w:bCs/>
          <w:sz w:val="28"/>
          <w:szCs w:val="28"/>
        </w:rPr>
        <w:t xml:space="preserve"> або </w:t>
      </w:r>
      <w:proofErr w:type="spellStart"/>
      <w:r w:rsidR="002514E8" w:rsidRPr="00D26EF6">
        <w:rPr>
          <w:rFonts w:asciiTheme="majorBidi" w:hAnsiTheme="majorBidi" w:cstheme="majorBidi"/>
          <w:bCs/>
          <w:sz w:val="28"/>
          <w:szCs w:val="28"/>
        </w:rPr>
        <w:t>самоексплуатація</w:t>
      </w:r>
      <w:proofErr w:type="spellEnd"/>
      <w:r w:rsidR="002514E8" w:rsidRPr="00D26EF6">
        <w:rPr>
          <w:rFonts w:asciiTheme="majorBidi" w:hAnsiTheme="majorBidi" w:cstheme="majorBidi"/>
          <w:bCs/>
          <w:sz w:val="28"/>
          <w:szCs w:val="28"/>
        </w:rPr>
        <w:t xml:space="preserve">), психічна розбалансованість, внутрішня конфліктність, проблеми із </w:t>
      </w:r>
      <w:proofErr w:type="spellStart"/>
      <w:r w:rsidR="002514E8" w:rsidRPr="00D26EF6">
        <w:rPr>
          <w:rFonts w:asciiTheme="majorBidi" w:hAnsiTheme="majorBidi" w:cstheme="majorBidi"/>
          <w:bCs/>
          <w:sz w:val="28"/>
          <w:szCs w:val="28"/>
        </w:rPr>
        <w:t>самотурботою</w:t>
      </w:r>
      <w:proofErr w:type="spellEnd"/>
      <w:r w:rsidR="002514E8" w:rsidRPr="00D26EF6">
        <w:rPr>
          <w:rFonts w:asciiTheme="majorBidi" w:hAnsiTheme="majorBidi" w:cstheme="majorBidi"/>
          <w:bCs/>
          <w:sz w:val="28"/>
          <w:szCs w:val="28"/>
        </w:rPr>
        <w:t xml:space="preserve"> про власне фізичне та емоційне благополуччя тощо» [</w:t>
      </w:r>
      <w:r w:rsidR="00DB67FE" w:rsidRPr="00D26EF6">
        <w:rPr>
          <w:rFonts w:asciiTheme="majorBidi" w:hAnsiTheme="majorBidi" w:cstheme="majorBidi"/>
          <w:bCs/>
          <w:sz w:val="28"/>
          <w:szCs w:val="28"/>
        </w:rPr>
        <w:t>61</w:t>
      </w:r>
      <w:r w:rsidR="002514E8" w:rsidRPr="00D26EF6">
        <w:rPr>
          <w:rFonts w:asciiTheme="majorBidi" w:hAnsiTheme="majorBidi" w:cstheme="majorBidi"/>
          <w:bCs/>
          <w:sz w:val="28"/>
          <w:szCs w:val="28"/>
        </w:rPr>
        <w:t>]. О. </w:t>
      </w:r>
      <w:proofErr w:type="spellStart"/>
      <w:r w:rsidR="003706B8" w:rsidRPr="00D26EF6">
        <w:rPr>
          <w:rFonts w:asciiTheme="majorBidi" w:hAnsiTheme="majorBidi" w:cstheme="majorBidi"/>
          <w:bCs/>
          <w:sz w:val="28"/>
          <w:szCs w:val="28"/>
        </w:rPr>
        <w:t>Сахно</w:t>
      </w:r>
      <w:proofErr w:type="spellEnd"/>
      <w:r w:rsidR="003706B8" w:rsidRPr="00D26EF6">
        <w:rPr>
          <w:rFonts w:asciiTheme="majorBidi" w:hAnsiTheme="majorBidi" w:cstheme="majorBidi"/>
          <w:bCs/>
          <w:sz w:val="28"/>
          <w:szCs w:val="28"/>
        </w:rPr>
        <w:t xml:space="preserve"> та</w:t>
      </w:r>
      <w:r w:rsidR="003E5FE4" w:rsidRPr="00D26EF6">
        <w:rPr>
          <w:rFonts w:asciiTheme="majorBidi" w:hAnsiTheme="majorBidi" w:cstheme="majorBidi"/>
          <w:bCs/>
          <w:sz w:val="28"/>
          <w:szCs w:val="28"/>
        </w:rPr>
        <w:t xml:space="preserve"> та</w:t>
      </w:r>
      <w:r w:rsidR="003706B8" w:rsidRPr="00D26EF6">
        <w:rPr>
          <w:rFonts w:asciiTheme="majorBidi" w:hAnsiTheme="majorBidi" w:cstheme="majorBidi"/>
          <w:bCs/>
          <w:sz w:val="28"/>
          <w:szCs w:val="28"/>
        </w:rPr>
        <w:t xml:space="preserve">кож зазначає: «чинником, що впливає на вигорання, є індивідуальні особливості нервової системи і темпераменту. До синдрому емоційного вигорання більше схильні люди, які відчувають постійний </w:t>
      </w:r>
      <w:proofErr w:type="spellStart"/>
      <w:r w:rsidR="003706B8" w:rsidRPr="00D26EF6">
        <w:rPr>
          <w:rFonts w:asciiTheme="majorBidi" w:hAnsiTheme="majorBidi" w:cstheme="majorBidi"/>
          <w:bCs/>
          <w:sz w:val="28"/>
          <w:szCs w:val="28"/>
        </w:rPr>
        <w:t>внутрішньоособистісний</w:t>
      </w:r>
      <w:proofErr w:type="spellEnd"/>
      <w:r w:rsidR="003706B8" w:rsidRPr="00D26EF6">
        <w:rPr>
          <w:rFonts w:asciiTheme="majorBidi" w:hAnsiTheme="majorBidi" w:cstheme="majorBidi"/>
          <w:bCs/>
          <w:sz w:val="28"/>
          <w:szCs w:val="28"/>
        </w:rPr>
        <w:t xml:space="preserve"> конфлікт у зв'язку з роботою» [</w:t>
      </w:r>
      <w:r w:rsidR="00DB67FE" w:rsidRPr="00D26EF6">
        <w:rPr>
          <w:rFonts w:asciiTheme="majorBidi" w:hAnsiTheme="majorBidi" w:cstheme="majorBidi"/>
          <w:bCs/>
          <w:sz w:val="28"/>
          <w:szCs w:val="28"/>
        </w:rPr>
        <w:t xml:space="preserve">55, </w:t>
      </w:r>
      <w:r w:rsidR="003706B8" w:rsidRPr="00D26EF6">
        <w:rPr>
          <w:rFonts w:asciiTheme="majorBidi" w:hAnsiTheme="majorBidi" w:cstheme="majorBidi"/>
          <w:bCs/>
          <w:sz w:val="28"/>
          <w:szCs w:val="28"/>
        </w:rPr>
        <w:t>с. 76].</w:t>
      </w:r>
    </w:p>
    <w:p w14:paraId="4C8CBDF4" w14:textId="54675484" w:rsidR="00163059" w:rsidRPr="00D26EF6" w:rsidRDefault="00163059" w:rsidP="00163650">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Досить різнобічно визначають чинники професійного вигорання педагогів О. </w:t>
      </w:r>
      <w:proofErr w:type="spellStart"/>
      <w:r w:rsidRPr="00D26EF6">
        <w:rPr>
          <w:rFonts w:asciiTheme="majorBidi" w:hAnsiTheme="majorBidi" w:cstheme="majorBidi"/>
          <w:bCs/>
          <w:sz w:val="28"/>
          <w:szCs w:val="28"/>
        </w:rPr>
        <w:t>Варгата</w:t>
      </w:r>
      <w:proofErr w:type="spellEnd"/>
      <w:r w:rsidRPr="00D26EF6">
        <w:rPr>
          <w:rFonts w:asciiTheme="majorBidi" w:hAnsiTheme="majorBidi" w:cstheme="majorBidi"/>
          <w:bCs/>
          <w:sz w:val="28"/>
          <w:szCs w:val="28"/>
        </w:rPr>
        <w:t xml:space="preserve">, В. </w:t>
      </w:r>
      <w:proofErr w:type="spellStart"/>
      <w:r w:rsidRPr="00D26EF6">
        <w:rPr>
          <w:rFonts w:asciiTheme="majorBidi" w:hAnsiTheme="majorBidi" w:cstheme="majorBidi"/>
          <w:bCs/>
          <w:sz w:val="28"/>
          <w:szCs w:val="28"/>
        </w:rPr>
        <w:t>Кулешова</w:t>
      </w:r>
      <w:proofErr w:type="spellEnd"/>
      <w:r w:rsidRPr="00D26EF6">
        <w:rPr>
          <w:rFonts w:asciiTheme="majorBidi" w:hAnsiTheme="majorBidi" w:cstheme="majorBidi"/>
          <w:bCs/>
          <w:sz w:val="28"/>
          <w:szCs w:val="28"/>
        </w:rPr>
        <w:t xml:space="preserve"> та Л.</w:t>
      </w:r>
      <w:r w:rsidR="000D6220" w:rsidRPr="00D26EF6">
        <w:rPr>
          <w:rFonts w:asciiTheme="majorBidi" w:hAnsiTheme="majorBidi" w:cstheme="majorBidi"/>
          <w:bCs/>
          <w:sz w:val="28"/>
          <w:szCs w:val="28"/>
        </w:rPr>
        <w:t> </w:t>
      </w:r>
      <w:proofErr w:type="spellStart"/>
      <w:r w:rsidRPr="00D26EF6">
        <w:rPr>
          <w:rFonts w:asciiTheme="majorBidi" w:hAnsiTheme="majorBidi" w:cstheme="majorBidi"/>
          <w:bCs/>
          <w:sz w:val="28"/>
          <w:szCs w:val="28"/>
        </w:rPr>
        <w:t>Міхеєва</w:t>
      </w:r>
      <w:proofErr w:type="spellEnd"/>
      <w:r w:rsidRPr="00D26EF6">
        <w:rPr>
          <w:rFonts w:asciiTheme="majorBidi" w:hAnsiTheme="majorBidi" w:cstheme="majorBidi"/>
          <w:bCs/>
          <w:sz w:val="28"/>
          <w:szCs w:val="28"/>
        </w:rPr>
        <w:t xml:space="preserve">. Вони вказують на значущість для посилення цього процесу </w:t>
      </w:r>
      <w:r w:rsidR="00163650" w:rsidRPr="00D26EF6">
        <w:rPr>
          <w:rFonts w:asciiTheme="majorBidi" w:hAnsiTheme="majorBidi" w:cstheme="majorBidi"/>
          <w:bCs/>
          <w:sz w:val="28"/>
          <w:szCs w:val="28"/>
        </w:rPr>
        <w:t>насамперед індивідуально-особистісних рис суб’єкта (</w:t>
      </w:r>
      <w:r w:rsidRPr="00D26EF6">
        <w:rPr>
          <w:rFonts w:asciiTheme="majorBidi" w:hAnsiTheme="majorBidi" w:cstheme="majorBidi"/>
          <w:bCs/>
          <w:sz w:val="28"/>
          <w:szCs w:val="28"/>
        </w:rPr>
        <w:t xml:space="preserve">характер, темперамент, вік, стать, рівень самооцінки та </w:t>
      </w:r>
      <w:proofErr w:type="spellStart"/>
      <w:r w:rsidRPr="00D26EF6">
        <w:rPr>
          <w:rFonts w:asciiTheme="majorBidi" w:hAnsiTheme="majorBidi" w:cstheme="majorBidi"/>
          <w:bCs/>
          <w:sz w:val="28"/>
          <w:szCs w:val="28"/>
        </w:rPr>
        <w:t>рефлексивності</w:t>
      </w:r>
      <w:proofErr w:type="spellEnd"/>
      <w:r w:rsidR="00163650" w:rsidRPr="00D26EF6">
        <w:rPr>
          <w:rFonts w:asciiTheme="majorBidi" w:hAnsiTheme="majorBidi" w:cstheme="majorBidi"/>
          <w:bCs/>
          <w:sz w:val="28"/>
          <w:szCs w:val="28"/>
        </w:rPr>
        <w:t>.</w:t>
      </w:r>
      <w:r w:rsidRPr="00D26EF6">
        <w:rPr>
          <w:rFonts w:asciiTheme="majorBidi" w:hAnsiTheme="majorBidi" w:cstheme="majorBidi"/>
          <w:bCs/>
          <w:sz w:val="28"/>
          <w:szCs w:val="28"/>
        </w:rPr>
        <w:t xml:space="preserve"> </w:t>
      </w:r>
      <w:r w:rsidR="00163650" w:rsidRPr="00D26EF6">
        <w:rPr>
          <w:rFonts w:asciiTheme="majorBidi" w:hAnsiTheme="majorBidi" w:cstheme="majorBidi"/>
          <w:bCs/>
          <w:sz w:val="28"/>
          <w:szCs w:val="28"/>
        </w:rPr>
        <w:t>Обго</w:t>
      </w:r>
      <w:r w:rsidR="00597330" w:rsidRPr="00D26EF6">
        <w:rPr>
          <w:rFonts w:asciiTheme="majorBidi" w:hAnsiTheme="majorBidi" w:cstheme="majorBidi"/>
          <w:bCs/>
          <w:sz w:val="28"/>
          <w:szCs w:val="28"/>
        </w:rPr>
        <w:t>ворюються також</w:t>
      </w:r>
      <w:r w:rsidRPr="00D26EF6">
        <w:rPr>
          <w:rFonts w:asciiTheme="majorBidi" w:hAnsiTheme="majorBidi" w:cstheme="majorBidi"/>
          <w:bCs/>
          <w:sz w:val="28"/>
          <w:szCs w:val="28"/>
        </w:rPr>
        <w:t xml:space="preserve"> організаційно-професійні</w:t>
      </w:r>
      <w:r w:rsidR="00597330" w:rsidRPr="00D26EF6">
        <w:rPr>
          <w:rFonts w:asciiTheme="majorBidi" w:hAnsiTheme="majorBidi" w:cstheme="majorBidi"/>
          <w:bCs/>
          <w:sz w:val="28"/>
          <w:szCs w:val="28"/>
        </w:rPr>
        <w:t xml:space="preserve"> чинники (</w:t>
      </w:r>
      <w:r w:rsidRPr="00D26EF6">
        <w:rPr>
          <w:rFonts w:asciiTheme="majorBidi" w:hAnsiTheme="majorBidi" w:cstheme="majorBidi"/>
          <w:bCs/>
          <w:sz w:val="28"/>
          <w:szCs w:val="28"/>
        </w:rPr>
        <w:t>рівень заробітної плати, перевантаження на роботі, брак часу, ненормований робочий час</w:t>
      </w:r>
      <w:r w:rsidR="00597330" w:rsidRPr="00D26EF6">
        <w:rPr>
          <w:rFonts w:asciiTheme="majorBidi" w:hAnsiTheme="majorBidi" w:cstheme="majorBidi"/>
          <w:bCs/>
          <w:sz w:val="28"/>
          <w:szCs w:val="28"/>
        </w:rPr>
        <w:t xml:space="preserve">); </w:t>
      </w:r>
      <w:r w:rsidRPr="00D26EF6">
        <w:rPr>
          <w:rFonts w:asciiTheme="majorBidi" w:hAnsiTheme="majorBidi" w:cstheme="majorBidi"/>
          <w:bCs/>
          <w:sz w:val="28"/>
          <w:szCs w:val="28"/>
        </w:rPr>
        <w:t>психологічно-мотиваційні</w:t>
      </w:r>
      <w:r w:rsidR="00597330" w:rsidRPr="00D26EF6">
        <w:rPr>
          <w:rFonts w:asciiTheme="majorBidi" w:hAnsiTheme="majorBidi" w:cstheme="majorBidi"/>
          <w:bCs/>
          <w:sz w:val="28"/>
          <w:szCs w:val="28"/>
        </w:rPr>
        <w:t xml:space="preserve"> (</w:t>
      </w:r>
      <w:r w:rsidRPr="00D26EF6">
        <w:rPr>
          <w:rFonts w:asciiTheme="majorBidi" w:hAnsiTheme="majorBidi" w:cstheme="majorBidi"/>
          <w:bCs/>
          <w:sz w:val="28"/>
          <w:szCs w:val="28"/>
        </w:rPr>
        <w:t>рівень емоційної та мотиваційної сфер, психологічна готовність до педагогічної діяльності</w:t>
      </w:r>
      <w:r w:rsidR="00597330" w:rsidRPr="00D26EF6">
        <w:rPr>
          <w:rFonts w:asciiTheme="majorBidi" w:hAnsiTheme="majorBidi" w:cstheme="majorBidi"/>
          <w:bCs/>
          <w:sz w:val="28"/>
          <w:szCs w:val="28"/>
        </w:rPr>
        <w:t>)</w:t>
      </w:r>
      <w:r w:rsidRPr="00D26EF6">
        <w:rPr>
          <w:rFonts w:asciiTheme="majorBidi" w:hAnsiTheme="majorBidi" w:cstheme="majorBidi"/>
          <w:bCs/>
          <w:sz w:val="28"/>
          <w:szCs w:val="28"/>
        </w:rPr>
        <w:t xml:space="preserve">. </w:t>
      </w:r>
      <w:r w:rsidR="00597330" w:rsidRPr="00D26EF6">
        <w:rPr>
          <w:rFonts w:asciiTheme="majorBidi" w:hAnsiTheme="majorBidi" w:cstheme="majorBidi"/>
          <w:bCs/>
          <w:sz w:val="28"/>
          <w:szCs w:val="28"/>
        </w:rPr>
        <w:t>Окремо підкреслюються</w:t>
      </w:r>
      <w:r w:rsidRPr="00D26EF6">
        <w:rPr>
          <w:rFonts w:asciiTheme="majorBidi" w:hAnsiTheme="majorBidi" w:cstheme="majorBidi"/>
          <w:bCs/>
          <w:sz w:val="28"/>
          <w:szCs w:val="28"/>
        </w:rPr>
        <w:t xml:space="preserve"> психологічні чинники, що </w:t>
      </w:r>
      <w:r w:rsidR="00597330" w:rsidRPr="00D26EF6">
        <w:rPr>
          <w:rFonts w:asciiTheme="majorBidi" w:hAnsiTheme="majorBidi" w:cstheme="majorBidi"/>
          <w:bCs/>
          <w:sz w:val="28"/>
          <w:szCs w:val="28"/>
        </w:rPr>
        <w:t>«</w:t>
      </w:r>
      <w:r w:rsidRPr="00D26EF6">
        <w:rPr>
          <w:rFonts w:asciiTheme="majorBidi" w:hAnsiTheme="majorBidi" w:cstheme="majorBidi"/>
          <w:bCs/>
          <w:sz w:val="28"/>
          <w:szCs w:val="28"/>
        </w:rPr>
        <w:t xml:space="preserve">сприяють виникненню професійного вигорання у педагогів: високий рівень відповідальності; </w:t>
      </w:r>
      <w:r w:rsidRPr="00D26EF6">
        <w:rPr>
          <w:rFonts w:asciiTheme="majorBidi" w:hAnsiTheme="majorBidi" w:cstheme="majorBidi"/>
          <w:bCs/>
          <w:sz w:val="28"/>
          <w:szCs w:val="28"/>
        </w:rPr>
        <w:lastRenderedPageBreak/>
        <w:t xml:space="preserve">дисбаланс між </w:t>
      </w:r>
      <w:proofErr w:type="spellStart"/>
      <w:r w:rsidRPr="00D26EF6">
        <w:rPr>
          <w:rFonts w:asciiTheme="majorBidi" w:hAnsiTheme="majorBidi" w:cstheme="majorBidi"/>
          <w:bCs/>
          <w:sz w:val="28"/>
          <w:szCs w:val="28"/>
        </w:rPr>
        <w:t>інтелектуально</w:t>
      </w:r>
      <w:proofErr w:type="spellEnd"/>
      <w:r w:rsidRPr="00D26EF6">
        <w:rPr>
          <w:rFonts w:asciiTheme="majorBidi" w:hAnsiTheme="majorBidi" w:cstheme="majorBidi"/>
          <w:bCs/>
          <w:sz w:val="28"/>
          <w:szCs w:val="28"/>
        </w:rPr>
        <w:t>-психологічними ресурсами та моральними й матеріальними стимулами; виникнення конфліктів у педагогічному оточенні; недостатні умови для самовираження та творчості; одноманітність діяльності та безініціативність; відсутність позитивного оцінювання та заохочення; відсутність перспектив у робот</w:t>
      </w:r>
      <w:r w:rsidR="00597330" w:rsidRPr="00D26EF6">
        <w:rPr>
          <w:rFonts w:asciiTheme="majorBidi" w:hAnsiTheme="majorBidi" w:cstheme="majorBidi"/>
          <w:bCs/>
          <w:sz w:val="28"/>
          <w:szCs w:val="28"/>
        </w:rPr>
        <w:t xml:space="preserve">і та подальшого саморозвитку; </w:t>
      </w:r>
      <w:r w:rsidRPr="00D26EF6">
        <w:rPr>
          <w:rFonts w:asciiTheme="majorBidi" w:hAnsiTheme="majorBidi" w:cstheme="majorBidi"/>
          <w:bCs/>
          <w:sz w:val="28"/>
          <w:szCs w:val="28"/>
        </w:rPr>
        <w:t>невирішені проблеми особистого характеру</w:t>
      </w:r>
      <w:r w:rsidR="00597330" w:rsidRPr="00D26EF6">
        <w:rPr>
          <w:rFonts w:asciiTheme="majorBidi" w:hAnsiTheme="majorBidi" w:cstheme="majorBidi"/>
          <w:bCs/>
          <w:sz w:val="28"/>
          <w:szCs w:val="28"/>
        </w:rPr>
        <w:t>» [</w:t>
      </w:r>
      <w:r w:rsidR="00DB67FE" w:rsidRPr="00D26EF6">
        <w:rPr>
          <w:rFonts w:asciiTheme="majorBidi" w:hAnsiTheme="majorBidi" w:cstheme="majorBidi"/>
          <w:bCs/>
          <w:sz w:val="28"/>
          <w:szCs w:val="28"/>
        </w:rPr>
        <w:t xml:space="preserve">6, </w:t>
      </w:r>
      <w:r w:rsidR="00597330" w:rsidRPr="00D26EF6">
        <w:rPr>
          <w:rFonts w:asciiTheme="majorBidi" w:hAnsiTheme="majorBidi" w:cstheme="majorBidi"/>
          <w:bCs/>
          <w:sz w:val="28"/>
          <w:szCs w:val="28"/>
        </w:rPr>
        <w:t>с. 70-71].</w:t>
      </w:r>
    </w:p>
    <w:p w14:paraId="0F90697A" w14:textId="56A3ABF0" w:rsidR="000D6220" w:rsidRPr="00D26EF6" w:rsidRDefault="000D6220" w:rsidP="000D6220">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Три </w:t>
      </w:r>
      <w:r w:rsidR="006B5D49" w:rsidRPr="00D26EF6">
        <w:rPr>
          <w:rFonts w:asciiTheme="majorBidi" w:hAnsiTheme="majorBidi" w:cstheme="majorBidi"/>
          <w:bCs/>
          <w:sz w:val="28"/>
          <w:szCs w:val="28"/>
        </w:rPr>
        <w:t>основні</w:t>
      </w:r>
      <w:r w:rsidRPr="00D26EF6">
        <w:rPr>
          <w:rFonts w:asciiTheme="majorBidi" w:hAnsiTheme="majorBidi" w:cstheme="majorBidi"/>
          <w:bCs/>
          <w:sz w:val="28"/>
          <w:szCs w:val="28"/>
        </w:rPr>
        <w:t xml:space="preserve"> </w:t>
      </w:r>
      <w:r w:rsidR="006B5D49" w:rsidRPr="00D26EF6">
        <w:rPr>
          <w:rFonts w:asciiTheme="majorBidi" w:hAnsiTheme="majorBidi" w:cstheme="majorBidi"/>
          <w:bCs/>
          <w:sz w:val="28"/>
          <w:szCs w:val="28"/>
        </w:rPr>
        <w:t>фактори</w:t>
      </w:r>
      <w:r w:rsidRPr="00D26EF6">
        <w:rPr>
          <w:rFonts w:asciiTheme="majorBidi" w:hAnsiTheme="majorBidi" w:cstheme="majorBidi"/>
          <w:bCs/>
          <w:sz w:val="28"/>
          <w:szCs w:val="28"/>
        </w:rPr>
        <w:t xml:space="preserve">, що впливають на формування синдрому професійного вигорання викладачів вищої школи, але </w:t>
      </w:r>
      <w:r w:rsidR="006B5D49" w:rsidRPr="00D26EF6">
        <w:rPr>
          <w:rFonts w:asciiTheme="majorBidi" w:hAnsiTheme="majorBidi" w:cstheme="majorBidi"/>
          <w:bCs/>
          <w:sz w:val="28"/>
          <w:szCs w:val="28"/>
        </w:rPr>
        <w:t>виступають</w:t>
      </w:r>
      <w:r w:rsidRPr="00D26EF6">
        <w:rPr>
          <w:rFonts w:asciiTheme="majorBidi" w:hAnsiTheme="majorBidi" w:cstheme="majorBidi"/>
          <w:bCs/>
          <w:sz w:val="28"/>
          <w:szCs w:val="28"/>
        </w:rPr>
        <w:t xml:space="preserve"> як відображення </w:t>
      </w:r>
      <w:r w:rsidR="006B5D49" w:rsidRPr="00D26EF6">
        <w:rPr>
          <w:rFonts w:asciiTheme="majorBidi" w:hAnsiTheme="majorBidi" w:cstheme="majorBidi"/>
          <w:bCs/>
          <w:sz w:val="28"/>
          <w:szCs w:val="28"/>
        </w:rPr>
        <w:t xml:space="preserve">в свідомості суб’єкта трьох рівнів професійної дійсності (умовно їх також можна назвати </w:t>
      </w:r>
      <w:proofErr w:type="spellStart"/>
      <w:r w:rsidR="006B5D49" w:rsidRPr="00D26EF6">
        <w:rPr>
          <w:rFonts w:asciiTheme="majorBidi" w:hAnsiTheme="majorBidi" w:cstheme="majorBidi"/>
          <w:bCs/>
          <w:sz w:val="28"/>
          <w:szCs w:val="28"/>
        </w:rPr>
        <w:t>внутрішньоособистісним</w:t>
      </w:r>
      <w:proofErr w:type="spellEnd"/>
      <w:r w:rsidR="006B5D49" w:rsidRPr="00D26EF6">
        <w:rPr>
          <w:rFonts w:asciiTheme="majorBidi" w:hAnsiTheme="majorBidi" w:cstheme="majorBidi"/>
          <w:bCs/>
          <w:sz w:val="28"/>
          <w:szCs w:val="28"/>
        </w:rPr>
        <w:t xml:space="preserve">, безпосередньо-діяльнісним та </w:t>
      </w:r>
      <w:proofErr w:type="spellStart"/>
      <w:r w:rsidR="006B5D49" w:rsidRPr="00D26EF6">
        <w:rPr>
          <w:rFonts w:asciiTheme="majorBidi" w:hAnsiTheme="majorBidi" w:cstheme="majorBidi"/>
          <w:bCs/>
          <w:sz w:val="28"/>
          <w:szCs w:val="28"/>
        </w:rPr>
        <w:t>середовищно</w:t>
      </w:r>
      <w:proofErr w:type="spellEnd"/>
      <w:r w:rsidR="006B5D49" w:rsidRPr="00D26EF6">
        <w:rPr>
          <w:rFonts w:asciiTheme="majorBidi" w:hAnsiTheme="majorBidi" w:cstheme="majorBidi"/>
          <w:bCs/>
          <w:sz w:val="28"/>
          <w:szCs w:val="28"/>
        </w:rPr>
        <w:t>-інтегрованим)</w:t>
      </w:r>
      <w:r w:rsidRPr="00D26EF6">
        <w:rPr>
          <w:rFonts w:asciiTheme="majorBidi" w:hAnsiTheme="majorBidi" w:cstheme="majorBidi"/>
          <w:bCs/>
          <w:sz w:val="28"/>
          <w:szCs w:val="28"/>
        </w:rPr>
        <w:t xml:space="preserve"> виокремлюють також О. </w:t>
      </w:r>
      <w:proofErr w:type="spellStart"/>
      <w:r w:rsidRPr="00D26EF6">
        <w:rPr>
          <w:rFonts w:asciiTheme="majorBidi" w:hAnsiTheme="majorBidi" w:cstheme="majorBidi"/>
          <w:bCs/>
          <w:sz w:val="28"/>
          <w:szCs w:val="28"/>
        </w:rPr>
        <w:t>Сипченко</w:t>
      </w:r>
      <w:proofErr w:type="spellEnd"/>
      <w:r w:rsidRPr="00D26EF6">
        <w:rPr>
          <w:rFonts w:asciiTheme="majorBidi" w:hAnsiTheme="majorBidi" w:cstheme="majorBidi"/>
          <w:bCs/>
          <w:sz w:val="28"/>
          <w:szCs w:val="28"/>
        </w:rPr>
        <w:t xml:space="preserve"> та С. </w:t>
      </w:r>
      <w:proofErr w:type="spellStart"/>
      <w:r w:rsidRPr="00D26EF6">
        <w:rPr>
          <w:rFonts w:asciiTheme="majorBidi" w:hAnsiTheme="majorBidi" w:cstheme="majorBidi"/>
          <w:bCs/>
          <w:sz w:val="28"/>
          <w:szCs w:val="28"/>
        </w:rPr>
        <w:t>Банченко</w:t>
      </w:r>
      <w:proofErr w:type="spellEnd"/>
      <w:r w:rsidRPr="00D26EF6">
        <w:rPr>
          <w:rFonts w:asciiTheme="majorBidi" w:hAnsiTheme="majorBidi" w:cstheme="majorBidi"/>
          <w:bCs/>
          <w:sz w:val="28"/>
          <w:szCs w:val="28"/>
        </w:rPr>
        <w:t xml:space="preserve">, а саме: </w:t>
      </w:r>
    </w:p>
    <w:p w14:paraId="401C74AC" w14:textId="4917B1D1" w:rsidR="000D6220" w:rsidRPr="00D26EF6" w:rsidRDefault="000D6220" w:rsidP="000D6220">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 особистісний фактор (схильність до співчуття, ідеалістичне ставлення до роботи, водночас нестійкість, схильність до мріяння, одержимість настирливими ідеями; емпатія, гуманність, м’якість, </w:t>
      </w:r>
      <w:proofErr w:type="spellStart"/>
      <w:r w:rsidRPr="00D26EF6">
        <w:rPr>
          <w:rFonts w:asciiTheme="majorBidi" w:hAnsiTheme="majorBidi" w:cstheme="majorBidi"/>
          <w:bCs/>
          <w:sz w:val="28"/>
          <w:szCs w:val="28"/>
        </w:rPr>
        <w:t>ідеалізованість</w:t>
      </w:r>
      <w:proofErr w:type="spellEnd"/>
      <w:r w:rsidRPr="00D26EF6">
        <w:rPr>
          <w:rFonts w:asciiTheme="majorBidi" w:hAnsiTheme="majorBidi" w:cstheme="majorBidi"/>
          <w:bCs/>
          <w:sz w:val="28"/>
          <w:szCs w:val="28"/>
        </w:rPr>
        <w:t xml:space="preserve">, </w:t>
      </w:r>
      <w:proofErr w:type="spellStart"/>
      <w:r w:rsidRPr="00D26EF6">
        <w:rPr>
          <w:rFonts w:asciiTheme="majorBidi" w:hAnsiTheme="majorBidi" w:cstheme="majorBidi"/>
          <w:bCs/>
          <w:sz w:val="28"/>
          <w:szCs w:val="28"/>
        </w:rPr>
        <w:t>інтровертованість</w:t>
      </w:r>
      <w:proofErr w:type="spellEnd"/>
      <w:r w:rsidRPr="00D26EF6">
        <w:rPr>
          <w:rFonts w:asciiTheme="majorBidi" w:hAnsiTheme="majorBidi" w:cstheme="majorBidi"/>
          <w:bCs/>
          <w:sz w:val="28"/>
          <w:szCs w:val="28"/>
        </w:rPr>
        <w:t xml:space="preserve">, фанатичність тощо); </w:t>
      </w:r>
    </w:p>
    <w:p w14:paraId="185DD002" w14:textId="6007E8E8" w:rsidR="000D6220" w:rsidRPr="00D26EF6" w:rsidRDefault="000D6220" w:rsidP="000D6220">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рольовий фактор</w:t>
      </w:r>
      <w:r w:rsidR="006B5D49" w:rsidRPr="00D26EF6">
        <w:rPr>
          <w:rFonts w:asciiTheme="majorBidi" w:hAnsiTheme="majorBidi" w:cstheme="majorBidi"/>
          <w:bCs/>
          <w:sz w:val="28"/>
          <w:szCs w:val="28"/>
        </w:rPr>
        <w:t>,</w:t>
      </w:r>
      <w:r w:rsidRPr="00D26EF6">
        <w:rPr>
          <w:rFonts w:asciiTheme="majorBidi" w:hAnsiTheme="majorBidi" w:cstheme="majorBidi"/>
          <w:bCs/>
          <w:sz w:val="28"/>
          <w:szCs w:val="28"/>
        </w:rPr>
        <w:t xml:space="preserve"> проявляється в рольовій конфліктності й рольовій невизначеності; </w:t>
      </w:r>
    </w:p>
    <w:p w14:paraId="1042A1E8" w14:textId="1B22232C" w:rsidR="000D6220" w:rsidRPr="00D26EF6" w:rsidRDefault="000D6220" w:rsidP="000D6220">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організаційний фактор (байдужість до своїх обов’язків, що відбивається на роботі, дегуманізація у формі негативізму як до студентів, так і до колег, відчуття власної професійної неспроможності, незадоволеність роботою, явища деперсоналізації)» [</w:t>
      </w:r>
      <w:r w:rsidR="00DB67FE" w:rsidRPr="00D26EF6">
        <w:rPr>
          <w:rFonts w:asciiTheme="majorBidi" w:hAnsiTheme="majorBidi" w:cstheme="majorBidi"/>
          <w:bCs/>
          <w:sz w:val="28"/>
          <w:szCs w:val="28"/>
        </w:rPr>
        <w:t xml:space="preserve">59, </w:t>
      </w:r>
      <w:r w:rsidRPr="00D26EF6">
        <w:rPr>
          <w:rFonts w:asciiTheme="majorBidi" w:hAnsiTheme="majorBidi" w:cstheme="majorBidi"/>
          <w:bCs/>
          <w:sz w:val="28"/>
          <w:szCs w:val="28"/>
        </w:rPr>
        <w:t>с. 107-108].</w:t>
      </w:r>
    </w:p>
    <w:p w14:paraId="5D5EA0B0" w14:textId="63871160" w:rsidR="007E0EEF" w:rsidRPr="00D26EF6" w:rsidRDefault="00E60369" w:rsidP="008337AC">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Тож</w:t>
      </w:r>
      <w:r w:rsidR="000D6220" w:rsidRPr="00D26EF6">
        <w:rPr>
          <w:rFonts w:asciiTheme="majorBidi" w:hAnsiTheme="majorBidi" w:cstheme="majorBidi"/>
          <w:bCs/>
          <w:sz w:val="28"/>
          <w:szCs w:val="28"/>
        </w:rPr>
        <w:t xml:space="preserve">, спираючись на результати аналізу праць цих та інших дослідників, </w:t>
      </w:r>
      <w:r w:rsidR="008337AC" w:rsidRPr="00D26EF6">
        <w:rPr>
          <w:rFonts w:asciiTheme="majorBidi" w:hAnsiTheme="majorBidi" w:cstheme="majorBidi"/>
          <w:bCs/>
          <w:sz w:val="28"/>
          <w:szCs w:val="28"/>
        </w:rPr>
        <w:t xml:space="preserve"> </w:t>
      </w:r>
      <w:r w:rsidR="003706B8" w:rsidRPr="00D26EF6">
        <w:rPr>
          <w:rFonts w:asciiTheme="majorBidi" w:hAnsiTheme="majorBidi" w:cstheme="majorBidi"/>
          <w:bCs/>
          <w:sz w:val="28"/>
          <w:szCs w:val="28"/>
        </w:rPr>
        <w:t xml:space="preserve">ми </w:t>
      </w:r>
      <w:r w:rsidR="007E0EEF" w:rsidRPr="00D26EF6">
        <w:rPr>
          <w:rFonts w:asciiTheme="majorBidi" w:hAnsiTheme="majorBidi" w:cstheme="majorBidi"/>
          <w:bCs/>
          <w:sz w:val="28"/>
          <w:szCs w:val="28"/>
        </w:rPr>
        <w:t>розгляда</w:t>
      </w:r>
      <w:r w:rsidRPr="00D26EF6">
        <w:rPr>
          <w:rFonts w:asciiTheme="majorBidi" w:hAnsiTheme="majorBidi" w:cstheme="majorBidi"/>
          <w:bCs/>
          <w:sz w:val="28"/>
          <w:szCs w:val="28"/>
        </w:rPr>
        <w:t>ємо</w:t>
      </w:r>
      <w:r w:rsidR="007E0EEF" w:rsidRPr="00D26EF6">
        <w:rPr>
          <w:rFonts w:asciiTheme="majorBidi" w:hAnsiTheme="majorBidi" w:cstheme="majorBidi"/>
          <w:bCs/>
          <w:sz w:val="28"/>
          <w:szCs w:val="28"/>
        </w:rPr>
        <w:t xml:space="preserve"> вигорання не </w:t>
      </w:r>
      <w:r w:rsidR="003706B8" w:rsidRPr="00D26EF6">
        <w:rPr>
          <w:rFonts w:asciiTheme="majorBidi" w:hAnsiTheme="majorBidi" w:cstheme="majorBidi"/>
          <w:bCs/>
          <w:sz w:val="28"/>
          <w:szCs w:val="28"/>
        </w:rPr>
        <w:t>просто</w:t>
      </w:r>
      <w:r w:rsidR="007E0EEF" w:rsidRPr="00D26EF6">
        <w:rPr>
          <w:rFonts w:asciiTheme="majorBidi" w:hAnsiTheme="majorBidi" w:cstheme="majorBidi"/>
          <w:bCs/>
          <w:sz w:val="28"/>
          <w:szCs w:val="28"/>
        </w:rPr>
        <w:t xml:space="preserve"> як індивідуальну психологічну проблему педагога, а як результат складного впливу соціальних, економічних, організаційних та особистісних умов професійної діяльності</w:t>
      </w:r>
      <w:r w:rsidRPr="00D26EF6">
        <w:rPr>
          <w:rFonts w:asciiTheme="majorBidi" w:hAnsiTheme="majorBidi" w:cstheme="majorBidi"/>
          <w:bCs/>
          <w:sz w:val="28"/>
          <w:szCs w:val="28"/>
        </w:rPr>
        <w:t xml:space="preserve"> (див. табл. 1.1</w:t>
      </w:r>
      <w:r w:rsidR="003706B8" w:rsidRPr="00D26EF6">
        <w:rPr>
          <w:rFonts w:asciiTheme="majorBidi" w:hAnsiTheme="majorBidi" w:cstheme="majorBidi"/>
          <w:bCs/>
          <w:sz w:val="28"/>
          <w:szCs w:val="28"/>
        </w:rPr>
        <w:t>, де ми намагалися максимально узагальнити погляди вітчизняних дослідників на чинники професійного вигорання педагогів</w:t>
      </w:r>
      <w:r w:rsidRPr="00D26EF6">
        <w:rPr>
          <w:rFonts w:asciiTheme="majorBidi" w:hAnsiTheme="majorBidi" w:cstheme="majorBidi"/>
          <w:bCs/>
          <w:sz w:val="28"/>
          <w:szCs w:val="28"/>
        </w:rPr>
        <w:t>)</w:t>
      </w:r>
      <w:r w:rsidR="007E0EEF" w:rsidRPr="00D26EF6">
        <w:rPr>
          <w:rFonts w:asciiTheme="majorBidi" w:hAnsiTheme="majorBidi" w:cstheme="majorBidi"/>
          <w:bCs/>
          <w:sz w:val="28"/>
          <w:szCs w:val="28"/>
        </w:rPr>
        <w:t>.</w:t>
      </w:r>
    </w:p>
    <w:p w14:paraId="6F5F9E16" w14:textId="77777777" w:rsidR="00DB67FE" w:rsidRPr="00D26EF6" w:rsidRDefault="00DB67FE">
      <w:pPr>
        <w:rPr>
          <w:rFonts w:asciiTheme="majorBidi" w:hAnsiTheme="majorBidi" w:cstheme="majorBidi"/>
          <w:sz w:val="28"/>
          <w:szCs w:val="28"/>
        </w:rPr>
      </w:pPr>
      <w:r w:rsidRPr="00D26EF6">
        <w:rPr>
          <w:rFonts w:asciiTheme="majorBidi" w:hAnsiTheme="majorBidi" w:cstheme="majorBidi"/>
          <w:sz w:val="28"/>
          <w:szCs w:val="28"/>
        </w:rPr>
        <w:br w:type="page"/>
      </w:r>
    </w:p>
    <w:p w14:paraId="633F4B4C" w14:textId="07AC12F3" w:rsidR="008337AC" w:rsidRPr="00D26EF6" w:rsidRDefault="008337AC" w:rsidP="005E212B">
      <w:pPr>
        <w:jc w:val="right"/>
        <w:rPr>
          <w:rFonts w:asciiTheme="majorBidi" w:hAnsiTheme="majorBidi" w:cstheme="majorBidi"/>
          <w:sz w:val="28"/>
          <w:szCs w:val="28"/>
        </w:rPr>
      </w:pPr>
      <w:r w:rsidRPr="00D26EF6">
        <w:rPr>
          <w:rFonts w:asciiTheme="majorBidi" w:hAnsiTheme="majorBidi" w:cstheme="majorBidi"/>
          <w:sz w:val="28"/>
          <w:szCs w:val="28"/>
        </w:rPr>
        <w:lastRenderedPageBreak/>
        <w:t xml:space="preserve">Таблиця 1.1. </w:t>
      </w:r>
    </w:p>
    <w:p w14:paraId="1A7859D3" w14:textId="141C110A" w:rsidR="008337AC" w:rsidRPr="00D26EF6" w:rsidRDefault="008337AC" w:rsidP="005749FE">
      <w:pPr>
        <w:tabs>
          <w:tab w:val="center" w:pos="4677"/>
          <w:tab w:val="right" w:pos="9355"/>
        </w:tabs>
        <w:jc w:val="center"/>
        <w:rPr>
          <w:rFonts w:asciiTheme="majorBidi" w:hAnsiTheme="majorBidi" w:cstheme="majorBidi"/>
          <w:b/>
          <w:bCs/>
          <w:sz w:val="28"/>
          <w:szCs w:val="28"/>
        </w:rPr>
      </w:pPr>
      <w:r w:rsidRPr="00D26EF6">
        <w:rPr>
          <w:rFonts w:asciiTheme="majorBidi" w:hAnsiTheme="majorBidi" w:cstheme="majorBidi"/>
          <w:b/>
          <w:bCs/>
          <w:sz w:val="28"/>
          <w:szCs w:val="28"/>
        </w:rPr>
        <w:t>Об’єктивні та суб’єктивні чинники професійного вигорання педагогів</w:t>
      </w:r>
      <w:r w:rsidR="00905B0D" w:rsidRPr="00D26EF6">
        <w:rPr>
          <w:rFonts w:asciiTheme="majorBidi" w:hAnsiTheme="majorBidi" w:cstheme="majorBidi"/>
          <w:b/>
          <w:bCs/>
          <w:sz w:val="28"/>
          <w:szCs w:val="28"/>
        </w:rPr>
        <w:t xml:space="preserve"> (складено на основі узагальнення даних [</w:t>
      </w:r>
      <w:r w:rsidR="00DB67FE" w:rsidRPr="00D26EF6">
        <w:rPr>
          <w:rFonts w:asciiTheme="majorBidi" w:hAnsiTheme="majorBidi" w:cstheme="majorBidi"/>
          <w:b/>
          <w:bCs/>
          <w:sz w:val="28"/>
          <w:szCs w:val="28"/>
        </w:rPr>
        <w:t>6</w:t>
      </w:r>
      <w:r w:rsidR="00905B0D" w:rsidRPr="00D26EF6">
        <w:rPr>
          <w:rFonts w:asciiTheme="majorBidi" w:hAnsiTheme="majorBidi" w:cstheme="majorBidi"/>
          <w:b/>
          <w:bCs/>
          <w:sz w:val="28"/>
          <w:szCs w:val="28"/>
        </w:rPr>
        <w:t xml:space="preserve">], </w:t>
      </w:r>
      <w:r w:rsidR="005749FE" w:rsidRPr="00D26EF6">
        <w:rPr>
          <w:rFonts w:asciiTheme="majorBidi" w:hAnsiTheme="majorBidi" w:cstheme="majorBidi"/>
          <w:b/>
          <w:bCs/>
          <w:sz w:val="28"/>
          <w:szCs w:val="28"/>
        </w:rPr>
        <w:t>[</w:t>
      </w:r>
      <w:r w:rsidR="00DB67FE" w:rsidRPr="00D26EF6">
        <w:rPr>
          <w:rFonts w:asciiTheme="majorBidi" w:hAnsiTheme="majorBidi" w:cstheme="majorBidi"/>
          <w:b/>
          <w:bCs/>
          <w:sz w:val="28"/>
          <w:szCs w:val="28"/>
        </w:rPr>
        <w:t>55</w:t>
      </w:r>
      <w:r w:rsidR="005749FE" w:rsidRPr="00D26EF6">
        <w:rPr>
          <w:rFonts w:asciiTheme="majorBidi" w:hAnsiTheme="majorBidi" w:cstheme="majorBidi"/>
          <w:b/>
          <w:bCs/>
          <w:sz w:val="28"/>
          <w:szCs w:val="28"/>
        </w:rPr>
        <w:t>], [</w:t>
      </w:r>
      <w:r w:rsidR="00DB67FE" w:rsidRPr="00D26EF6">
        <w:rPr>
          <w:rFonts w:asciiTheme="majorBidi" w:hAnsiTheme="majorBidi" w:cstheme="majorBidi"/>
          <w:b/>
          <w:bCs/>
          <w:sz w:val="28"/>
          <w:szCs w:val="28"/>
        </w:rPr>
        <w:t>59</w:t>
      </w:r>
      <w:r w:rsidR="005749FE" w:rsidRPr="00D26EF6">
        <w:rPr>
          <w:rFonts w:asciiTheme="majorBidi" w:hAnsiTheme="majorBidi" w:cstheme="majorBidi"/>
          <w:b/>
          <w:bCs/>
          <w:sz w:val="28"/>
          <w:szCs w:val="28"/>
        </w:rPr>
        <w:t>], [</w:t>
      </w:r>
      <w:r w:rsidR="00DB67FE" w:rsidRPr="00D26EF6">
        <w:rPr>
          <w:rFonts w:asciiTheme="majorBidi" w:hAnsiTheme="majorBidi" w:cstheme="majorBidi"/>
          <w:b/>
          <w:bCs/>
          <w:sz w:val="28"/>
          <w:szCs w:val="28"/>
        </w:rPr>
        <w:t>61</w:t>
      </w:r>
      <w:r w:rsidR="005749FE" w:rsidRPr="00D26EF6">
        <w:rPr>
          <w:rFonts w:asciiTheme="majorBidi" w:hAnsiTheme="majorBidi" w:cstheme="majorBidi"/>
          <w:b/>
          <w:bCs/>
          <w:sz w:val="28"/>
          <w:szCs w:val="28"/>
        </w:rPr>
        <w:t>], [</w:t>
      </w:r>
      <w:r w:rsidR="00DB67FE" w:rsidRPr="00D26EF6">
        <w:rPr>
          <w:rFonts w:asciiTheme="majorBidi" w:hAnsiTheme="majorBidi" w:cstheme="majorBidi"/>
          <w:b/>
          <w:bCs/>
          <w:sz w:val="28"/>
          <w:szCs w:val="28"/>
        </w:rPr>
        <w:t>5</w:t>
      </w:r>
      <w:r w:rsidR="005749FE" w:rsidRPr="00D26EF6">
        <w:rPr>
          <w:rFonts w:asciiTheme="majorBidi" w:hAnsiTheme="majorBidi" w:cstheme="majorBidi"/>
          <w:b/>
          <w:bCs/>
          <w:sz w:val="28"/>
          <w:szCs w:val="28"/>
        </w:rPr>
        <w:t>]</w:t>
      </w:r>
      <w:r w:rsidR="00905B0D" w:rsidRPr="00D26EF6">
        <w:rPr>
          <w:rFonts w:asciiTheme="majorBidi" w:hAnsiTheme="majorBidi" w:cstheme="majorBidi"/>
          <w:b/>
          <w:bCs/>
          <w:sz w:val="28"/>
          <w:szCs w:val="28"/>
        </w:rPr>
        <w:t>)</w:t>
      </w:r>
    </w:p>
    <w:tbl>
      <w:tblPr>
        <w:tblStyle w:val="ad"/>
        <w:tblW w:w="0" w:type="auto"/>
        <w:tblLook w:val="04A0" w:firstRow="1" w:lastRow="0" w:firstColumn="1" w:lastColumn="0" w:noHBand="0" w:noVBand="1"/>
      </w:tblPr>
      <w:tblGrid>
        <w:gridCol w:w="2263"/>
        <w:gridCol w:w="3119"/>
        <w:gridCol w:w="3963"/>
      </w:tblGrid>
      <w:tr w:rsidR="00905B0D" w:rsidRPr="00D26EF6" w14:paraId="419E9D09" w14:textId="77777777" w:rsidTr="003706B8">
        <w:tc>
          <w:tcPr>
            <w:tcW w:w="2263" w:type="dxa"/>
            <w:vAlign w:val="center"/>
          </w:tcPr>
          <w:p w14:paraId="43DC00FC" w14:textId="7C5FDB2E"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b/>
                <w:bCs/>
                <w:sz w:val="28"/>
                <w:szCs w:val="28"/>
              </w:rPr>
              <w:t>Категорія чинників</w:t>
            </w:r>
          </w:p>
        </w:tc>
        <w:tc>
          <w:tcPr>
            <w:tcW w:w="3119" w:type="dxa"/>
            <w:vAlign w:val="center"/>
          </w:tcPr>
          <w:p w14:paraId="6A1E937E" w14:textId="0468757E"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b/>
                <w:bCs/>
                <w:sz w:val="28"/>
                <w:szCs w:val="28"/>
              </w:rPr>
              <w:t>Приклади чинників</w:t>
            </w:r>
          </w:p>
        </w:tc>
        <w:tc>
          <w:tcPr>
            <w:tcW w:w="3963" w:type="dxa"/>
            <w:vAlign w:val="center"/>
          </w:tcPr>
          <w:p w14:paraId="320D41B5" w14:textId="367006F7"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b/>
                <w:bCs/>
                <w:sz w:val="28"/>
                <w:szCs w:val="28"/>
              </w:rPr>
              <w:t>Пояснення впливу</w:t>
            </w:r>
          </w:p>
        </w:tc>
      </w:tr>
      <w:tr w:rsidR="00905B0D" w:rsidRPr="00D26EF6" w14:paraId="1A6FA266" w14:textId="77777777" w:rsidTr="003706B8">
        <w:tc>
          <w:tcPr>
            <w:tcW w:w="2263" w:type="dxa"/>
            <w:vAlign w:val="center"/>
          </w:tcPr>
          <w:p w14:paraId="7CFB4BC4" w14:textId="7F9DB148"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b/>
                <w:bCs/>
                <w:sz w:val="28"/>
                <w:szCs w:val="28"/>
              </w:rPr>
              <w:t>Об’єктивні (зовнішні)</w:t>
            </w:r>
          </w:p>
        </w:tc>
        <w:tc>
          <w:tcPr>
            <w:tcW w:w="3119" w:type="dxa"/>
            <w:vAlign w:val="center"/>
          </w:tcPr>
          <w:p w14:paraId="4F9694D0" w14:textId="5FA7085F"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Війна та воєнний стан</w:t>
            </w:r>
          </w:p>
        </w:tc>
        <w:tc>
          <w:tcPr>
            <w:tcW w:w="3963" w:type="dxa"/>
            <w:vAlign w:val="center"/>
          </w:tcPr>
          <w:p w14:paraId="5ED7DE15" w14:textId="25F91009"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Створює постійний психоемоційний стрес, відчуття нестабільності та загрози безпеці</w:t>
            </w:r>
          </w:p>
        </w:tc>
      </w:tr>
      <w:tr w:rsidR="00905B0D" w:rsidRPr="00D26EF6" w14:paraId="3C4B2F8A" w14:textId="77777777" w:rsidTr="003706B8">
        <w:tc>
          <w:tcPr>
            <w:tcW w:w="2263" w:type="dxa"/>
          </w:tcPr>
          <w:p w14:paraId="47B5E391" w14:textId="77777777" w:rsidR="00905B0D" w:rsidRPr="00D26EF6" w:rsidRDefault="00905B0D" w:rsidP="00905B0D">
            <w:pPr>
              <w:tabs>
                <w:tab w:val="center" w:pos="4677"/>
                <w:tab w:val="right" w:pos="9355"/>
              </w:tabs>
              <w:rPr>
                <w:rFonts w:asciiTheme="majorBidi" w:hAnsiTheme="majorBidi" w:cstheme="majorBidi"/>
                <w:b/>
                <w:bCs/>
                <w:sz w:val="28"/>
                <w:szCs w:val="28"/>
              </w:rPr>
            </w:pPr>
          </w:p>
        </w:tc>
        <w:tc>
          <w:tcPr>
            <w:tcW w:w="3119" w:type="dxa"/>
            <w:vAlign w:val="center"/>
          </w:tcPr>
          <w:p w14:paraId="27E81A94" w14:textId="79F4FAEB"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Освітні реформи та трансформації</w:t>
            </w:r>
          </w:p>
        </w:tc>
        <w:tc>
          <w:tcPr>
            <w:tcW w:w="3963" w:type="dxa"/>
            <w:vAlign w:val="center"/>
          </w:tcPr>
          <w:p w14:paraId="0E505EA2" w14:textId="464B0E38"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Підвищують навантаження, потребують швидкої адаптації, можуть знижувати відчуття контролю</w:t>
            </w:r>
          </w:p>
        </w:tc>
      </w:tr>
      <w:tr w:rsidR="00905B0D" w:rsidRPr="00D26EF6" w14:paraId="69B6472E" w14:textId="77777777" w:rsidTr="003706B8">
        <w:tc>
          <w:tcPr>
            <w:tcW w:w="2263" w:type="dxa"/>
          </w:tcPr>
          <w:p w14:paraId="2B6B8DF0" w14:textId="77777777" w:rsidR="00905B0D" w:rsidRPr="00D26EF6" w:rsidRDefault="00905B0D" w:rsidP="00905B0D">
            <w:pPr>
              <w:tabs>
                <w:tab w:val="center" w:pos="4677"/>
                <w:tab w:val="right" w:pos="9355"/>
              </w:tabs>
              <w:rPr>
                <w:rFonts w:asciiTheme="majorBidi" w:hAnsiTheme="majorBidi" w:cstheme="majorBidi"/>
                <w:b/>
                <w:bCs/>
                <w:sz w:val="28"/>
                <w:szCs w:val="28"/>
              </w:rPr>
            </w:pPr>
          </w:p>
        </w:tc>
        <w:tc>
          <w:tcPr>
            <w:tcW w:w="3119" w:type="dxa"/>
            <w:vAlign w:val="center"/>
          </w:tcPr>
          <w:p w14:paraId="5830EAA1" w14:textId="665E33DC"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Економічні та соціальні умови</w:t>
            </w:r>
          </w:p>
        </w:tc>
        <w:tc>
          <w:tcPr>
            <w:tcW w:w="3963" w:type="dxa"/>
            <w:vAlign w:val="center"/>
          </w:tcPr>
          <w:p w14:paraId="67A61666" w14:textId="46F85E75"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Невідповідність оплати праці обсягу роботи, знецінення професії, дефіцит ресурсів</w:t>
            </w:r>
          </w:p>
        </w:tc>
      </w:tr>
      <w:tr w:rsidR="00905B0D" w:rsidRPr="00D26EF6" w14:paraId="776F3249" w14:textId="77777777" w:rsidTr="003706B8">
        <w:tc>
          <w:tcPr>
            <w:tcW w:w="2263" w:type="dxa"/>
          </w:tcPr>
          <w:p w14:paraId="10D5A0C8" w14:textId="77777777" w:rsidR="00905B0D" w:rsidRPr="00D26EF6" w:rsidRDefault="00905B0D" w:rsidP="00905B0D">
            <w:pPr>
              <w:tabs>
                <w:tab w:val="center" w:pos="4677"/>
                <w:tab w:val="right" w:pos="9355"/>
              </w:tabs>
              <w:rPr>
                <w:rFonts w:asciiTheme="majorBidi" w:hAnsiTheme="majorBidi" w:cstheme="majorBidi"/>
                <w:b/>
                <w:bCs/>
                <w:sz w:val="28"/>
                <w:szCs w:val="28"/>
              </w:rPr>
            </w:pPr>
          </w:p>
        </w:tc>
        <w:tc>
          <w:tcPr>
            <w:tcW w:w="3119" w:type="dxa"/>
            <w:vAlign w:val="center"/>
          </w:tcPr>
          <w:p w14:paraId="6E85CFCD" w14:textId="73406B47"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Професійне перевантаження</w:t>
            </w:r>
          </w:p>
        </w:tc>
        <w:tc>
          <w:tcPr>
            <w:tcW w:w="3963" w:type="dxa"/>
            <w:vAlign w:val="center"/>
          </w:tcPr>
          <w:p w14:paraId="1E81DFB0" w14:textId="0960804D"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Велика кількість годин, багато ролей (учитель, вихователь, наставник), бюрократія</w:t>
            </w:r>
          </w:p>
        </w:tc>
      </w:tr>
      <w:tr w:rsidR="00905B0D" w:rsidRPr="00D26EF6" w14:paraId="4492EA28" w14:textId="77777777" w:rsidTr="003706B8">
        <w:tc>
          <w:tcPr>
            <w:tcW w:w="2263" w:type="dxa"/>
            <w:vAlign w:val="center"/>
          </w:tcPr>
          <w:p w14:paraId="7FE90211" w14:textId="4AFC45E9"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b/>
                <w:bCs/>
                <w:sz w:val="28"/>
                <w:szCs w:val="28"/>
              </w:rPr>
              <w:t>Суб’єктивні (внутрішні)</w:t>
            </w:r>
          </w:p>
        </w:tc>
        <w:tc>
          <w:tcPr>
            <w:tcW w:w="3119" w:type="dxa"/>
            <w:vAlign w:val="center"/>
          </w:tcPr>
          <w:p w14:paraId="29014794" w14:textId="4B12E55E"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Система цінностей педагога</w:t>
            </w:r>
          </w:p>
        </w:tc>
        <w:tc>
          <w:tcPr>
            <w:tcW w:w="3963" w:type="dxa"/>
            <w:vAlign w:val="center"/>
          </w:tcPr>
          <w:p w14:paraId="3123C6EB" w14:textId="2EF62C4E"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Прагнення до високих ідеалів без можливості реалізації → фрустрація</w:t>
            </w:r>
          </w:p>
        </w:tc>
      </w:tr>
      <w:tr w:rsidR="00905B0D" w:rsidRPr="00D26EF6" w14:paraId="0C38FD19" w14:textId="77777777" w:rsidTr="003706B8">
        <w:tc>
          <w:tcPr>
            <w:tcW w:w="2263" w:type="dxa"/>
            <w:vAlign w:val="center"/>
          </w:tcPr>
          <w:p w14:paraId="532DD0A1" w14:textId="545BD5B6"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Тип темпераменту</w:t>
            </w:r>
          </w:p>
        </w:tc>
        <w:tc>
          <w:tcPr>
            <w:tcW w:w="3119" w:type="dxa"/>
            <w:vAlign w:val="center"/>
          </w:tcPr>
          <w:p w14:paraId="1FA99100" w14:textId="6222823B"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 xml:space="preserve">Підвищена емоційна чутливість, схильність до тривожності або </w:t>
            </w:r>
            <w:proofErr w:type="spellStart"/>
            <w:r w:rsidRPr="00D26EF6">
              <w:rPr>
                <w:rFonts w:asciiTheme="majorBidi" w:hAnsiTheme="majorBidi" w:cstheme="majorBidi"/>
                <w:sz w:val="28"/>
                <w:szCs w:val="28"/>
              </w:rPr>
              <w:t>перфекціонізму</w:t>
            </w:r>
            <w:proofErr w:type="spellEnd"/>
          </w:p>
        </w:tc>
        <w:tc>
          <w:tcPr>
            <w:tcW w:w="3963" w:type="dxa"/>
            <w:vAlign w:val="center"/>
          </w:tcPr>
          <w:p w14:paraId="472C5EAD" w14:textId="60EAFD7A"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Тип темпераменту</w:t>
            </w:r>
          </w:p>
        </w:tc>
      </w:tr>
      <w:tr w:rsidR="00905B0D" w:rsidRPr="00D26EF6" w14:paraId="1BA0A3A9" w14:textId="77777777" w:rsidTr="003706B8">
        <w:tc>
          <w:tcPr>
            <w:tcW w:w="2263" w:type="dxa"/>
            <w:vAlign w:val="center"/>
          </w:tcPr>
          <w:p w14:paraId="0152714B" w14:textId="7FD472E3"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Особистісні ресурси та саморегуляція</w:t>
            </w:r>
          </w:p>
        </w:tc>
        <w:tc>
          <w:tcPr>
            <w:tcW w:w="3119" w:type="dxa"/>
            <w:vAlign w:val="center"/>
          </w:tcPr>
          <w:p w14:paraId="52D0E91E" w14:textId="1448769D"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 xml:space="preserve">Низький рівень </w:t>
            </w:r>
            <w:proofErr w:type="spellStart"/>
            <w:r w:rsidRPr="00D26EF6">
              <w:rPr>
                <w:rFonts w:asciiTheme="majorBidi" w:hAnsiTheme="majorBidi" w:cstheme="majorBidi"/>
                <w:sz w:val="28"/>
                <w:szCs w:val="28"/>
              </w:rPr>
              <w:t>стресостійкості</w:t>
            </w:r>
            <w:proofErr w:type="spellEnd"/>
            <w:r w:rsidRPr="00D26EF6">
              <w:rPr>
                <w:rFonts w:asciiTheme="majorBidi" w:hAnsiTheme="majorBidi" w:cstheme="majorBidi"/>
                <w:sz w:val="28"/>
                <w:szCs w:val="28"/>
              </w:rPr>
              <w:t>, слабка емоційна саморегуляція, недостатня професійна рефлексія</w:t>
            </w:r>
          </w:p>
        </w:tc>
        <w:tc>
          <w:tcPr>
            <w:tcW w:w="3963" w:type="dxa"/>
            <w:vAlign w:val="center"/>
          </w:tcPr>
          <w:p w14:paraId="338BF772" w14:textId="3AFB1A29"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Особистісні ресурси та саморегуляція</w:t>
            </w:r>
          </w:p>
        </w:tc>
      </w:tr>
      <w:tr w:rsidR="00905B0D" w:rsidRPr="00D26EF6" w14:paraId="0C584C2B" w14:textId="77777777" w:rsidTr="003706B8">
        <w:tc>
          <w:tcPr>
            <w:tcW w:w="2263" w:type="dxa"/>
            <w:vAlign w:val="center"/>
          </w:tcPr>
          <w:p w14:paraId="7CB35CAA" w14:textId="3A83852F"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Мотиваційна сфера</w:t>
            </w:r>
          </w:p>
        </w:tc>
        <w:tc>
          <w:tcPr>
            <w:tcW w:w="3119" w:type="dxa"/>
            <w:vAlign w:val="center"/>
          </w:tcPr>
          <w:p w14:paraId="07F6D089" w14:textId="62992700"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 xml:space="preserve">Втрата відчуття ефективності, </w:t>
            </w:r>
            <w:proofErr w:type="spellStart"/>
            <w:r w:rsidRPr="00D26EF6">
              <w:rPr>
                <w:rFonts w:asciiTheme="majorBidi" w:hAnsiTheme="majorBidi" w:cstheme="majorBidi"/>
                <w:sz w:val="28"/>
                <w:szCs w:val="28"/>
              </w:rPr>
              <w:t>демотивація</w:t>
            </w:r>
            <w:proofErr w:type="spellEnd"/>
            <w:r w:rsidRPr="00D26EF6">
              <w:rPr>
                <w:rFonts w:asciiTheme="majorBidi" w:hAnsiTheme="majorBidi" w:cstheme="majorBidi"/>
                <w:sz w:val="28"/>
                <w:szCs w:val="28"/>
              </w:rPr>
              <w:t xml:space="preserve">, зниження професійної </w:t>
            </w:r>
            <w:proofErr w:type="spellStart"/>
            <w:r w:rsidRPr="00D26EF6">
              <w:rPr>
                <w:rFonts w:asciiTheme="majorBidi" w:hAnsiTheme="majorBidi" w:cstheme="majorBidi"/>
                <w:sz w:val="28"/>
                <w:szCs w:val="28"/>
              </w:rPr>
              <w:t>залученості</w:t>
            </w:r>
            <w:proofErr w:type="spellEnd"/>
          </w:p>
        </w:tc>
        <w:tc>
          <w:tcPr>
            <w:tcW w:w="3963" w:type="dxa"/>
            <w:vAlign w:val="center"/>
          </w:tcPr>
          <w:p w14:paraId="22AAC51A" w14:textId="287A1D6B" w:rsidR="00905B0D" w:rsidRPr="00D26EF6" w:rsidRDefault="00905B0D" w:rsidP="00905B0D">
            <w:pPr>
              <w:tabs>
                <w:tab w:val="center" w:pos="4677"/>
                <w:tab w:val="right" w:pos="9355"/>
              </w:tabs>
              <w:rPr>
                <w:rFonts w:asciiTheme="majorBidi" w:hAnsiTheme="majorBidi" w:cstheme="majorBidi"/>
                <w:b/>
                <w:bCs/>
                <w:sz w:val="28"/>
                <w:szCs w:val="28"/>
              </w:rPr>
            </w:pPr>
            <w:r w:rsidRPr="00D26EF6">
              <w:rPr>
                <w:rFonts w:asciiTheme="majorBidi" w:hAnsiTheme="majorBidi" w:cstheme="majorBidi"/>
                <w:sz w:val="28"/>
                <w:szCs w:val="28"/>
              </w:rPr>
              <w:t>Мотиваційна сфера</w:t>
            </w:r>
          </w:p>
        </w:tc>
      </w:tr>
    </w:tbl>
    <w:p w14:paraId="25859CBC" w14:textId="6FC7535B" w:rsidR="008337AC" w:rsidRPr="00D26EF6" w:rsidRDefault="008337AC" w:rsidP="008337AC">
      <w:pPr>
        <w:rPr>
          <w:rFonts w:asciiTheme="majorBidi" w:hAnsiTheme="majorBidi" w:cstheme="majorBidi"/>
          <w:sz w:val="28"/>
          <w:szCs w:val="28"/>
        </w:rPr>
      </w:pPr>
    </w:p>
    <w:p w14:paraId="55A54077" w14:textId="241C80FA" w:rsidR="007E0EEF" w:rsidRPr="00D26EF6" w:rsidRDefault="003706B8" w:rsidP="008112A4">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bCs/>
          <w:sz w:val="28"/>
          <w:szCs w:val="28"/>
        </w:rPr>
        <w:t>Отже, на наш погляд, д</w:t>
      </w:r>
      <w:r w:rsidR="007E0EEF" w:rsidRPr="00D26EF6">
        <w:rPr>
          <w:rFonts w:asciiTheme="majorBidi" w:hAnsiTheme="majorBidi" w:cstheme="majorBidi"/>
          <w:bCs/>
          <w:sz w:val="28"/>
          <w:szCs w:val="28"/>
        </w:rPr>
        <w:t xml:space="preserve">о </w:t>
      </w:r>
      <w:r w:rsidR="007E0EEF" w:rsidRPr="00D26EF6">
        <w:rPr>
          <w:rFonts w:asciiTheme="majorBidi" w:hAnsiTheme="majorBidi" w:cstheme="majorBidi"/>
          <w:b/>
          <w:i/>
          <w:iCs/>
          <w:sz w:val="28"/>
          <w:szCs w:val="28"/>
        </w:rPr>
        <w:t>об’єктивних чинників</w:t>
      </w:r>
      <w:r w:rsidR="007E0EEF" w:rsidRPr="00D26EF6">
        <w:rPr>
          <w:rFonts w:asciiTheme="majorBidi" w:hAnsiTheme="majorBidi" w:cstheme="majorBidi"/>
          <w:bCs/>
          <w:sz w:val="28"/>
          <w:szCs w:val="28"/>
        </w:rPr>
        <w:t xml:space="preserve"> професійного вигорання</w:t>
      </w:r>
      <w:r w:rsidRPr="00D26EF6">
        <w:rPr>
          <w:rFonts w:asciiTheme="majorBidi" w:hAnsiTheme="majorBidi" w:cstheme="majorBidi"/>
          <w:bCs/>
          <w:sz w:val="28"/>
          <w:szCs w:val="28"/>
        </w:rPr>
        <w:t>, які слід враховувати для його профілактики та подолання,</w:t>
      </w:r>
      <w:r w:rsidR="007E0EEF" w:rsidRPr="00D26EF6">
        <w:rPr>
          <w:rFonts w:asciiTheme="majorBidi" w:hAnsiTheme="majorBidi" w:cstheme="majorBidi"/>
          <w:bCs/>
          <w:sz w:val="28"/>
          <w:szCs w:val="28"/>
        </w:rPr>
        <w:t xml:space="preserve"> належать соціально</w:t>
      </w:r>
      <w:r w:rsidR="00001FAC" w:rsidRPr="00D26EF6">
        <w:rPr>
          <w:rFonts w:asciiTheme="majorBidi" w:hAnsiTheme="majorBidi" w:cstheme="majorBidi"/>
          <w:bCs/>
          <w:sz w:val="28"/>
          <w:szCs w:val="28"/>
        </w:rPr>
        <w:t xml:space="preserve"> </w:t>
      </w:r>
      <w:r w:rsidR="007E0EEF" w:rsidRPr="00D26EF6">
        <w:rPr>
          <w:rFonts w:asciiTheme="majorBidi" w:hAnsiTheme="majorBidi" w:cstheme="majorBidi"/>
          <w:bCs/>
          <w:sz w:val="28"/>
          <w:szCs w:val="28"/>
        </w:rPr>
        <w:t xml:space="preserve">зумовлені обставини та умови професійної діяльності, що </w:t>
      </w:r>
      <w:r w:rsidR="007E0EEF" w:rsidRPr="00D26EF6">
        <w:rPr>
          <w:rFonts w:asciiTheme="majorBidi" w:hAnsiTheme="majorBidi" w:cstheme="majorBidi"/>
          <w:bCs/>
          <w:sz w:val="28"/>
          <w:szCs w:val="28"/>
        </w:rPr>
        <w:lastRenderedPageBreak/>
        <w:t>не залежать безпосередньо від індивідуальних характеристик педагога, але істотно впливають на рівень його психоемоційного навантаження.</w:t>
      </w:r>
      <w:r w:rsidR="00E53C45" w:rsidRPr="00D26EF6">
        <w:rPr>
          <w:rFonts w:asciiTheme="majorBidi" w:hAnsiTheme="majorBidi" w:cstheme="majorBidi"/>
          <w:bCs/>
          <w:sz w:val="28"/>
          <w:szCs w:val="28"/>
        </w:rPr>
        <w:t xml:space="preserve"> </w:t>
      </w:r>
      <w:r w:rsidR="00E53C45" w:rsidRPr="00D26EF6">
        <w:rPr>
          <w:rFonts w:asciiTheme="majorBidi" w:hAnsiTheme="majorBidi" w:cstheme="majorBidi"/>
          <w:sz w:val="28"/>
          <w:szCs w:val="28"/>
        </w:rPr>
        <w:t>Передусім це соціально-економічні та суспільно-політичні умови, в яких функціонує сучасна система освіти.</w:t>
      </w:r>
    </w:p>
    <w:p w14:paraId="645C2536" w14:textId="19ACE7CC" w:rsidR="005253BB" w:rsidRPr="00D26EF6" w:rsidRDefault="005253BB" w:rsidP="00A86B9D">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Важливою соціально-економічною умовою професійного вигорання у багатьох професіях, </w:t>
      </w:r>
      <w:r w:rsidR="00A86B9D" w:rsidRPr="00D26EF6">
        <w:rPr>
          <w:rFonts w:asciiTheme="majorBidi" w:hAnsiTheme="majorBidi" w:cstheme="majorBidi"/>
          <w:bCs/>
          <w:sz w:val="28"/>
          <w:szCs w:val="28"/>
        </w:rPr>
        <w:t xml:space="preserve">а не лише в освіті, </w:t>
      </w:r>
      <w:r w:rsidRPr="00D26EF6">
        <w:rPr>
          <w:rFonts w:asciiTheme="majorBidi" w:hAnsiTheme="majorBidi" w:cstheme="majorBidi"/>
          <w:bCs/>
          <w:sz w:val="28"/>
          <w:szCs w:val="28"/>
        </w:rPr>
        <w:t xml:space="preserve">на думку вчених, «є зміна </w:t>
      </w:r>
      <w:proofErr w:type="spellStart"/>
      <w:r w:rsidRPr="00D26EF6">
        <w:rPr>
          <w:rFonts w:asciiTheme="majorBidi" w:hAnsiTheme="majorBidi" w:cstheme="majorBidi"/>
          <w:bCs/>
          <w:sz w:val="28"/>
          <w:szCs w:val="28"/>
        </w:rPr>
        <w:t>соціальноекономічних</w:t>
      </w:r>
      <w:proofErr w:type="spellEnd"/>
      <w:r w:rsidRPr="00D26EF6">
        <w:rPr>
          <w:rFonts w:asciiTheme="majorBidi" w:hAnsiTheme="majorBidi" w:cstheme="majorBidi"/>
          <w:bCs/>
          <w:sz w:val="28"/>
          <w:szCs w:val="28"/>
        </w:rPr>
        <w:t xml:space="preserve"> умов в суспільстві. Створюються проблеми скорочення робочих місць, зростає невпевненість у стабільності соціального й матеріального становища. Також, поряд з цим виникає певна конкуренція за високооплачувану і престижну професію, нині швидшає темп зміни запитів на ринку праці. Такі умови призводять до прояву стану емоційного, психічного, і фізичного виснаження, також виявляється тривога, депресія, психосоматичні розлади та залежність від </w:t>
      </w:r>
      <w:proofErr w:type="spellStart"/>
      <w:r w:rsidRPr="00D26EF6">
        <w:rPr>
          <w:rFonts w:asciiTheme="majorBidi" w:hAnsiTheme="majorBidi" w:cstheme="majorBidi"/>
          <w:bCs/>
          <w:sz w:val="28"/>
          <w:szCs w:val="28"/>
        </w:rPr>
        <w:t>психоактивних</w:t>
      </w:r>
      <w:proofErr w:type="spellEnd"/>
      <w:r w:rsidRPr="00D26EF6">
        <w:rPr>
          <w:rFonts w:asciiTheme="majorBidi" w:hAnsiTheme="majorBidi" w:cstheme="majorBidi"/>
          <w:bCs/>
          <w:sz w:val="28"/>
          <w:szCs w:val="28"/>
        </w:rPr>
        <w:t xml:space="preserve"> речовин</w:t>
      </w:r>
      <w:r w:rsidR="00A86B9D" w:rsidRPr="00D26EF6">
        <w:rPr>
          <w:rFonts w:asciiTheme="majorBidi" w:hAnsiTheme="majorBidi" w:cstheme="majorBidi"/>
          <w:bCs/>
          <w:sz w:val="28"/>
          <w:szCs w:val="28"/>
        </w:rPr>
        <w:t>» [</w:t>
      </w:r>
      <w:r w:rsidR="00DB67FE" w:rsidRPr="00D26EF6">
        <w:rPr>
          <w:rFonts w:asciiTheme="majorBidi" w:hAnsiTheme="majorBidi" w:cstheme="majorBidi"/>
          <w:bCs/>
          <w:sz w:val="28"/>
          <w:szCs w:val="28"/>
        </w:rPr>
        <w:t>33</w:t>
      </w:r>
      <w:r w:rsidR="00A86B9D" w:rsidRPr="00D26EF6">
        <w:rPr>
          <w:rFonts w:asciiTheme="majorBidi" w:hAnsiTheme="majorBidi" w:cstheme="majorBidi"/>
          <w:bCs/>
          <w:sz w:val="28"/>
          <w:szCs w:val="28"/>
        </w:rPr>
        <w:t>, с. 126]</w:t>
      </w:r>
      <w:r w:rsidRPr="00D26EF6">
        <w:rPr>
          <w:rFonts w:asciiTheme="majorBidi" w:hAnsiTheme="majorBidi" w:cstheme="majorBidi"/>
          <w:bCs/>
          <w:sz w:val="28"/>
          <w:szCs w:val="28"/>
        </w:rPr>
        <w:t xml:space="preserve">. </w:t>
      </w:r>
      <w:r w:rsidR="00A86B9D" w:rsidRPr="00D26EF6">
        <w:rPr>
          <w:rFonts w:asciiTheme="majorBidi" w:hAnsiTheme="majorBidi" w:cstheme="majorBidi"/>
          <w:bCs/>
          <w:sz w:val="28"/>
          <w:szCs w:val="28"/>
        </w:rPr>
        <w:t>На тлі цих негараздів спостерігаються такі симптоми вигорання, як</w:t>
      </w:r>
      <w:r w:rsidRPr="00D26EF6">
        <w:rPr>
          <w:rFonts w:asciiTheme="majorBidi" w:hAnsiTheme="majorBidi" w:cstheme="majorBidi"/>
          <w:bCs/>
          <w:sz w:val="28"/>
          <w:szCs w:val="28"/>
        </w:rPr>
        <w:t xml:space="preserve"> поступов</w:t>
      </w:r>
      <w:r w:rsidR="00A86B9D" w:rsidRPr="00D26EF6">
        <w:rPr>
          <w:rFonts w:asciiTheme="majorBidi" w:hAnsiTheme="majorBidi" w:cstheme="majorBidi"/>
          <w:bCs/>
          <w:sz w:val="28"/>
          <w:szCs w:val="28"/>
        </w:rPr>
        <w:t>а</w:t>
      </w:r>
      <w:r w:rsidRPr="00D26EF6">
        <w:rPr>
          <w:rFonts w:asciiTheme="majorBidi" w:hAnsiTheme="majorBidi" w:cstheme="majorBidi"/>
          <w:bCs/>
          <w:sz w:val="28"/>
          <w:szCs w:val="28"/>
        </w:rPr>
        <w:t xml:space="preserve"> втрат</w:t>
      </w:r>
      <w:r w:rsidR="00A86B9D" w:rsidRPr="00D26EF6">
        <w:rPr>
          <w:rFonts w:asciiTheme="majorBidi" w:hAnsiTheme="majorBidi" w:cstheme="majorBidi"/>
          <w:bCs/>
          <w:sz w:val="28"/>
          <w:szCs w:val="28"/>
        </w:rPr>
        <w:t>а</w:t>
      </w:r>
      <w:r w:rsidRPr="00D26EF6">
        <w:rPr>
          <w:rFonts w:asciiTheme="majorBidi" w:hAnsiTheme="majorBidi" w:cstheme="majorBidi"/>
          <w:bCs/>
          <w:sz w:val="28"/>
          <w:szCs w:val="28"/>
        </w:rPr>
        <w:t xml:space="preserve"> особою </w:t>
      </w:r>
      <w:r w:rsidR="00A86B9D" w:rsidRPr="00D26EF6">
        <w:rPr>
          <w:rFonts w:asciiTheme="majorBidi" w:hAnsiTheme="majorBidi" w:cstheme="majorBidi"/>
          <w:bCs/>
          <w:sz w:val="28"/>
          <w:szCs w:val="28"/>
        </w:rPr>
        <w:t>«</w:t>
      </w:r>
      <w:r w:rsidRPr="00D26EF6">
        <w:rPr>
          <w:rFonts w:asciiTheme="majorBidi" w:hAnsiTheme="majorBidi" w:cstheme="majorBidi"/>
          <w:bCs/>
          <w:sz w:val="28"/>
          <w:szCs w:val="28"/>
        </w:rPr>
        <w:t>емоційної, когнітивної та фізичної енергії, настання розумового виснаження, фізичної втоми та зниження навчальної мотивації</w:t>
      </w:r>
      <w:r w:rsidR="00A86B9D" w:rsidRPr="00D26EF6">
        <w:rPr>
          <w:rFonts w:asciiTheme="majorBidi" w:hAnsiTheme="majorBidi" w:cstheme="majorBidi"/>
          <w:bCs/>
          <w:sz w:val="28"/>
          <w:szCs w:val="28"/>
        </w:rPr>
        <w:t>», якщо йдеться про тих, хто вирішує професійні проблеми паралельно зі здобуттям освіти.</w:t>
      </w:r>
    </w:p>
    <w:p w14:paraId="73A04A0A" w14:textId="55CC2AD7" w:rsidR="00E53C45" w:rsidRPr="00D26EF6" w:rsidRDefault="007E0EEF" w:rsidP="00E53C45">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bCs/>
          <w:sz w:val="28"/>
          <w:szCs w:val="28"/>
        </w:rPr>
        <w:t xml:space="preserve">Одним із провідних об’єктивних чинників у сучасних умовах є війна, яка спричиняє тривале перебування педагогів у стані підвищеної психологічної </w:t>
      </w:r>
      <w:r w:rsidR="00E53C45" w:rsidRPr="00D26EF6">
        <w:rPr>
          <w:rFonts w:asciiTheme="majorBidi" w:hAnsiTheme="majorBidi" w:cstheme="majorBidi"/>
          <w:bCs/>
          <w:sz w:val="28"/>
          <w:szCs w:val="28"/>
        </w:rPr>
        <w:t>складності</w:t>
      </w:r>
      <w:r w:rsidRPr="00D26EF6">
        <w:rPr>
          <w:rFonts w:asciiTheme="majorBidi" w:hAnsiTheme="majorBidi" w:cstheme="majorBidi"/>
          <w:bCs/>
          <w:sz w:val="28"/>
          <w:szCs w:val="28"/>
        </w:rPr>
        <w:t xml:space="preserve"> та невизначеності. Освітній процес у воєнний час супроводжується ризиками для безпеки, вимушеними змінами форм навчання, емоційним залученням у переживання здобувачів освіти, що посилює емоційне виснаження педагогів і знижує відчуття професійної стабільності.</w:t>
      </w:r>
      <w:r w:rsidR="00E53C45" w:rsidRPr="00D26EF6">
        <w:rPr>
          <w:rFonts w:asciiTheme="majorBidi" w:hAnsiTheme="majorBidi" w:cstheme="majorBidi"/>
          <w:bCs/>
          <w:sz w:val="28"/>
          <w:szCs w:val="28"/>
        </w:rPr>
        <w:t xml:space="preserve"> </w:t>
      </w:r>
      <w:r w:rsidR="00E53C45" w:rsidRPr="00D26EF6">
        <w:rPr>
          <w:rFonts w:asciiTheme="majorBidi" w:hAnsiTheme="majorBidi" w:cstheme="majorBidi"/>
          <w:sz w:val="28"/>
          <w:szCs w:val="28"/>
        </w:rPr>
        <w:t>Тож в умовах воєнного стану педагогічна діяльність супроводжується незвичайно високим рівнем психологічної напруги, емоційної нестабільності та відчуттям власної незахищеності перед обставинами воєнного часу, що істотно посилює ризики професійного вигорання.</w:t>
      </w:r>
    </w:p>
    <w:p w14:paraId="037048BB" w14:textId="2E7AC0A9" w:rsidR="007E0EEF" w:rsidRPr="00D26EF6" w:rsidRDefault="007E0EEF" w:rsidP="00E53C45">
      <w:pPr>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Не менш значущим чинником є постійні освітні реформи та трансформації, які, попри свою стратегічну доцільність, часто супроводжуються збільшенням навантаження, змінами вимог до педагогічної </w:t>
      </w:r>
      <w:r w:rsidRPr="00D26EF6">
        <w:rPr>
          <w:rFonts w:asciiTheme="majorBidi" w:hAnsiTheme="majorBidi" w:cstheme="majorBidi"/>
          <w:bCs/>
          <w:sz w:val="28"/>
          <w:szCs w:val="28"/>
        </w:rPr>
        <w:lastRenderedPageBreak/>
        <w:t>ді</w:t>
      </w:r>
      <w:r w:rsidR="00E53C45" w:rsidRPr="00D26EF6">
        <w:rPr>
          <w:rFonts w:asciiTheme="majorBidi" w:hAnsiTheme="majorBidi" w:cstheme="majorBidi"/>
          <w:bCs/>
          <w:sz w:val="28"/>
          <w:szCs w:val="28"/>
        </w:rPr>
        <w:t>яльності та необхідністю швидкого</w:t>
      </w:r>
      <w:r w:rsidRPr="00D26EF6">
        <w:rPr>
          <w:rFonts w:asciiTheme="majorBidi" w:hAnsiTheme="majorBidi" w:cstheme="majorBidi"/>
          <w:bCs/>
          <w:sz w:val="28"/>
          <w:szCs w:val="28"/>
        </w:rPr>
        <w:t xml:space="preserve"> </w:t>
      </w:r>
      <w:r w:rsidR="00E53C45" w:rsidRPr="00D26EF6">
        <w:rPr>
          <w:rFonts w:asciiTheme="majorBidi" w:hAnsiTheme="majorBidi" w:cstheme="majorBidi"/>
          <w:bCs/>
          <w:sz w:val="28"/>
          <w:szCs w:val="28"/>
        </w:rPr>
        <w:t>пристосування</w:t>
      </w:r>
      <w:r w:rsidRPr="00D26EF6">
        <w:rPr>
          <w:rFonts w:asciiTheme="majorBidi" w:hAnsiTheme="majorBidi" w:cstheme="majorBidi"/>
          <w:bCs/>
          <w:sz w:val="28"/>
          <w:szCs w:val="28"/>
        </w:rPr>
        <w:t xml:space="preserve"> до нових умов. </w:t>
      </w:r>
      <w:r w:rsidR="00E53C45" w:rsidRPr="00D26EF6">
        <w:rPr>
          <w:rFonts w:asciiTheme="majorBidi" w:hAnsiTheme="majorBidi" w:cstheme="majorBidi"/>
          <w:bCs/>
          <w:sz w:val="28"/>
          <w:szCs w:val="28"/>
        </w:rPr>
        <w:t xml:space="preserve">Відбувається </w:t>
      </w:r>
      <w:r w:rsidR="00E53C45" w:rsidRPr="00D26EF6">
        <w:rPr>
          <w:rFonts w:asciiTheme="majorBidi" w:hAnsiTheme="majorBidi" w:cstheme="majorBidi"/>
          <w:sz w:val="28"/>
          <w:szCs w:val="28"/>
        </w:rPr>
        <w:t>зростання вимог до педагога, не завжди достатньо логічних і обґрунтованих, а відтак – актуалізується необхідність безперервної адаптації до нових стандартів, цифрових технологій і форм організації освітнього процесу. За відсутності достатньої методичної та психологічної підтримки ці процеси можуть спричиняти відчуття професійної невпевненості та втрати контролю над власною діяльністю.</w:t>
      </w:r>
    </w:p>
    <w:p w14:paraId="05A2DFC4" w14:textId="77777777" w:rsidR="007E0EEF" w:rsidRPr="00D26EF6" w:rsidRDefault="007E0EEF" w:rsidP="008112A4">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Суттєвий вплив на розвиток професійного вигорання мають також економічні негаразди, зокрема невідповідність рівня оплати праці обсягу професійної відповідальності та емоційних затрат педагога. Це призводить до зниження соціального статусу професії, формування почуття </w:t>
      </w:r>
      <w:proofErr w:type="spellStart"/>
      <w:r w:rsidRPr="00D26EF6">
        <w:rPr>
          <w:rFonts w:asciiTheme="majorBidi" w:hAnsiTheme="majorBidi" w:cstheme="majorBidi"/>
          <w:bCs/>
          <w:sz w:val="28"/>
          <w:szCs w:val="28"/>
        </w:rPr>
        <w:t>знеціненості</w:t>
      </w:r>
      <w:proofErr w:type="spellEnd"/>
      <w:r w:rsidRPr="00D26EF6">
        <w:rPr>
          <w:rFonts w:asciiTheme="majorBidi" w:hAnsiTheme="majorBidi" w:cstheme="majorBidi"/>
          <w:bCs/>
          <w:sz w:val="28"/>
          <w:szCs w:val="28"/>
        </w:rPr>
        <w:t xml:space="preserve"> та хронічної фрустрації.</w:t>
      </w:r>
    </w:p>
    <w:p w14:paraId="29ABB5E8" w14:textId="6535D9DD" w:rsidR="00E6099F" w:rsidRPr="00D26EF6" w:rsidRDefault="00E6099F" w:rsidP="00E6099F">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Усе це загалом спричиняє різноаспектну перевантаженість педагогів, розширення кола професійних ролей, зростання бюрократичного навантаження, дефіцит часу для відновлення та професійного розвитку, а також недостатній рівень матеріального та соціального забезпечення педагогічної праці. Сукупність зазначених чинників формує хронічний професійний стрес, який створює передумови для розвитку професійного вигорання.</w:t>
      </w:r>
    </w:p>
    <w:p w14:paraId="37FD0110" w14:textId="09A5A0CF" w:rsidR="002E3384" w:rsidRPr="00D26EF6" w:rsidRDefault="007E0EEF" w:rsidP="009E0373">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b/>
          <w:i/>
          <w:iCs/>
          <w:sz w:val="28"/>
          <w:szCs w:val="28"/>
        </w:rPr>
        <w:t>Суб’єктивні чинники</w:t>
      </w:r>
      <w:r w:rsidRPr="00D26EF6">
        <w:rPr>
          <w:rFonts w:asciiTheme="majorBidi" w:hAnsiTheme="majorBidi" w:cstheme="majorBidi"/>
          <w:bCs/>
          <w:sz w:val="28"/>
          <w:szCs w:val="28"/>
        </w:rPr>
        <w:t xml:space="preserve"> професійного вигорання пов’язані з індивідуально-психологічними особливостями педагога, його ціннісними орієнтаціями, стилем реагування на стрес та особливос</w:t>
      </w:r>
      <w:r w:rsidR="00E6099F" w:rsidRPr="00D26EF6">
        <w:rPr>
          <w:rFonts w:asciiTheme="majorBidi" w:hAnsiTheme="majorBidi" w:cstheme="majorBidi"/>
          <w:bCs/>
          <w:sz w:val="28"/>
          <w:szCs w:val="28"/>
        </w:rPr>
        <w:t xml:space="preserve">тями професійної самореалізації, </w:t>
      </w:r>
      <w:r w:rsidR="00E6099F" w:rsidRPr="00D26EF6">
        <w:rPr>
          <w:rFonts w:asciiTheme="majorBidi" w:hAnsiTheme="majorBidi" w:cstheme="majorBidi"/>
          <w:sz w:val="28"/>
          <w:szCs w:val="28"/>
        </w:rPr>
        <w:t xml:space="preserve">рівнем емоційної чутливості, схильністю до підвищеної відповідальності, </w:t>
      </w:r>
      <w:proofErr w:type="spellStart"/>
      <w:r w:rsidR="00E6099F" w:rsidRPr="00D26EF6">
        <w:rPr>
          <w:rFonts w:asciiTheme="majorBidi" w:hAnsiTheme="majorBidi" w:cstheme="majorBidi"/>
          <w:sz w:val="28"/>
          <w:szCs w:val="28"/>
        </w:rPr>
        <w:t>перфекціонізму</w:t>
      </w:r>
      <w:proofErr w:type="spellEnd"/>
      <w:r w:rsidR="00E6099F" w:rsidRPr="00D26EF6">
        <w:rPr>
          <w:rFonts w:asciiTheme="majorBidi" w:hAnsiTheme="majorBidi" w:cstheme="majorBidi"/>
          <w:sz w:val="28"/>
          <w:szCs w:val="28"/>
        </w:rPr>
        <w:t xml:space="preserve"> та самокритичності тощо.</w:t>
      </w:r>
      <w:r w:rsidR="00E6099F" w:rsidRPr="00D26EF6">
        <w:rPr>
          <w:rFonts w:asciiTheme="majorBidi" w:hAnsiTheme="majorBidi" w:cstheme="majorBidi"/>
          <w:bCs/>
          <w:sz w:val="28"/>
          <w:szCs w:val="28"/>
        </w:rPr>
        <w:t xml:space="preserve"> </w:t>
      </w:r>
      <w:r w:rsidR="009E0373" w:rsidRPr="00D26EF6">
        <w:rPr>
          <w:rFonts w:asciiTheme="majorBidi" w:hAnsiTheme="majorBidi" w:cstheme="majorBidi"/>
          <w:bCs/>
          <w:sz w:val="28"/>
          <w:szCs w:val="28"/>
        </w:rPr>
        <w:t xml:space="preserve">Вони, на наш погляд, </w:t>
      </w:r>
      <w:r w:rsidR="009E0373" w:rsidRPr="00D26EF6">
        <w:rPr>
          <w:rFonts w:asciiTheme="majorBidi" w:hAnsiTheme="majorBidi" w:cstheme="majorBidi"/>
          <w:sz w:val="28"/>
          <w:szCs w:val="28"/>
        </w:rPr>
        <w:t xml:space="preserve">не є першопричиною вигорання, а радше умовою посилення або пом’якшення впливу об’єктивних чинників. </w:t>
      </w:r>
      <w:r w:rsidR="00EA0868" w:rsidRPr="00D26EF6">
        <w:rPr>
          <w:rFonts w:asciiTheme="majorBidi" w:hAnsiTheme="majorBidi" w:cstheme="majorBidi"/>
          <w:bCs/>
          <w:sz w:val="28"/>
          <w:szCs w:val="28"/>
        </w:rPr>
        <w:t>До прикладу, в</w:t>
      </w:r>
      <w:r w:rsidR="00E6099F" w:rsidRPr="00D26EF6">
        <w:rPr>
          <w:rFonts w:asciiTheme="majorBidi" w:hAnsiTheme="majorBidi" w:cstheme="majorBidi"/>
          <w:bCs/>
          <w:sz w:val="28"/>
          <w:szCs w:val="28"/>
        </w:rPr>
        <w:t xml:space="preserve">ажливу роль </w:t>
      </w:r>
      <w:r w:rsidR="009E0373" w:rsidRPr="00D26EF6">
        <w:rPr>
          <w:rFonts w:asciiTheme="majorBidi" w:hAnsiTheme="majorBidi" w:cstheme="majorBidi"/>
          <w:bCs/>
          <w:sz w:val="28"/>
          <w:szCs w:val="28"/>
        </w:rPr>
        <w:t xml:space="preserve">тут </w:t>
      </w:r>
      <w:r w:rsidR="00E6099F" w:rsidRPr="00D26EF6">
        <w:rPr>
          <w:rFonts w:asciiTheme="majorBidi" w:hAnsiTheme="majorBidi" w:cstheme="majorBidi"/>
          <w:bCs/>
          <w:sz w:val="28"/>
          <w:szCs w:val="28"/>
        </w:rPr>
        <w:t>відіграє індивідуальна система цінностей педагога, зокрема ступінь значущості професійної діяльності в його життєвій структурі</w:t>
      </w:r>
      <w:r w:rsidR="00EA0868" w:rsidRPr="00D26EF6">
        <w:rPr>
          <w:rFonts w:asciiTheme="majorBidi" w:hAnsiTheme="majorBidi" w:cstheme="majorBidi"/>
          <w:bCs/>
          <w:sz w:val="28"/>
          <w:szCs w:val="28"/>
        </w:rPr>
        <w:t xml:space="preserve"> –</w:t>
      </w:r>
      <w:r w:rsidR="009E0373" w:rsidRPr="00D26EF6">
        <w:rPr>
          <w:rFonts w:asciiTheme="majorBidi" w:hAnsiTheme="majorBidi" w:cstheme="majorBidi"/>
          <w:bCs/>
          <w:sz w:val="28"/>
          <w:szCs w:val="28"/>
        </w:rPr>
        <w:t xml:space="preserve"> </w:t>
      </w:r>
      <w:r w:rsidR="00EA0868" w:rsidRPr="00D26EF6">
        <w:rPr>
          <w:rFonts w:asciiTheme="majorBidi" w:hAnsiTheme="majorBidi" w:cstheme="majorBidi"/>
          <w:bCs/>
          <w:sz w:val="28"/>
          <w:szCs w:val="28"/>
        </w:rPr>
        <w:t>але</w:t>
      </w:r>
      <w:r w:rsidR="009E0373" w:rsidRPr="00D26EF6">
        <w:rPr>
          <w:rFonts w:asciiTheme="majorBidi" w:hAnsiTheme="majorBidi" w:cstheme="majorBidi"/>
          <w:bCs/>
          <w:sz w:val="28"/>
          <w:szCs w:val="28"/>
        </w:rPr>
        <w:t xml:space="preserve"> о</w:t>
      </w:r>
      <w:r w:rsidR="00E6099F" w:rsidRPr="00D26EF6">
        <w:rPr>
          <w:rFonts w:asciiTheme="majorBidi" w:hAnsiTheme="majorBidi" w:cstheme="majorBidi"/>
          <w:sz w:val="28"/>
          <w:szCs w:val="28"/>
        </w:rPr>
        <w:t xml:space="preserve">рієнтація на високі ідеали педагогічної місії, за відсутності реальних можливостей для </w:t>
      </w:r>
      <w:r w:rsidR="00E6099F" w:rsidRPr="00D26EF6">
        <w:rPr>
          <w:rFonts w:asciiTheme="majorBidi" w:hAnsiTheme="majorBidi" w:cstheme="majorBidi"/>
          <w:sz w:val="28"/>
          <w:szCs w:val="28"/>
        </w:rPr>
        <w:lastRenderedPageBreak/>
        <w:t>їх реалізації</w:t>
      </w:r>
      <w:r w:rsidR="009E0373" w:rsidRPr="00D26EF6">
        <w:rPr>
          <w:rFonts w:asciiTheme="majorBidi" w:hAnsiTheme="majorBidi" w:cstheme="majorBidi"/>
          <w:sz w:val="28"/>
          <w:szCs w:val="28"/>
        </w:rPr>
        <w:t>,</w:t>
      </w:r>
      <w:r w:rsidR="00E6099F" w:rsidRPr="00D26EF6">
        <w:rPr>
          <w:rFonts w:asciiTheme="majorBidi" w:hAnsiTheme="majorBidi" w:cstheme="majorBidi"/>
          <w:sz w:val="28"/>
          <w:szCs w:val="28"/>
        </w:rPr>
        <w:t xml:space="preserve"> може призводити до внутрішніх конфліктів і фрустрації</w:t>
      </w:r>
      <w:r w:rsidR="00EA0868" w:rsidRPr="00D26EF6">
        <w:rPr>
          <w:rFonts w:asciiTheme="majorBidi" w:hAnsiTheme="majorBidi" w:cstheme="majorBidi"/>
          <w:sz w:val="28"/>
          <w:szCs w:val="28"/>
        </w:rPr>
        <w:t>, а відтак – і до вигорання.</w:t>
      </w:r>
    </w:p>
    <w:p w14:paraId="2D5BF328" w14:textId="194530E3" w:rsidR="002E3384" w:rsidRPr="00D26EF6" w:rsidRDefault="00E6099F" w:rsidP="002E3384">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З</w:t>
      </w:r>
      <w:r w:rsidRPr="00D26EF6">
        <w:rPr>
          <w:rFonts w:asciiTheme="majorBidi" w:hAnsiTheme="majorBidi" w:cstheme="majorBidi"/>
          <w:bCs/>
          <w:sz w:val="28"/>
          <w:szCs w:val="28"/>
        </w:rPr>
        <w:t xml:space="preserve">начна розбіжність </w:t>
      </w:r>
      <w:r w:rsidR="007E0EEF" w:rsidRPr="00D26EF6">
        <w:rPr>
          <w:rFonts w:asciiTheme="majorBidi" w:hAnsiTheme="majorBidi" w:cstheme="majorBidi"/>
          <w:bCs/>
          <w:sz w:val="28"/>
          <w:szCs w:val="28"/>
        </w:rPr>
        <w:t>між очікуваннями та реальністю</w:t>
      </w:r>
      <w:r w:rsidRPr="00D26EF6">
        <w:rPr>
          <w:rFonts w:asciiTheme="majorBidi" w:hAnsiTheme="majorBidi" w:cstheme="majorBidi"/>
          <w:bCs/>
          <w:sz w:val="28"/>
          <w:szCs w:val="28"/>
        </w:rPr>
        <w:t>, високий рівень професійної ідентифікації за умов обмежених можливостей для самореалізації як дуже ймовірна основа внутрішнього конфлікту</w:t>
      </w:r>
      <w:r w:rsidR="007E0EEF" w:rsidRPr="00D26EF6">
        <w:rPr>
          <w:rFonts w:asciiTheme="majorBidi" w:hAnsiTheme="majorBidi" w:cstheme="majorBidi"/>
          <w:bCs/>
          <w:sz w:val="28"/>
          <w:szCs w:val="28"/>
        </w:rPr>
        <w:t xml:space="preserve"> підвищує ризик емоційного виснаження.</w:t>
      </w:r>
      <w:r w:rsidRPr="00D26EF6">
        <w:rPr>
          <w:rFonts w:asciiTheme="majorBidi" w:hAnsiTheme="majorBidi" w:cstheme="majorBidi"/>
          <w:sz w:val="28"/>
          <w:szCs w:val="28"/>
        </w:rPr>
        <w:t xml:space="preserve"> </w:t>
      </w:r>
      <w:r w:rsidR="002E3384" w:rsidRPr="00D26EF6">
        <w:rPr>
          <w:rFonts w:asciiTheme="majorBidi" w:hAnsiTheme="majorBidi" w:cstheme="majorBidi"/>
          <w:sz w:val="28"/>
          <w:szCs w:val="28"/>
        </w:rPr>
        <w:t xml:space="preserve">У сучасних дослідженнях професійного функціонування педагога окрему увагу приділено проблемі внутрішніх конфліктів як психологічного чинника емоційного напруження та професійного вигорання. Зокрема, у роботі М. </w:t>
      </w:r>
      <w:proofErr w:type="spellStart"/>
      <w:r w:rsidR="002E3384" w:rsidRPr="00D26EF6">
        <w:rPr>
          <w:rFonts w:asciiTheme="majorBidi" w:hAnsiTheme="majorBidi" w:cstheme="majorBidi"/>
          <w:sz w:val="28"/>
          <w:szCs w:val="28"/>
        </w:rPr>
        <w:t>Пантюк</w:t>
      </w:r>
      <w:proofErr w:type="spellEnd"/>
      <w:r w:rsidR="002E3384" w:rsidRPr="00D26EF6">
        <w:rPr>
          <w:rFonts w:asciiTheme="majorBidi" w:hAnsiTheme="majorBidi" w:cstheme="majorBidi"/>
          <w:sz w:val="28"/>
          <w:szCs w:val="28"/>
        </w:rPr>
        <w:t>, І. Садової та С. Лозинської [</w:t>
      </w:r>
      <w:r w:rsidR="00DB67FE" w:rsidRPr="00D26EF6">
        <w:rPr>
          <w:rFonts w:asciiTheme="majorBidi" w:hAnsiTheme="majorBidi" w:cstheme="majorBidi"/>
          <w:sz w:val="28"/>
          <w:szCs w:val="28"/>
        </w:rPr>
        <w:t>44</w:t>
      </w:r>
      <w:r w:rsidR="002E3384" w:rsidRPr="00D26EF6">
        <w:rPr>
          <w:rFonts w:asciiTheme="majorBidi" w:hAnsiTheme="majorBidi" w:cstheme="majorBidi"/>
          <w:sz w:val="28"/>
          <w:szCs w:val="28"/>
        </w:rPr>
        <w:t>] внутрішні конфлікти педагогів саме й розглядаються як наслідок суперечностей між професійними вимогами, особистісними цінностями та індивідуальними ресурсами вчителя. Автори зазначають, що такі конфлікти можуть проявлятися у зниженні професійної задоволеності, зростанні внутрішньої напруги та фрустрації, що негативно позначається на ефективності педагогічної діяльності. Накопичення невирішених внутрішніх суперечностей створює підґрунтя для формування емоційного виснаження та посилює ризик розвитку професійного вигорання, особливо в умовах тривалих соціальних і професійних стресів.</w:t>
      </w:r>
    </w:p>
    <w:p w14:paraId="1F71C631" w14:textId="034F9F58" w:rsidR="007E0EEF" w:rsidRPr="00D26EF6" w:rsidRDefault="00E6099F" w:rsidP="00E37F57">
      <w:pPr>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sz w:val="28"/>
          <w:szCs w:val="28"/>
        </w:rPr>
        <w:t>Низький рівень сформованості навичок емоційної саморегуляції та психологічної стійкості також ускладнює подолання професійних труднощів.</w:t>
      </w:r>
      <w:r w:rsidR="00E37F57" w:rsidRPr="00D26EF6">
        <w:rPr>
          <w:rFonts w:asciiTheme="majorBidi" w:hAnsiTheme="majorBidi" w:cstheme="majorBidi"/>
          <w:sz w:val="28"/>
          <w:szCs w:val="28"/>
        </w:rPr>
        <w:t xml:space="preserve"> Адже «</w:t>
      </w:r>
      <w:proofErr w:type="spellStart"/>
      <w:r w:rsidR="00E37F57" w:rsidRPr="00D26EF6">
        <w:rPr>
          <w:rFonts w:asciiTheme="majorBidi" w:hAnsiTheme="majorBidi" w:cstheme="majorBidi"/>
          <w:sz w:val="28"/>
          <w:szCs w:val="28"/>
        </w:rPr>
        <w:t>самокоректування</w:t>
      </w:r>
      <w:proofErr w:type="spellEnd"/>
      <w:r w:rsidR="00E37F57" w:rsidRPr="00D26EF6">
        <w:rPr>
          <w:rFonts w:asciiTheme="majorBidi" w:hAnsiTheme="majorBidi" w:cstheme="majorBidi"/>
          <w:sz w:val="28"/>
          <w:szCs w:val="28"/>
        </w:rPr>
        <w:t xml:space="preserve"> дозволяє перетворювати хаос негативних думок і почуттів, що руйнують життєвий потенціал, у гармонічну структуру. Якщо таке перетворення відбувається свідомо, воно приводить до більш ефективного використання життєвої енергії особистості» [</w:t>
      </w:r>
      <w:r w:rsidR="00DB67FE" w:rsidRPr="00D26EF6">
        <w:rPr>
          <w:rFonts w:asciiTheme="majorBidi" w:hAnsiTheme="majorBidi" w:cstheme="majorBidi"/>
          <w:sz w:val="28"/>
          <w:szCs w:val="28"/>
        </w:rPr>
        <w:t>60</w:t>
      </w:r>
      <w:r w:rsidR="00E37F57" w:rsidRPr="00D26EF6">
        <w:rPr>
          <w:rFonts w:asciiTheme="majorBidi" w:hAnsiTheme="majorBidi" w:cstheme="majorBidi"/>
          <w:sz w:val="28"/>
          <w:szCs w:val="28"/>
        </w:rPr>
        <w:t>, с. 163-164].</w:t>
      </w:r>
    </w:p>
    <w:p w14:paraId="6ACD124D" w14:textId="1AB6A398" w:rsidR="007E0EEF" w:rsidRPr="00D26EF6" w:rsidRDefault="007E0EEF" w:rsidP="008112A4">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Суттєвим суб’єктивним чинником також </w:t>
      </w:r>
      <w:r w:rsidR="003706B8" w:rsidRPr="00D26EF6">
        <w:rPr>
          <w:rFonts w:asciiTheme="majorBidi" w:hAnsiTheme="majorBidi" w:cstheme="majorBidi"/>
          <w:bCs/>
          <w:sz w:val="28"/>
          <w:szCs w:val="28"/>
        </w:rPr>
        <w:t xml:space="preserve">вважаємо </w:t>
      </w:r>
      <w:r w:rsidRPr="00D26EF6">
        <w:rPr>
          <w:rFonts w:asciiTheme="majorBidi" w:hAnsiTheme="majorBidi" w:cstheme="majorBidi"/>
          <w:bCs/>
          <w:sz w:val="28"/>
          <w:szCs w:val="28"/>
        </w:rPr>
        <w:t xml:space="preserve">тип темпераменту та індивідуальні особливості нервової системи, які зумовлюють різний рівень </w:t>
      </w:r>
      <w:proofErr w:type="spellStart"/>
      <w:r w:rsidRPr="00D26EF6">
        <w:rPr>
          <w:rFonts w:asciiTheme="majorBidi" w:hAnsiTheme="majorBidi" w:cstheme="majorBidi"/>
          <w:bCs/>
          <w:sz w:val="28"/>
          <w:szCs w:val="28"/>
        </w:rPr>
        <w:t>стресостійкості</w:t>
      </w:r>
      <w:proofErr w:type="spellEnd"/>
      <w:r w:rsidRPr="00D26EF6">
        <w:rPr>
          <w:rFonts w:asciiTheme="majorBidi" w:hAnsiTheme="majorBidi" w:cstheme="majorBidi"/>
          <w:bCs/>
          <w:sz w:val="28"/>
          <w:szCs w:val="28"/>
        </w:rPr>
        <w:t xml:space="preserve"> та здатності до емоційної саморегуляції. Педагоги з підвищеною емоційною чутливістю або схильністю до </w:t>
      </w:r>
      <w:proofErr w:type="spellStart"/>
      <w:r w:rsidRPr="00D26EF6">
        <w:rPr>
          <w:rFonts w:asciiTheme="majorBidi" w:hAnsiTheme="majorBidi" w:cstheme="majorBidi"/>
          <w:bCs/>
          <w:sz w:val="28"/>
          <w:szCs w:val="28"/>
        </w:rPr>
        <w:t>перфекціонізму</w:t>
      </w:r>
      <w:proofErr w:type="spellEnd"/>
      <w:r w:rsidRPr="00D26EF6">
        <w:rPr>
          <w:rFonts w:asciiTheme="majorBidi" w:hAnsiTheme="majorBidi" w:cstheme="majorBidi"/>
          <w:bCs/>
          <w:sz w:val="28"/>
          <w:szCs w:val="28"/>
        </w:rPr>
        <w:t xml:space="preserve"> можуть бути більш уразливими до впливу </w:t>
      </w:r>
      <w:proofErr w:type="spellStart"/>
      <w:r w:rsidRPr="00D26EF6">
        <w:rPr>
          <w:rFonts w:asciiTheme="majorBidi" w:hAnsiTheme="majorBidi" w:cstheme="majorBidi"/>
          <w:bCs/>
          <w:sz w:val="28"/>
          <w:szCs w:val="28"/>
        </w:rPr>
        <w:t>стресогенних</w:t>
      </w:r>
      <w:proofErr w:type="spellEnd"/>
      <w:r w:rsidRPr="00D26EF6">
        <w:rPr>
          <w:rFonts w:asciiTheme="majorBidi" w:hAnsiTheme="majorBidi" w:cstheme="majorBidi"/>
          <w:bCs/>
          <w:sz w:val="28"/>
          <w:szCs w:val="28"/>
        </w:rPr>
        <w:t xml:space="preserve"> </w:t>
      </w:r>
      <w:r w:rsidR="0054221B" w:rsidRPr="00D26EF6">
        <w:rPr>
          <w:rFonts w:asciiTheme="majorBidi" w:hAnsiTheme="majorBidi" w:cstheme="majorBidi"/>
          <w:bCs/>
          <w:sz w:val="28"/>
          <w:szCs w:val="28"/>
        </w:rPr>
        <w:t xml:space="preserve">чинників професійної </w:t>
      </w:r>
      <w:r w:rsidR="0054221B" w:rsidRPr="00D26EF6">
        <w:rPr>
          <w:rFonts w:asciiTheme="majorBidi" w:hAnsiTheme="majorBidi" w:cstheme="majorBidi"/>
          <w:bCs/>
          <w:sz w:val="28"/>
          <w:szCs w:val="28"/>
        </w:rPr>
        <w:lastRenderedPageBreak/>
        <w:t>діяльності, особливо в поєднанні з певними обставинами особистого життя, що також працюють на виснаження нервової системи.</w:t>
      </w:r>
    </w:p>
    <w:p w14:paraId="133C5F1E" w14:textId="22F3E4E4" w:rsidR="0054221B" w:rsidRPr="00D26EF6" w:rsidRDefault="0054221B" w:rsidP="0054221B">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В цьому сенсі інформативним є перелік, що його наводять дослідниці Л.</w:t>
      </w:r>
      <w:r w:rsidR="004B3127" w:rsidRPr="00D26EF6">
        <w:rPr>
          <w:rFonts w:asciiTheme="majorBidi" w:hAnsiTheme="majorBidi" w:cstheme="majorBidi"/>
          <w:bCs/>
          <w:sz w:val="28"/>
          <w:szCs w:val="28"/>
        </w:rPr>
        <w:t> </w:t>
      </w:r>
      <w:r w:rsidRPr="00D26EF6">
        <w:rPr>
          <w:rFonts w:asciiTheme="majorBidi" w:hAnsiTheme="majorBidi" w:cstheme="majorBidi"/>
          <w:bCs/>
          <w:sz w:val="28"/>
          <w:szCs w:val="28"/>
        </w:rPr>
        <w:t>Артеменко та О.</w:t>
      </w:r>
      <w:r w:rsidR="00EC235A" w:rsidRPr="00D26EF6">
        <w:rPr>
          <w:rFonts w:asciiTheme="majorBidi" w:hAnsiTheme="majorBidi" w:cstheme="majorBidi"/>
          <w:bCs/>
          <w:sz w:val="28"/>
          <w:szCs w:val="28"/>
        </w:rPr>
        <w:t> </w:t>
      </w:r>
      <w:proofErr w:type="spellStart"/>
      <w:r w:rsidRPr="00D26EF6">
        <w:rPr>
          <w:rFonts w:asciiTheme="majorBidi" w:hAnsiTheme="majorBidi" w:cstheme="majorBidi"/>
          <w:bCs/>
          <w:sz w:val="28"/>
          <w:szCs w:val="28"/>
        </w:rPr>
        <w:t>Тригуб</w:t>
      </w:r>
      <w:proofErr w:type="spellEnd"/>
      <w:r w:rsidRPr="00D26EF6">
        <w:rPr>
          <w:rFonts w:asciiTheme="majorBidi" w:hAnsiTheme="majorBidi" w:cstheme="majorBidi"/>
          <w:bCs/>
          <w:sz w:val="28"/>
          <w:szCs w:val="28"/>
        </w:rPr>
        <w:t>, виділяючи групи ризику працівників, найбільш схильних до синдрому вигорання. На думку вчених, сюди відносяться:</w:t>
      </w:r>
    </w:p>
    <w:p w14:paraId="5D1C98C4" w14:textId="770C8872" w:rsidR="0054221B" w:rsidRPr="00D26EF6" w:rsidRDefault="0054221B" w:rsidP="0054221B">
      <w:pPr>
        <w:pStyle w:val="af2"/>
        <w:shd w:val="clear" w:color="auto" w:fill="FFFFFF"/>
        <w:spacing w:before="0" w:beforeAutospacing="0" w:after="0" w:afterAutospacing="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«1. Інтроверти. Людям із притаманною скромністю або сором’язливістю, схильністю до замкненості і концентрації на професійній діяльності занадто швидко можна піддатися синдрому професійного вигорання, особливо якщо їх психологічні особливості не узгоджуються із вимогами професії.</w:t>
      </w:r>
    </w:p>
    <w:p w14:paraId="2D1D820D" w14:textId="77777777" w:rsidR="0054221B" w:rsidRPr="00D26EF6" w:rsidRDefault="0054221B" w:rsidP="0054221B">
      <w:pPr>
        <w:pStyle w:val="af2"/>
        <w:shd w:val="clear" w:color="auto" w:fill="FFFFFF"/>
        <w:spacing w:before="0" w:beforeAutospacing="0" w:after="0" w:afterAutospacing="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2. Жінки, що переживають внутрішній конфлікт стосовно суперечностей між роботою та сім’єю. Особливо вагомим фактором впливу є тиск у зв’язку з необхідністю постійно доводити свої професійні можливості в умовах жорстокої конкуренції.</w:t>
      </w:r>
    </w:p>
    <w:p w14:paraId="6013074F" w14:textId="77777777" w:rsidR="0054221B" w:rsidRPr="00D26EF6" w:rsidRDefault="0054221B" w:rsidP="0054221B">
      <w:pPr>
        <w:pStyle w:val="af2"/>
        <w:shd w:val="clear" w:color="auto" w:fill="FFFFFF"/>
        <w:spacing w:before="0" w:beforeAutospacing="0" w:after="0" w:afterAutospacing="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3. Працівники із характерною нестабільністю їх діяльності, що викликає хронічний страх втрати робочого місця або заробітної плати. Особливо стосується працівників, що повинні самостійно шукати собі клієнтську базу.</w:t>
      </w:r>
    </w:p>
    <w:p w14:paraId="6B650354" w14:textId="20A0B0A3" w:rsidR="0054221B" w:rsidRPr="00D26EF6" w:rsidRDefault="0054221B" w:rsidP="0054221B">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4. Працівники, що працюють в екстремальних умовах та стикаються з постійним ризиком для життя та здоров’я» [</w:t>
      </w:r>
      <w:r w:rsidR="00DB67FE" w:rsidRPr="00D26EF6">
        <w:rPr>
          <w:rFonts w:asciiTheme="majorBidi" w:hAnsiTheme="majorBidi" w:cstheme="majorBidi"/>
          <w:sz w:val="28"/>
          <w:szCs w:val="28"/>
        </w:rPr>
        <w:t>1</w:t>
      </w:r>
      <w:r w:rsidRPr="00D26EF6">
        <w:rPr>
          <w:rFonts w:asciiTheme="majorBidi" w:hAnsiTheme="majorBidi" w:cstheme="majorBidi"/>
          <w:sz w:val="28"/>
          <w:szCs w:val="28"/>
        </w:rPr>
        <w:t>].</w:t>
      </w:r>
    </w:p>
    <w:p w14:paraId="282DA9DD" w14:textId="48711C94" w:rsidR="0054221B" w:rsidRPr="00D26EF6" w:rsidRDefault="0054221B" w:rsidP="00823793">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І хоча деякі з перелічених ознак окреслюють специфіку роботи педагога досить умовно (</w:t>
      </w:r>
      <w:r w:rsidR="00823793" w:rsidRPr="00D26EF6">
        <w:rPr>
          <w:rFonts w:asciiTheme="majorBidi" w:hAnsiTheme="majorBidi" w:cstheme="majorBidi"/>
          <w:sz w:val="28"/>
          <w:szCs w:val="28"/>
        </w:rPr>
        <w:t>так,</w:t>
      </w:r>
      <w:r w:rsidRPr="00D26EF6">
        <w:rPr>
          <w:rFonts w:asciiTheme="majorBidi" w:hAnsiTheme="majorBidi" w:cstheme="majorBidi"/>
          <w:sz w:val="28"/>
          <w:szCs w:val="28"/>
        </w:rPr>
        <w:t xml:space="preserve"> про професійні захворювання педагогів</w:t>
      </w:r>
      <w:r w:rsidR="005749FE" w:rsidRPr="00D26EF6">
        <w:rPr>
          <w:rFonts w:asciiTheme="majorBidi" w:hAnsiTheme="majorBidi" w:cstheme="majorBidi"/>
          <w:sz w:val="28"/>
          <w:szCs w:val="28"/>
        </w:rPr>
        <w:t>, спровоковані проблемами в їхній діяльності,</w:t>
      </w:r>
      <w:r w:rsidRPr="00D26EF6">
        <w:rPr>
          <w:rFonts w:asciiTheme="majorBidi" w:hAnsiTheme="majorBidi" w:cstheme="majorBidi"/>
          <w:sz w:val="28"/>
          <w:szCs w:val="28"/>
        </w:rPr>
        <w:t xml:space="preserve"> також відомо</w:t>
      </w:r>
      <w:r w:rsidR="00823793" w:rsidRPr="00D26EF6">
        <w:rPr>
          <w:rFonts w:asciiTheme="majorBidi" w:hAnsiTheme="majorBidi" w:cstheme="majorBidi"/>
          <w:sz w:val="28"/>
          <w:szCs w:val="28"/>
        </w:rPr>
        <w:t>, бо</w:t>
      </w:r>
      <w:r w:rsidR="00DB67FE" w:rsidRPr="00D26EF6">
        <w:rPr>
          <w:rFonts w:asciiTheme="majorBidi" w:hAnsiTheme="majorBidi" w:cstheme="majorBidi"/>
          <w:sz w:val="28"/>
          <w:szCs w:val="28"/>
        </w:rPr>
        <w:t xml:space="preserve">, за слушним твердженням Т. Дзюби, </w:t>
      </w:r>
      <w:r w:rsidR="00823793" w:rsidRPr="00D26EF6">
        <w:rPr>
          <w:rFonts w:asciiTheme="majorBidi" w:hAnsiTheme="majorBidi" w:cstheme="majorBidi"/>
          <w:sz w:val="28"/>
          <w:szCs w:val="28"/>
        </w:rPr>
        <w:t xml:space="preserve"> «об’єктом ризиків професійного здоров’я вчителя може стати сама професійна педагогічна діяльність, насичена ситуаціями підвищеного інтелектуального, емоційного реагування й інтенсивних комунікацій» </w:t>
      </w:r>
      <w:r w:rsidRPr="00D26EF6">
        <w:rPr>
          <w:rFonts w:asciiTheme="majorBidi" w:hAnsiTheme="majorBidi" w:cstheme="majorBidi"/>
          <w:sz w:val="28"/>
          <w:szCs w:val="28"/>
        </w:rPr>
        <w:t>[</w:t>
      </w:r>
      <w:r w:rsidR="00DB67FE" w:rsidRPr="00D26EF6">
        <w:rPr>
          <w:rFonts w:asciiTheme="majorBidi" w:hAnsiTheme="majorBidi" w:cstheme="majorBidi"/>
          <w:sz w:val="28"/>
          <w:szCs w:val="28"/>
        </w:rPr>
        <w:t>18</w:t>
      </w:r>
      <w:r w:rsidR="00823793" w:rsidRPr="00D26EF6">
        <w:rPr>
          <w:rFonts w:asciiTheme="majorBidi" w:hAnsiTheme="majorBidi" w:cstheme="majorBidi"/>
          <w:sz w:val="28"/>
          <w:szCs w:val="28"/>
        </w:rPr>
        <w:t>, с. 101</w:t>
      </w:r>
      <w:r w:rsidRPr="00D26EF6">
        <w:rPr>
          <w:rFonts w:asciiTheme="majorBidi" w:hAnsiTheme="majorBidi" w:cstheme="majorBidi"/>
          <w:sz w:val="28"/>
          <w:szCs w:val="28"/>
        </w:rPr>
        <w:t>]</w:t>
      </w:r>
      <w:r w:rsidR="00823793" w:rsidRPr="00D26EF6">
        <w:rPr>
          <w:rFonts w:asciiTheme="majorBidi" w:hAnsiTheme="majorBidi" w:cstheme="majorBidi"/>
          <w:sz w:val="28"/>
          <w:szCs w:val="28"/>
        </w:rPr>
        <w:t>, але</w:t>
      </w:r>
      <w:r w:rsidRPr="00D26EF6">
        <w:rPr>
          <w:rFonts w:asciiTheme="majorBidi" w:hAnsiTheme="majorBidi" w:cstheme="majorBidi"/>
          <w:sz w:val="28"/>
          <w:szCs w:val="28"/>
        </w:rPr>
        <w:t>, вочевидь, про постійний ризик для життя і здоров’я тут не говоримо</w:t>
      </w:r>
      <w:r w:rsidR="005749FE" w:rsidRPr="00D26EF6">
        <w:rPr>
          <w:rFonts w:asciiTheme="majorBidi" w:hAnsiTheme="majorBidi" w:cstheme="majorBidi"/>
          <w:sz w:val="28"/>
          <w:szCs w:val="28"/>
        </w:rPr>
        <w:t>;</w:t>
      </w:r>
      <w:r w:rsidRPr="00D26EF6">
        <w:rPr>
          <w:rFonts w:asciiTheme="majorBidi" w:hAnsiTheme="majorBidi" w:cstheme="majorBidi"/>
          <w:sz w:val="28"/>
          <w:szCs w:val="28"/>
        </w:rPr>
        <w:t xml:space="preserve"> а нестабільність діяльності більшою мірою пов’язана з частою зміною вимог як до процесу, так і до результату праці), але, наприклад, поєднання професійних і побутових проблем у жінок, яких серед педагогів більшість, не </w:t>
      </w:r>
      <w:r w:rsidRPr="00D26EF6">
        <w:rPr>
          <w:rFonts w:asciiTheme="majorBidi" w:hAnsiTheme="majorBidi" w:cstheme="majorBidi"/>
          <w:sz w:val="28"/>
          <w:szCs w:val="28"/>
        </w:rPr>
        <w:lastRenderedPageBreak/>
        <w:t xml:space="preserve">викликає сумніву. Так само, як і більшу вразливість </w:t>
      </w:r>
      <w:r w:rsidR="0019571E" w:rsidRPr="00D26EF6">
        <w:rPr>
          <w:rFonts w:asciiTheme="majorBidi" w:hAnsiTheme="majorBidi" w:cstheme="majorBidi"/>
          <w:sz w:val="28"/>
          <w:szCs w:val="28"/>
        </w:rPr>
        <w:t>деякої кількості педагогів через їхні біопсихічні властивості.</w:t>
      </w:r>
    </w:p>
    <w:p w14:paraId="4640CC14" w14:textId="4D3B4AF3" w:rsidR="00001FAC" w:rsidRPr="00D26EF6" w:rsidRDefault="00001FAC" w:rsidP="00001FAC">
      <w:pPr>
        <w:tabs>
          <w:tab w:val="center" w:pos="4677"/>
          <w:tab w:val="left" w:pos="6600"/>
        </w:tabs>
        <w:spacing w:after="0" w:line="360" w:lineRule="auto"/>
        <w:ind w:firstLine="720"/>
        <w:contextualSpacing/>
        <w:jc w:val="both"/>
      </w:pPr>
      <w:r w:rsidRPr="00D26EF6">
        <w:rPr>
          <w:rFonts w:asciiTheme="majorBidi" w:hAnsiTheme="majorBidi" w:cstheme="majorBidi"/>
          <w:bCs/>
          <w:sz w:val="28"/>
          <w:szCs w:val="28"/>
        </w:rPr>
        <w:t>Має сенс зупинитися й на тій обставині, що на прогресування професійного вигорання вік і досвід впливають не тільки внаслідок певних вікових змін нервової системи, загального стану здоров’я та інших подібних чинників, а й унаслідок комплексної обставини, яка пов’язана з узагальненою  специфікою того покоління, до якого належить вчитель.</w:t>
      </w:r>
      <w:r w:rsidR="00E53C45" w:rsidRPr="00D26EF6">
        <w:rPr>
          <w:rFonts w:asciiTheme="majorBidi" w:hAnsiTheme="majorBidi" w:cstheme="majorBidi"/>
          <w:bCs/>
          <w:sz w:val="28"/>
          <w:szCs w:val="28"/>
        </w:rPr>
        <w:t xml:space="preserve"> Так, в</w:t>
      </w:r>
      <w:r w:rsidRPr="00D26EF6">
        <w:rPr>
          <w:rFonts w:asciiTheme="majorBidi" w:hAnsiTheme="majorBidi" w:cstheme="majorBidi"/>
          <w:bCs/>
          <w:sz w:val="28"/>
          <w:szCs w:val="28"/>
        </w:rPr>
        <w:t>ажливим чинником професійного вигорання педагогів у сучасних соціально-освітніх умовах є</w:t>
      </w:r>
      <w:r w:rsidR="00E53C45" w:rsidRPr="00D26EF6">
        <w:rPr>
          <w:rFonts w:asciiTheme="majorBidi" w:hAnsiTheme="majorBidi" w:cstheme="majorBidi"/>
          <w:bCs/>
          <w:sz w:val="28"/>
          <w:szCs w:val="28"/>
        </w:rPr>
        <w:t>, на наш погляд,</w:t>
      </w:r>
      <w:r w:rsidRPr="00D26EF6">
        <w:rPr>
          <w:rFonts w:asciiTheme="majorBidi" w:hAnsiTheme="majorBidi" w:cstheme="majorBidi"/>
          <w:bCs/>
          <w:sz w:val="28"/>
          <w:szCs w:val="28"/>
        </w:rPr>
        <w:t xml:space="preserve"> </w:t>
      </w:r>
      <w:proofErr w:type="spellStart"/>
      <w:r w:rsidRPr="00D26EF6">
        <w:rPr>
          <w:rFonts w:asciiTheme="majorBidi" w:hAnsiTheme="majorBidi" w:cstheme="majorBidi"/>
          <w:bCs/>
          <w:sz w:val="28"/>
          <w:szCs w:val="28"/>
        </w:rPr>
        <w:t>поколін</w:t>
      </w:r>
      <w:r w:rsidR="00E53C45" w:rsidRPr="00D26EF6">
        <w:rPr>
          <w:rFonts w:asciiTheme="majorBidi" w:hAnsiTheme="majorBidi" w:cstheme="majorBidi"/>
          <w:bCs/>
          <w:sz w:val="28"/>
          <w:szCs w:val="28"/>
        </w:rPr>
        <w:t>нєва</w:t>
      </w:r>
      <w:proofErr w:type="spellEnd"/>
      <w:r w:rsidRPr="00D26EF6">
        <w:rPr>
          <w:rFonts w:asciiTheme="majorBidi" w:hAnsiTheme="majorBidi" w:cstheme="majorBidi"/>
          <w:bCs/>
          <w:sz w:val="28"/>
          <w:szCs w:val="28"/>
        </w:rPr>
        <w:t xml:space="preserve"> неоднорідність педагогічних колективів</w:t>
      </w:r>
      <w:r w:rsidR="00E034F5" w:rsidRPr="00D26EF6">
        <w:rPr>
          <w:rFonts w:asciiTheme="majorBidi" w:hAnsiTheme="majorBidi" w:cstheme="majorBidi"/>
          <w:bCs/>
          <w:sz w:val="28"/>
          <w:szCs w:val="28"/>
        </w:rPr>
        <w:t>, на що, зокрема, звертала увагу в своєму дослідженні Л .Березовська [2]</w:t>
      </w:r>
      <w:r w:rsidRPr="00D26EF6">
        <w:rPr>
          <w:rFonts w:asciiTheme="majorBidi" w:hAnsiTheme="majorBidi" w:cstheme="majorBidi"/>
          <w:bCs/>
          <w:sz w:val="28"/>
          <w:szCs w:val="28"/>
        </w:rPr>
        <w:t xml:space="preserve">. Представники різних поколінь відрізняються професійним досвідом, ціннісними орієнтаціями, рівнем адаптації до освітніх інновацій та очікуваннями щодо професійної реалізації. Для педагогів зі значним професійним стажем характерними є підвищене почуття відповідальності, накопичене хронічне навантаження та складність адаптації до </w:t>
      </w:r>
      <w:proofErr w:type="spellStart"/>
      <w:r w:rsidRPr="00D26EF6">
        <w:rPr>
          <w:rFonts w:asciiTheme="majorBidi" w:hAnsiTheme="majorBidi" w:cstheme="majorBidi"/>
          <w:bCs/>
          <w:sz w:val="28"/>
          <w:szCs w:val="28"/>
        </w:rPr>
        <w:t>цифровізації</w:t>
      </w:r>
      <w:proofErr w:type="spellEnd"/>
      <w:r w:rsidRPr="00D26EF6">
        <w:rPr>
          <w:rFonts w:asciiTheme="majorBidi" w:hAnsiTheme="majorBidi" w:cstheme="majorBidi"/>
          <w:bCs/>
          <w:sz w:val="28"/>
          <w:szCs w:val="28"/>
        </w:rPr>
        <w:t xml:space="preserve"> освітнього процесу, що може</w:t>
      </w:r>
      <w:r w:rsidRPr="00D26EF6">
        <w:t xml:space="preserve"> </w:t>
      </w:r>
      <w:r w:rsidRPr="00D26EF6">
        <w:rPr>
          <w:rFonts w:asciiTheme="majorBidi" w:hAnsiTheme="majorBidi" w:cstheme="majorBidi"/>
          <w:bCs/>
          <w:sz w:val="28"/>
          <w:szCs w:val="28"/>
        </w:rPr>
        <w:t>посилювати емоційне виснаження. Водночас молодші педагоги, які перебувають на етапі становлення професійної ідентичності, частіше зіштовхуються з фрустрацією очікувань, емоційною перенапругою та нестійкістю професійної мотивації, що також підвищує ризик розвитку професійного вигорання.</w:t>
      </w:r>
    </w:p>
    <w:p w14:paraId="3EE1F46E" w14:textId="482667C8" w:rsidR="00001FAC" w:rsidRPr="00D26EF6" w:rsidRDefault="00E53C45" w:rsidP="00E53C45">
      <w:pPr>
        <w:tabs>
          <w:tab w:val="center" w:pos="4677"/>
          <w:tab w:val="left" w:pos="6600"/>
        </w:tabs>
        <w:spacing w:after="0" w:line="360" w:lineRule="auto"/>
        <w:ind w:firstLine="720"/>
        <w:contextualSpacing/>
        <w:jc w:val="both"/>
        <w:rPr>
          <w:rFonts w:asciiTheme="majorBidi" w:hAnsiTheme="majorBidi" w:cstheme="majorBidi"/>
          <w:bCs/>
          <w:sz w:val="28"/>
          <w:szCs w:val="28"/>
        </w:rPr>
      </w:pPr>
      <w:proofErr w:type="spellStart"/>
      <w:r w:rsidRPr="00D26EF6">
        <w:rPr>
          <w:rFonts w:asciiTheme="majorBidi" w:hAnsiTheme="majorBidi" w:cstheme="majorBidi"/>
          <w:bCs/>
          <w:sz w:val="28"/>
          <w:szCs w:val="28"/>
        </w:rPr>
        <w:t>Поколіннєві</w:t>
      </w:r>
      <w:proofErr w:type="spellEnd"/>
      <w:r w:rsidR="00001FAC" w:rsidRPr="00D26EF6">
        <w:rPr>
          <w:rFonts w:asciiTheme="majorBidi" w:hAnsiTheme="majorBidi" w:cstheme="majorBidi"/>
          <w:bCs/>
          <w:sz w:val="28"/>
          <w:szCs w:val="28"/>
        </w:rPr>
        <w:t xml:space="preserve"> відмінності виявляються і в стратегіях подолання професійного стресу, а також у доступі до ресурсів психологічної підтримки. Педагоги старших поколінь нерідко схильні ігнорувати власні емоційні потреби, зосереджуючись на виконанні професійних обов’язків, що сприяє прихованому накопиченню напруження. Натомість молодші педагоги частіше орієнтуються на активний пошук підтримки та ресурсів, однак можуть виявляти недостатню стійкість до тривалих стресових впливів. В умовах воєнних викликів зазначені відмінності не нівелюються, а трансформуються, що зумовлює різні траєкторії переживання стресу й відновлення професійних ресурсів. Це актуалізує потребу в диференційованих педагогічних і </w:t>
      </w:r>
      <w:r w:rsidR="00001FAC" w:rsidRPr="00D26EF6">
        <w:rPr>
          <w:rFonts w:asciiTheme="majorBidi" w:hAnsiTheme="majorBidi" w:cstheme="majorBidi"/>
          <w:bCs/>
          <w:sz w:val="28"/>
          <w:szCs w:val="28"/>
        </w:rPr>
        <w:lastRenderedPageBreak/>
        <w:t>психологічних умовах профілактики професійного вигорання пе</w:t>
      </w:r>
      <w:r w:rsidRPr="00D26EF6">
        <w:rPr>
          <w:rFonts w:asciiTheme="majorBidi" w:hAnsiTheme="majorBidi" w:cstheme="majorBidi"/>
          <w:bCs/>
          <w:sz w:val="28"/>
          <w:szCs w:val="28"/>
        </w:rPr>
        <w:t xml:space="preserve">дагогів, що враховують </w:t>
      </w:r>
      <w:proofErr w:type="spellStart"/>
      <w:r w:rsidRPr="00D26EF6">
        <w:rPr>
          <w:rFonts w:asciiTheme="majorBidi" w:hAnsiTheme="majorBidi" w:cstheme="majorBidi"/>
          <w:bCs/>
          <w:sz w:val="28"/>
          <w:szCs w:val="28"/>
        </w:rPr>
        <w:t>поколіннєву</w:t>
      </w:r>
      <w:proofErr w:type="spellEnd"/>
      <w:r w:rsidR="00001FAC" w:rsidRPr="00D26EF6">
        <w:rPr>
          <w:rFonts w:asciiTheme="majorBidi" w:hAnsiTheme="majorBidi" w:cstheme="majorBidi"/>
          <w:bCs/>
          <w:sz w:val="28"/>
          <w:szCs w:val="28"/>
        </w:rPr>
        <w:t xml:space="preserve"> специфіку професійної діяльності.</w:t>
      </w:r>
    </w:p>
    <w:p w14:paraId="5843FF45" w14:textId="0994E01A" w:rsidR="007E0EEF" w:rsidRPr="00D26EF6" w:rsidRDefault="007E0EEF" w:rsidP="00E53C45">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 xml:space="preserve">Окремої уваги потребує індивідуальний стиль професійного реагування, що виявляється у способах подолання труднощів, рівні </w:t>
      </w:r>
      <w:proofErr w:type="spellStart"/>
      <w:r w:rsidRPr="00D26EF6">
        <w:rPr>
          <w:rFonts w:asciiTheme="majorBidi" w:hAnsiTheme="majorBidi" w:cstheme="majorBidi"/>
          <w:bCs/>
          <w:sz w:val="28"/>
          <w:szCs w:val="28"/>
        </w:rPr>
        <w:t>рефлексивності</w:t>
      </w:r>
      <w:proofErr w:type="spellEnd"/>
      <w:r w:rsidRPr="00D26EF6">
        <w:rPr>
          <w:rFonts w:asciiTheme="majorBidi" w:hAnsiTheme="majorBidi" w:cstheme="majorBidi"/>
          <w:bCs/>
          <w:sz w:val="28"/>
          <w:szCs w:val="28"/>
        </w:rPr>
        <w:t xml:space="preserve"> та здатності до психологічного відновлення. За відсутності сформованих механізмів </w:t>
      </w:r>
      <w:proofErr w:type="spellStart"/>
      <w:r w:rsidRPr="00D26EF6">
        <w:rPr>
          <w:rFonts w:asciiTheme="majorBidi" w:hAnsiTheme="majorBidi" w:cstheme="majorBidi"/>
          <w:bCs/>
          <w:sz w:val="28"/>
          <w:szCs w:val="28"/>
        </w:rPr>
        <w:t>самопідтримки</w:t>
      </w:r>
      <w:proofErr w:type="spellEnd"/>
      <w:r w:rsidR="00E034F5" w:rsidRPr="00D26EF6">
        <w:rPr>
          <w:rFonts w:asciiTheme="majorBidi" w:hAnsiTheme="majorBidi" w:cstheme="majorBidi"/>
          <w:bCs/>
          <w:sz w:val="28"/>
          <w:szCs w:val="28"/>
        </w:rPr>
        <w:t>, зауважують дослідники ([7], [13], [22], [36], [56]</w:t>
      </w:r>
      <w:r w:rsidR="003F5A08" w:rsidRPr="00D26EF6">
        <w:rPr>
          <w:rFonts w:asciiTheme="majorBidi" w:hAnsiTheme="majorBidi" w:cstheme="majorBidi"/>
          <w:bCs/>
          <w:sz w:val="28"/>
          <w:szCs w:val="28"/>
        </w:rPr>
        <w:t>, [60]</w:t>
      </w:r>
      <w:r w:rsidR="00E034F5" w:rsidRPr="00D26EF6">
        <w:rPr>
          <w:rFonts w:asciiTheme="majorBidi" w:hAnsiTheme="majorBidi" w:cstheme="majorBidi"/>
          <w:bCs/>
          <w:sz w:val="28"/>
          <w:szCs w:val="28"/>
        </w:rPr>
        <w:t xml:space="preserve"> та ін.),</w:t>
      </w:r>
      <w:r w:rsidRPr="00D26EF6">
        <w:rPr>
          <w:rFonts w:asciiTheme="majorBidi" w:hAnsiTheme="majorBidi" w:cstheme="majorBidi"/>
          <w:bCs/>
          <w:sz w:val="28"/>
          <w:szCs w:val="28"/>
        </w:rPr>
        <w:t xml:space="preserve"> навіть помірні професійні навантаження можуть сприяти розвитку професійного вигорання.</w:t>
      </w:r>
    </w:p>
    <w:p w14:paraId="72276080" w14:textId="1AD59D14" w:rsidR="00E6099F" w:rsidRPr="00D26EF6" w:rsidRDefault="00E6099F" w:rsidP="00E6099F">
      <w:pPr>
        <w:spacing w:after="0" w:line="360" w:lineRule="auto"/>
        <w:ind w:firstLine="720"/>
        <w:contextualSpacing/>
        <w:jc w:val="both"/>
        <w:rPr>
          <w:rFonts w:asciiTheme="majorBidi" w:hAnsiTheme="majorBidi" w:cstheme="majorBidi"/>
          <w:sz w:val="28"/>
          <w:szCs w:val="28"/>
        </w:rPr>
      </w:pPr>
      <w:bookmarkStart w:id="4" w:name="_Hlk217543075"/>
      <w:r w:rsidRPr="00D26EF6">
        <w:rPr>
          <w:rFonts w:asciiTheme="majorBidi" w:hAnsiTheme="majorBidi" w:cstheme="majorBidi"/>
          <w:sz w:val="28"/>
          <w:szCs w:val="28"/>
        </w:rPr>
        <w:t>Отже, взаємодія об’єктивних і суб’єктивних чинників визначає індивідуальну траєкторію розвитку професійного вигорання кожного педагога. За однакових умов професійної діяльності різні педагоги можуть демонструвати різний рівень стійкості до професійних навантажень, що підтверджує необхідність комплексного підходу до аналізу даної проблеми. Тому професійне вигорання педагогів слід сприймати як результат складної взаємодії зовнішніх соціально-професійних умов і внутрішніх психологічних особливостей особистості, яка не зуміла з якихось причин їм протистояти, а отже, потребує допомоги. Ц</w:t>
      </w:r>
      <w:r w:rsidR="000B1EDD" w:rsidRPr="00D26EF6">
        <w:rPr>
          <w:rFonts w:asciiTheme="majorBidi" w:hAnsiTheme="majorBidi" w:cstheme="majorBidi"/>
          <w:sz w:val="28"/>
          <w:szCs w:val="28"/>
        </w:rPr>
        <w:t>е</w:t>
      </w:r>
      <w:r w:rsidRPr="00D26EF6">
        <w:rPr>
          <w:rFonts w:asciiTheme="majorBidi" w:hAnsiTheme="majorBidi" w:cstheme="majorBidi"/>
          <w:sz w:val="28"/>
          <w:szCs w:val="28"/>
        </w:rPr>
        <w:t xml:space="preserve"> зумовлює потребу у розробленні системи профілактичних та корекційних заходів, орієнтованих як на покращення умов професійної діяльності, так і на розвиток особистісних ресурсів педагога.</w:t>
      </w:r>
      <w:r w:rsidR="00804BBF" w:rsidRPr="00D26EF6">
        <w:rPr>
          <w:rFonts w:asciiTheme="majorBidi" w:hAnsiTheme="majorBidi" w:cstheme="majorBidi"/>
          <w:sz w:val="28"/>
          <w:szCs w:val="28"/>
        </w:rPr>
        <w:t xml:space="preserve"> </w:t>
      </w:r>
    </w:p>
    <w:bookmarkEnd w:id="4"/>
    <w:p w14:paraId="260335B6" w14:textId="39672FF1" w:rsidR="007E0EEF" w:rsidRPr="00D26EF6" w:rsidRDefault="007E0EEF" w:rsidP="008112A4">
      <w:pPr>
        <w:tabs>
          <w:tab w:val="center" w:pos="4677"/>
          <w:tab w:val="left" w:pos="6600"/>
        </w:tabs>
        <w:spacing w:after="0" w:line="360" w:lineRule="auto"/>
        <w:ind w:firstLine="720"/>
        <w:contextualSpacing/>
        <w:jc w:val="both"/>
        <w:rPr>
          <w:rFonts w:asciiTheme="majorBidi" w:hAnsiTheme="majorBidi" w:cstheme="majorBidi"/>
          <w:bCs/>
          <w:sz w:val="28"/>
          <w:szCs w:val="28"/>
        </w:rPr>
      </w:pPr>
      <w:r w:rsidRPr="00D26EF6">
        <w:rPr>
          <w:rFonts w:asciiTheme="majorBidi" w:hAnsiTheme="majorBidi" w:cstheme="majorBidi"/>
          <w:bCs/>
          <w:sz w:val="28"/>
          <w:szCs w:val="28"/>
        </w:rPr>
        <w:t>Таким чином, професійне вигорання педагогів формується внаслідок складної взаємодії об’єктивних і суб’єктивних чинників, що підкреслює необхідність комплексного підходу до його профілактики та подолання. Усвідомлення ролі як зовнішніх соціально-освітніх умов, так і внутрішніх особистісних ресурсів педагога створює підґрунтя для розробки ефективних педагогічних і психологічних стратегій п</w:t>
      </w:r>
      <w:r w:rsidR="00E53C45" w:rsidRPr="00D26EF6">
        <w:rPr>
          <w:rFonts w:asciiTheme="majorBidi" w:hAnsiTheme="majorBidi" w:cstheme="majorBidi"/>
          <w:bCs/>
          <w:sz w:val="28"/>
          <w:szCs w:val="28"/>
        </w:rPr>
        <w:t>ідтримки професійної діяльності</w:t>
      </w:r>
      <w:r w:rsidR="00804BBF" w:rsidRPr="00D26EF6">
        <w:rPr>
          <w:rFonts w:asciiTheme="majorBidi" w:hAnsiTheme="majorBidi" w:cstheme="majorBidi"/>
          <w:bCs/>
          <w:sz w:val="28"/>
          <w:szCs w:val="28"/>
        </w:rPr>
        <w:t xml:space="preserve"> в умовах сучасного освітнього середовища</w:t>
      </w:r>
      <w:r w:rsidR="00E53C45" w:rsidRPr="00D26EF6">
        <w:rPr>
          <w:rFonts w:asciiTheme="majorBidi" w:hAnsiTheme="majorBidi" w:cstheme="majorBidi"/>
          <w:bCs/>
          <w:sz w:val="28"/>
          <w:szCs w:val="28"/>
        </w:rPr>
        <w:t>, про що будемо говорити далі.</w:t>
      </w:r>
    </w:p>
    <w:p w14:paraId="39A21111" w14:textId="77777777" w:rsidR="007E0EEF" w:rsidRPr="00D26EF6" w:rsidRDefault="007E0EEF" w:rsidP="00CF2D4D">
      <w:pPr>
        <w:rPr>
          <w:rFonts w:asciiTheme="majorBidi" w:hAnsiTheme="majorBidi" w:cstheme="majorBidi"/>
          <w:sz w:val="28"/>
          <w:szCs w:val="28"/>
        </w:rPr>
      </w:pPr>
    </w:p>
    <w:p w14:paraId="3B9F425D" w14:textId="2D35424F" w:rsidR="00FB5C85" w:rsidRPr="00D26EF6" w:rsidRDefault="00FB5C85" w:rsidP="0019571E">
      <w:pPr>
        <w:pStyle w:val="2"/>
        <w:spacing w:line="360" w:lineRule="auto"/>
        <w:jc w:val="both"/>
        <w:rPr>
          <w:rFonts w:asciiTheme="majorBidi" w:hAnsiTheme="majorBidi"/>
          <w:b/>
          <w:bCs/>
          <w:sz w:val="28"/>
          <w:szCs w:val="28"/>
        </w:rPr>
      </w:pPr>
      <w:bookmarkStart w:id="5" w:name="_Toc217464330"/>
      <w:r w:rsidRPr="00D26EF6">
        <w:rPr>
          <w:rFonts w:asciiTheme="majorBidi" w:hAnsiTheme="majorBidi"/>
          <w:b/>
          <w:bCs/>
          <w:color w:val="auto"/>
          <w:sz w:val="28"/>
          <w:szCs w:val="28"/>
        </w:rPr>
        <w:lastRenderedPageBreak/>
        <w:t xml:space="preserve">1.3. </w:t>
      </w:r>
      <w:proofErr w:type="spellStart"/>
      <w:r w:rsidRPr="00D26EF6">
        <w:rPr>
          <w:rFonts w:asciiTheme="majorBidi" w:hAnsiTheme="majorBidi"/>
          <w:b/>
          <w:bCs/>
          <w:color w:val="auto"/>
          <w:sz w:val="28"/>
          <w:szCs w:val="28"/>
        </w:rPr>
        <w:t>Стресогенні</w:t>
      </w:r>
      <w:proofErr w:type="spellEnd"/>
      <w:r w:rsidRPr="00D26EF6">
        <w:rPr>
          <w:rFonts w:asciiTheme="majorBidi" w:hAnsiTheme="majorBidi"/>
          <w:b/>
          <w:bCs/>
          <w:color w:val="auto"/>
          <w:sz w:val="28"/>
          <w:szCs w:val="28"/>
        </w:rPr>
        <w:t xml:space="preserve"> чинники професійного вигорання педагогів у взаємодії зі здобувачами освіти різних вікових груп та освітніх рівнів</w:t>
      </w:r>
      <w:bookmarkEnd w:id="5"/>
      <w:r w:rsidRPr="00D26EF6">
        <w:rPr>
          <w:rFonts w:asciiTheme="majorBidi" w:hAnsiTheme="majorBidi"/>
          <w:b/>
          <w:bCs/>
          <w:color w:val="auto"/>
          <w:sz w:val="28"/>
          <w:szCs w:val="28"/>
        </w:rPr>
        <w:t xml:space="preserve"> </w:t>
      </w:r>
      <w:r w:rsidR="00CF2D4D" w:rsidRPr="00D26EF6">
        <w:rPr>
          <w:rFonts w:asciiTheme="majorBidi" w:hAnsiTheme="majorBidi"/>
          <w:b/>
          <w:bCs/>
          <w:sz w:val="28"/>
          <w:szCs w:val="28"/>
        </w:rPr>
        <w:tab/>
      </w:r>
    </w:p>
    <w:p w14:paraId="4BC82478" w14:textId="2AA71544" w:rsidR="00804BBF" w:rsidRPr="00D26EF6" w:rsidRDefault="00804BBF" w:rsidP="00804BBF">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Вище ми з’ясували, що в сучасних психолого-педагогічних дослідженнях професійне вигорання розглядається як результат взаємодії зовнішніх і внутрішніх чинників, які впливають на особистість педагога в процесі професійної діяльності. Такий підхід дає змогу уникнути редукції проблеми до індивідуальних особливостей особистості або виключно до умов праці, підкреслюючи комплексний характер феномену професійного вигорання. Однак, розглядаючи необхідність допомоги педагогам у подоланні професійного вигорання, і по можливості – ще на ранніх його етапах, для керівників закладів освіти, практичних психологів, працівників системи післядипломної освіти, викладачів педагогічних ЗВО важливо розуміти, які риси їхнього професійного середовища потенційно є чинниками негативної професійної особистісної деформації. Для керівника це важливо ще й тому, що від його управлінської діяльності значною мірою залежить формування такого середовища закладу освіти, що забезпечило б максимально комфортні умови не лише для здобувачів освіти, а й для працівників.</w:t>
      </w:r>
    </w:p>
    <w:p w14:paraId="30E0B86E" w14:textId="53A6CDEB" w:rsidR="0019571E" w:rsidRPr="00D26EF6" w:rsidRDefault="0019571E" w:rsidP="0019571E">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 xml:space="preserve">Середовище закладу освіти є одним із ключових чинників, що визначають характер професійної діяльності педагога та рівень її психоемоційної напруженості. У сучасних наукових дослідженнях середовище розглядається не лише як сукупність матеріально-організаційних умов, а як цілісна система соціальних, управлінських, комунікативних і ціннісних впливів, у межах яких відбувається професійне становлення і функціонування педагога. Саме в цьому середовищі формуються як ресурси професійної стійкості, так і </w:t>
      </w:r>
      <w:proofErr w:type="spellStart"/>
      <w:r w:rsidRPr="00D26EF6">
        <w:rPr>
          <w:rFonts w:asciiTheme="majorBidi" w:eastAsia="Times New Roman" w:hAnsiTheme="majorBidi" w:cstheme="majorBidi"/>
          <w:sz w:val="28"/>
          <w:szCs w:val="28"/>
          <w:lang w:eastAsia="ru-RU"/>
        </w:rPr>
        <w:t>стресогенні</w:t>
      </w:r>
      <w:proofErr w:type="spellEnd"/>
      <w:r w:rsidRPr="00D26EF6">
        <w:rPr>
          <w:rFonts w:asciiTheme="majorBidi" w:eastAsia="Times New Roman" w:hAnsiTheme="majorBidi" w:cstheme="majorBidi"/>
          <w:sz w:val="28"/>
          <w:szCs w:val="28"/>
          <w:lang w:eastAsia="ru-RU"/>
        </w:rPr>
        <w:t xml:space="preserve"> чинники, що можуть сприяти розвитку професійного вигорання.</w:t>
      </w:r>
    </w:p>
    <w:p w14:paraId="2064304F" w14:textId="5CCFB8E5" w:rsidR="003265BA" w:rsidRPr="00D26EF6" w:rsidRDefault="003265BA" w:rsidP="003223CB">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Н.</w:t>
      </w:r>
      <w:r w:rsidR="003223CB" w:rsidRPr="00D26EF6">
        <w:rPr>
          <w:rFonts w:asciiTheme="majorBidi" w:eastAsia="Times New Roman" w:hAnsiTheme="majorBidi" w:cstheme="majorBidi"/>
          <w:sz w:val="28"/>
          <w:szCs w:val="28"/>
          <w:lang w:eastAsia="ru-RU"/>
        </w:rPr>
        <w:t> </w:t>
      </w:r>
      <w:proofErr w:type="spellStart"/>
      <w:r w:rsidRPr="00D26EF6">
        <w:rPr>
          <w:rFonts w:asciiTheme="majorBidi" w:eastAsia="Times New Roman" w:hAnsiTheme="majorBidi" w:cstheme="majorBidi"/>
          <w:sz w:val="28"/>
          <w:szCs w:val="28"/>
          <w:lang w:eastAsia="ru-RU"/>
        </w:rPr>
        <w:t>Бещук-Венгерська</w:t>
      </w:r>
      <w:proofErr w:type="spellEnd"/>
      <w:r w:rsidRPr="00D26EF6">
        <w:rPr>
          <w:rFonts w:asciiTheme="majorBidi" w:eastAsia="Times New Roman" w:hAnsiTheme="majorBidi" w:cstheme="majorBidi"/>
          <w:sz w:val="28"/>
          <w:szCs w:val="28"/>
          <w:lang w:eastAsia="ru-RU"/>
        </w:rPr>
        <w:t>, аналізуючи процес профілактики синдрому професійного вигорання у педагогів, особливо підкреслює значущість таких чинників. «Вважається,</w:t>
      </w:r>
      <w:r w:rsidR="003223CB" w:rsidRPr="00D26EF6">
        <w:rPr>
          <w:rFonts w:asciiTheme="majorBidi" w:eastAsia="Times New Roman" w:hAnsiTheme="majorBidi" w:cstheme="majorBidi"/>
          <w:sz w:val="28"/>
          <w:szCs w:val="28"/>
          <w:lang w:eastAsia="ru-RU"/>
        </w:rPr>
        <w:t xml:space="preserve"> – пише дослідниця, –</w:t>
      </w:r>
      <w:r w:rsidRPr="00D26EF6">
        <w:rPr>
          <w:rFonts w:asciiTheme="majorBidi" w:eastAsia="Times New Roman" w:hAnsiTheme="majorBidi" w:cstheme="majorBidi"/>
          <w:sz w:val="28"/>
          <w:szCs w:val="28"/>
          <w:lang w:eastAsia="ru-RU"/>
        </w:rPr>
        <w:t xml:space="preserve"> що вигорання на робочому місці є окремим аспектом стресу, через те, що воно визначається та досліджується </w:t>
      </w:r>
      <w:r w:rsidRPr="00D26EF6">
        <w:rPr>
          <w:rFonts w:asciiTheme="majorBidi" w:eastAsia="Times New Roman" w:hAnsiTheme="majorBidi" w:cstheme="majorBidi"/>
          <w:sz w:val="28"/>
          <w:szCs w:val="28"/>
          <w:lang w:eastAsia="ru-RU"/>
        </w:rPr>
        <w:lastRenderedPageBreak/>
        <w:t>як певна реакція у відповідь на хронічний робочий стрес, при цьому акцентується увага на сфері міжособистісних відносин фахівця. В такому разі складові професійного вигорання – емоційне виснаження, деперсоналізація та редукція персональних досягнень, – є результатом дії різноманітних робочих стресорів, що перевищують адаптаційні можли</w:t>
      </w:r>
      <w:r w:rsidR="003223CB" w:rsidRPr="00D26EF6">
        <w:rPr>
          <w:rFonts w:asciiTheme="majorBidi" w:eastAsia="Times New Roman" w:hAnsiTheme="majorBidi" w:cstheme="majorBidi"/>
          <w:sz w:val="28"/>
          <w:szCs w:val="28"/>
          <w:lang w:eastAsia="ru-RU"/>
        </w:rPr>
        <w:t>вості людини з подолання стресу» [</w:t>
      </w:r>
      <w:r w:rsidR="00E034F5" w:rsidRPr="00D26EF6">
        <w:rPr>
          <w:rFonts w:asciiTheme="majorBidi" w:eastAsia="Times New Roman" w:hAnsiTheme="majorBidi" w:cstheme="majorBidi"/>
          <w:sz w:val="28"/>
          <w:szCs w:val="28"/>
          <w:lang w:eastAsia="ru-RU"/>
        </w:rPr>
        <w:t>3</w:t>
      </w:r>
      <w:r w:rsidR="003223CB" w:rsidRPr="00D26EF6">
        <w:rPr>
          <w:rFonts w:asciiTheme="majorBidi" w:eastAsia="Times New Roman" w:hAnsiTheme="majorBidi" w:cstheme="majorBidi"/>
          <w:sz w:val="28"/>
          <w:szCs w:val="28"/>
          <w:lang w:eastAsia="ru-RU"/>
        </w:rPr>
        <w:t>].</w:t>
      </w:r>
    </w:p>
    <w:p w14:paraId="35FF5B74" w14:textId="0845BCBF" w:rsidR="003265BA" w:rsidRPr="00D26EF6" w:rsidRDefault="003223CB" w:rsidP="0019571E">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 xml:space="preserve">Для нас є важливим </w:t>
      </w:r>
      <w:r w:rsidR="00E034F5" w:rsidRPr="00D26EF6">
        <w:rPr>
          <w:rFonts w:asciiTheme="majorBidi" w:eastAsia="Times New Roman" w:hAnsiTheme="majorBidi" w:cstheme="majorBidi"/>
          <w:sz w:val="28"/>
          <w:szCs w:val="28"/>
          <w:lang w:eastAsia="ru-RU"/>
        </w:rPr>
        <w:t xml:space="preserve">також </w:t>
      </w:r>
      <w:r w:rsidRPr="00D26EF6">
        <w:rPr>
          <w:rFonts w:asciiTheme="majorBidi" w:eastAsia="Times New Roman" w:hAnsiTheme="majorBidi" w:cstheme="majorBidi"/>
          <w:sz w:val="28"/>
          <w:szCs w:val="28"/>
          <w:lang w:eastAsia="ru-RU"/>
        </w:rPr>
        <w:t xml:space="preserve">і висновок вченої, </w:t>
      </w:r>
      <w:r w:rsidR="00E034F5" w:rsidRPr="00D26EF6">
        <w:rPr>
          <w:rFonts w:asciiTheme="majorBidi" w:eastAsia="Times New Roman" w:hAnsiTheme="majorBidi" w:cstheme="majorBidi"/>
          <w:sz w:val="28"/>
          <w:szCs w:val="28"/>
          <w:lang w:eastAsia="ru-RU"/>
        </w:rPr>
        <w:t>згідно з яким</w:t>
      </w:r>
      <w:r w:rsidRPr="00D26EF6">
        <w:rPr>
          <w:rFonts w:asciiTheme="majorBidi" w:eastAsia="Times New Roman" w:hAnsiTheme="majorBidi" w:cstheme="majorBidi"/>
          <w:sz w:val="28"/>
          <w:szCs w:val="28"/>
          <w:lang w:eastAsia="ru-RU"/>
        </w:rPr>
        <w:t xml:space="preserve"> «професійне вигорання визначається як результат процесу адаптації до робочого стресу, та являє собою ознаки незадовільної адаптації працівника у </w:t>
      </w:r>
      <w:proofErr w:type="spellStart"/>
      <w:r w:rsidRPr="00D26EF6">
        <w:rPr>
          <w:rFonts w:asciiTheme="majorBidi" w:eastAsia="Times New Roman" w:hAnsiTheme="majorBidi" w:cstheme="majorBidi"/>
          <w:sz w:val="28"/>
          <w:szCs w:val="28"/>
          <w:lang w:eastAsia="ru-RU"/>
        </w:rPr>
        <w:t>стресогенних</w:t>
      </w:r>
      <w:proofErr w:type="spellEnd"/>
      <w:r w:rsidRPr="00D26EF6">
        <w:rPr>
          <w:rFonts w:asciiTheme="majorBidi" w:eastAsia="Times New Roman" w:hAnsiTheme="majorBidi" w:cstheme="majorBidi"/>
          <w:sz w:val="28"/>
          <w:szCs w:val="28"/>
          <w:lang w:eastAsia="ru-RU"/>
        </w:rPr>
        <w:t xml:space="preserve"> робочих умовах. Відтак, феномен професійного вигорання набуває реактивно-адаптивного психологічного змісту з відповідним визначенням його місця у системі психологічних понять теорії стресу» [</w:t>
      </w:r>
      <w:r w:rsidR="00E034F5" w:rsidRPr="00D26EF6">
        <w:rPr>
          <w:rFonts w:asciiTheme="majorBidi" w:eastAsia="Times New Roman" w:hAnsiTheme="majorBidi" w:cstheme="majorBidi"/>
          <w:sz w:val="28"/>
          <w:szCs w:val="28"/>
          <w:lang w:eastAsia="ru-RU"/>
        </w:rPr>
        <w:t>3</w:t>
      </w:r>
      <w:r w:rsidRPr="00D26EF6">
        <w:rPr>
          <w:rFonts w:asciiTheme="majorBidi" w:eastAsia="Times New Roman" w:hAnsiTheme="majorBidi" w:cstheme="majorBidi"/>
          <w:sz w:val="28"/>
          <w:szCs w:val="28"/>
          <w:lang w:eastAsia="ru-RU"/>
        </w:rPr>
        <w:t>].</w:t>
      </w:r>
    </w:p>
    <w:p w14:paraId="36A424C0" w14:textId="76E0983D" w:rsidR="0019571E" w:rsidRPr="00D26EF6" w:rsidRDefault="003223CB" w:rsidP="0019571E">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Визнаючи це положення, п</w:t>
      </w:r>
      <w:r w:rsidR="0019571E" w:rsidRPr="00D26EF6">
        <w:rPr>
          <w:rFonts w:asciiTheme="majorBidi" w:eastAsia="Times New Roman" w:hAnsiTheme="majorBidi" w:cstheme="majorBidi"/>
          <w:sz w:val="28"/>
          <w:szCs w:val="28"/>
          <w:lang w:eastAsia="ru-RU"/>
        </w:rPr>
        <w:t xml:space="preserve">очнемо </w:t>
      </w:r>
      <w:r w:rsidRPr="00D26EF6">
        <w:rPr>
          <w:rFonts w:asciiTheme="majorBidi" w:eastAsia="Times New Roman" w:hAnsiTheme="majorBidi" w:cstheme="majorBidi"/>
          <w:sz w:val="28"/>
          <w:szCs w:val="28"/>
          <w:lang w:eastAsia="ru-RU"/>
        </w:rPr>
        <w:t xml:space="preserve">аналіз </w:t>
      </w:r>
      <w:r w:rsidRPr="00D26EF6">
        <w:rPr>
          <w:rFonts w:asciiTheme="majorBidi" w:hAnsiTheme="majorBidi"/>
          <w:bCs/>
          <w:sz w:val="28"/>
          <w:szCs w:val="28"/>
        </w:rPr>
        <w:t>чинників професійного вигорання педагогів</w:t>
      </w:r>
      <w:r w:rsidRPr="00D26EF6">
        <w:rPr>
          <w:rFonts w:asciiTheme="majorBidi" w:hAnsiTheme="majorBidi"/>
          <w:b/>
          <w:bCs/>
          <w:sz w:val="28"/>
          <w:szCs w:val="28"/>
        </w:rPr>
        <w:t xml:space="preserve"> </w:t>
      </w:r>
      <w:r w:rsidR="0019571E" w:rsidRPr="00D26EF6">
        <w:rPr>
          <w:rFonts w:asciiTheme="majorBidi" w:eastAsia="Times New Roman" w:hAnsiTheme="majorBidi" w:cstheme="majorBidi"/>
          <w:sz w:val="28"/>
          <w:szCs w:val="28"/>
          <w:lang w:eastAsia="ru-RU"/>
        </w:rPr>
        <w:t xml:space="preserve">з </w:t>
      </w:r>
      <w:r w:rsidR="0066445E" w:rsidRPr="00D26EF6">
        <w:rPr>
          <w:rFonts w:asciiTheme="majorBidi" w:eastAsia="Times New Roman" w:hAnsiTheme="majorBidi" w:cstheme="majorBidi"/>
          <w:sz w:val="28"/>
          <w:szCs w:val="28"/>
          <w:lang w:eastAsia="ru-RU"/>
        </w:rPr>
        <w:t>управлінських аспектів</w:t>
      </w:r>
      <w:r w:rsidR="0019571E" w:rsidRPr="00D26EF6">
        <w:rPr>
          <w:rFonts w:asciiTheme="majorBidi" w:eastAsia="Times New Roman" w:hAnsiTheme="majorBidi" w:cstheme="majorBidi"/>
          <w:sz w:val="28"/>
          <w:szCs w:val="28"/>
          <w:lang w:eastAsia="ru-RU"/>
        </w:rPr>
        <w:t xml:space="preserve">, </w:t>
      </w:r>
      <w:r w:rsidR="0066445E" w:rsidRPr="00D26EF6">
        <w:rPr>
          <w:rFonts w:asciiTheme="majorBidi" w:eastAsia="Times New Roman" w:hAnsiTheme="majorBidi" w:cstheme="majorBidi"/>
          <w:sz w:val="28"/>
          <w:szCs w:val="28"/>
          <w:lang w:eastAsia="ru-RU"/>
        </w:rPr>
        <w:t>оскільки</w:t>
      </w:r>
      <w:r w:rsidR="0019571E" w:rsidRPr="00D26EF6">
        <w:rPr>
          <w:rFonts w:asciiTheme="majorBidi" w:eastAsia="Times New Roman" w:hAnsiTheme="majorBidi" w:cstheme="majorBidi"/>
          <w:sz w:val="28"/>
          <w:szCs w:val="28"/>
          <w:lang w:eastAsia="ru-RU"/>
        </w:rPr>
        <w:t xml:space="preserve"> стиль управління та характер взаємодії адміністрації з педагогічними працівниками відіграє особливу роль у формуванні середовища закладу освіти. Авторитарні управлінські практики, орієнтація виключно на формальні показники ефективності, ігнорування індивідуальних професійних потреб педагогів сприяють виникненню почуття професійної </w:t>
      </w:r>
      <w:proofErr w:type="spellStart"/>
      <w:r w:rsidR="0019571E" w:rsidRPr="00D26EF6">
        <w:rPr>
          <w:rFonts w:asciiTheme="majorBidi" w:eastAsia="Times New Roman" w:hAnsiTheme="majorBidi" w:cstheme="majorBidi"/>
          <w:sz w:val="28"/>
          <w:szCs w:val="28"/>
          <w:lang w:eastAsia="ru-RU"/>
        </w:rPr>
        <w:t>знеціненості</w:t>
      </w:r>
      <w:proofErr w:type="spellEnd"/>
      <w:r w:rsidR="0019571E" w:rsidRPr="00D26EF6">
        <w:rPr>
          <w:rFonts w:asciiTheme="majorBidi" w:eastAsia="Times New Roman" w:hAnsiTheme="majorBidi" w:cstheme="majorBidi"/>
          <w:sz w:val="28"/>
          <w:szCs w:val="28"/>
          <w:lang w:eastAsia="ru-RU"/>
        </w:rPr>
        <w:t xml:space="preserve"> та втрати суб’єктності. У таких умовах педагог часто сприймає власну діяльність як зовнішньо нав’язану, що є одним із психологічних механізмів формування професійного вигорання.</w:t>
      </w:r>
    </w:p>
    <w:p w14:paraId="38101CB8" w14:textId="42A1F8E7" w:rsidR="0019571E" w:rsidRPr="00D26EF6" w:rsidRDefault="0019571E" w:rsidP="0019571E">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Проблема професійного вигорання педагогів значною мірою зумовлюється також особливостями організації освітнього процесу та характером внутрішньої взаємодії в закладі освіти. Надмірна регламентація педагогічної діяльності, жорсткі часові рамки, перевантаженість документацією, постійні зміни нормативних вимог і звітності посилюють відчуття професійної напруги та знижують рівень автономії педагога. За таких умов освітнє середовище перестає виконувати підтримувальну функцію і перетворюється на фактор хронічного стресу.</w:t>
      </w:r>
    </w:p>
    <w:p w14:paraId="5BACE703" w14:textId="395F64C4" w:rsidR="005E212B" w:rsidRPr="00D26EF6" w:rsidRDefault="005E212B" w:rsidP="005E212B">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lastRenderedPageBreak/>
        <w:t>В останні роки до значущих характеристик середовища закладу освіти додалася і його форма власності. Цікавими в цьому плані є результати дослідження В. Тесленко, яка робить аргументований висновок: «Синдром професійного вигорання у приватних школах зустрічається частіше, ніж у державних (насамперед за показниками «</w:t>
      </w:r>
      <w:proofErr w:type="spellStart"/>
      <w:r w:rsidRPr="00D26EF6">
        <w:rPr>
          <w:rFonts w:asciiTheme="majorBidi" w:eastAsia="Times New Roman" w:hAnsiTheme="majorBidi" w:cstheme="majorBidi"/>
          <w:sz w:val="28"/>
          <w:szCs w:val="28"/>
          <w:lang w:eastAsia="ru-RU"/>
        </w:rPr>
        <w:t>резистенція</w:t>
      </w:r>
      <w:proofErr w:type="spellEnd"/>
      <w:r w:rsidRPr="00D26EF6">
        <w:rPr>
          <w:rFonts w:asciiTheme="majorBidi" w:eastAsia="Times New Roman" w:hAnsiTheme="majorBidi" w:cstheme="majorBidi"/>
          <w:sz w:val="28"/>
          <w:szCs w:val="28"/>
          <w:lang w:eastAsia="ru-RU"/>
        </w:rPr>
        <w:t>» і «виснаження»); загальні показники вигорання негативні та корелюють з показниками особистісних ресурсів учителів, що спонукає приділяти особливу увагу профілактиці вигорання у приватних школах і насамперед через заходи зі зміцнення особистісних ресурсів педагогічного персоналу» [</w:t>
      </w:r>
      <w:r w:rsidR="003F5A08" w:rsidRPr="00D26EF6">
        <w:rPr>
          <w:rFonts w:asciiTheme="majorBidi" w:eastAsia="Times New Roman" w:hAnsiTheme="majorBidi" w:cstheme="majorBidi"/>
          <w:sz w:val="28"/>
          <w:szCs w:val="28"/>
          <w:lang w:eastAsia="ru-RU"/>
        </w:rPr>
        <w:t xml:space="preserve">63, </w:t>
      </w:r>
      <w:r w:rsidRPr="00D26EF6">
        <w:rPr>
          <w:rFonts w:asciiTheme="majorBidi" w:eastAsia="Times New Roman" w:hAnsiTheme="majorBidi" w:cstheme="majorBidi"/>
          <w:sz w:val="28"/>
          <w:szCs w:val="28"/>
          <w:lang w:eastAsia="ru-RU"/>
        </w:rPr>
        <w:t>с. 15].</w:t>
      </w:r>
    </w:p>
    <w:p w14:paraId="5D2A80A1" w14:textId="77777777" w:rsidR="0019571E" w:rsidRPr="00D26EF6" w:rsidRDefault="0019571E" w:rsidP="0019571E">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 xml:space="preserve">Важливим компонентом середовища закладу освіти є соціально-психологічний клімат педагогічного колективу. Дефіцит професійної підтримки, конкуренція замість співпраці, відсутність культури взаємоповаги та педагогічної солідарності підвищують ризик емоційного виснаження. Навпаки, середовище, що ґрунтується на принципах партнерства, взаємодопомоги та відкритої комунікації, може виконувати компенсаторну функцію і знижувати негативний вплив </w:t>
      </w:r>
      <w:proofErr w:type="spellStart"/>
      <w:r w:rsidRPr="00D26EF6">
        <w:rPr>
          <w:rFonts w:asciiTheme="majorBidi" w:eastAsia="Times New Roman" w:hAnsiTheme="majorBidi" w:cstheme="majorBidi"/>
          <w:sz w:val="28"/>
          <w:szCs w:val="28"/>
          <w:lang w:eastAsia="ru-RU"/>
        </w:rPr>
        <w:t>стресогенних</w:t>
      </w:r>
      <w:proofErr w:type="spellEnd"/>
      <w:r w:rsidRPr="00D26EF6">
        <w:rPr>
          <w:rFonts w:asciiTheme="majorBidi" w:eastAsia="Times New Roman" w:hAnsiTheme="majorBidi" w:cstheme="majorBidi"/>
          <w:sz w:val="28"/>
          <w:szCs w:val="28"/>
          <w:lang w:eastAsia="ru-RU"/>
        </w:rPr>
        <w:t xml:space="preserve"> чинників педагогічної діяльності.</w:t>
      </w:r>
    </w:p>
    <w:p w14:paraId="7E45DA5F" w14:textId="1BA98122" w:rsidR="0019571E" w:rsidRPr="00D26EF6" w:rsidRDefault="0019571E" w:rsidP="000257D5">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 xml:space="preserve">Суттєвим чинником є також </w:t>
      </w:r>
      <w:proofErr w:type="spellStart"/>
      <w:r w:rsidRPr="00D26EF6">
        <w:rPr>
          <w:rFonts w:asciiTheme="majorBidi" w:eastAsia="Times New Roman" w:hAnsiTheme="majorBidi" w:cstheme="majorBidi"/>
          <w:sz w:val="28"/>
          <w:szCs w:val="28"/>
          <w:lang w:eastAsia="ru-RU"/>
        </w:rPr>
        <w:t>ціннісно</w:t>
      </w:r>
      <w:proofErr w:type="spellEnd"/>
      <w:r w:rsidRPr="00D26EF6">
        <w:rPr>
          <w:rFonts w:asciiTheme="majorBidi" w:eastAsia="Times New Roman" w:hAnsiTheme="majorBidi" w:cstheme="majorBidi"/>
          <w:sz w:val="28"/>
          <w:szCs w:val="28"/>
          <w:lang w:eastAsia="ru-RU"/>
        </w:rPr>
        <w:t xml:space="preserve">-смисловий вимір освітнього середовища. </w:t>
      </w:r>
      <w:r w:rsidR="000257D5" w:rsidRPr="00D26EF6">
        <w:rPr>
          <w:rFonts w:asciiTheme="majorBidi" w:eastAsia="Times New Roman" w:hAnsiTheme="majorBidi" w:cstheme="majorBidi"/>
          <w:sz w:val="28"/>
          <w:szCs w:val="28"/>
          <w:lang w:eastAsia="ru-RU"/>
        </w:rPr>
        <w:t>Важливо, що н</w:t>
      </w:r>
      <w:r w:rsidRPr="00D26EF6">
        <w:rPr>
          <w:rFonts w:asciiTheme="majorBidi" w:eastAsia="Times New Roman" w:hAnsiTheme="majorBidi" w:cstheme="majorBidi"/>
          <w:sz w:val="28"/>
          <w:szCs w:val="28"/>
          <w:lang w:eastAsia="ru-RU"/>
        </w:rPr>
        <w:t xml:space="preserve">евідповідність між задекларованими гуманістичними принципами освіти та реальною практикою їх реалізації </w:t>
      </w:r>
      <w:r w:rsidR="00B13BDC" w:rsidRPr="00D26EF6">
        <w:rPr>
          <w:rFonts w:asciiTheme="majorBidi" w:eastAsia="Times New Roman" w:hAnsiTheme="majorBidi" w:cstheme="majorBidi"/>
          <w:sz w:val="28"/>
          <w:szCs w:val="28"/>
          <w:lang w:eastAsia="ru-RU"/>
        </w:rPr>
        <w:t>може мати досить негативний вплив на психоемоційний стан педагога.</w:t>
      </w:r>
      <w:r w:rsidRPr="00D26EF6">
        <w:rPr>
          <w:rFonts w:asciiTheme="majorBidi" w:eastAsia="Times New Roman" w:hAnsiTheme="majorBidi" w:cstheme="majorBidi"/>
          <w:sz w:val="28"/>
          <w:szCs w:val="28"/>
          <w:lang w:eastAsia="ru-RU"/>
        </w:rPr>
        <w:t xml:space="preserve"> </w:t>
      </w:r>
      <w:r w:rsidR="000257D5" w:rsidRPr="00D26EF6">
        <w:rPr>
          <w:rFonts w:asciiTheme="majorBidi" w:eastAsia="Times New Roman" w:hAnsiTheme="majorBidi" w:cstheme="majorBidi"/>
          <w:sz w:val="28"/>
          <w:szCs w:val="28"/>
          <w:lang w:eastAsia="ru-RU"/>
        </w:rPr>
        <w:t>Адже, на думку вчених (М. </w:t>
      </w:r>
      <w:proofErr w:type="spellStart"/>
      <w:r w:rsidR="000257D5" w:rsidRPr="00D26EF6">
        <w:rPr>
          <w:rFonts w:asciiTheme="majorBidi" w:eastAsia="Times New Roman" w:hAnsiTheme="majorBidi" w:cstheme="majorBidi"/>
          <w:sz w:val="28"/>
          <w:szCs w:val="28"/>
          <w:lang w:eastAsia="ru-RU"/>
        </w:rPr>
        <w:t>Пантюк</w:t>
      </w:r>
      <w:proofErr w:type="spellEnd"/>
      <w:r w:rsidR="000257D5" w:rsidRPr="00D26EF6">
        <w:rPr>
          <w:rFonts w:asciiTheme="majorBidi" w:eastAsia="Times New Roman" w:hAnsiTheme="majorBidi" w:cstheme="majorBidi"/>
          <w:sz w:val="28"/>
          <w:szCs w:val="28"/>
          <w:lang w:eastAsia="ru-RU"/>
        </w:rPr>
        <w:t>, І. Садова та С. Лозинська [</w:t>
      </w:r>
      <w:r w:rsidR="003F5A08" w:rsidRPr="00D26EF6">
        <w:rPr>
          <w:rFonts w:asciiTheme="majorBidi" w:eastAsia="Times New Roman" w:hAnsiTheme="majorBidi" w:cstheme="majorBidi"/>
          <w:sz w:val="28"/>
          <w:szCs w:val="28"/>
          <w:lang w:eastAsia="ru-RU"/>
        </w:rPr>
        <w:t>44</w:t>
      </w:r>
      <w:r w:rsidR="000257D5" w:rsidRPr="00D26EF6">
        <w:rPr>
          <w:rFonts w:asciiTheme="majorBidi" w:eastAsia="Times New Roman" w:hAnsiTheme="majorBidi" w:cstheme="majorBidi"/>
          <w:sz w:val="28"/>
          <w:szCs w:val="28"/>
          <w:lang w:eastAsia="ru-RU"/>
        </w:rPr>
        <w:t xml:space="preserve">]), «істотною характеристикою педагогічної діяльності є її конфліктний потенціал. Такі специфічні риси, як високі соціальні та нормативні очікування та значне перевантаження ролей у поєднанні з індивідуально-психологічними особливостями особистості вчителя, призводять до виникнення або загострення різноманітних </w:t>
      </w:r>
      <w:proofErr w:type="spellStart"/>
      <w:r w:rsidR="000257D5" w:rsidRPr="00D26EF6">
        <w:rPr>
          <w:rFonts w:asciiTheme="majorBidi" w:eastAsia="Times New Roman" w:hAnsiTheme="majorBidi" w:cstheme="majorBidi"/>
          <w:sz w:val="28"/>
          <w:szCs w:val="28"/>
          <w:lang w:eastAsia="ru-RU"/>
        </w:rPr>
        <w:t>внутрішньоособистісних</w:t>
      </w:r>
      <w:proofErr w:type="spellEnd"/>
      <w:r w:rsidR="000257D5" w:rsidRPr="00D26EF6">
        <w:rPr>
          <w:rFonts w:asciiTheme="majorBidi" w:eastAsia="Times New Roman" w:hAnsiTheme="majorBidi" w:cstheme="majorBidi"/>
          <w:sz w:val="28"/>
          <w:szCs w:val="28"/>
          <w:lang w:eastAsia="ru-RU"/>
        </w:rPr>
        <w:t xml:space="preserve"> конфліктів», які посилюють і так значне психоемоційне напруження. </w:t>
      </w:r>
      <w:r w:rsidRPr="00D26EF6">
        <w:rPr>
          <w:rFonts w:asciiTheme="majorBidi" w:eastAsia="Times New Roman" w:hAnsiTheme="majorBidi" w:cstheme="majorBidi"/>
          <w:sz w:val="28"/>
          <w:szCs w:val="28"/>
          <w:lang w:eastAsia="ru-RU"/>
        </w:rPr>
        <w:t xml:space="preserve">Тривале перебування в </w:t>
      </w:r>
      <w:r w:rsidR="000257D5" w:rsidRPr="00D26EF6">
        <w:rPr>
          <w:rFonts w:asciiTheme="majorBidi" w:eastAsia="Times New Roman" w:hAnsiTheme="majorBidi" w:cstheme="majorBidi"/>
          <w:sz w:val="28"/>
          <w:szCs w:val="28"/>
          <w:lang w:eastAsia="ru-RU"/>
        </w:rPr>
        <w:t xml:space="preserve">потенційно </w:t>
      </w:r>
      <w:proofErr w:type="spellStart"/>
      <w:r w:rsidR="000257D5" w:rsidRPr="00D26EF6">
        <w:rPr>
          <w:rFonts w:asciiTheme="majorBidi" w:eastAsia="Times New Roman" w:hAnsiTheme="majorBidi" w:cstheme="majorBidi"/>
          <w:sz w:val="28"/>
          <w:szCs w:val="28"/>
          <w:lang w:eastAsia="ru-RU"/>
        </w:rPr>
        <w:t>конфліктогенному</w:t>
      </w:r>
      <w:proofErr w:type="spellEnd"/>
      <w:r w:rsidRPr="00D26EF6">
        <w:rPr>
          <w:rFonts w:asciiTheme="majorBidi" w:eastAsia="Times New Roman" w:hAnsiTheme="majorBidi" w:cstheme="majorBidi"/>
          <w:sz w:val="28"/>
          <w:szCs w:val="28"/>
          <w:lang w:eastAsia="ru-RU"/>
        </w:rPr>
        <w:t xml:space="preserve"> середовищі</w:t>
      </w:r>
      <w:r w:rsidR="000257D5" w:rsidRPr="00D26EF6">
        <w:rPr>
          <w:rFonts w:asciiTheme="majorBidi" w:eastAsia="Times New Roman" w:hAnsiTheme="majorBidi" w:cstheme="majorBidi"/>
          <w:sz w:val="28"/>
          <w:szCs w:val="28"/>
          <w:lang w:eastAsia="ru-RU"/>
        </w:rPr>
        <w:t>, яке при цьому ніяк не коригується,</w:t>
      </w:r>
      <w:r w:rsidRPr="00D26EF6">
        <w:rPr>
          <w:rFonts w:asciiTheme="majorBidi" w:eastAsia="Times New Roman" w:hAnsiTheme="majorBidi" w:cstheme="majorBidi"/>
          <w:sz w:val="28"/>
          <w:szCs w:val="28"/>
          <w:lang w:eastAsia="ru-RU"/>
        </w:rPr>
        <w:t xml:space="preserve"> може призводити до втрати професійних смислів, формалізації педагогічної </w:t>
      </w:r>
      <w:r w:rsidRPr="00D26EF6">
        <w:rPr>
          <w:rFonts w:asciiTheme="majorBidi" w:eastAsia="Times New Roman" w:hAnsiTheme="majorBidi" w:cstheme="majorBidi"/>
          <w:sz w:val="28"/>
          <w:szCs w:val="28"/>
          <w:lang w:eastAsia="ru-RU"/>
        </w:rPr>
        <w:lastRenderedPageBreak/>
        <w:t>взаємодії та розвитку деперсоналізації як складової синдрому професійного вигорання.</w:t>
      </w:r>
    </w:p>
    <w:p w14:paraId="58D75DEE" w14:textId="77777777" w:rsidR="0019571E" w:rsidRPr="00D26EF6" w:rsidRDefault="0019571E" w:rsidP="0019571E">
      <w:pPr>
        <w:tabs>
          <w:tab w:val="center" w:pos="4677"/>
          <w:tab w:val="left" w:pos="6600"/>
        </w:tabs>
        <w:spacing w:after="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Отже, середовище закладу освіти слід розглядати як потужний системний чинник, що впливає на формування і динаміку професійного вигорання педагогів. Усвідомлення ролі організаційних, соціально-психологічних та управлінських характеристик освітнього середовища є необхідною передумовою для розробки ефективних педагогічних і психологічних заходів профілактики та подолання професійного вигорання, що становить перспективу подальшого дослідження.</w:t>
      </w:r>
    </w:p>
    <w:p w14:paraId="3D34A9DF" w14:textId="77777777" w:rsidR="00507A4F" w:rsidRPr="00D26EF6" w:rsidRDefault="0019571E" w:rsidP="00507A4F">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Оскільки ж </w:t>
      </w:r>
      <w:r w:rsidR="00507A4F" w:rsidRPr="00D26EF6">
        <w:rPr>
          <w:rFonts w:asciiTheme="majorBidi" w:hAnsiTheme="majorBidi" w:cstheme="majorBidi"/>
          <w:sz w:val="28"/>
          <w:szCs w:val="28"/>
        </w:rPr>
        <w:t>безпосередня професійна діяльність педагога найбільшою мірою пов’язана з комунікацією, партнерами в якій виступають здобувачі освіти, то видається очевидним, що його п</w:t>
      </w:r>
      <w:r w:rsidR="00FB5C85" w:rsidRPr="00D26EF6">
        <w:rPr>
          <w:rFonts w:asciiTheme="majorBidi" w:hAnsiTheme="majorBidi" w:cstheme="majorBidi"/>
          <w:sz w:val="28"/>
          <w:szCs w:val="28"/>
        </w:rPr>
        <w:t xml:space="preserve">рофесійне вигорання значною мірою </w:t>
      </w:r>
      <w:proofErr w:type="spellStart"/>
      <w:r w:rsidR="00FB5C85" w:rsidRPr="00D26EF6">
        <w:rPr>
          <w:rFonts w:asciiTheme="majorBidi" w:hAnsiTheme="majorBidi" w:cstheme="majorBidi"/>
          <w:sz w:val="28"/>
          <w:szCs w:val="28"/>
        </w:rPr>
        <w:t>детермінується</w:t>
      </w:r>
      <w:proofErr w:type="spellEnd"/>
      <w:r w:rsidR="00FB5C85" w:rsidRPr="00D26EF6">
        <w:rPr>
          <w:rFonts w:asciiTheme="majorBidi" w:hAnsiTheme="majorBidi" w:cstheme="majorBidi"/>
          <w:sz w:val="28"/>
          <w:szCs w:val="28"/>
        </w:rPr>
        <w:t xml:space="preserve"> специфікою педагогічної взаємодії зі здобувачами освіти, яка істотно змінюється залежно від їх</w:t>
      </w:r>
      <w:r w:rsidR="00507A4F" w:rsidRPr="00D26EF6">
        <w:rPr>
          <w:rFonts w:asciiTheme="majorBidi" w:hAnsiTheme="majorBidi" w:cstheme="majorBidi"/>
          <w:sz w:val="28"/>
          <w:szCs w:val="28"/>
        </w:rPr>
        <w:t>ніх</w:t>
      </w:r>
      <w:r w:rsidR="00FB5C85" w:rsidRPr="00D26EF6">
        <w:rPr>
          <w:rFonts w:asciiTheme="majorBidi" w:hAnsiTheme="majorBidi" w:cstheme="majorBidi"/>
          <w:sz w:val="28"/>
          <w:szCs w:val="28"/>
        </w:rPr>
        <w:t xml:space="preserve"> вікових особливостей та типу освітнього закладу. </w:t>
      </w:r>
    </w:p>
    <w:p w14:paraId="67C1C8B8" w14:textId="7A70B09B" w:rsidR="00FB5C85" w:rsidRPr="00D26EF6" w:rsidRDefault="00507A4F" w:rsidP="00507A4F">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Хоча діяльність кожного окремого педагога</w:t>
      </w:r>
      <w:r w:rsidR="00FB5C85" w:rsidRPr="00D26EF6">
        <w:rPr>
          <w:rFonts w:asciiTheme="majorBidi" w:hAnsiTheme="majorBidi" w:cstheme="majorBidi"/>
          <w:sz w:val="28"/>
          <w:szCs w:val="28"/>
        </w:rPr>
        <w:t xml:space="preserve"> супроводжується власним комплексом </w:t>
      </w:r>
      <w:proofErr w:type="spellStart"/>
      <w:r w:rsidR="00FB5C85" w:rsidRPr="00D26EF6">
        <w:rPr>
          <w:rFonts w:asciiTheme="majorBidi" w:hAnsiTheme="majorBidi" w:cstheme="majorBidi"/>
          <w:sz w:val="28"/>
          <w:szCs w:val="28"/>
        </w:rPr>
        <w:t>стресогенних</w:t>
      </w:r>
      <w:proofErr w:type="spellEnd"/>
      <w:r w:rsidR="00FB5C85" w:rsidRPr="00D26EF6">
        <w:rPr>
          <w:rFonts w:asciiTheme="majorBidi" w:hAnsiTheme="majorBidi" w:cstheme="majorBidi"/>
          <w:sz w:val="28"/>
          <w:szCs w:val="28"/>
        </w:rPr>
        <w:t xml:space="preserve"> чинників, або тригерів, що провокують психоемоційне напруження й за умови їх тривалої дії можуть призводити до формування </w:t>
      </w:r>
      <w:r w:rsidRPr="00D26EF6">
        <w:rPr>
          <w:rFonts w:asciiTheme="majorBidi" w:hAnsiTheme="majorBidi" w:cstheme="majorBidi"/>
          <w:sz w:val="28"/>
          <w:szCs w:val="28"/>
        </w:rPr>
        <w:t>в нього синдрому професійного вигорання, спробуємо на основі аналізу дослідницьких матеріалів ([</w:t>
      </w:r>
      <w:r w:rsidR="003F5A08" w:rsidRPr="00D26EF6">
        <w:rPr>
          <w:rFonts w:asciiTheme="majorBidi" w:hAnsiTheme="majorBidi" w:cstheme="majorBidi"/>
          <w:sz w:val="28"/>
          <w:szCs w:val="28"/>
        </w:rPr>
        <w:t>7</w:t>
      </w:r>
      <w:r w:rsidRPr="00D26EF6">
        <w:rPr>
          <w:rFonts w:asciiTheme="majorBidi" w:hAnsiTheme="majorBidi" w:cstheme="majorBidi"/>
          <w:sz w:val="28"/>
          <w:szCs w:val="28"/>
        </w:rPr>
        <w:t>], [</w:t>
      </w:r>
      <w:r w:rsidR="003F5A08" w:rsidRPr="00D26EF6">
        <w:rPr>
          <w:rFonts w:asciiTheme="majorBidi" w:hAnsiTheme="majorBidi" w:cstheme="majorBidi"/>
          <w:sz w:val="28"/>
          <w:szCs w:val="28"/>
        </w:rPr>
        <w:t>15</w:t>
      </w:r>
      <w:r w:rsidRPr="00D26EF6">
        <w:rPr>
          <w:rFonts w:asciiTheme="majorBidi" w:hAnsiTheme="majorBidi" w:cstheme="majorBidi"/>
          <w:sz w:val="28"/>
          <w:szCs w:val="28"/>
        </w:rPr>
        <w:t>], [</w:t>
      </w:r>
      <w:r w:rsidR="003F5A08" w:rsidRPr="00D26EF6">
        <w:rPr>
          <w:rFonts w:asciiTheme="majorBidi" w:hAnsiTheme="majorBidi" w:cstheme="majorBidi"/>
          <w:sz w:val="28"/>
          <w:szCs w:val="28"/>
        </w:rPr>
        <w:t>25</w:t>
      </w:r>
      <w:r w:rsidRPr="00D26EF6">
        <w:rPr>
          <w:rFonts w:asciiTheme="majorBidi" w:hAnsiTheme="majorBidi" w:cstheme="majorBidi"/>
          <w:sz w:val="28"/>
          <w:szCs w:val="28"/>
        </w:rPr>
        <w:t>], [</w:t>
      </w:r>
      <w:r w:rsidR="003F5A08" w:rsidRPr="00D26EF6">
        <w:rPr>
          <w:rFonts w:asciiTheme="majorBidi" w:hAnsiTheme="majorBidi" w:cstheme="majorBidi"/>
          <w:sz w:val="28"/>
          <w:szCs w:val="28"/>
        </w:rPr>
        <w:t>32</w:t>
      </w:r>
      <w:r w:rsidRPr="00D26EF6">
        <w:rPr>
          <w:rFonts w:asciiTheme="majorBidi" w:hAnsiTheme="majorBidi" w:cstheme="majorBidi"/>
          <w:sz w:val="28"/>
          <w:szCs w:val="28"/>
        </w:rPr>
        <w:t>], [</w:t>
      </w:r>
      <w:r w:rsidR="003F5A08" w:rsidRPr="00D26EF6">
        <w:rPr>
          <w:rFonts w:asciiTheme="majorBidi" w:hAnsiTheme="majorBidi" w:cstheme="majorBidi"/>
          <w:sz w:val="28"/>
          <w:szCs w:val="28"/>
        </w:rPr>
        <w:t>38</w:t>
      </w:r>
      <w:r w:rsidRPr="00D26EF6">
        <w:rPr>
          <w:rFonts w:asciiTheme="majorBidi" w:hAnsiTheme="majorBidi" w:cstheme="majorBidi"/>
          <w:sz w:val="28"/>
          <w:szCs w:val="28"/>
        </w:rPr>
        <w:t>], [</w:t>
      </w:r>
      <w:r w:rsidR="003F5A08" w:rsidRPr="00D26EF6">
        <w:rPr>
          <w:rFonts w:asciiTheme="majorBidi" w:hAnsiTheme="majorBidi" w:cstheme="majorBidi"/>
          <w:sz w:val="28"/>
          <w:szCs w:val="28"/>
        </w:rPr>
        <w:t>41</w:t>
      </w:r>
      <w:r w:rsidRPr="00D26EF6">
        <w:rPr>
          <w:rFonts w:asciiTheme="majorBidi" w:hAnsiTheme="majorBidi" w:cstheme="majorBidi"/>
          <w:sz w:val="28"/>
          <w:szCs w:val="28"/>
        </w:rPr>
        <w:t>],</w:t>
      </w:r>
      <w:r w:rsidR="003F5A08" w:rsidRPr="00D26EF6">
        <w:rPr>
          <w:rFonts w:asciiTheme="majorBidi" w:hAnsiTheme="majorBidi" w:cstheme="majorBidi"/>
          <w:sz w:val="28"/>
          <w:szCs w:val="28"/>
        </w:rPr>
        <w:t xml:space="preserve"> [44],</w:t>
      </w:r>
      <w:r w:rsidRPr="00D26EF6">
        <w:rPr>
          <w:rFonts w:asciiTheme="majorBidi" w:hAnsiTheme="majorBidi" w:cstheme="majorBidi"/>
          <w:sz w:val="28"/>
          <w:szCs w:val="28"/>
        </w:rPr>
        <w:t xml:space="preserve"> [</w:t>
      </w:r>
      <w:r w:rsidR="003F5A08" w:rsidRPr="00D26EF6">
        <w:rPr>
          <w:rFonts w:asciiTheme="majorBidi" w:hAnsiTheme="majorBidi" w:cstheme="majorBidi"/>
          <w:sz w:val="28"/>
          <w:szCs w:val="28"/>
        </w:rPr>
        <w:t>45</w:t>
      </w:r>
      <w:r w:rsidRPr="00D26EF6">
        <w:rPr>
          <w:rFonts w:asciiTheme="majorBidi" w:hAnsiTheme="majorBidi" w:cstheme="majorBidi"/>
          <w:sz w:val="28"/>
          <w:szCs w:val="28"/>
        </w:rPr>
        <w:t>]</w:t>
      </w:r>
      <w:r w:rsidR="003F5A08" w:rsidRPr="00D26EF6">
        <w:rPr>
          <w:rFonts w:asciiTheme="majorBidi" w:hAnsiTheme="majorBidi" w:cstheme="majorBidi"/>
          <w:sz w:val="28"/>
          <w:szCs w:val="28"/>
        </w:rPr>
        <w:t xml:space="preserve">, [46], [48], [57], [65] </w:t>
      </w:r>
      <w:r w:rsidRPr="00D26EF6">
        <w:rPr>
          <w:rFonts w:asciiTheme="majorBidi" w:hAnsiTheme="majorBidi" w:cstheme="majorBidi"/>
          <w:sz w:val="28"/>
          <w:szCs w:val="28"/>
        </w:rPr>
        <w:t>та ін.) окреслити найбільш характерні особливості середовища (залежно від типу закладу освіти), що мають братися до уваги в контексті нашого дослідження як потенційно небезпечні.</w:t>
      </w:r>
    </w:p>
    <w:p w14:paraId="021B8571" w14:textId="5325FB51" w:rsidR="00AA1B71" w:rsidRPr="00D26EF6" w:rsidRDefault="00FB5C85" w:rsidP="00AA1B71">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закладах загальної середньої освіти</w:t>
      </w:r>
      <w:r w:rsidR="00E37F57" w:rsidRPr="00D26EF6">
        <w:rPr>
          <w:rFonts w:asciiTheme="majorBidi" w:hAnsiTheme="majorBidi" w:cstheme="majorBidi"/>
          <w:sz w:val="28"/>
          <w:szCs w:val="28"/>
        </w:rPr>
        <w:t xml:space="preserve"> </w:t>
      </w:r>
      <w:r w:rsidRPr="00D26EF6">
        <w:rPr>
          <w:rFonts w:asciiTheme="majorBidi" w:hAnsiTheme="majorBidi" w:cstheme="majorBidi"/>
          <w:sz w:val="28"/>
          <w:szCs w:val="28"/>
        </w:rPr>
        <w:t xml:space="preserve">основними </w:t>
      </w:r>
      <w:r w:rsidR="0070588F" w:rsidRPr="00D26EF6">
        <w:rPr>
          <w:rFonts w:asciiTheme="majorBidi" w:hAnsiTheme="majorBidi" w:cstheme="majorBidi"/>
          <w:sz w:val="28"/>
          <w:szCs w:val="28"/>
        </w:rPr>
        <w:t>викликами</w:t>
      </w:r>
      <w:r w:rsidRPr="00D26EF6">
        <w:rPr>
          <w:rFonts w:asciiTheme="majorBidi" w:hAnsiTheme="majorBidi" w:cstheme="majorBidi"/>
          <w:sz w:val="28"/>
          <w:szCs w:val="28"/>
        </w:rPr>
        <w:t xml:space="preserve"> для педагога стають емоційна нестабільність </w:t>
      </w:r>
      <w:r w:rsidR="0070588F" w:rsidRPr="00D26EF6">
        <w:rPr>
          <w:rFonts w:asciiTheme="majorBidi" w:hAnsiTheme="majorBidi" w:cstheme="majorBidi"/>
          <w:sz w:val="28"/>
          <w:szCs w:val="28"/>
        </w:rPr>
        <w:t xml:space="preserve">учнів (особливо підлітків), їхній </w:t>
      </w:r>
      <w:r w:rsidRPr="00D26EF6">
        <w:rPr>
          <w:rFonts w:asciiTheme="majorBidi" w:hAnsiTheme="majorBidi" w:cstheme="majorBidi"/>
          <w:sz w:val="28"/>
          <w:szCs w:val="28"/>
        </w:rPr>
        <w:t>опір педагогічному авторитету, часті порушення дисципліни, а також необхідність паралельної взаємодії з батьками, яка нерідко набуває конфліктного характеру</w:t>
      </w:r>
      <w:r w:rsidR="003F5A08" w:rsidRPr="00D26EF6">
        <w:rPr>
          <w:rFonts w:asciiTheme="majorBidi" w:hAnsiTheme="majorBidi" w:cstheme="majorBidi"/>
          <w:sz w:val="28"/>
          <w:szCs w:val="28"/>
        </w:rPr>
        <w:t xml:space="preserve"> ([9], [14], </w:t>
      </w:r>
      <w:r w:rsidR="00530654" w:rsidRPr="00D26EF6">
        <w:rPr>
          <w:rFonts w:asciiTheme="majorBidi" w:hAnsiTheme="majorBidi" w:cstheme="majorBidi"/>
          <w:sz w:val="28"/>
          <w:szCs w:val="28"/>
        </w:rPr>
        <w:t xml:space="preserve">[19], </w:t>
      </w:r>
      <w:r w:rsidR="003F5A08" w:rsidRPr="00D26EF6">
        <w:rPr>
          <w:rFonts w:asciiTheme="majorBidi" w:hAnsiTheme="majorBidi" w:cstheme="majorBidi"/>
          <w:sz w:val="28"/>
          <w:szCs w:val="28"/>
        </w:rPr>
        <w:t>[21], [40], [64])</w:t>
      </w:r>
      <w:r w:rsidRPr="00D26EF6">
        <w:rPr>
          <w:rFonts w:asciiTheme="majorBidi" w:hAnsiTheme="majorBidi" w:cstheme="majorBidi"/>
          <w:sz w:val="28"/>
          <w:szCs w:val="28"/>
        </w:rPr>
        <w:t xml:space="preserve">. </w:t>
      </w:r>
      <w:r w:rsidR="00B13BDC" w:rsidRPr="00D26EF6">
        <w:rPr>
          <w:rFonts w:asciiTheme="majorBidi" w:hAnsiTheme="majorBidi" w:cstheme="majorBidi"/>
          <w:sz w:val="28"/>
          <w:szCs w:val="28"/>
        </w:rPr>
        <w:t>Про підлітків ми говоримо, насамперед, тому, що</w:t>
      </w:r>
      <w:r w:rsidR="006426BB" w:rsidRPr="00D26EF6">
        <w:rPr>
          <w:rFonts w:asciiTheme="majorBidi" w:hAnsiTheme="majorBidi" w:cstheme="majorBidi"/>
          <w:sz w:val="28"/>
          <w:szCs w:val="28"/>
        </w:rPr>
        <w:t xml:space="preserve">, як показують власні спостереження та аналіз дослідницьких джерел, ця вікова група у спілкуванні є найбільш складною серед дітей шкільного віку. </w:t>
      </w:r>
      <w:r w:rsidR="006426BB" w:rsidRPr="00D26EF6">
        <w:rPr>
          <w:rFonts w:asciiTheme="majorBidi" w:hAnsiTheme="majorBidi" w:cstheme="majorBidi"/>
          <w:sz w:val="28"/>
          <w:szCs w:val="28"/>
        </w:rPr>
        <w:lastRenderedPageBreak/>
        <w:t xml:space="preserve">Зокрема, </w:t>
      </w:r>
      <w:r w:rsidR="00AA1B71" w:rsidRPr="00D26EF6">
        <w:rPr>
          <w:rFonts w:asciiTheme="majorBidi" w:hAnsiTheme="majorBidi" w:cstheme="majorBidi"/>
          <w:sz w:val="28"/>
          <w:szCs w:val="28"/>
        </w:rPr>
        <w:t xml:space="preserve">фахівці говорять, що </w:t>
      </w:r>
      <w:r w:rsidR="006426BB" w:rsidRPr="00D26EF6">
        <w:rPr>
          <w:rFonts w:asciiTheme="majorBidi" w:hAnsiTheme="majorBidi" w:cstheme="majorBidi"/>
          <w:sz w:val="28"/>
          <w:szCs w:val="28"/>
        </w:rPr>
        <w:t xml:space="preserve">«проблема конфліктності підлітків стає в даний час все більш актуальною. </w:t>
      </w:r>
      <w:r w:rsidR="00AA1B71" w:rsidRPr="00D26EF6">
        <w:rPr>
          <w:rFonts w:asciiTheme="majorBidi" w:hAnsiTheme="majorBidi" w:cstheme="majorBidi"/>
          <w:sz w:val="28"/>
          <w:szCs w:val="28"/>
        </w:rPr>
        <w:t>Стресовий характер сучасної ситуації розвитку суспільства, підвищене навантаження на підлітків в навчально-виховному процесі, зростання рівня агресії соціального оточення провокують підлітків на неадекватні шляхи вирішення власних проблем» [</w:t>
      </w:r>
      <w:r w:rsidR="003F5A08" w:rsidRPr="00D26EF6">
        <w:rPr>
          <w:rFonts w:asciiTheme="majorBidi" w:hAnsiTheme="majorBidi" w:cstheme="majorBidi"/>
          <w:sz w:val="28"/>
          <w:szCs w:val="28"/>
        </w:rPr>
        <w:t>40</w:t>
      </w:r>
      <w:r w:rsidR="00AA1B71" w:rsidRPr="00D26EF6">
        <w:rPr>
          <w:rFonts w:asciiTheme="majorBidi" w:hAnsiTheme="majorBidi" w:cstheme="majorBidi"/>
          <w:sz w:val="28"/>
          <w:szCs w:val="28"/>
        </w:rPr>
        <w:t>], а вчитель часто стає посередником, на якого в різний спосіб покладається змістовий і емоційний тягар цих проблем.</w:t>
      </w:r>
    </w:p>
    <w:p w14:paraId="50BEDE1A" w14:textId="3489C841" w:rsidR="00850D17" w:rsidRPr="00D26EF6" w:rsidRDefault="00850D17" w:rsidP="00AA1B71">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Звісно, не можна сказати, що лише робота з психологічно складною підлітковою спільнотою підштовхує вчителя до професійного вигорання. Вчителі початкових класів часто скаржаться на втому від необхідності </w:t>
      </w:r>
      <w:proofErr w:type="spellStart"/>
      <w:r w:rsidRPr="00D26EF6">
        <w:rPr>
          <w:rFonts w:asciiTheme="majorBidi" w:hAnsiTheme="majorBidi" w:cstheme="majorBidi"/>
          <w:sz w:val="28"/>
          <w:szCs w:val="28"/>
        </w:rPr>
        <w:t>інтенсивно</w:t>
      </w:r>
      <w:proofErr w:type="spellEnd"/>
      <w:r w:rsidRPr="00D26EF6">
        <w:rPr>
          <w:rFonts w:asciiTheme="majorBidi" w:hAnsiTheme="majorBidi" w:cstheme="majorBidi"/>
          <w:sz w:val="28"/>
          <w:szCs w:val="28"/>
        </w:rPr>
        <w:t xml:space="preserve"> взаємодіяти з великою кількістю учнів, які ще недостатньо призвичаїлися до умов шкільного життя, потребують допомоги чи контролю, не вміють мирно взаємодіяти з однокласниками, мають погано сформовані побутові звички і таке інше. </w:t>
      </w:r>
    </w:p>
    <w:p w14:paraId="3692F7B5" w14:textId="77777777" w:rsidR="00F63EAD" w:rsidRPr="00D26EF6" w:rsidRDefault="00F63EAD" w:rsidP="00F63EAD">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старших класах необхідно бути особливо виваженим у думках і діях, добирати засобів, що сприятимуть взаєморозумінню з юнаками і дівчатами, можливості з’ясовувати їхні проблеми та надавати, за потреби, поради й підтримку. Тобто, потенційно будь-яка професійна ситуація може містити в собі передумови для професійного вигорання, і, що особливо вагомо, саме вчитель повинен уміти це вчасно відчути й прийняти рішення, як на цю ситуацію позитивно вплинути, аби вона не завдала </w:t>
      </w:r>
      <w:proofErr w:type="spellStart"/>
      <w:r w:rsidRPr="00D26EF6">
        <w:rPr>
          <w:rFonts w:asciiTheme="majorBidi" w:hAnsiTheme="majorBidi" w:cstheme="majorBidi"/>
          <w:sz w:val="28"/>
          <w:szCs w:val="28"/>
        </w:rPr>
        <w:t>щкоди</w:t>
      </w:r>
      <w:proofErr w:type="spellEnd"/>
      <w:r w:rsidRPr="00D26EF6">
        <w:rPr>
          <w:rFonts w:asciiTheme="majorBidi" w:hAnsiTheme="majorBidi" w:cstheme="majorBidi"/>
          <w:sz w:val="28"/>
          <w:szCs w:val="28"/>
        </w:rPr>
        <w:t xml:space="preserve"> ні йому, ні іншим суб’єктам взаємодії.</w:t>
      </w:r>
    </w:p>
    <w:p w14:paraId="3F35B0FF" w14:textId="0A036D2C" w:rsidR="00F63EAD" w:rsidRPr="00D26EF6" w:rsidRDefault="00F63EAD" w:rsidP="00F63EAD">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Згідно з дослідженнями Т. Дзюби, аналіз факторів негативного впливу на особистість в умовах здійснення педагогічної діяльності в ЗЗСО дає змогу «ідентифікувати такі групи ризиків професійного здоров’я вчителя, як «руйнівні комунікації», «</w:t>
      </w:r>
      <w:proofErr w:type="spellStart"/>
      <w:r w:rsidRPr="00D26EF6">
        <w:rPr>
          <w:rFonts w:asciiTheme="majorBidi" w:hAnsiTheme="majorBidi" w:cstheme="majorBidi"/>
          <w:sz w:val="28"/>
          <w:szCs w:val="28"/>
        </w:rPr>
        <w:t>дестабілізаційна</w:t>
      </w:r>
      <w:proofErr w:type="spellEnd"/>
      <w:r w:rsidRPr="00D26EF6">
        <w:rPr>
          <w:rFonts w:asciiTheme="majorBidi" w:hAnsiTheme="majorBidi" w:cstheme="majorBidi"/>
          <w:sz w:val="28"/>
          <w:szCs w:val="28"/>
        </w:rPr>
        <w:t xml:space="preserve"> організація професійної діяльності», «деструкції професійного самоствердження» та «</w:t>
      </w:r>
      <w:proofErr w:type="spellStart"/>
      <w:r w:rsidRPr="00D26EF6">
        <w:rPr>
          <w:rFonts w:asciiTheme="majorBidi" w:hAnsiTheme="majorBidi" w:cstheme="majorBidi"/>
          <w:sz w:val="28"/>
          <w:szCs w:val="28"/>
        </w:rPr>
        <w:t>демотиватори</w:t>
      </w:r>
      <w:proofErr w:type="spellEnd"/>
      <w:r w:rsidRPr="00D26EF6">
        <w:rPr>
          <w:rFonts w:asciiTheme="majorBidi" w:hAnsiTheme="majorBidi" w:cstheme="majorBidi"/>
          <w:sz w:val="28"/>
          <w:szCs w:val="28"/>
        </w:rPr>
        <w:t xml:space="preserve"> продуктивної праці» [</w:t>
      </w:r>
      <w:r w:rsidR="003F5A08" w:rsidRPr="00D26EF6">
        <w:rPr>
          <w:rFonts w:asciiTheme="majorBidi" w:hAnsiTheme="majorBidi" w:cstheme="majorBidi"/>
          <w:sz w:val="28"/>
          <w:szCs w:val="28"/>
        </w:rPr>
        <w:t xml:space="preserve">18, </w:t>
      </w:r>
      <w:r w:rsidRPr="00D26EF6">
        <w:rPr>
          <w:rFonts w:asciiTheme="majorBidi" w:hAnsiTheme="majorBidi" w:cstheme="majorBidi"/>
          <w:sz w:val="28"/>
          <w:szCs w:val="28"/>
        </w:rPr>
        <w:t xml:space="preserve">с. 96]. Постійна потреба в емоційній саморегуляції та контролі освітнього процесу зумовлює хронічне психоемоційне напруження, що з часом може трансформуватися у дратівливість, емоційне виснаження та </w:t>
      </w:r>
      <w:r w:rsidRPr="00D26EF6">
        <w:rPr>
          <w:rFonts w:asciiTheme="majorBidi" w:hAnsiTheme="majorBidi" w:cstheme="majorBidi"/>
          <w:sz w:val="28"/>
          <w:szCs w:val="28"/>
        </w:rPr>
        <w:lastRenderedPageBreak/>
        <w:t>деперсоналізацію. І далеко не тільки проблеми, що виникають у безпосередній комунікації з учнями, слугують чинниками професійного вигорання. Насправді їх набагато більше і вони значно різноманітніші (див. табл. 1.2).</w:t>
      </w:r>
    </w:p>
    <w:p w14:paraId="3A3FA468" w14:textId="77777777" w:rsidR="00F63EAD" w:rsidRPr="00D26EF6" w:rsidRDefault="00F63EAD" w:rsidP="00AA1B71">
      <w:pPr>
        <w:tabs>
          <w:tab w:val="center" w:pos="4677"/>
          <w:tab w:val="left" w:pos="6600"/>
        </w:tabs>
        <w:spacing w:after="0" w:line="360" w:lineRule="auto"/>
        <w:ind w:firstLine="720"/>
        <w:contextualSpacing/>
        <w:jc w:val="both"/>
        <w:rPr>
          <w:rFonts w:asciiTheme="majorBidi" w:hAnsiTheme="majorBidi" w:cstheme="majorBidi"/>
          <w:sz w:val="28"/>
          <w:szCs w:val="28"/>
        </w:rPr>
      </w:pPr>
    </w:p>
    <w:p w14:paraId="4D660D18" w14:textId="75839931" w:rsidR="00D6376E" w:rsidRPr="00D26EF6" w:rsidRDefault="00D6376E" w:rsidP="0070588F">
      <w:pPr>
        <w:jc w:val="right"/>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Таблиця 1</w:t>
      </w:r>
      <w:r w:rsidR="0070588F" w:rsidRPr="00D26EF6">
        <w:rPr>
          <w:rFonts w:asciiTheme="majorBidi" w:eastAsia="Times New Roman" w:hAnsiTheme="majorBidi" w:cstheme="majorBidi"/>
          <w:bCs/>
          <w:sz w:val="28"/>
          <w:szCs w:val="28"/>
          <w:lang w:eastAsia="ru-RU"/>
        </w:rPr>
        <w:t>.2</w:t>
      </w:r>
    </w:p>
    <w:p w14:paraId="5F112C75" w14:textId="77777777" w:rsidR="00D6376E" w:rsidRPr="00D26EF6" w:rsidRDefault="00D6376E" w:rsidP="0070588F">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Вплив освітнього середовища на формування професійного вигорання педагогів закладів загальної середньої освіти</w:t>
      </w:r>
    </w:p>
    <w:tbl>
      <w:tblPr>
        <w:tblStyle w:val="ad"/>
        <w:tblW w:w="0" w:type="auto"/>
        <w:tblLook w:val="04A0" w:firstRow="1" w:lastRow="0" w:firstColumn="1" w:lastColumn="0" w:noHBand="0" w:noVBand="1"/>
      </w:tblPr>
      <w:tblGrid>
        <w:gridCol w:w="3115"/>
        <w:gridCol w:w="3115"/>
        <w:gridCol w:w="3115"/>
      </w:tblGrid>
      <w:tr w:rsidR="005749FE" w:rsidRPr="00D26EF6" w14:paraId="5B4F3178" w14:textId="77777777" w:rsidTr="00B2262E">
        <w:tc>
          <w:tcPr>
            <w:tcW w:w="3115" w:type="dxa"/>
            <w:vAlign w:val="center"/>
          </w:tcPr>
          <w:p w14:paraId="5D910321" w14:textId="16ED48EB" w:rsidR="005749FE" w:rsidRPr="00D26EF6" w:rsidRDefault="005749FE" w:rsidP="005749FE">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Компоненти освітнього середовища</w:t>
            </w:r>
          </w:p>
        </w:tc>
        <w:tc>
          <w:tcPr>
            <w:tcW w:w="3115" w:type="dxa"/>
            <w:vAlign w:val="center"/>
          </w:tcPr>
          <w:p w14:paraId="1F31E41A" w14:textId="28131925" w:rsidR="005749FE" w:rsidRPr="00D26EF6" w:rsidRDefault="005749FE" w:rsidP="005749FE">
            <w:pPr>
              <w:jc w:val="center"/>
              <w:rPr>
                <w:rFonts w:asciiTheme="majorBidi" w:eastAsia="Times New Roman" w:hAnsiTheme="majorBidi" w:cstheme="majorBidi"/>
                <w:b/>
                <w:bCs/>
                <w:sz w:val="28"/>
                <w:szCs w:val="28"/>
                <w:lang w:eastAsia="ru-RU"/>
              </w:rPr>
            </w:pPr>
            <w:proofErr w:type="spellStart"/>
            <w:r w:rsidRPr="00D26EF6">
              <w:rPr>
                <w:rFonts w:asciiTheme="majorBidi" w:eastAsia="Times New Roman" w:hAnsiTheme="majorBidi" w:cstheme="majorBidi"/>
                <w:b/>
                <w:bCs/>
                <w:sz w:val="28"/>
                <w:szCs w:val="28"/>
                <w:lang w:eastAsia="ru-RU"/>
              </w:rPr>
              <w:t>Стресогенні</w:t>
            </w:r>
            <w:proofErr w:type="spellEnd"/>
            <w:r w:rsidRPr="00D26EF6">
              <w:rPr>
                <w:rFonts w:asciiTheme="majorBidi" w:eastAsia="Times New Roman" w:hAnsiTheme="majorBidi" w:cstheme="majorBidi"/>
                <w:b/>
                <w:bCs/>
                <w:sz w:val="28"/>
                <w:szCs w:val="28"/>
                <w:lang w:eastAsia="ru-RU"/>
              </w:rPr>
              <w:t xml:space="preserve"> тригери педагогічної діяльності</w:t>
            </w:r>
          </w:p>
        </w:tc>
        <w:tc>
          <w:tcPr>
            <w:tcW w:w="3115" w:type="dxa"/>
            <w:vAlign w:val="center"/>
          </w:tcPr>
          <w:p w14:paraId="58088E7D" w14:textId="7FB855A3" w:rsidR="005749FE" w:rsidRPr="00D26EF6" w:rsidRDefault="005749FE" w:rsidP="005749FE">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Прояви професійного вигорання</w:t>
            </w:r>
          </w:p>
        </w:tc>
      </w:tr>
      <w:tr w:rsidR="005749FE" w:rsidRPr="00D26EF6" w14:paraId="34833193" w14:textId="77777777" w:rsidTr="00B2262E">
        <w:tc>
          <w:tcPr>
            <w:tcW w:w="3115" w:type="dxa"/>
            <w:vAlign w:val="center"/>
          </w:tcPr>
          <w:p w14:paraId="08299D31" w14:textId="3B72AD0F"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Висока інтенсивність щоденної педагогічної взаємодії з учнями різних вікових груп</w:t>
            </w:r>
          </w:p>
        </w:tc>
        <w:tc>
          <w:tcPr>
            <w:tcW w:w="3115" w:type="dxa"/>
            <w:vAlign w:val="center"/>
          </w:tcPr>
          <w:p w14:paraId="3F80170D" w14:textId="3965F42A"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 xml:space="preserve">Постійна емоційна </w:t>
            </w:r>
            <w:proofErr w:type="spellStart"/>
            <w:r w:rsidRPr="00D26EF6">
              <w:rPr>
                <w:rFonts w:asciiTheme="majorBidi" w:eastAsia="Times New Roman" w:hAnsiTheme="majorBidi" w:cstheme="majorBidi"/>
                <w:bCs/>
                <w:sz w:val="28"/>
                <w:szCs w:val="28"/>
                <w:lang w:eastAsia="ru-RU"/>
              </w:rPr>
              <w:t>залученість</w:t>
            </w:r>
            <w:proofErr w:type="spellEnd"/>
            <w:r w:rsidRPr="00D26EF6">
              <w:rPr>
                <w:rFonts w:asciiTheme="majorBidi" w:eastAsia="Times New Roman" w:hAnsiTheme="majorBidi" w:cstheme="majorBidi"/>
                <w:bCs/>
                <w:sz w:val="28"/>
                <w:szCs w:val="28"/>
                <w:lang w:eastAsia="ru-RU"/>
              </w:rPr>
              <w:t>, необхідність контролю та регуляції поведінки учнів</w:t>
            </w:r>
          </w:p>
        </w:tc>
        <w:tc>
          <w:tcPr>
            <w:tcW w:w="3115" w:type="dxa"/>
            <w:vAlign w:val="center"/>
          </w:tcPr>
          <w:p w14:paraId="300114AE" w14:textId="1754AF53"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Емоційне виснаження, дратівливість, хронічна втома</w:t>
            </w:r>
          </w:p>
        </w:tc>
      </w:tr>
      <w:tr w:rsidR="005749FE" w:rsidRPr="00D26EF6" w14:paraId="56B178E5" w14:textId="77777777" w:rsidTr="00B2262E">
        <w:tc>
          <w:tcPr>
            <w:tcW w:w="3115" w:type="dxa"/>
            <w:vAlign w:val="center"/>
          </w:tcPr>
          <w:p w14:paraId="2811B07E" w14:textId="7FE81A8C"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 xml:space="preserve">Нерівномірний розподіл навчального навантаження, </w:t>
            </w:r>
            <w:proofErr w:type="spellStart"/>
            <w:r w:rsidRPr="00D26EF6">
              <w:rPr>
                <w:rFonts w:asciiTheme="majorBidi" w:eastAsia="Times New Roman" w:hAnsiTheme="majorBidi" w:cstheme="majorBidi"/>
                <w:bCs/>
                <w:sz w:val="28"/>
                <w:szCs w:val="28"/>
                <w:lang w:eastAsia="ru-RU"/>
              </w:rPr>
              <w:t>багатозадачність</w:t>
            </w:r>
            <w:proofErr w:type="spellEnd"/>
          </w:p>
        </w:tc>
        <w:tc>
          <w:tcPr>
            <w:tcW w:w="3115" w:type="dxa"/>
            <w:vAlign w:val="center"/>
          </w:tcPr>
          <w:p w14:paraId="49AC8E51" w14:textId="064F6F8A"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Перевантаження ролями (вчитель, вихователь, психолог, комунікатор з батьками)</w:t>
            </w:r>
          </w:p>
        </w:tc>
        <w:tc>
          <w:tcPr>
            <w:tcW w:w="3115" w:type="dxa"/>
            <w:vAlign w:val="center"/>
          </w:tcPr>
          <w:p w14:paraId="7BDC8A45" w14:textId="3076AC38"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Зниження професійної мотивації, відчуття безсилля</w:t>
            </w:r>
          </w:p>
        </w:tc>
      </w:tr>
      <w:tr w:rsidR="005749FE" w:rsidRPr="00D26EF6" w14:paraId="779D3E54" w14:textId="77777777" w:rsidTr="00B2262E">
        <w:tc>
          <w:tcPr>
            <w:tcW w:w="3115" w:type="dxa"/>
            <w:vAlign w:val="center"/>
          </w:tcPr>
          <w:p w14:paraId="7177BE88" w14:textId="73D13C84"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Інтенсивна взаємодія з батьками учнів</w:t>
            </w:r>
          </w:p>
        </w:tc>
        <w:tc>
          <w:tcPr>
            <w:tcW w:w="3115" w:type="dxa"/>
            <w:vAlign w:val="center"/>
          </w:tcPr>
          <w:p w14:paraId="19D56357" w14:textId="3D0B9A73"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Конфліктні комунікації, завищені або суперечливі очікування</w:t>
            </w:r>
          </w:p>
        </w:tc>
        <w:tc>
          <w:tcPr>
            <w:tcW w:w="3115" w:type="dxa"/>
            <w:vAlign w:val="center"/>
          </w:tcPr>
          <w:p w14:paraId="2A50C4DE" w14:textId="0131096B"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Формування захисної дистанції, емоційне відсторонення</w:t>
            </w:r>
          </w:p>
        </w:tc>
      </w:tr>
      <w:tr w:rsidR="005749FE" w:rsidRPr="00D26EF6" w14:paraId="51590D62" w14:textId="77777777" w:rsidTr="00B2262E">
        <w:tc>
          <w:tcPr>
            <w:tcW w:w="3115" w:type="dxa"/>
            <w:vAlign w:val="center"/>
          </w:tcPr>
          <w:p w14:paraId="666D19DE" w14:textId="5D19A4EA"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Жорстка регламентація освітнього процесу та документації</w:t>
            </w:r>
          </w:p>
        </w:tc>
        <w:tc>
          <w:tcPr>
            <w:tcW w:w="3115" w:type="dxa"/>
            <w:vAlign w:val="center"/>
          </w:tcPr>
          <w:p w14:paraId="02865582" w14:textId="3BD8879D"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Обмеження професійної автономії</w:t>
            </w:r>
          </w:p>
        </w:tc>
        <w:tc>
          <w:tcPr>
            <w:tcW w:w="3115" w:type="dxa"/>
            <w:vAlign w:val="center"/>
          </w:tcPr>
          <w:p w14:paraId="768B195D" w14:textId="7CD76D5F"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Втрата відчуття професійної значущості</w:t>
            </w:r>
          </w:p>
        </w:tc>
      </w:tr>
      <w:tr w:rsidR="005749FE" w:rsidRPr="00D26EF6" w14:paraId="0C0593D4" w14:textId="77777777" w:rsidTr="00B2262E">
        <w:tc>
          <w:tcPr>
            <w:tcW w:w="3115" w:type="dxa"/>
            <w:vAlign w:val="center"/>
          </w:tcPr>
          <w:p w14:paraId="60633819" w14:textId="6A61BD6C"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Соціально-психологічний клімат педагогічного колективу</w:t>
            </w:r>
          </w:p>
        </w:tc>
        <w:tc>
          <w:tcPr>
            <w:tcW w:w="3115" w:type="dxa"/>
            <w:vAlign w:val="center"/>
          </w:tcPr>
          <w:p w14:paraId="596C0C92" w14:textId="42ACD8A9"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Дефіцит підтримки, емоційне «вигорання в колі вигорання»</w:t>
            </w:r>
          </w:p>
        </w:tc>
        <w:tc>
          <w:tcPr>
            <w:tcW w:w="3115" w:type="dxa"/>
            <w:vAlign w:val="center"/>
          </w:tcPr>
          <w:p w14:paraId="212B0FB0" w14:textId="7C00B1F8" w:rsidR="005749FE" w:rsidRPr="00D26EF6" w:rsidRDefault="005749FE" w:rsidP="005749FE">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Професійна деформація, формалізація педагогічної взаємодії</w:t>
            </w:r>
          </w:p>
        </w:tc>
      </w:tr>
    </w:tbl>
    <w:p w14:paraId="2501AF3E" w14:textId="41B86A7C" w:rsidR="00D6376E" w:rsidRPr="00D26EF6" w:rsidRDefault="00D6376E" w:rsidP="00D6376E">
      <w:pPr>
        <w:rPr>
          <w:rFonts w:asciiTheme="majorBidi" w:eastAsia="Times New Roman" w:hAnsiTheme="majorBidi" w:cstheme="majorBidi"/>
          <w:b/>
          <w:sz w:val="28"/>
          <w:szCs w:val="28"/>
          <w:lang w:eastAsia="ru-RU"/>
        </w:rPr>
      </w:pPr>
    </w:p>
    <w:p w14:paraId="2E777CF1" w14:textId="14110DE0" w:rsidR="00E37F57" w:rsidRPr="00D26EF6" w:rsidRDefault="00FB5C85" w:rsidP="000C5DF7">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закладах професійної (професійно-технічної) освіти психоемоційне навантаження педагога має іншу природу. Воно пов’язане з низьким рівнем навчальної мотивації здобувачів освіти, соціальною вразливістю контингенту, а також відчуттям знецінення педагогічної праці в суспільному дискурсі</w:t>
      </w:r>
      <w:r w:rsidR="00DF5A87" w:rsidRPr="00D26EF6">
        <w:rPr>
          <w:rFonts w:asciiTheme="majorBidi" w:hAnsiTheme="majorBidi" w:cstheme="majorBidi"/>
          <w:sz w:val="28"/>
          <w:szCs w:val="28"/>
        </w:rPr>
        <w:t xml:space="preserve"> ( [40], [45], [46])</w:t>
      </w:r>
      <w:r w:rsidRPr="00D26EF6">
        <w:rPr>
          <w:rFonts w:asciiTheme="majorBidi" w:hAnsiTheme="majorBidi" w:cstheme="majorBidi"/>
          <w:sz w:val="28"/>
          <w:szCs w:val="28"/>
        </w:rPr>
        <w:t xml:space="preserve">. </w:t>
      </w:r>
      <w:r w:rsidR="000C5DF7" w:rsidRPr="00D26EF6">
        <w:rPr>
          <w:rFonts w:asciiTheme="majorBidi" w:hAnsiTheme="majorBidi" w:cstheme="majorBidi"/>
          <w:sz w:val="28"/>
          <w:szCs w:val="28"/>
        </w:rPr>
        <w:t xml:space="preserve">При цьому на педагога покладається значний вантаж обов’язків. </w:t>
      </w:r>
    </w:p>
    <w:p w14:paraId="67A0EF16" w14:textId="0AD11D09" w:rsidR="000C5DF7" w:rsidRPr="00D26EF6" w:rsidRDefault="000C5DF7" w:rsidP="000C5DF7">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З цього приводу один із </w:t>
      </w:r>
      <w:r w:rsidR="00A86B9D" w:rsidRPr="00D26EF6">
        <w:rPr>
          <w:rFonts w:asciiTheme="majorBidi" w:hAnsiTheme="majorBidi" w:cstheme="majorBidi"/>
          <w:sz w:val="28"/>
          <w:szCs w:val="28"/>
        </w:rPr>
        <w:t xml:space="preserve">провідних </w:t>
      </w:r>
      <w:r w:rsidRPr="00D26EF6">
        <w:rPr>
          <w:rFonts w:asciiTheme="majorBidi" w:hAnsiTheme="majorBidi" w:cstheme="majorBidi"/>
          <w:sz w:val="28"/>
          <w:szCs w:val="28"/>
        </w:rPr>
        <w:t xml:space="preserve">дослідників сучасної української </w:t>
      </w:r>
      <w:proofErr w:type="spellStart"/>
      <w:r w:rsidRPr="00D26EF6">
        <w:rPr>
          <w:rFonts w:asciiTheme="majorBidi" w:hAnsiTheme="majorBidi" w:cstheme="majorBidi"/>
          <w:sz w:val="28"/>
          <w:szCs w:val="28"/>
        </w:rPr>
        <w:t>профтехосвіти</w:t>
      </w:r>
      <w:proofErr w:type="spellEnd"/>
      <w:r w:rsidRPr="00D26EF6">
        <w:rPr>
          <w:rFonts w:asciiTheme="majorBidi" w:hAnsiTheme="majorBidi" w:cstheme="majorBidi"/>
          <w:sz w:val="28"/>
          <w:szCs w:val="28"/>
        </w:rPr>
        <w:t xml:space="preserve"> І. Пахомов пише: «Розглядаючи проблему впливу професійної </w:t>
      </w:r>
      <w:r w:rsidRPr="00D26EF6">
        <w:rPr>
          <w:rFonts w:asciiTheme="majorBidi" w:hAnsiTheme="majorBidi" w:cstheme="majorBidi"/>
          <w:sz w:val="28"/>
          <w:szCs w:val="28"/>
        </w:rPr>
        <w:lastRenderedPageBreak/>
        <w:t>діяльності на особистість педагогічного працівника ЗП(ПТ)О слід визнати, що постійний стан напруженості, необхідність внутрішнього контролю, налаштування та мобілізація всіх сил на активні й доцільні дії, висока міра особистої відповідальності, впливає на психофізіологічний та емоційний стан педагогічного працівника, викликаючи стрес, професійне та емоційне вигорання. Часто педагогічний працівник ЗП(ПТ)О змушений перебувати в атмосфері чужих негативних емоцій, сприймати на себе удар у вигляді роздратованості, байдужості, заспокоювати, вислуховувати, залишаючись неупередженим і спокійним» [</w:t>
      </w:r>
      <w:r w:rsidR="003F5A08" w:rsidRPr="00D26EF6">
        <w:rPr>
          <w:rFonts w:asciiTheme="majorBidi" w:hAnsiTheme="majorBidi" w:cstheme="majorBidi"/>
          <w:sz w:val="28"/>
          <w:szCs w:val="28"/>
        </w:rPr>
        <w:t>45</w:t>
      </w:r>
      <w:r w:rsidRPr="00D26EF6">
        <w:rPr>
          <w:rFonts w:asciiTheme="majorBidi" w:hAnsiTheme="majorBidi" w:cstheme="majorBidi"/>
          <w:sz w:val="28"/>
          <w:szCs w:val="28"/>
        </w:rPr>
        <w:t>].</w:t>
      </w:r>
    </w:p>
    <w:p w14:paraId="39786611" w14:textId="460D1A1C" w:rsidR="00FB5C85" w:rsidRPr="00D26EF6" w:rsidRDefault="00FB5C85" w:rsidP="00FB5C85">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Такі умови сприяють формуванню у педагога професійного песимізму, втрати віри у значущість власної діяльності та редукції відчуття професійних досягнень</w:t>
      </w:r>
      <w:r w:rsidR="006426BB" w:rsidRPr="00D26EF6">
        <w:rPr>
          <w:rFonts w:asciiTheme="majorBidi" w:hAnsiTheme="majorBidi" w:cstheme="majorBidi"/>
          <w:sz w:val="28"/>
          <w:szCs w:val="28"/>
        </w:rPr>
        <w:t xml:space="preserve"> тощо, що ми намагалися узагальнити в таблиці 1.3.</w:t>
      </w:r>
    </w:p>
    <w:p w14:paraId="5771D500" w14:textId="1FEF8142" w:rsidR="00D6376E" w:rsidRPr="00D26EF6" w:rsidRDefault="00D6376E" w:rsidP="0070588F">
      <w:pPr>
        <w:jc w:val="right"/>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 xml:space="preserve">Таблиця </w:t>
      </w:r>
      <w:r w:rsidR="0070588F" w:rsidRPr="00D26EF6">
        <w:rPr>
          <w:rFonts w:asciiTheme="majorBidi" w:eastAsia="Times New Roman" w:hAnsiTheme="majorBidi" w:cstheme="majorBidi"/>
          <w:bCs/>
          <w:sz w:val="28"/>
          <w:szCs w:val="28"/>
          <w:lang w:eastAsia="ru-RU"/>
        </w:rPr>
        <w:t>1.3</w:t>
      </w:r>
    </w:p>
    <w:p w14:paraId="45054ACC" w14:textId="77777777" w:rsidR="00D6376E" w:rsidRPr="00D26EF6" w:rsidRDefault="00D6376E" w:rsidP="0070588F">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Освітнє середовище і професійне вигорання педагогів закладів професійної (професійно-технічної) освіти</w:t>
      </w:r>
    </w:p>
    <w:tbl>
      <w:tblPr>
        <w:tblStyle w:val="ad"/>
        <w:tblW w:w="0" w:type="auto"/>
        <w:tblLook w:val="04A0" w:firstRow="1" w:lastRow="0" w:firstColumn="1" w:lastColumn="0" w:noHBand="0" w:noVBand="1"/>
      </w:tblPr>
      <w:tblGrid>
        <w:gridCol w:w="3115"/>
        <w:gridCol w:w="3115"/>
        <w:gridCol w:w="3115"/>
      </w:tblGrid>
      <w:tr w:rsidR="006426BB" w:rsidRPr="00D26EF6" w14:paraId="5324E143" w14:textId="77777777" w:rsidTr="00B2262E">
        <w:tc>
          <w:tcPr>
            <w:tcW w:w="3115" w:type="dxa"/>
            <w:vAlign w:val="center"/>
          </w:tcPr>
          <w:p w14:paraId="19F19D1E" w14:textId="22DF6EBE" w:rsidR="006426BB" w:rsidRPr="00D26EF6" w:rsidRDefault="006426BB" w:rsidP="006426BB">
            <w:pPr>
              <w:jc w:val="center"/>
              <w:rPr>
                <w:rFonts w:asciiTheme="majorBidi" w:eastAsia="Times New Roman" w:hAnsiTheme="majorBidi" w:cstheme="majorBidi"/>
                <w:sz w:val="28"/>
                <w:szCs w:val="28"/>
                <w:lang w:eastAsia="ru-RU"/>
              </w:rPr>
            </w:pPr>
            <w:r w:rsidRPr="00D26EF6">
              <w:rPr>
                <w:rFonts w:asciiTheme="majorBidi" w:eastAsia="Times New Roman" w:hAnsiTheme="majorBidi" w:cstheme="majorBidi"/>
                <w:b/>
                <w:bCs/>
                <w:sz w:val="28"/>
                <w:szCs w:val="28"/>
                <w:lang w:eastAsia="ru-RU"/>
              </w:rPr>
              <w:t>Компоненти освітнього середовища</w:t>
            </w:r>
          </w:p>
        </w:tc>
        <w:tc>
          <w:tcPr>
            <w:tcW w:w="3115" w:type="dxa"/>
            <w:vAlign w:val="center"/>
          </w:tcPr>
          <w:p w14:paraId="65255825" w14:textId="70A83CB9" w:rsidR="006426BB" w:rsidRPr="00D26EF6" w:rsidRDefault="006426BB" w:rsidP="006426BB">
            <w:pPr>
              <w:jc w:val="center"/>
              <w:rPr>
                <w:rFonts w:asciiTheme="majorBidi" w:eastAsia="Times New Roman" w:hAnsiTheme="majorBidi" w:cstheme="majorBidi"/>
                <w:sz w:val="28"/>
                <w:szCs w:val="28"/>
                <w:lang w:eastAsia="ru-RU"/>
              </w:rPr>
            </w:pPr>
            <w:proofErr w:type="spellStart"/>
            <w:r w:rsidRPr="00D26EF6">
              <w:rPr>
                <w:rFonts w:asciiTheme="majorBidi" w:eastAsia="Times New Roman" w:hAnsiTheme="majorBidi" w:cstheme="majorBidi"/>
                <w:b/>
                <w:bCs/>
                <w:sz w:val="28"/>
                <w:szCs w:val="28"/>
                <w:lang w:eastAsia="ru-RU"/>
              </w:rPr>
              <w:t>Стресогенні</w:t>
            </w:r>
            <w:proofErr w:type="spellEnd"/>
            <w:r w:rsidRPr="00D26EF6">
              <w:rPr>
                <w:rFonts w:asciiTheme="majorBidi" w:eastAsia="Times New Roman" w:hAnsiTheme="majorBidi" w:cstheme="majorBidi"/>
                <w:b/>
                <w:bCs/>
                <w:sz w:val="28"/>
                <w:szCs w:val="28"/>
                <w:lang w:eastAsia="ru-RU"/>
              </w:rPr>
              <w:t xml:space="preserve"> тригери</w:t>
            </w:r>
          </w:p>
        </w:tc>
        <w:tc>
          <w:tcPr>
            <w:tcW w:w="3115" w:type="dxa"/>
            <w:vAlign w:val="center"/>
          </w:tcPr>
          <w:p w14:paraId="64B371E2" w14:textId="012E6CE9" w:rsidR="006426BB" w:rsidRPr="00D26EF6" w:rsidRDefault="006426BB" w:rsidP="006426BB">
            <w:pPr>
              <w:jc w:val="center"/>
              <w:rPr>
                <w:rFonts w:asciiTheme="majorBidi" w:eastAsia="Times New Roman" w:hAnsiTheme="majorBidi" w:cstheme="majorBidi"/>
                <w:sz w:val="28"/>
                <w:szCs w:val="28"/>
                <w:lang w:eastAsia="ru-RU"/>
              </w:rPr>
            </w:pPr>
            <w:r w:rsidRPr="00D26EF6">
              <w:rPr>
                <w:rFonts w:asciiTheme="majorBidi" w:eastAsia="Times New Roman" w:hAnsiTheme="majorBidi" w:cstheme="majorBidi"/>
                <w:b/>
                <w:bCs/>
                <w:sz w:val="28"/>
                <w:szCs w:val="28"/>
                <w:lang w:eastAsia="ru-RU"/>
              </w:rPr>
              <w:t>Прояви професійного вигорання</w:t>
            </w:r>
          </w:p>
        </w:tc>
      </w:tr>
      <w:tr w:rsidR="006426BB" w:rsidRPr="00D26EF6" w14:paraId="19CC49CC" w14:textId="77777777" w:rsidTr="00B2262E">
        <w:tc>
          <w:tcPr>
            <w:tcW w:w="3115" w:type="dxa"/>
            <w:vAlign w:val="center"/>
          </w:tcPr>
          <w:p w14:paraId="4908396C" w14:textId="027A3067"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Робота зі здобувачами освіти з різним рівнем навчальної мотивації</w:t>
            </w:r>
          </w:p>
        </w:tc>
        <w:tc>
          <w:tcPr>
            <w:tcW w:w="3115" w:type="dxa"/>
            <w:vAlign w:val="center"/>
          </w:tcPr>
          <w:p w14:paraId="5B8FC2DE" w14:textId="249F7E24"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Необхідність постійного стимулювання інтересу до навчання</w:t>
            </w:r>
          </w:p>
        </w:tc>
        <w:tc>
          <w:tcPr>
            <w:tcW w:w="3115" w:type="dxa"/>
            <w:vAlign w:val="center"/>
          </w:tcPr>
          <w:p w14:paraId="3533A84C" w14:textId="15B6F0B1"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 xml:space="preserve">Емоційне виснаження, зниження </w:t>
            </w:r>
            <w:proofErr w:type="spellStart"/>
            <w:r w:rsidRPr="00D26EF6">
              <w:rPr>
                <w:rFonts w:asciiTheme="majorBidi" w:eastAsia="Times New Roman" w:hAnsiTheme="majorBidi" w:cstheme="majorBidi"/>
                <w:bCs/>
                <w:sz w:val="28"/>
                <w:szCs w:val="28"/>
                <w:lang w:eastAsia="ru-RU"/>
              </w:rPr>
              <w:t>залученості</w:t>
            </w:r>
            <w:proofErr w:type="spellEnd"/>
          </w:p>
        </w:tc>
      </w:tr>
      <w:tr w:rsidR="006426BB" w:rsidRPr="00D26EF6" w14:paraId="44B40FEF" w14:textId="77777777" w:rsidTr="00B2262E">
        <w:tc>
          <w:tcPr>
            <w:tcW w:w="3115" w:type="dxa"/>
            <w:vAlign w:val="center"/>
          </w:tcPr>
          <w:p w14:paraId="48E2B256" w14:textId="263C76F7"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Поєднання навчальної та виховної функцій</w:t>
            </w:r>
          </w:p>
        </w:tc>
        <w:tc>
          <w:tcPr>
            <w:tcW w:w="3115" w:type="dxa"/>
            <w:vAlign w:val="center"/>
          </w:tcPr>
          <w:p w14:paraId="3BE075C5" w14:textId="78ACB233"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Конфлікт між педагогічними цілями та реальними можливостями здобувачів</w:t>
            </w:r>
          </w:p>
        </w:tc>
        <w:tc>
          <w:tcPr>
            <w:tcW w:w="3115" w:type="dxa"/>
            <w:vAlign w:val="center"/>
          </w:tcPr>
          <w:p w14:paraId="2D12C8F4" w14:textId="143D51E1"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Професійний скептицизм, зниження віри в ефективність власної діяльності</w:t>
            </w:r>
          </w:p>
        </w:tc>
      </w:tr>
      <w:tr w:rsidR="006426BB" w:rsidRPr="00D26EF6" w14:paraId="5E4A4792" w14:textId="77777777" w:rsidTr="00B2262E">
        <w:tc>
          <w:tcPr>
            <w:tcW w:w="3115" w:type="dxa"/>
            <w:vAlign w:val="center"/>
          </w:tcPr>
          <w:p w14:paraId="4AD40EC1" w14:textId="7FE3898F"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Підвищена відповідальність за дисципліну і безпеку</w:t>
            </w:r>
          </w:p>
        </w:tc>
        <w:tc>
          <w:tcPr>
            <w:tcW w:w="3115" w:type="dxa"/>
            <w:vAlign w:val="center"/>
          </w:tcPr>
          <w:p w14:paraId="4446CE2A" w14:textId="57213FF7"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Хронічне напруження, відчуття постійного контролю</w:t>
            </w:r>
          </w:p>
        </w:tc>
        <w:tc>
          <w:tcPr>
            <w:tcW w:w="3115" w:type="dxa"/>
            <w:vAlign w:val="center"/>
          </w:tcPr>
          <w:p w14:paraId="6B60091B" w14:textId="319FBAE0"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Психосоматичні прояви, емоційна напруга</w:t>
            </w:r>
          </w:p>
        </w:tc>
      </w:tr>
      <w:tr w:rsidR="006426BB" w:rsidRPr="00D26EF6" w14:paraId="4D76B905" w14:textId="77777777" w:rsidTr="00B2262E">
        <w:tc>
          <w:tcPr>
            <w:tcW w:w="3115" w:type="dxa"/>
            <w:vAlign w:val="center"/>
          </w:tcPr>
          <w:p w14:paraId="72FFF1E2" w14:textId="1DEF2053"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Обмежені матеріально-технічні ресурси</w:t>
            </w:r>
          </w:p>
        </w:tc>
        <w:tc>
          <w:tcPr>
            <w:tcW w:w="3115" w:type="dxa"/>
            <w:vAlign w:val="center"/>
          </w:tcPr>
          <w:p w14:paraId="5FEF5ABE" w14:textId="79B7DDB3"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Неможливість реалізувати педагогічні ідеї</w:t>
            </w:r>
          </w:p>
        </w:tc>
        <w:tc>
          <w:tcPr>
            <w:tcW w:w="3115" w:type="dxa"/>
            <w:vAlign w:val="center"/>
          </w:tcPr>
          <w:p w14:paraId="7C791DBC" w14:textId="1DC11C28"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Фрустрація, редукція професійних досягнень</w:t>
            </w:r>
          </w:p>
        </w:tc>
      </w:tr>
      <w:tr w:rsidR="006426BB" w:rsidRPr="00D26EF6" w14:paraId="4F652705" w14:textId="77777777" w:rsidTr="00B2262E">
        <w:tc>
          <w:tcPr>
            <w:tcW w:w="3115" w:type="dxa"/>
            <w:vAlign w:val="center"/>
          </w:tcPr>
          <w:p w14:paraId="5EA4DB3E" w14:textId="1461F563"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Соціальний контекст професійної освіти</w:t>
            </w:r>
          </w:p>
        </w:tc>
        <w:tc>
          <w:tcPr>
            <w:tcW w:w="3115" w:type="dxa"/>
            <w:vAlign w:val="center"/>
          </w:tcPr>
          <w:p w14:paraId="757BBEF9" w14:textId="0D0F9C0D"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Знецінення статусу педагога ПТО</w:t>
            </w:r>
          </w:p>
        </w:tc>
        <w:tc>
          <w:tcPr>
            <w:tcW w:w="3115" w:type="dxa"/>
            <w:vAlign w:val="center"/>
          </w:tcPr>
          <w:p w14:paraId="275A546A" w14:textId="2AE26455" w:rsidR="006426BB" w:rsidRPr="00D26EF6" w:rsidRDefault="006426BB" w:rsidP="006426B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Втрата професійних смислів</w:t>
            </w:r>
          </w:p>
        </w:tc>
      </w:tr>
    </w:tbl>
    <w:p w14:paraId="2E186F05" w14:textId="77777777" w:rsidR="003971ED" w:rsidRPr="00D26EF6" w:rsidRDefault="003971ED" w:rsidP="003971ED">
      <w:pPr>
        <w:tabs>
          <w:tab w:val="center" w:pos="4677"/>
          <w:tab w:val="left" w:pos="6600"/>
        </w:tabs>
        <w:spacing w:after="0" w:line="360" w:lineRule="auto"/>
        <w:ind w:firstLine="720"/>
        <w:contextualSpacing/>
        <w:jc w:val="both"/>
        <w:rPr>
          <w:rFonts w:asciiTheme="majorBidi" w:hAnsiTheme="majorBidi" w:cstheme="majorBidi"/>
          <w:sz w:val="28"/>
          <w:szCs w:val="28"/>
        </w:rPr>
      </w:pPr>
    </w:p>
    <w:p w14:paraId="4FA7A261" w14:textId="6D0D30DD" w:rsidR="003971ED" w:rsidRPr="00D26EF6" w:rsidRDefault="003971ED" w:rsidP="003971ED">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Специфіка педагогічної взаємодії у закладах фахової </w:t>
      </w:r>
      <w:proofErr w:type="spellStart"/>
      <w:r w:rsidRPr="00D26EF6">
        <w:rPr>
          <w:rFonts w:asciiTheme="majorBidi" w:hAnsiTheme="majorBidi" w:cstheme="majorBidi"/>
          <w:sz w:val="28"/>
          <w:szCs w:val="28"/>
        </w:rPr>
        <w:t>передвищої</w:t>
      </w:r>
      <w:proofErr w:type="spellEnd"/>
      <w:r w:rsidRPr="00D26EF6">
        <w:rPr>
          <w:rFonts w:asciiTheme="majorBidi" w:hAnsiTheme="majorBidi" w:cstheme="majorBidi"/>
          <w:sz w:val="28"/>
          <w:szCs w:val="28"/>
        </w:rPr>
        <w:t xml:space="preserve"> освіти зумовлюється поєднанням рис шкільного та </w:t>
      </w:r>
      <w:proofErr w:type="spellStart"/>
      <w:r w:rsidRPr="00D26EF6">
        <w:rPr>
          <w:rFonts w:asciiTheme="majorBidi" w:hAnsiTheme="majorBidi" w:cstheme="majorBidi"/>
          <w:sz w:val="28"/>
          <w:szCs w:val="28"/>
        </w:rPr>
        <w:t>професійно</w:t>
      </w:r>
      <w:proofErr w:type="spellEnd"/>
      <w:r w:rsidRPr="00D26EF6">
        <w:rPr>
          <w:rFonts w:asciiTheme="majorBidi" w:hAnsiTheme="majorBidi" w:cstheme="majorBidi"/>
          <w:sz w:val="28"/>
          <w:szCs w:val="28"/>
        </w:rPr>
        <w:t xml:space="preserve"> орієнтованого навчання, тож ми не подаємо тут окремої </w:t>
      </w:r>
      <w:proofErr w:type="spellStart"/>
      <w:r w:rsidRPr="00D26EF6">
        <w:rPr>
          <w:rFonts w:asciiTheme="majorBidi" w:hAnsiTheme="majorBidi" w:cstheme="majorBidi"/>
          <w:sz w:val="28"/>
          <w:szCs w:val="28"/>
        </w:rPr>
        <w:t>узагальнювальної</w:t>
      </w:r>
      <w:proofErr w:type="spellEnd"/>
      <w:r w:rsidRPr="00D26EF6">
        <w:rPr>
          <w:rFonts w:asciiTheme="majorBidi" w:hAnsiTheme="majorBidi" w:cstheme="majorBidi"/>
          <w:sz w:val="28"/>
          <w:szCs w:val="28"/>
        </w:rPr>
        <w:t xml:space="preserve"> таблиці. Неоднорідність академічної підготовки здобувачів, розбіжність їхніх очікувань щодо змісту освіти та професійного майбутнього створюють додаткове навантаження для педагога, що може проявлятися у психоемоційній втомі та зниженні внутрішньої мотивації.</w:t>
      </w:r>
    </w:p>
    <w:p w14:paraId="11896067" w14:textId="6FE9FFB8" w:rsidR="00F34B5E" w:rsidRPr="00D26EF6" w:rsidRDefault="00FB5C85" w:rsidP="00F34B5E">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закладах вищої освіти</w:t>
      </w:r>
      <w:r w:rsidR="006426BB" w:rsidRPr="00D26EF6">
        <w:rPr>
          <w:rFonts w:asciiTheme="majorBidi" w:hAnsiTheme="majorBidi" w:cstheme="majorBidi"/>
          <w:sz w:val="28"/>
          <w:szCs w:val="28"/>
        </w:rPr>
        <w:t xml:space="preserve">, як відзначають дослідники </w:t>
      </w:r>
      <w:r w:rsidR="00530654" w:rsidRPr="00D26EF6">
        <w:rPr>
          <w:rFonts w:asciiTheme="majorBidi" w:hAnsiTheme="majorBidi" w:cstheme="majorBidi"/>
          <w:sz w:val="28"/>
          <w:szCs w:val="28"/>
        </w:rPr>
        <w:t xml:space="preserve">([7], [15], [25], [38], [41], [48], [59], [70]),  </w:t>
      </w:r>
      <w:r w:rsidRPr="00D26EF6">
        <w:rPr>
          <w:rFonts w:asciiTheme="majorBidi" w:hAnsiTheme="majorBidi" w:cstheme="majorBidi"/>
          <w:sz w:val="28"/>
          <w:szCs w:val="28"/>
        </w:rPr>
        <w:t>професійне вигорання педагогів часто має латентний</w:t>
      </w:r>
      <w:r w:rsidR="006426BB" w:rsidRPr="00D26EF6">
        <w:rPr>
          <w:rFonts w:asciiTheme="majorBidi" w:hAnsiTheme="majorBidi" w:cstheme="majorBidi"/>
          <w:sz w:val="28"/>
          <w:szCs w:val="28"/>
        </w:rPr>
        <w:t xml:space="preserve"> (прихований)</w:t>
      </w:r>
      <w:r w:rsidRPr="00D26EF6">
        <w:rPr>
          <w:rFonts w:asciiTheme="majorBidi" w:hAnsiTheme="majorBidi" w:cstheme="majorBidi"/>
          <w:sz w:val="28"/>
          <w:szCs w:val="28"/>
        </w:rPr>
        <w:t xml:space="preserve"> характер</w:t>
      </w:r>
      <w:r w:rsidR="003971ED" w:rsidRPr="00D26EF6">
        <w:rPr>
          <w:rFonts w:asciiTheme="majorBidi" w:hAnsiTheme="majorBidi" w:cstheme="majorBidi"/>
          <w:sz w:val="28"/>
          <w:szCs w:val="28"/>
        </w:rPr>
        <w:t>, хоча проблема, безумовно, існує.</w:t>
      </w:r>
      <w:r w:rsidRPr="00D26EF6">
        <w:rPr>
          <w:rFonts w:asciiTheme="majorBidi" w:hAnsiTheme="majorBidi" w:cstheme="majorBidi"/>
          <w:sz w:val="28"/>
          <w:szCs w:val="28"/>
        </w:rPr>
        <w:t xml:space="preserve"> </w:t>
      </w:r>
      <w:r w:rsidR="003971ED" w:rsidRPr="00D26EF6">
        <w:rPr>
          <w:rFonts w:asciiTheme="majorBidi" w:hAnsiTheme="majorBidi" w:cstheme="majorBidi"/>
          <w:sz w:val="28"/>
          <w:szCs w:val="28"/>
        </w:rPr>
        <w:t>Т</w:t>
      </w:r>
      <w:r w:rsidRPr="00D26EF6">
        <w:rPr>
          <w:rFonts w:asciiTheme="majorBidi" w:hAnsiTheme="majorBidi" w:cstheme="majorBidi"/>
          <w:sz w:val="28"/>
          <w:szCs w:val="28"/>
        </w:rPr>
        <w:t xml:space="preserve">ригерами </w:t>
      </w:r>
      <w:r w:rsidR="003971ED" w:rsidRPr="00D26EF6">
        <w:rPr>
          <w:rFonts w:asciiTheme="majorBidi" w:hAnsiTheme="majorBidi" w:cstheme="majorBidi"/>
          <w:sz w:val="28"/>
          <w:szCs w:val="28"/>
        </w:rPr>
        <w:t xml:space="preserve">тут </w:t>
      </w:r>
      <w:r w:rsidRPr="00D26EF6">
        <w:rPr>
          <w:rFonts w:asciiTheme="majorBidi" w:hAnsiTheme="majorBidi" w:cstheme="majorBidi"/>
          <w:sz w:val="28"/>
          <w:szCs w:val="28"/>
        </w:rPr>
        <w:t xml:space="preserve">стають </w:t>
      </w:r>
      <w:r w:rsidR="0070588F" w:rsidRPr="00D26EF6">
        <w:rPr>
          <w:rFonts w:asciiTheme="majorBidi" w:hAnsiTheme="majorBidi" w:cstheme="majorBidi"/>
          <w:sz w:val="28"/>
          <w:szCs w:val="28"/>
        </w:rPr>
        <w:t xml:space="preserve">такі явища, як нинішня </w:t>
      </w:r>
      <w:r w:rsidRPr="00D26EF6">
        <w:rPr>
          <w:rFonts w:asciiTheme="majorBidi" w:hAnsiTheme="majorBidi" w:cstheme="majorBidi"/>
          <w:sz w:val="28"/>
          <w:szCs w:val="28"/>
        </w:rPr>
        <w:t xml:space="preserve">масовість і формалізація освітнього процесу, знеособлення педагогічної взаємодії, поширення академічної </w:t>
      </w:r>
      <w:proofErr w:type="spellStart"/>
      <w:r w:rsidRPr="00D26EF6">
        <w:rPr>
          <w:rFonts w:asciiTheme="majorBidi" w:hAnsiTheme="majorBidi" w:cstheme="majorBidi"/>
          <w:sz w:val="28"/>
          <w:szCs w:val="28"/>
        </w:rPr>
        <w:t>недоброчесності</w:t>
      </w:r>
      <w:proofErr w:type="spellEnd"/>
      <w:r w:rsidRPr="00D26EF6">
        <w:rPr>
          <w:rFonts w:asciiTheme="majorBidi" w:hAnsiTheme="majorBidi" w:cstheme="majorBidi"/>
          <w:sz w:val="28"/>
          <w:szCs w:val="28"/>
        </w:rPr>
        <w:t>, а також значне адміністративно-бюрократичне навантаження</w:t>
      </w:r>
      <w:r w:rsidR="003971ED" w:rsidRPr="00D26EF6">
        <w:rPr>
          <w:rFonts w:asciiTheme="majorBidi" w:hAnsiTheme="majorBidi" w:cstheme="majorBidi"/>
          <w:sz w:val="28"/>
          <w:szCs w:val="28"/>
        </w:rPr>
        <w:t>, і, як показують дослідницькі дані, підстави турбуватися цілком наявні.</w:t>
      </w:r>
      <w:r w:rsidR="00BA6D18" w:rsidRPr="00D26EF6">
        <w:rPr>
          <w:rFonts w:asciiTheme="majorBidi" w:hAnsiTheme="majorBidi" w:cstheme="majorBidi"/>
          <w:sz w:val="28"/>
          <w:szCs w:val="28"/>
        </w:rPr>
        <w:t xml:space="preserve"> </w:t>
      </w:r>
    </w:p>
    <w:p w14:paraId="3DEF4ED4" w14:textId="003D0AEB" w:rsidR="000850DD" w:rsidRPr="00D26EF6" w:rsidRDefault="000850DD" w:rsidP="000850DD">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Вивчаючи феномен вигорання на прикладі працівників ЗВО (а саме, Української академії друкарства), А. Зачепа, О. </w:t>
      </w:r>
      <w:proofErr w:type="spellStart"/>
      <w:r w:rsidRPr="00D26EF6">
        <w:rPr>
          <w:rFonts w:asciiTheme="majorBidi" w:hAnsiTheme="majorBidi" w:cstheme="majorBidi"/>
          <w:sz w:val="28"/>
          <w:szCs w:val="28"/>
        </w:rPr>
        <w:t>Микитюк</w:t>
      </w:r>
      <w:proofErr w:type="spellEnd"/>
      <w:r w:rsidRPr="00D26EF6">
        <w:rPr>
          <w:rFonts w:asciiTheme="majorBidi" w:hAnsiTheme="majorBidi" w:cstheme="majorBidi"/>
          <w:sz w:val="28"/>
          <w:szCs w:val="28"/>
        </w:rPr>
        <w:t xml:space="preserve"> та З. </w:t>
      </w:r>
      <w:proofErr w:type="spellStart"/>
      <w:r w:rsidRPr="00D26EF6">
        <w:rPr>
          <w:rFonts w:asciiTheme="majorBidi" w:hAnsiTheme="majorBidi" w:cstheme="majorBidi"/>
          <w:sz w:val="28"/>
          <w:szCs w:val="28"/>
        </w:rPr>
        <w:t>Сельменська</w:t>
      </w:r>
      <w:proofErr w:type="spellEnd"/>
      <w:r w:rsidRPr="00D26EF6">
        <w:rPr>
          <w:rFonts w:asciiTheme="majorBidi" w:hAnsiTheme="majorBidi" w:cstheme="majorBidi"/>
          <w:sz w:val="28"/>
          <w:szCs w:val="28"/>
        </w:rPr>
        <w:t xml:space="preserve"> підсумовують: «Зібраний емпіричний матеріал проведених трьох опитувань дав змогу окреслити фактори, що призводять до емоційного вигорання у науково-педагогічних працівників, зокрема зростання середнього рівня тривожності, міжособистісної тривожності, зростання недовіри до нових людей, речей, ситуацій, гностичної емоційної спрямованості. Викладачі зауважували, що </w:t>
      </w:r>
      <w:proofErr w:type="spellStart"/>
      <w:r w:rsidRPr="00D26EF6">
        <w:rPr>
          <w:rFonts w:asciiTheme="majorBidi" w:hAnsiTheme="majorBidi" w:cstheme="majorBidi"/>
          <w:sz w:val="28"/>
          <w:szCs w:val="28"/>
        </w:rPr>
        <w:t>ускладнюється</w:t>
      </w:r>
      <w:proofErr w:type="spellEnd"/>
      <w:r w:rsidRPr="00D26EF6">
        <w:rPr>
          <w:rFonts w:asciiTheme="majorBidi" w:hAnsiTheme="majorBidi" w:cstheme="majorBidi"/>
          <w:sz w:val="28"/>
          <w:szCs w:val="28"/>
        </w:rPr>
        <w:t xml:space="preserve"> і відбувається обмеження професійних очікувань щодо особистісних досягнень студентів – 26 %; зменшується суб’єкт-суб’єктна взаємодія, зумовлена постійною емоційною напругою, зростаюча деструкція у відносинах – 29 %; є потреба у професійному самовдосконаленні – 22 %; значно зросла нереалізованість особистісних  прагнень, відчуття ефемерності майбутнього </w:t>
      </w:r>
      <w:r w:rsidR="003971ED" w:rsidRPr="00D26EF6">
        <w:rPr>
          <w:rFonts w:asciiTheme="majorBidi" w:hAnsiTheme="majorBidi" w:cstheme="majorBidi"/>
          <w:sz w:val="28"/>
          <w:szCs w:val="28"/>
        </w:rPr>
        <w:t>–</w:t>
      </w:r>
      <w:r w:rsidRPr="00D26EF6">
        <w:rPr>
          <w:rFonts w:asciiTheme="majorBidi" w:hAnsiTheme="majorBidi" w:cstheme="majorBidi"/>
          <w:sz w:val="28"/>
          <w:szCs w:val="28"/>
        </w:rPr>
        <w:t xml:space="preserve"> 25 %, зросла </w:t>
      </w:r>
      <w:proofErr w:type="spellStart"/>
      <w:r w:rsidRPr="00D26EF6">
        <w:rPr>
          <w:rFonts w:asciiTheme="majorBidi" w:hAnsiTheme="majorBidi" w:cstheme="majorBidi"/>
          <w:sz w:val="28"/>
          <w:szCs w:val="28"/>
        </w:rPr>
        <w:t>непрогнозованість</w:t>
      </w:r>
      <w:proofErr w:type="spellEnd"/>
      <w:r w:rsidRPr="00D26EF6">
        <w:rPr>
          <w:rFonts w:asciiTheme="majorBidi" w:hAnsiTheme="majorBidi" w:cstheme="majorBidi"/>
          <w:sz w:val="28"/>
          <w:szCs w:val="28"/>
        </w:rPr>
        <w:t xml:space="preserve"> і непередбачуваність студентів у період пандемії, досить частими є </w:t>
      </w:r>
      <w:r w:rsidRPr="00D26EF6">
        <w:rPr>
          <w:rFonts w:asciiTheme="majorBidi" w:hAnsiTheme="majorBidi" w:cstheme="majorBidi"/>
          <w:sz w:val="28"/>
          <w:szCs w:val="28"/>
        </w:rPr>
        <w:lastRenderedPageBreak/>
        <w:t xml:space="preserve">виникнення складних педагогічних ситуацій з незрозумілим емоційним статусом </w:t>
      </w:r>
      <w:r w:rsidR="004B3127" w:rsidRPr="00D26EF6">
        <w:rPr>
          <w:rFonts w:asciiTheme="majorBidi" w:hAnsiTheme="majorBidi" w:cstheme="majorBidi"/>
          <w:sz w:val="28"/>
          <w:szCs w:val="28"/>
        </w:rPr>
        <w:t>–</w:t>
      </w:r>
      <w:r w:rsidRPr="00D26EF6">
        <w:rPr>
          <w:rFonts w:asciiTheme="majorBidi" w:hAnsiTheme="majorBidi" w:cstheme="majorBidi"/>
          <w:sz w:val="28"/>
          <w:szCs w:val="28"/>
        </w:rPr>
        <w:t xml:space="preserve"> 22 %. [</w:t>
      </w:r>
      <w:r w:rsidR="00530654" w:rsidRPr="00D26EF6">
        <w:rPr>
          <w:rFonts w:asciiTheme="majorBidi" w:hAnsiTheme="majorBidi" w:cstheme="majorBidi"/>
          <w:sz w:val="28"/>
          <w:szCs w:val="28"/>
        </w:rPr>
        <w:t>25</w:t>
      </w:r>
      <w:r w:rsidRPr="00D26EF6">
        <w:rPr>
          <w:rFonts w:asciiTheme="majorBidi" w:hAnsiTheme="majorBidi" w:cstheme="majorBidi"/>
          <w:sz w:val="28"/>
          <w:szCs w:val="28"/>
        </w:rPr>
        <w:t>, с. 188-189].</w:t>
      </w:r>
    </w:p>
    <w:p w14:paraId="00F4193A" w14:textId="38E1E25A" w:rsidR="00BA6D18" w:rsidRPr="00D26EF6" w:rsidRDefault="00BA6D18" w:rsidP="000850DD">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Часто педагоги навіть відчувають комплекс провини, завважуючи зниження ефективності своєї праці, почуваючись </w:t>
      </w:r>
      <w:proofErr w:type="spellStart"/>
      <w:r w:rsidRPr="00D26EF6">
        <w:rPr>
          <w:rFonts w:asciiTheme="majorBidi" w:hAnsiTheme="majorBidi" w:cstheme="majorBidi"/>
          <w:sz w:val="28"/>
          <w:szCs w:val="28"/>
        </w:rPr>
        <w:t>емоційно</w:t>
      </w:r>
      <w:proofErr w:type="spellEnd"/>
      <w:r w:rsidRPr="00D26EF6">
        <w:rPr>
          <w:rFonts w:asciiTheme="majorBidi" w:hAnsiTheme="majorBidi" w:cstheme="majorBidi"/>
          <w:sz w:val="28"/>
          <w:szCs w:val="28"/>
        </w:rPr>
        <w:t xml:space="preserve"> відстороненими від її змісту тощо. Це тим більш ймовірно, </w:t>
      </w:r>
      <w:r w:rsidR="00530654" w:rsidRPr="00D26EF6">
        <w:rPr>
          <w:rFonts w:asciiTheme="majorBidi" w:hAnsiTheme="majorBidi" w:cstheme="majorBidi"/>
          <w:sz w:val="28"/>
          <w:szCs w:val="28"/>
        </w:rPr>
        <w:t xml:space="preserve">– зазначає, зокрема, А. </w:t>
      </w:r>
      <w:proofErr w:type="spellStart"/>
      <w:r w:rsidR="00530654" w:rsidRPr="00D26EF6">
        <w:rPr>
          <w:rFonts w:asciiTheme="majorBidi" w:hAnsiTheme="majorBidi" w:cstheme="majorBidi"/>
          <w:sz w:val="28"/>
          <w:szCs w:val="28"/>
        </w:rPr>
        <w:t>Шулдик</w:t>
      </w:r>
      <w:proofErr w:type="spellEnd"/>
      <w:r w:rsidR="00530654" w:rsidRPr="00D26EF6">
        <w:rPr>
          <w:rFonts w:asciiTheme="majorBidi" w:hAnsiTheme="majorBidi" w:cstheme="majorBidi"/>
          <w:sz w:val="28"/>
          <w:szCs w:val="28"/>
        </w:rPr>
        <w:t xml:space="preserve">, – </w:t>
      </w:r>
      <w:r w:rsidRPr="00D26EF6">
        <w:rPr>
          <w:rFonts w:asciiTheme="majorBidi" w:hAnsiTheme="majorBidi" w:cstheme="majorBidi"/>
          <w:sz w:val="28"/>
          <w:szCs w:val="28"/>
        </w:rPr>
        <w:t>що професійне вигорання найшвидше настає у найбільш добросовісних, педантичних викладачів, з високим рівнем самоконтролю та відчуттям надмірної відповідальності за доручену справу, які є й найбільш незахищеними від реалій сучасного світу і освітніх трансформацій. [</w:t>
      </w:r>
      <w:r w:rsidR="00530654" w:rsidRPr="00D26EF6">
        <w:rPr>
          <w:rFonts w:asciiTheme="majorBidi" w:hAnsiTheme="majorBidi" w:cstheme="majorBidi"/>
          <w:sz w:val="28"/>
          <w:szCs w:val="28"/>
        </w:rPr>
        <w:t>70</w:t>
      </w:r>
      <w:r w:rsidRPr="00D26EF6">
        <w:rPr>
          <w:rFonts w:asciiTheme="majorBidi" w:hAnsiTheme="majorBidi" w:cstheme="majorBidi"/>
          <w:sz w:val="28"/>
          <w:szCs w:val="28"/>
        </w:rPr>
        <w:t>, с. 138].</w:t>
      </w:r>
    </w:p>
    <w:p w14:paraId="2CAC9D28" w14:textId="63F6741E" w:rsidR="00F34B5E" w:rsidRPr="00D26EF6" w:rsidRDefault="00F34B5E" w:rsidP="00314999">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Досить жорстко змальовують обставини, які призводять до професійного вигорання викладачів вищого закладу освіти у статті, що вийшла в 2021 році, але, на жаль, повністю не втратила актуальності, Г. </w:t>
      </w:r>
      <w:proofErr w:type="spellStart"/>
      <w:r w:rsidRPr="00D26EF6">
        <w:rPr>
          <w:rFonts w:asciiTheme="majorBidi" w:hAnsiTheme="majorBidi" w:cstheme="majorBidi"/>
          <w:bCs/>
          <w:sz w:val="28"/>
          <w:szCs w:val="28"/>
        </w:rPr>
        <w:t>Грибан</w:t>
      </w:r>
      <w:proofErr w:type="spellEnd"/>
      <w:r w:rsidRPr="00D26EF6">
        <w:rPr>
          <w:rFonts w:asciiTheme="majorBidi" w:hAnsiTheme="majorBidi" w:cstheme="majorBidi"/>
          <w:bCs/>
          <w:sz w:val="28"/>
          <w:szCs w:val="28"/>
        </w:rPr>
        <w:t>, А.</w:t>
      </w:r>
      <w:r w:rsidRPr="00D26EF6">
        <w:t> </w:t>
      </w:r>
      <w:proofErr w:type="spellStart"/>
      <w:r w:rsidRPr="00D26EF6">
        <w:rPr>
          <w:rFonts w:asciiTheme="majorBidi" w:hAnsiTheme="majorBidi" w:cstheme="majorBidi"/>
          <w:bCs/>
          <w:sz w:val="28"/>
          <w:szCs w:val="28"/>
        </w:rPr>
        <w:t>Ляшевич</w:t>
      </w:r>
      <w:proofErr w:type="spellEnd"/>
      <w:r w:rsidRPr="00D26EF6">
        <w:rPr>
          <w:rFonts w:asciiTheme="majorBidi" w:hAnsiTheme="majorBidi" w:cstheme="majorBidi"/>
          <w:bCs/>
          <w:sz w:val="28"/>
          <w:szCs w:val="28"/>
        </w:rPr>
        <w:t>, О. Солодовник зі співавторами.</w:t>
      </w:r>
      <w:r w:rsidRPr="00D26EF6">
        <w:rPr>
          <w:rFonts w:asciiTheme="majorBidi" w:hAnsiTheme="majorBidi" w:cstheme="majorBidi"/>
          <w:b/>
          <w:bCs/>
          <w:sz w:val="28"/>
          <w:szCs w:val="28"/>
        </w:rPr>
        <w:t xml:space="preserve"> </w:t>
      </w:r>
      <w:r w:rsidRPr="00D26EF6">
        <w:rPr>
          <w:rFonts w:asciiTheme="majorBidi" w:hAnsiTheme="majorBidi" w:cstheme="majorBidi"/>
          <w:sz w:val="28"/>
          <w:szCs w:val="28"/>
        </w:rPr>
        <w:t xml:space="preserve">Зазначивши, що основним складником </w:t>
      </w:r>
      <w:proofErr w:type="spellStart"/>
      <w:r w:rsidRPr="00D26EF6">
        <w:rPr>
          <w:rFonts w:asciiTheme="majorBidi" w:hAnsiTheme="majorBidi" w:cstheme="majorBidi"/>
          <w:sz w:val="28"/>
          <w:szCs w:val="28"/>
        </w:rPr>
        <w:t>пофесійного</w:t>
      </w:r>
      <w:proofErr w:type="spellEnd"/>
      <w:r w:rsidRPr="00D26EF6">
        <w:rPr>
          <w:rFonts w:asciiTheme="majorBidi" w:hAnsiTheme="majorBidi" w:cstheme="majorBidi"/>
          <w:sz w:val="28"/>
          <w:szCs w:val="28"/>
        </w:rPr>
        <w:t xml:space="preserve"> вигорання є емоційне  виснаження, зумовлене надмірною кількістю негативних емоційних переживань, на друге місце вони ставлять деперсоналізацію як деформацію взаємин, що “виявляються у негативізмі, знеособленому, цинічному ставленні до осіб, яким  суб’єкт  надає  послуги,  та  позитивному  ставленні  його  до себе. Третя складова –редукція особистісних досягнень – негативне оцінювання власної роботи, себе як фахівця</w:t>
      </w:r>
      <w:r w:rsidR="00314999" w:rsidRPr="00D26EF6">
        <w:rPr>
          <w:rFonts w:asciiTheme="majorBidi" w:hAnsiTheme="majorBidi" w:cstheme="majorBidi"/>
          <w:sz w:val="28"/>
          <w:szCs w:val="28"/>
        </w:rPr>
        <w:t>» [</w:t>
      </w:r>
      <w:r w:rsidR="00530654" w:rsidRPr="00D26EF6">
        <w:rPr>
          <w:rFonts w:asciiTheme="majorBidi" w:hAnsiTheme="majorBidi" w:cstheme="majorBidi"/>
          <w:sz w:val="28"/>
          <w:szCs w:val="28"/>
        </w:rPr>
        <w:t xml:space="preserve">15 </w:t>
      </w:r>
      <w:r w:rsidR="00314999" w:rsidRPr="00D26EF6">
        <w:rPr>
          <w:rFonts w:asciiTheme="majorBidi" w:hAnsiTheme="majorBidi" w:cstheme="majorBidi"/>
          <w:sz w:val="28"/>
          <w:szCs w:val="28"/>
        </w:rPr>
        <w:t>с. 43]. Отже, безумовне</w:t>
      </w:r>
      <w:r w:rsidRPr="00D26EF6">
        <w:rPr>
          <w:rFonts w:asciiTheme="majorBidi" w:hAnsiTheme="majorBidi" w:cstheme="majorBidi"/>
          <w:sz w:val="28"/>
          <w:szCs w:val="28"/>
        </w:rPr>
        <w:t xml:space="preserve"> вигорання автори вбачають у </w:t>
      </w:r>
      <w:r w:rsidR="00314999" w:rsidRPr="00D26EF6">
        <w:rPr>
          <w:rFonts w:asciiTheme="majorBidi" w:hAnsiTheme="majorBidi" w:cstheme="majorBidi"/>
          <w:sz w:val="28"/>
          <w:szCs w:val="28"/>
        </w:rPr>
        <w:t xml:space="preserve">тісному взаємозв’язку </w:t>
      </w:r>
      <w:r w:rsidRPr="00D26EF6">
        <w:rPr>
          <w:rFonts w:asciiTheme="majorBidi" w:hAnsiTheme="majorBidi" w:cstheme="majorBidi"/>
          <w:sz w:val="28"/>
          <w:szCs w:val="28"/>
        </w:rPr>
        <w:t xml:space="preserve">емоційного виснаження з деперсоналізацією, а </w:t>
      </w:r>
      <w:r w:rsidR="00314999" w:rsidRPr="00D26EF6">
        <w:rPr>
          <w:rFonts w:asciiTheme="majorBidi" w:hAnsiTheme="majorBidi" w:cstheme="majorBidi"/>
          <w:sz w:val="28"/>
          <w:szCs w:val="28"/>
        </w:rPr>
        <w:t>згодом – і з редукцією</w:t>
      </w:r>
      <w:r w:rsidRPr="00D26EF6">
        <w:rPr>
          <w:rFonts w:asciiTheme="majorBidi" w:hAnsiTheme="majorBidi" w:cstheme="majorBidi"/>
          <w:sz w:val="28"/>
          <w:szCs w:val="28"/>
        </w:rPr>
        <w:t xml:space="preserve"> особистісних досягнень</w:t>
      </w:r>
      <w:r w:rsidR="00314999" w:rsidRPr="00D26EF6">
        <w:rPr>
          <w:rFonts w:asciiTheme="majorBidi" w:hAnsiTheme="majorBidi" w:cstheme="majorBidi"/>
          <w:sz w:val="28"/>
          <w:szCs w:val="28"/>
        </w:rPr>
        <w:t>.</w:t>
      </w:r>
      <w:r w:rsidRPr="00D26EF6">
        <w:rPr>
          <w:rFonts w:asciiTheme="majorBidi" w:hAnsiTheme="majorBidi" w:cstheme="majorBidi"/>
          <w:sz w:val="28"/>
          <w:szCs w:val="28"/>
        </w:rPr>
        <w:t xml:space="preserve"> </w:t>
      </w:r>
      <w:r w:rsidR="00314999" w:rsidRPr="00D26EF6">
        <w:rPr>
          <w:rFonts w:asciiTheme="majorBidi" w:hAnsiTheme="majorBidi" w:cstheme="majorBidi"/>
          <w:sz w:val="28"/>
          <w:szCs w:val="28"/>
        </w:rPr>
        <w:t>На їхню думку, “динаміка  процесу  вигорання,</w:t>
      </w:r>
      <w:r w:rsidRPr="00D26EF6">
        <w:rPr>
          <w:rFonts w:asciiTheme="majorBidi" w:hAnsiTheme="majorBidi" w:cstheme="majorBidi"/>
          <w:sz w:val="28"/>
          <w:szCs w:val="28"/>
        </w:rPr>
        <w:t xml:space="preserve"> за  К. </w:t>
      </w:r>
      <w:proofErr w:type="spellStart"/>
      <w:r w:rsidRPr="00D26EF6">
        <w:rPr>
          <w:rFonts w:asciiTheme="majorBidi" w:hAnsiTheme="majorBidi" w:cstheme="majorBidi"/>
          <w:sz w:val="28"/>
          <w:szCs w:val="28"/>
        </w:rPr>
        <w:t>Маслач</w:t>
      </w:r>
      <w:proofErr w:type="spellEnd"/>
      <w:r w:rsidRPr="00D26EF6">
        <w:rPr>
          <w:rFonts w:asciiTheme="majorBidi" w:hAnsiTheme="majorBidi" w:cstheme="majorBidi"/>
          <w:sz w:val="28"/>
          <w:szCs w:val="28"/>
        </w:rPr>
        <w:t>,  розгортається  в  такому напрямі: ідеалізм і надмірні вимоги –</w:t>
      </w:r>
      <w:r w:rsidR="00314999"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емоційно</w:t>
      </w:r>
      <w:proofErr w:type="spellEnd"/>
      <w:r w:rsidRPr="00D26EF6">
        <w:rPr>
          <w:rFonts w:asciiTheme="majorBidi" w:hAnsiTheme="majorBidi" w:cstheme="majorBidi"/>
          <w:sz w:val="28"/>
          <w:szCs w:val="28"/>
        </w:rPr>
        <w:t>-психічне виснаження –</w:t>
      </w:r>
      <w:r w:rsidR="00314999" w:rsidRPr="00D26EF6">
        <w:rPr>
          <w:rFonts w:asciiTheme="majorBidi" w:hAnsiTheme="majorBidi" w:cstheme="majorBidi"/>
          <w:sz w:val="28"/>
          <w:szCs w:val="28"/>
        </w:rPr>
        <w:t xml:space="preserve"> </w:t>
      </w:r>
      <w:r w:rsidRPr="00D26EF6">
        <w:rPr>
          <w:rFonts w:asciiTheme="majorBidi" w:hAnsiTheme="majorBidi" w:cstheme="majorBidi"/>
          <w:sz w:val="28"/>
          <w:szCs w:val="28"/>
        </w:rPr>
        <w:t>дегуманізація як спосіб протидії йому –</w:t>
      </w:r>
      <w:r w:rsidR="00314999" w:rsidRPr="00D26EF6">
        <w:rPr>
          <w:rFonts w:asciiTheme="majorBidi" w:hAnsiTheme="majorBidi" w:cstheme="majorBidi"/>
          <w:sz w:val="28"/>
          <w:szCs w:val="28"/>
        </w:rPr>
        <w:t xml:space="preserve"> </w:t>
      </w:r>
      <w:r w:rsidRPr="00D26EF6">
        <w:rPr>
          <w:rFonts w:asciiTheme="majorBidi" w:hAnsiTheme="majorBidi" w:cstheme="majorBidi"/>
          <w:sz w:val="28"/>
          <w:szCs w:val="28"/>
        </w:rPr>
        <w:t xml:space="preserve">синдром </w:t>
      </w:r>
      <w:r w:rsidR="00314999" w:rsidRPr="00D26EF6">
        <w:rPr>
          <w:rFonts w:asciiTheme="majorBidi" w:hAnsiTheme="majorBidi" w:cstheme="majorBidi"/>
          <w:sz w:val="28"/>
          <w:szCs w:val="28"/>
        </w:rPr>
        <w:t xml:space="preserve">відрази (проти себе, </w:t>
      </w:r>
      <w:r w:rsidRPr="00D26EF6">
        <w:rPr>
          <w:rFonts w:asciiTheme="majorBidi" w:hAnsiTheme="majorBidi" w:cstheme="majorBidi"/>
          <w:sz w:val="28"/>
          <w:szCs w:val="28"/>
        </w:rPr>
        <w:t>інших, проти всього) та, як наслідок, –колапс: звільнення, хвороба</w:t>
      </w:r>
      <w:r w:rsidR="00314999" w:rsidRPr="00D26EF6">
        <w:rPr>
          <w:rFonts w:asciiTheme="majorBidi" w:hAnsiTheme="majorBidi" w:cstheme="majorBidi"/>
          <w:sz w:val="28"/>
          <w:szCs w:val="28"/>
        </w:rPr>
        <w:t>» [</w:t>
      </w:r>
      <w:r w:rsidR="00530654" w:rsidRPr="00D26EF6">
        <w:rPr>
          <w:rFonts w:asciiTheme="majorBidi" w:hAnsiTheme="majorBidi" w:cstheme="majorBidi"/>
          <w:sz w:val="28"/>
          <w:szCs w:val="28"/>
        </w:rPr>
        <w:t xml:space="preserve">15, </w:t>
      </w:r>
      <w:r w:rsidR="00314999" w:rsidRPr="00D26EF6">
        <w:rPr>
          <w:rFonts w:asciiTheme="majorBidi" w:hAnsiTheme="majorBidi" w:cstheme="majorBidi"/>
          <w:sz w:val="28"/>
          <w:szCs w:val="28"/>
        </w:rPr>
        <w:t>с. 44].</w:t>
      </w:r>
    </w:p>
    <w:p w14:paraId="75CC73C7" w14:textId="260B1D32" w:rsidR="00F34B5E" w:rsidRPr="00D26EF6" w:rsidRDefault="00314999" w:rsidP="00F34B5E">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Досить часто в</w:t>
      </w:r>
      <w:r w:rsidR="00F34B5E" w:rsidRPr="00D26EF6">
        <w:rPr>
          <w:rFonts w:asciiTheme="majorBidi" w:hAnsiTheme="majorBidi" w:cstheme="majorBidi"/>
          <w:sz w:val="28"/>
          <w:szCs w:val="28"/>
        </w:rPr>
        <w:t xml:space="preserve"> </w:t>
      </w:r>
      <w:r w:rsidRPr="00D26EF6">
        <w:rPr>
          <w:rFonts w:asciiTheme="majorBidi" w:hAnsiTheme="majorBidi" w:cstheme="majorBidi"/>
          <w:sz w:val="28"/>
          <w:szCs w:val="28"/>
        </w:rPr>
        <w:t>несприятливих</w:t>
      </w:r>
      <w:r w:rsidR="00F34B5E" w:rsidRPr="00D26EF6">
        <w:rPr>
          <w:rFonts w:asciiTheme="majorBidi" w:hAnsiTheme="majorBidi" w:cstheme="majorBidi"/>
          <w:sz w:val="28"/>
          <w:szCs w:val="28"/>
        </w:rPr>
        <w:t xml:space="preserve"> умовах у педагога поступово знижується відчуття сенсу педагогічної місії, формується емоційне відчуження та «тихе» професійне вигорання без яскраво виражених зовнішніх проявів (див. табл. 1.4).</w:t>
      </w:r>
    </w:p>
    <w:p w14:paraId="76C21E6E" w14:textId="00D18D87" w:rsidR="00203C7B" w:rsidRPr="00D26EF6" w:rsidRDefault="00203C7B" w:rsidP="00203C7B">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Водночас, як показують, наприклад, дослідження О. </w:t>
      </w:r>
      <w:proofErr w:type="spellStart"/>
      <w:r w:rsidRPr="00D26EF6">
        <w:rPr>
          <w:rFonts w:asciiTheme="majorBidi" w:hAnsiTheme="majorBidi" w:cstheme="majorBidi"/>
          <w:sz w:val="28"/>
          <w:szCs w:val="28"/>
        </w:rPr>
        <w:t>Вартанової</w:t>
      </w:r>
      <w:proofErr w:type="spellEnd"/>
      <w:r w:rsidRPr="00D26EF6">
        <w:rPr>
          <w:rFonts w:asciiTheme="majorBidi" w:hAnsiTheme="majorBidi" w:cstheme="majorBidi"/>
          <w:sz w:val="28"/>
          <w:szCs w:val="28"/>
        </w:rPr>
        <w:t xml:space="preserve"> та Д.</w:t>
      </w:r>
      <w:r w:rsidR="004F661D" w:rsidRPr="00D26EF6">
        <w:rPr>
          <w:rFonts w:asciiTheme="majorBidi" w:hAnsiTheme="majorBidi" w:cstheme="majorBidi"/>
          <w:sz w:val="28"/>
          <w:szCs w:val="28"/>
        </w:rPr>
        <w:t> </w:t>
      </w:r>
      <w:r w:rsidRPr="00D26EF6">
        <w:rPr>
          <w:rFonts w:asciiTheme="majorBidi" w:hAnsiTheme="majorBidi" w:cstheme="majorBidi"/>
          <w:sz w:val="28"/>
          <w:szCs w:val="28"/>
        </w:rPr>
        <w:t xml:space="preserve">Кузнєцова, «з позицій корпоративного управління наслідки професійного вигорання співробітників є вкрай небезпечними: призводять до низької продуктивності та високої плинності кадрів, особливо високопрофесійних, виникнення психосоматичних та </w:t>
      </w:r>
      <w:proofErr w:type="spellStart"/>
      <w:r w:rsidRPr="00D26EF6">
        <w:rPr>
          <w:rFonts w:asciiTheme="majorBidi" w:hAnsiTheme="majorBidi" w:cstheme="majorBidi"/>
          <w:sz w:val="28"/>
          <w:szCs w:val="28"/>
        </w:rPr>
        <w:t>психовегетативних</w:t>
      </w:r>
      <w:proofErr w:type="spellEnd"/>
      <w:r w:rsidRPr="00D26EF6">
        <w:rPr>
          <w:rFonts w:asciiTheme="majorBidi" w:hAnsiTheme="majorBidi" w:cstheme="majorBidi"/>
          <w:sz w:val="28"/>
          <w:szCs w:val="28"/>
        </w:rPr>
        <w:t xml:space="preserve"> порушень, у тому числі депресій, зростання кількості </w:t>
      </w:r>
      <w:proofErr w:type="spellStart"/>
      <w:r w:rsidRPr="00D26EF6">
        <w:rPr>
          <w:rFonts w:asciiTheme="majorBidi" w:hAnsiTheme="majorBidi" w:cstheme="majorBidi"/>
          <w:sz w:val="28"/>
          <w:szCs w:val="28"/>
        </w:rPr>
        <w:t>хвороб</w:t>
      </w:r>
      <w:proofErr w:type="spellEnd"/>
      <w:r w:rsidRPr="00D26EF6">
        <w:rPr>
          <w:rFonts w:asciiTheme="majorBidi" w:hAnsiTheme="majorBidi" w:cstheme="majorBidi"/>
          <w:sz w:val="28"/>
          <w:szCs w:val="28"/>
        </w:rPr>
        <w:t xml:space="preserve"> та порушення трудової дисципліни, що призводить до прямих фінансових втрат компаній. Працівники, які мають сформовану стадію виснаження, не можуть якісно виконувати професійні завдання та іноді змушені змінювати сферу діяльності та професію» [</w:t>
      </w:r>
      <w:r w:rsidR="00530654" w:rsidRPr="00D26EF6">
        <w:rPr>
          <w:rFonts w:asciiTheme="majorBidi" w:hAnsiTheme="majorBidi" w:cstheme="majorBidi"/>
          <w:sz w:val="28"/>
          <w:szCs w:val="28"/>
        </w:rPr>
        <w:t>7</w:t>
      </w:r>
      <w:r w:rsidRPr="00D26EF6">
        <w:rPr>
          <w:rFonts w:asciiTheme="majorBidi" w:hAnsiTheme="majorBidi" w:cstheme="majorBidi"/>
          <w:sz w:val="28"/>
          <w:szCs w:val="28"/>
        </w:rPr>
        <w:t>].</w:t>
      </w:r>
    </w:p>
    <w:p w14:paraId="4C00684C" w14:textId="23F5BB2D" w:rsidR="00D6376E" w:rsidRPr="00D26EF6" w:rsidRDefault="00D6376E" w:rsidP="00AD358D">
      <w:pPr>
        <w:jc w:val="right"/>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 xml:space="preserve">Таблиця </w:t>
      </w:r>
      <w:r w:rsidR="00AD358D" w:rsidRPr="00D26EF6">
        <w:rPr>
          <w:rFonts w:asciiTheme="majorBidi" w:eastAsia="Times New Roman" w:hAnsiTheme="majorBidi" w:cstheme="majorBidi"/>
          <w:bCs/>
          <w:sz w:val="28"/>
          <w:szCs w:val="28"/>
          <w:lang w:eastAsia="ru-RU"/>
        </w:rPr>
        <w:t>1. 4</w:t>
      </w:r>
    </w:p>
    <w:p w14:paraId="46AE1449" w14:textId="4C4A69CF" w:rsidR="00D6376E" w:rsidRPr="00D26EF6" w:rsidRDefault="00D6376E" w:rsidP="0070588F">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Особливості професійного вигорання пе</w:t>
      </w:r>
      <w:r w:rsidR="0070588F" w:rsidRPr="00D26EF6">
        <w:rPr>
          <w:rFonts w:asciiTheme="majorBidi" w:eastAsia="Times New Roman" w:hAnsiTheme="majorBidi" w:cstheme="majorBidi"/>
          <w:b/>
          <w:bCs/>
          <w:sz w:val="28"/>
          <w:szCs w:val="28"/>
          <w:lang w:eastAsia="ru-RU"/>
        </w:rPr>
        <w:t>дагогів закладів вищої освіти в </w:t>
      </w:r>
      <w:r w:rsidRPr="00D26EF6">
        <w:rPr>
          <w:rFonts w:asciiTheme="majorBidi" w:eastAsia="Times New Roman" w:hAnsiTheme="majorBidi" w:cstheme="majorBidi"/>
          <w:b/>
          <w:bCs/>
          <w:sz w:val="28"/>
          <w:szCs w:val="28"/>
          <w:lang w:eastAsia="ru-RU"/>
        </w:rPr>
        <w:t>контексті освітнього середовища</w:t>
      </w:r>
    </w:p>
    <w:tbl>
      <w:tblPr>
        <w:tblStyle w:val="ad"/>
        <w:tblW w:w="0" w:type="auto"/>
        <w:tblLook w:val="04A0" w:firstRow="1" w:lastRow="0" w:firstColumn="1" w:lastColumn="0" w:noHBand="0" w:noVBand="1"/>
      </w:tblPr>
      <w:tblGrid>
        <w:gridCol w:w="3094"/>
        <w:gridCol w:w="3158"/>
        <w:gridCol w:w="3093"/>
      </w:tblGrid>
      <w:tr w:rsidR="00203C7B" w:rsidRPr="00D26EF6" w14:paraId="4CCDF155" w14:textId="77777777" w:rsidTr="00203C7B">
        <w:tc>
          <w:tcPr>
            <w:tcW w:w="3094" w:type="dxa"/>
            <w:vAlign w:val="center"/>
          </w:tcPr>
          <w:p w14:paraId="73A64624" w14:textId="1E63DA4B" w:rsidR="00203C7B" w:rsidRPr="00D26EF6" w:rsidRDefault="00203C7B" w:rsidP="00203C7B">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Компоненти освітнього середовища</w:t>
            </w:r>
          </w:p>
        </w:tc>
        <w:tc>
          <w:tcPr>
            <w:tcW w:w="3158" w:type="dxa"/>
            <w:vAlign w:val="center"/>
          </w:tcPr>
          <w:p w14:paraId="4CDDC797" w14:textId="77BA27AA" w:rsidR="00203C7B" w:rsidRPr="00D26EF6" w:rsidRDefault="00203C7B" w:rsidP="00203C7B">
            <w:pPr>
              <w:jc w:val="center"/>
              <w:rPr>
                <w:rFonts w:asciiTheme="majorBidi" w:eastAsia="Times New Roman" w:hAnsiTheme="majorBidi" w:cstheme="majorBidi"/>
                <w:b/>
                <w:bCs/>
                <w:sz w:val="28"/>
                <w:szCs w:val="28"/>
                <w:lang w:eastAsia="ru-RU"/>
              </w:rPr>
            </w:pPr>
            <w:proofErr w:type="spellStart"/>
            <w:r w:rsidRPr="00D26EF6">
              <w:rPr>
                <w:rFonts w:asciiTheme="majorBidi" w:eastAsia="Times New Roman" w:hAnsiTheme="majorBidi" w:cstheme="majorBidi"/>
                <w:b/>
                <w:bCs/>
                <w:sz w:val="28"/>
                <w:szCs w:val="28"/>
                <w:lang w:eastAsia="ru-RU"/>
              </w:rPr>
              <w:t>Стресогенні</w:t>
            </w:r>
            <w:proofErr w:type="spellEnd"/>
            <w:r w:rsidRPr="00D26EF6">
              <w:rPr>
                <w:rFonts w:asciiTheme="majorBidi" w:eastAsia="Times New Roman" w:hAnsiTheme="majorBidi" w:cstheme="majorBidi"/>
                <w:b/>
                <w:bCs/>
                <w:sz w:val="28"/>
                <w:szCs w:val="28"/>
                <w:lang w:eastAsia="ru-RU"/>
              </w:rPr>
              <w:t xml:space="preserve"> тригери</w:t>
            </w:r>
          </w:p>
        </w:tc>
        <w:tc>
          <w:tcPr>
            <w:tcW w:w="3093" w:type="dxa"/>
            <w:vAlign w:val="center"/>
          </w:tcPr>
          <w:p w14:paraId="733ED713" w14:textId="3B909C58" w:rsidR="00203C7B" w:rsidRPr="00D26EF6" w:rsidRDefault="00203C7B" w:rsidP="00203C7B">
            <w:pPr>
              <w:jc w:val="center"/>
              <w:rPr>
                <w:rFonts w:asciiTheme="majorBidi" w:eastAsia="Times New Roman" w:hAnsiTheme="majorBidi" w:cstheme="majorBidi"/>
                <w:b/>
                <w:bCs/>
                <w:sz w:val="28"/>
                <w:szCs w:val="28"/>
                <w:lang w:eastAsia="ru-RU"/>
              </w:rPr>
            </w:pPr>
            <w:r w:rsidRPr="00D26EF6">
              <w:rPr>
                <w:rFonts w:asciiTheme="majorBidi" w:eastAsia="Times New Roman" w:hAnsiTheme="majorBidi" w:cstheme="majorBidi"/>
                <w:b/>
                <w:bCs/>
                <w:sz w:val="28"/>
                <w:szCs w:val="28"/>
                <w:lang w:eastAsia="ru-RU"/>
              </w:rPr>
              <w:t>Прояви професійного вигорання</w:t>
            </w:r>
          </w:p>
        </w:tc>
      </w:tr>
      <w:tr w:rsidR="00203C7B" w:rsidRPr="00D26EF6" w14:paraId="5BE8F57E" w14:textId="77777777" w:rsidTr="00203C7B">
        <w:tc>
          <w:tcPr>
            <w:tcW w:w="3094" w:type="dxa"/>
            <w:vAlign w:val="center"/>
          </w:tcPr>
          <w:p w14:paraId="13B0266B" w14:textId="341D28F3"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Поєднання освітньої, наукової та організаційної діяльності</w:t>
            </w:r>
          </w:p>
        </w:tc>
        <w:tc>
          <w:tcPr>
            <w:tcW w:w="3158" w:type="dxa"/>
            <w:vAlign w:val="center"/>
          </w:tcPr>
          <w:p w14:paraId="67BE96DC" w14:textId="5DB8D3D5"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Надмірна багатофункціональність, дефіцит часу</w:t>
            </w:r>
          </w:p>
        </w:tc>
        <w:tc>
          <w:tcPr>
            <w:tcW w:w="3093" w:type="dxa"/>
            <w:vAlign w:val="center"/>
          </w:tcPr>
          <w:p w14:paraId="15AE5469" w14:textId="16A37F41"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Хронічна втома, когнітивне виснаження</w:t>
            </w:r>
          </w:p>
        </w:tc>
      </w:tr>
      <w:tr w:rsidR="00203C7B" w:rsidRPr="00D26EF6" w14:paraId="349D34BB" w14:textId="77777777" w:rsidTr="00203C7B">
        <w:tc>
          <w:tcPr>
            <w:tcW w:w="3094" w:type="dxa"/>
            <w:vAlign w:val="center"/>
          </w:tcPr>
          <w:p w14:paraId="131EC934" w14:textId="6CD09BCA"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Високі вимоги до результативності та академічної продуктивності</w:t>
            </w:r>
          </w:p>
        </w:tc>
        <w:tc>
          <w:tcPr>
            <w:tcW w:w="3158" w:type="dxa"/>
            <w:vAlign w:val="center"/>
          </w:tcPr>
          <w:p w14:paraId="1F198EFC" w14:textId="19F576C4"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Постійна конкуренція, тиск показників</w:t>
            </w:r>
          </w:p>
        </w:tc>
        <w:tc>
          <w:tcPr>
            <w:tcW w:w="3093" w:type="dxa"/>
            <w:vAlign w:val="center"/>
          </w:tcPr>
          <w:p w14:paraId="328F0AC7" w14:textId="78DA03B5"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Тривожність, професійна напруга</w:t>
            </w:r>
          </w:p>
        </w:tc>
      </w:tr>
      <w:tr w:rsidR="00203C7B" w:rsidRPr="00D26EF6" w14:paraId="1D73945E" w14:textId="77777777" w:rsidTr="00B2262E">
        <w:tc>
          <w:tcPr>
            <w:tcW w:w="3094" w:type="dxa"/>
            <w:vAlign w:val="center"/>
          </w:tcPr>
          <w:p w14:paraId="0DFCCBDE" w14:textId="7C8E5AD2"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Зміна характеру взаємодії зі студентами</w:t>
            </w:r>
          </w:p>
        </w:tc>
        <w:tc>
          <w:tcPr>
            <w:tcW w:w="3158" w:type="dxa"/>
            <w:vAlign w:val="center"/>
          </w:tcPr>
          <w:p w14:paraId="3625C6A3" w14:textId="7C3F1249"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Формалізація комунікації, зниження емоційної віддачі</w:t>
            </w:r>
          </w:p>
        </w:tc>
        <w:tc>
          <w:tcPr>
            <w:tcW w:w="3093" w:type="dxa"/>
            <w:vAlign w:val="center"/>
          </w:tcPr>
          <w:p w14:paraId="62421D86" w14:textId="1AAD7F38"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Деперсоналізація</w:t>
            </w:r>
          </w:p>
        </w:tc>
      </w:tr>
      <w:tr w:rsidR="00203C7B" w:rsidRPr="00D26EF6" w14:paraId="43B90A16" w14:textId="77777777" w:rsidTr="00B2262E">
        <w:tc>
          <w:tcPr>
            <w:tcW w:w="3094" w:type="dxa"/>
            <w:vAlign w:val="center"/>
          </w:tcPr>
          <w:p w14:paraId="760FA932" w14:textId="1FB341E4"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Адміністративне навантаження та звітність</w:t>
            </w:r>
          </w:p>
        </w:tc>
        <w:tc>
          <w:tcPr>
            <w:tcW w:w="3158" w:type="dxa"/>
            <w:vAlign w:val="center"/>
          </w:tcPr>
          <w:p w14:paraId="51DAD534" w14:textId="3AF39DD9"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Зміщення фокусу з педагогічної діяльності</w:t>
            </w:r>
          </w:p>
        </w:tc>
        <w:tc>
          <w:tcPr>
            <w:tcW w:w="3093" w:type="dxa"/>
            <w:vAlign w:val="center"/>
          </w:tcPr>
          <w:p w14:paraId="53321769" w14:textId="2EFB5564"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Втрата задоволення від професії</w:t>
            </w:r>
          </w:p>
        </w:tc>
      </w:tr>
      <w:tr w:rsidR="00203C7B" w:rsidRPr="00D26EF6" w14:paraId="3D40450C" w14:textId="77777777" w:rsidTr="00B2262E">
        <w:tc>
          <w:tcPr>
            <w:tcW w:w="3094" w:type="dxa"/>
            <w:vAlign w:val="center"/>
          </w:tcPr>
          <w:p w14:paraId="2CC4B9E5" w14:textId="65A1213A"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Нестабільність освітніх реформ</w:t>
            </w:r>
          </w:p>
        </w:tc>
        <w:tc>
          <w:tcPr>
            <w:tcW w:w="3158" w:type="dxa"/>
            <w:vAlign w:val="center"/>
          </w:tcPr>
          <w:p w14:paraId="121C601C" w14:textId="71848BBA"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Відчуття невизначеності</w:t>
            </w:r>
          </w:p>
        </w:tc>
        <w:tc>
          <w:tcPr>
            <w:tcW w:w="3093" w:type="dxa"/>
            <w:vAlign w:val="center"/>
          </w:tcPr>
          <w:p w14:paraId="659FC472" w14:textId="04F160BA" w:rsidR="00203C7B" w:rsidRPr="00D26EF6" w:rsidRDefault="00203C7B" w:rsidP="00203C7B">
            <w:pPr>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Зниження професійної стійкості</w:t>
            </w:r>
          </w:p>
        </w:tc>
      </w:tr>
    </w:tbl>
    <w:p w14:paraId="3133C55D" w14:textId="77777777" w:rsidR="00203C7B" w:rsidRPr="00D26EF6" w:rsidRDefault="00203C7B" w:rsidP="00FB5C85">
      <w:pPr>
        <w:tabs>
          <w:tab w:val="center" w:pos="4677"/>
          <w:tab w:val="left" w:pos="6600"/>
        </w:tabs>
        <w:spacing w:after="0" w:line="360" w:lineRule="auto"/>
        <w:ind w:firstLine="720"/>
        <w:contextualSpacing/>
        <w:jc w:val="both"/>
        <w:rPr>
          <w:rFonts w:asciiTheme="majorBidi" w:hAnsiTheme="majorBidi" w:cstheme="majorBidi"/>
          <w:sz w:val="28"/>
          <w:szCs w:val="28"/>
        </w:rPr>
      </w:pPr>
    </w:p>
    <w:p w14:paraId="022F135E" w14:textId="75AB484F" w:rsidR="00530654" w:rsidRPr="00D26EF6" w:rsidRDefault="00530654" w:rsidP="00FB5C85">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З урахуванням сучасних суспільно-політичних обставин варто на всіх освітніх рівнях ураховувати також виклики воєнного часу </w:t>
      </w:r>
      <w:r w:rsidR="00DF5A87" w:rsidRPr="00D26EF6">
        <w:rPr>
          <w:rFonts w:asciiTheme="majorBidi" w:hAnsiTheme="majorBidi" w:cstheme="majorBidi"/>
          <w:sz w:val="28"/>
          <w:szCs w:val="28"/>
        </w:rPr>
        <w:t>(</w:t>
      </w:r>
      <w:r w:rsidRPr="00D26EF6">
        <w:rPr>
          <w:rFonts w:asciiTheme="majorBidi" w:hAnsiTheme="majorBidi" w:cstheme="majorBidi"/>
          <w:sz w:val="28"/>
          <w:szCs w:val="28"/>
        </w:rPr>
        <w:t>[</w:t>
      </w:r>
      <w:r w:rsidR="00DF5A87" w:rsidRPr="00D26EF6">
        <w:rPr>
          <w:rFonts w:asciiTheme="majorBidi" w:hAnsiTheme="majorBidi" w:cstheme="majorBidi"/>
          <w:sz w:val="28"/>
          <w:szCs w:val="28"/>
        </w:rPr>
        <w:t>16</w:t>
      </w:r>
      <w:r w:rsidRPr="00D26EF6">
        <w:rPr>
          <w:rFonts w:asciiTheme="majorBidi" w:hAnsiTheme="majorBidi" w:cstheme="majorBidi"/>
          <w:sz w:val="28"/>
          <w:szCs w:val="28"/>
        </w:rPr>
        <w:t>], [</w:t>
      </w:r>
      <w:r w:rsidR="00DF5A87" w:rsidRPr="00D26EF6">
        <w:rPr>
          <w:rFonts w:asciiTheme="majorBidi" w:hAnsiTheme="majorBidi" w:cstheme="majorBidi"/>
          <w:sz w:val="28"/>
          <w:szCs w:val="28"/>
        </w:rPr>
        <w:t>53</w:t>
      </w:r>
      <w:r w:rsidRPr="00D26EF6">
        <w:rPr>
          <w:rFonts w:asciiTheme="majorBidi" w:hAnsiTheme="majorBidi" w:cstheme="majorBidi"/>
          <w:sz w:val="28"/>
          <w:szCs w:val="28"/>
        </w:rPr>
        <w:t>]</w:t>
      </w:r>
      <w:r w:rsidR="00DF5A87" w:rsidRPr="00D26EF6">
        <w:rPr>
          <w:rFonts w:asciiTheme="majorBidi" w:hAnsiTheme="majorBidi" w:cstheme="majorBidi"/>
          <w:sz w:val="28"/>
          <w:szCs w:val="28"/>
        </w:rPr>
        <w:t>, [69]</w:t>
      </w:r>
      <w:r w:rsidRPr="00D26EF6">
        <w:rPr>
          <w:rFonts w:asciiTheme="majorBidi" w:hAnsiTheme="majorBidi" w:cstheme="majorBidi"/>
          <w:sz w:val="28"/>
          <w:szCs w:val="28"/>
        </w:rPr>
        <w:t>), а також перехід до широкого застосування дистанційного навчання, яке</w:t>
      </w:r>
      <w:r w:rsidR="00DF5A87" w:rsidRPr="00D26EF6">
        <w:rPr>
          <w:rFonts w:asciiTheme="majorBidi" w:hAnsiTheme="majorBidi" w:cstheme="majorBidi"/>
          <w:sz w:val="28"/>
          <w:szCs w:val="28"/>
        </w:rPr>
        <w:t>, як зауважують Ж. Сидоренко та Т. Шевчук,</w:t>
      </w:r>
      <w:r w:rsidRPr="00D26EF6">
        <w:rPr>
          <w:rFonts w:asciiTheme="majorBidi" w:hAnsiTheme="majorBidi" w:cstheme="majorBidi"/>
          <w:sz w:val="28"/>
          <w:szCs w:val="28"/>
        </w:rPr>
        <w:t xml:space="preserve"> не просто видозмінює </w:t>
      </w:r>
      <w:r w:rsidR="00DF5A87" w:rsidRPr="00D26EF6">
        <w:rPr>
          <w:rFonts w:asciiTheme="majorBidi" w:hAnsiTheme="majorBidi" w:cstheme="majorBidi"/>
          <w:sz w:val="28"/>
          <w:szCs w:val="28"/>
        </w:rPr>
        <w:t xml:space="preserve">педагогічну </w:t>
      </w:r>
      <w:r w:rsidRPr="00D26EF6">
        <w:rPr>
          <w:rFonts w:asciiTheme="majorBidi" w:hAnsiTheme="majorBidi" w:cstheme="majorBidi"/>
          <w:sz w:val="28"/>
          <w:szCs w:val="28"/>
        </w:rPr>
        <w:lastRenderedPageBreak/>
        <w:t xml:space="preserve">комунікацію, а вимагає досить непростої адаптації до її нових умов, що також більшістю педагогів переносилося з самого початку, </w:t>
      </w:r>
      <w:r w:rsidR="00DF5A87" w:rsidRPr="00D26EF6">
        <w:rPr>
          <w:rFonts w:asciiTheme="majorBidi" w:hAnsiTheme="majorBidi" w:cstheme="majorBidi"/>
          <w:sz w:val="28"/>
          <w:szCs w:val="28"/>
        </w:rPr>
        <w:t xml:space="preserve">а багатьма переноситься й досі, досить болісно [57] і потребує як внутрішніх, так і зовнішніх по відношенню до педагога корекційних зусиль [66]. </w:t>
      </w:r>
    </w:p>
    <w:p w14:paraId="0D8EE694" w14:textId="3B186051" w:rsidR="008D4E9A" w:rsidRPr="00D26EF6" w:rsidRDefault="00C444D1" w:rsidP="00FB5C85">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Отже освітнє середовище закладу освіти в контексті нашого дослідження варто розглядати як сукупність чинників психоемоційного характеру, кожен з яких може стати значущим для розвитку процесу психоемоційного вигорання педагогів, які з ними стикаються в ході роботи</w:t>
      </w:r>
      <w:r w:rsidR="008D4E9A" w:rsidRPr="00D26EF6">
        <w:rPr>
          <w:rFonts w:asciiTheme="majorBidi" w:hAnsiTheme="majorBidi" w:cstheme="majorBidi"/>
          <w:sz w:val="28"/>
          <w:szCs w:val="28"/>
        </w:rPr>
        <w:t xml:space="preserve"> які зумовлюють індивідуальні прояви вигорання. </w:t>
      </w:r>
    </w:p>
    <w:p w14:paraId="27405616" w14:textId="61DE5567" w:rsidR="00D6376E" w:rsidRPr="00D26EF6" w:rsidRDefault="008D4E9A" w:rsidP="00FB5C85">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Вважаємо, що керівник закладу освіти, з’ясовуючи ситуацію з професійним вигоранням працівників, повинен враховувати такі взаємопов’язані прояви неблагополуччя, </w:t>
      </w:r>
      <w:r w:rsidR="003F733E" w:rsidRPr="00D26EF6">
        <w:rPr>
          <w:rFonts w:asciiTheme="majorBidi" w:hAnsiTheme="majorBidi" w:cstheme="majorBidi"/>
          <w:sz w:val="28"/>
          <w:szCs w:val="28"/>
        </w:rPr>
        <w:t xml:space="preserve">кожен з яких по-своєму зумовлює необхідність профілактичної чи корекційної роботи, спрямованої на поліпшення ситуації </w:t>
      </w:r>
      <w:r w:rsidRPr="00D26EF6">
        <w:rPr>
          <w:rFonts w:asciiTheme="majorBidi" w:hAnsiTheme="majorBidi" w:cstheme="majorBidi"/>
          <w:sz w:val="28"/>
          <w:szCs w:val="28"/>
        </w:rPr>
        <w:t>(див. рис. 1.2)</w:t>
      </w:r>
      <w:r w:rsidR="00127CE9" w:rsidRPr="00D26EF6">
        <w:rPr>
          <w:rFonts w:asciiTheme="majorBidi" w:hAnsiTheme="majorBidi" w:cstheme="majorBidi"/>
          <w:sz w:val="28"/>
          <w:szCs w:val="28"/>
        </w:rPr>
        <w:t>:</w:t>
      </w:r>
    </w:p>
    <w:p w14:paraId="1E8454FD" w14:textId="77777777" w:rsidR="00F40287" w:rsidRPr="00D26EF6" w:rsidRDefault="00F40287" w:rsidP="00FB5C85">
      <w:pPr>
        <w:tabs>
          <w:tab w:val="center" w:pos="4677"/>
          <w:tab w:val="left" w:pos="6600"/>
        </w:tabs>
        <w:spacing w:after="0" w:line="360" w:lineRule="auto"/>
        <w:ind w:firstLine="720"/>
        <w:contextualSpacing/>
        <w:jc w:val="both"/>
        <w:rPr>
          <w:rFonts w:asciiTheme="majorBidi" w:hAnsiTheme="majorBidi" w:cstheme="majorBidi"/>
          <w:sz w:val="28"/>
          <w:szCs w:val="28"/>
        </w:rPr>
      </w:pPr>
    </w:p>
    <w:p w14:paraId="48D713F8" w14:textId="0F9BA589" w:rsidR="008D4E9A" w:rsidRPr="00D26EF6" w:rsidRDefault="008D4E9A" w:rsidP="00C444D1">
      <w:pPr>
        <w:spacing w:after="0" w:line="360" w:lineRule="auto"/>
        <w:ind w:firstLine="720"/>
        <w:contextualSpacing/>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noProof/>
          <w:sz w:val="28"/>
          <w:szCs w:val="28"/>
          <w:lang w:eastAsia="uk-UA"/>
        </w:rPr>
        <w:drawing>
          <wp:inline distT="0" distB="0" distL="0" distR="0" wp14:anchorId="612A268D" wp14:editId="25588733">
            <wp:extent cx="5486400" cy="3200400"/>
            <wp:effectExtent l="38100" t="19050" r="19050" b="381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C862908" w14:textId="77777777" w:rsidR="00DE0B3C" w:rsidRPr="00D26EF6" w:rsidRDefault="00DE0B3C" w:rsidP="00C444D1">
      <w:pPr>
        <w:spacing w:after="0" w:line="360" w:lineRule="auto"/>
        <w:ind w:firstLine="720"/>
        <w:contextualSpacing/>
        <w:jc w:val="both"/>
        <w:rPr>
          <w:rFonts w:asciiTheme="majorBidi" w:eastAsia="Times New Roman" w:hAnsiTheme="majorBidi" w:cstheme="majorBidi"/>
          <w:sz w:val="28"/>
          <w:szCs w:val="28"/>
          <w:lang w:eastAsia="ru-RU"/>
        </w:rPr>
      </w:pPr>
    </w:p>
    <w:p w14:paraId="593DB80F" w14:textId="1D3BE1E0" w:rsidR="008D4E9A" w:rsidRPr="00D26EF6" w:rsidRDefault="008D4E9A" w:rsidP="00DE0B3C">
      <w:pPr>
        <w:spacing w:after="120" w:line="360" w:lineRule="auto"/>
        <w:ind w:firstLine="720"/>
        <w:jc w:val="both"/>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t xml:space="preserve">Рисунок 1.2. Ключові </w:t>
      </w:r>
      <w:r w:rsidR="00E845DA" w:rsidRPr="00D26EF6">
        <w:rPr>
          <w:rFonts w:asciiTheme="majorBidi" w:eastAsia="Times New Roman" w:hAnsiTheme="majorBidi" w:cstheme="majorBidi"/>
          <w:sz w:val="28"/>
          <w:szCs w:val="28"/>
          <w:lang w:eastAsia="ru-RU"/>
        </w:rPr>
        <w:t>орієнтири</w:t>
      </w:r>
      <w:r w:rsidR="00DE0B3C" w:rsidRPr="00D26EF6">
        <w:rPr>
          <w:rFonts w:asciiTheme="majorBidi" w:eastAsia="Times New Roman" w:hAnsiTheme="majorBidi" w:cstheme="majorBidi"/>
          <w:sz w:val="28"/>
          <w:szCs w:val="28"/>
          <w:lang w:eastAsia="ru-RU"/>
        </w:rPr>
        <w:t xml:space="preserve"> аналізу ситуації, пов’язаної з </w:t>
      </w:r>
      <w:r w:rsidRPr="00D26EF6">
        <w:rPr>
          <w:rFonts w:asciiTheme="majorBidi" w:eastAsia="Times New Roman" w:hAnsiTheme="majorBidi" w:cstheme="majorBidi"/>
          <w:sz w:val="28"/>
          <w:szCs w:val="28"/>
          <w:lang w:eastAsia="ru-RU"/>
        </w:rPr>
        <w:t xml:space="preserve">діагностикою та </w:t>
      </w:r>
      <w:r w:rsidR="003F733E" w:rsidRPr="00D26EF6">
        <w:rPr>
          <w:rFonts w:asciiTheme="majorBidi" w:eastAsia="Times New Roman" w:hAnsiTheme="majorBidi" w:cstheme="majorBidi"/>
          <w:sz w:val="28"/>
          <w:szCs w:val="28"/>
          <w:lang w:eastAsia="ru-RU"/>
        </w:rPr>
        <w:t>коригуванням п</w:t>
      </w:r>
      <w:r w:rsidR="00DE0B3C" w:rsidRPr="00D26EF6">
        <w:rPr>
          <w:rFonts w:asciiTheme="majorBidi" w:eastAsia="Times New Roman" w:hAnsiTheme="majorBidi" w:cstheme="majorBidi"/>
          <w:sz w:val="28"/>
          <w:szCs w:val="28"/>
          <w:lang w:eastAsia="ru-RU"/>
        </w:rPr>
        <w:t>р</w:t>
      </w:r>
      <w:r w:rsidR="003F733E" w:rsidRPr="00D26EF6">
        <w:rPr>
          <w:rFonts w:asciiTheme="majorBidi" w:eastAsia="Times New Roman" w:hAnsiTheme="majorBidi" w:cstheme="majorBidi"/>
          <w:sz w:val="28"/>
          <w:szCs w:val="28"/>
          <w:lang w:eastAsia="ru-RU"/>
        </w:rPr>
        <w:t>офесійного вигорання педагогів у закладі освіти</w:t>
      </w:r>
    </w:p>
    <w:p w14:paraId="2EE52DA9" w14:textId="0C06D839" w:rsidR="00F40287" w:rsidRPr="00D26EF6" w:rsidRDefault="00DE0B3C" w:rsidP="00F40287">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eastAsia="Times New Roman" w:hAnsiTheme="majorBidi" w:cstheme="majorBidi"/>
          <w:bCs/>
          <w:sz w:val="28"/>
          <w:szCs w:val="28"/>
          <w:lang w:eastAsia="ru-RU"/>
        </w:rPr>
        <w:lastRenderedPageBreak/>
        <w:t>Рисунок відображає думку, що при</w:t>
      </w:r>
      <w:r w:rsidR="00F40287" w:rsidRPr="00D26EF6">
        <w:rPr>
          <w:rFonts w:asciiTheme="majorBidi" w:eastAsia="Times New Roman" w:hAnsiTheme="majorBidi" w:cstheme="majorBidi"/>
          <w:bCs/>
          <w:sz w:val="28"/>
          <w:szCs w:val="28"/>
          <w:lang w:eastAsia="ru-RU"/>
        </w:rPr>
        <w:t xml:space="preserve"> аналізі освітнього середовища закладу освіти </w:t>
      </w:r>
      <w:r w:rsidR="00F40287" w:rsidRPr="00D26EF6">
        <w:rPr>
          <w:rFonts w:asciiTheme="majorBidi" w:eastAsia="Times New Roman" w:hAnsiTheme="majorBidi" w:cstheme="majorBidi"/>
          <w:sz w:val="28"/>
          <w:szCs w:val="28"/>
          <w:lang w:eastAsia="ru-RU"/>
        </w:rPr>
        <w:t xml:space="preserve">(як </w:t>
      </w:r>
      <w:proofErr w:type="spellStart"/>
      <w:r w:rsidR="00F40287" w:rsidRPr="00D26EF6">
        <w:rPr>
          <w:rFonts w:asciiTheme="majorBidi" w:eastAsia="Times New Roman" w:hAnsiTheme="majorBidi" w:cstheme="majorBidi"/>
          <w:sz w:val="28"/>
          <w:szCs w:val="28"/>
          <w:lang w:eastAsia="ru-RU"/>
        </w:rPr>
        <w:t>першопричинного</w:t>
      </w:r>
      <w:proofErr w:type="spellEnd"/>
      <w:r w:rsidR="00F40287" w:rsidRPr="00D26EF6">
        <w:rPr>
          <w:rFonts w:asciiTheme="majorBidi" w:eastAsia="Times New Roman" w:hAnsiTheme="majorBidi" w:cstheme="majorBidi"/>
          <w:b/>
          <w:sz w:val="28"/>
          <w:szCs w:val="28"/>
          <w:lang w:eastAsia="ru-RU"/>
        </w:rPr>
        <w:t xml:space="preserve"> </w:t>
      </w:r>
      <w:r w:rsidR="00F40287" w:rsidRPr="00D26EF6">
        <w:rPr>
          <w:rFonts w:asciiTheme="majorBidi" w:hAnsiTheme="majorBidi" w:cstheme="majorBidi"/>
          <w:sz w:val="28"/>
          <w:szCs w:val="28"/>
        </w:rPr>
        <w:t>контексту професійного вигорання педагогів) повинні братися до уваги такі його характеристики, як:</w:t>
      </w:r>
    </w:p>
    <w:p w14:paraId="291571DB"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організаційні умови праці педагога;</w:t>
      </w:r>
    </w:p>
    <w:p w14:paraId="36BDA0A5" w14:textId="48BB9A65"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прийнятий у закладі стиль управління та управлінська культура;</w:t>
      </w:r>
    </w:p>
    <w:p w14:paraId="23C8BBBA"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соціально-психологічний клімат колективу;</w:t>
      </w:r>
    </w:p>
    <w:p w14:paraId="66D6839E"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характер педагогічної взаємодії зі здобувачами освіти;</w:t>
      </w:r>
    </w:p>
    <w:p w14:paraId="4E843551"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ціннісні орієнтири та реальна практика закладу освіти.</w:t>
      </w:r>
    </w:p>
    <w:p w14:paraId="2EA00169" w14:textId="7DA1B2E2" w:rsidR="00613E9F" w:rsidRPr="00D26EF6" w:rsidRDefault="00F40287" w:rsidP="00613E9F">
      <w:pPr>
        <w:tabs>
          <w:tab w:val="center" w:pos="4677"/>
          <w:tab w:val="left" w:pos="6600"/>
        </w:tabs>
        <w:spacing w:after="0" w:line="360" w:lineRule="auto"/>
        <w:ind w:firstLine="720"/>
        <w:contextualSpacing/>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Другим важливим комплексним чинником, що зумовлює професійне вигорання педагогів</w:t>
      </w:r>
      <w:r w:rsidR="00DE0B3C" w:rsidRPr="00D26EF6">
        <w:rPr>
          <w:rFonts w:asciiTheme="majorBidi" w:eastAsia="Times New Roman" w:hAnsiTheme="majorBidi" w:cstheme="majorBidi"/>
          <w:bCs/>
          <w:sz w:val="28"/>
          <w:szCs w:val="28"/>
          <w:lang w:eastAsia="ru-RU"/>
        </w:rPr>
        <w:t xml:space="preserve"> і може бути виявлений при аналізі ситуації</w:t>
      </w:r>
      <w:r w:rsidRPr="00D26EF6">
        <w:rPr>
          <w:rFonts w:asciiTheme="majorBidi" w:eastAsia="Times New Roman" w:hAnsiTheme="majorBidi" w:cstheme="majorBidi"/>
          <w:bCs/>
          <w:sz w:val="28"/>
          <w:szCs w:val="28"/>
          <w:lang w:eastAsia="ru-RU"/>
        </w:rPr>
        <w:t xml:space="preserve">, є </w:t>
      </w:r>
      <w:proofErr w:type="spellStart"/>
      <w:r w:rsidRPr="00D26EF6">
        <w:rPr>
          <w:rFonts w:asciiTheme="majorBidi" w:eastAsia="Times New Roman" w:hAnsiTheme="majorBidi" w:cstheme="majorBidi"/>
          <w:bCs/>
          <w:sz w:val="28"/>
          <w:szCs w:val="28"/>
          <w:lang w:eastAsia="ru-RU"/>
        </w:rPr>
        <w:t>стресогенні</w:t>
      </w:r>
      <w:proofErr w:type="spellEnd"/>
      <w:r w:rsidRPr="00D26EF6">
        <w:rPr>
          <w:rFonts w:asciiTheme="majorBidi" w:eastAsia="Times New Roman" w:hAnsiTheme="majorBidi" w:cstheme="majorBidi"/>
          <w:bCs/>
          <w:sz w:val="28"/>
          <w:szCs w:val="28"/>
          <w:lang w:eastAsia="ru-RU"/>
        </w:rPr>
        <w:t xml:space="preserve"> тригери їхньої професійної діяльності, які утворюють </w:t>
      </w:r>
      <w:r w:rsidR="00613E9F" w:rsidRPr="00D26EF6">
        <w:rPr>
          <w:rFonts w:asciiTheme="majorBidi" w:eastAsia="Times New Roman" w:hAnsiTheme="majorBidi" w:cstheme="majorBidi"/>
          <w:bCs/>
          <w:sz w:val="28"/>
          <w:szCs w:val="28"/>
          <w:lang w:eastAsia="ru-RU"/>
        </w:rPr>
        <w:t>механізми впливу середовища. Вони не є ізольованими причинами професійного вигорання, а виступають посередницькою ланкою між характеристиками освітнього середовища та індивідуальними проявами психоемоційного виснаження педагога. Це:</w:t>
      </w:r>
    </w:p>
    <w:p w14:paraId="79FEA725"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хронічне психоемоційне перевантаження;</w:t>
      </w:r>
    </w:p>
    <w:p w14:paraId="395F3EA9"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дефіцит часу та ресурсів;</w:t>
      </w:r>
    </w:p>
    <w:p w14:paraId="15F3BBEE"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 xml:space="preserve">конфлікт ролей і очікувань (педагог – контролер – </w:t>
      </w:r>
      <w:proofErr w:type="spellStart"/>
      <w:r w:rsidRPr="00D26EF6">
        <w:rPr>
          <w:rFonts w:asciiTheme="majorBidi" w:hAnsiTheme="majorBidi" w:cstheme="majorBidi"/>
          <w:sz w:val="28"/>
          <w:szCs w:val="28"/>
        </w:rPr>
        <w:t>фасилітатор</w:t>
      </w:r>
      <w:proofErr w:type="spellEnd"/>
      <w:r w:rsidRPr="00D26EF6">
        <w:rPr>
          <w:rFonts w:asciiTheme="majorBidi" w:hAnsiTheme="majorBidi" w:cstheme="majorBidi"/>
          <w:sz w:val="28"/>
          <w:szCs w:val="28"/>
        </w:rPr>
        <w:t>);</w:t>
      </w:r>
    </w:p>
    <w:p w14:paraId="427D4778"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зниження професійної автономії;</w:t>
      </w:r>
    </w:p>
    <w:p w14:paraId="5B2B8E4C"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проблемна або асиметрична комунікація зі здобувачами освіти різних вікових груп;</w:t>
      </w:r>
    </w:p>
    <w:p w14:paraId="30FEF34B"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відсутність підтримки та визнання професійних зусиль.</w:t>
      </w:r>
    </w:p>
    <w:p w14:paraId="05D35B07" w14:textId="3FEEC39D" w:rsidR="00F40287" w:rsidRPr="00D26EF6" w:rsidRDefault="00F40287" w:rsidP="0051700C">
      <w:pPr>
        <w:tabs>
          <w:tab w:val="center" w:pos="4677"/>
          <w:tab w:val="left" w:pos="6600"/>
        </w:tabs>
        <w:spacing w:after="0" w:line="360" w:lineRule="auto"/>
        <w:ind w:firstLine="720"/>
        <w:contextualSpacing/>
        <w:jc w:val="both"/>
        <w:rPr>
          <w:rFonts w:asciiTheme="majorBidi" w:eastAsia="Times New Roman" w:hAnsiTheme="majorBidi" w:cstheme="majorBidi"/>
          <w:bCs/>
          <w:sz w:val="28"/>
          <w:szCs w:val="28"/>
          <w:lang w:eastAsia="ru-RU"/>
        </w:rPr>
      </w:pPr>
      <w:r w:rsidRPr="00D26EF6">
        <w:rPr>
          <w:rFonts w:asciiTheme="majorBidi" w:eastAsia="Times New Roman" w:hAnsiTheme="majorBidi" w:cstheme="majorBidi"/>
          <w:bCs/>
          <w:sz w:val="28"/>
          <w:szCs w:val="28"/>
          <w:lang w:eastAsia="ru-RU"/>
        </w:rPr>
        <w:t xml:space="preserve">Як результат, у педагогів (залежно від їхніх індивідуальних </w:t>
      </w:r>
      <w:r w:rsidR="0051700C" w:rsidRPr="00D26EF6">
        <w:rPr>
          <w:rFonts w:asciiTheme="majorBidi" w:eastAsia="Times New Roman" w:hAnsiTheme="majorBidi" w:cstheme="majorBidi"/>
          <w:bCs/>
          <w:sz w:val="28"/>
          <w:szCs w:val="28"/>
          <w:lang w:eastAsia="ru-RU"/>
        </w:rPr>
        <w:t>особливостей) більшою чи меншою мірою можуть фіксуватися ті чи інші п</w:t>
      </w:r>
      <w:r w:rsidRPr="00D26EF6">
        <w:rPr>
          <w:rFonts w:asciiTheme="majorBidi" w:eastAsia="Times New Roman" w:hAnsiTheme="majorBidi" w:cstheme="majorBidi"/>
          <w:bCs/>
          <w:sz w:val="28"/>
          <w:szCs w:val="28"/>
          <w:lang w:eastAsia="ru-RU"/>
        </w:rPr>
        <w:t>рояви професійного вигор</w:t>
      </w:r>
      <w:r w:rsidR="0051700C" w:rsidRPr="00D26EF6">
        <w:rPr>
          <w:rFonts w:asciiTheme="majorBidi" w:eastAsia="Times New Roman" w:hAnsiTheme="majorBidi" w:cstheme="majorBidi"/>
          <w:bCs/>
          <w:sz w:val="28"/>
          <w:szCs w:val="28"/>
          <w:lang w:eastAsia="ru-RU"/>
        </w:rPr>
        <w:t>ання</w:t>
      </w:r>
      <w:r w:rsidR="00DE0B3C" w:rsidRPr="00D26EF6">
        <w:rPr>
          <w:rFonts w:asciiTheme="majorBidi" w:eastAsia="Times New Roman" w:hAnsiTheme="majorBidi" w:cstheme="majorBidi"/>
          <w:bCs/>
          <w:sz w:val="28"/>
          <w:szCs w:val="28"/>
          <w:lang w:eastAsia="ru-RU"/>
        </w:rPr>
        <w:t>, що також мають помічатися при аналізі їхньої професійної діяльності</w:t>
      </w:r>
      <w:r w:rsidR="0051700C" w:rsidRPr="00D26EF6">
        <w:rPr>
          <w:rFonts w:asciiTheme="majorBidi" w:eastAsia="Times New Roman" w:hAnsiTheme="majorBidi" w:cstheme="majorBidi"/>
          <w:bCs/>
          <w:sz w:val="28"/>
          <w:szCs w:val="28"/>
          <w:lang w:eastAsia="ru-RU"/>
        </w:rPr>
        <w:t>:</w:t>
      </w:r>
    </w:p>
    <w:p w14:paraId="1857C069"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емоційне виснаження (втома, апатія, дратівливість);</w:t>
      </w:r>
    </w:p>
    <w:p w14:paraId="797D3DB4"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деперсоналізація (формалізація взаємодії, емоційне дистанціювання);</w:t>
      </w:r>
    </w:p>
    <w:p w14:paraId="54B5201F"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lastRenderedPageBreak/>
        <w:t>редукція професійних досягнень (втрата мотивації, зниження віри у власну ефективність);</w:t>
      </w:r>
    </w:p>
    <w:p w14:paraId="439E174F" w14:textId="77777777"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професійна деформація;</w:t>
      </w:r>
    </w:p>
    <w:p w14:paraId="22F10792" w14:textId="326CAF48" w:rsidR="00F40287" w:rsidRPr="00D26EF6" w:rsidRDefault="00F40287" w:rsidP="00BA141D">
      <w:pPr>
        <w:pStyle w:val="a7"/>
        <w:numPr>
          <w:ilvl w:val="0"/>
          <w:numId w:val="16"/>
        </w:numPr>
        <w:tabs>
          <w:tab w:val="center" w:pos="4677"/>
          <w:tab w:val="left" w:pos="6600"/>
        </w:tabs>
        <w:spacing w:after="0" w:line="360" w:lineRule="auto"/>
        <w:jc w:val="both"/>
        <w:rPr>
          <w:rFonts w:asciiTheme="majorBidi" w:hAnsiTheme="majorBidi" w:cstheme="majorBidi"/>
          <w:sz w:val="28"/>
          <w:szCs w:val="28"/>
        </w:rPr>
      </w:pPr>
      <w:r w:rsidRPr="00D26EF6">
        <w:rPr>
          <w:rFonts w:asciiTheme="majorBidi" w:hAnsiTheme="majorBidi" w:cstheme="majorBidi"/>
          <w:sz w:val="28"/>
          <w:szCs w:val="28"/>
        </w:rPr>
        <w:t>ризик зниження якості освітнього процесу</w:t>
      </w:r>
      <w:r w:rsidR="00DE0B3C" w:rsidRPr="00D26EF6">
        <w:rPr>
          <w:rFonts w:asciiTheme="majorBidi" w:hAnsiTheme="majorBidi" w:cstheme="majorBidi"/>
          <w:sz w:val="28"/>
          <w:szCs w:val="28"/>
        </w:rPr>
        <w:t xml:space="preserve">, насамперед, через зниження здатності до творчого вирішення дидактичних та виховних проблем, генерування </w:t>
      </w:r>
      <w:r w:rsidR="00E73FA3" w:rsidRPr="00D26EF6">
        <w:rPr>
          <w:rFonts w:asciiTheme="majorBidi" w:hAnsiTheme="majorBidi" w:cstheme="majorBidi"/>
          <w:sz w:val="28"/>
          <w:szCs w:val="28"/>
        </w:rPr>
        <w:t>ідей, уникнення знеособлено-репродуктивного викладу інформації тощо</w:t>
      </w:r>
      <w:r w:rsidRPr="00D26EF6">
        <w:rPr>
          <w:rFonts w:asciiTheme="majorBidi" w:hAnsiTheme="majorBidi" w:cstheme="majorBidi"/>
          <w:sz w:val="28"/>
          <w:szCs w:val="28"/>
        </w:rPr>
        <w:t>.</w:t>
      </w:r>
    </w:p>
    <w:p w14:paraId="095155C5" w14:textId="7FEBC642" w:rsidR="00FB5C85" w:rsidRPr="00D26EF6" w:rsidRDefault="0051700C" w:rsidP="00E845DA">
      <w:pPr>
        <w:spacing w:after="0" w:line="360" w:lineRule="auto"/>
        <w:ind w:firstLine="720"/>
        <w:contextualSpacing/>
        <w:jc w:val="both"/>
        <w:rPr>
          <w:rFonts w:asciiTheme="majorBidi" w:hAnsiTheme="majorBidi" w:cstheme="majorBidi"/>
          <w:b/>
          <w:bCs/>
          <w:sz w:val="28"/>
          <w:szCs w:val="28"/>
        </w:rPr>
      </w:pPr>
      <w:r w:rsidRPr="00D26EF6">
        <w:rPr>
          <w:rFonts w:asciiTheme="majorBidi" w:eastAsia="Times New Roman" w:hAnsiTheme="majorBidi" w:cstheme="majorBidi"/>
          <w:sz w:val="28"/>
          <w:szCs w:val="28"/>
          <w:lang w:eastAsia="ru-RU"/>
        </w:rPr>
        <w:t xml:space="preserve">Усе розглянуте вище є спробою найбільш загального представлення ключових орієнтирів </w:t>
      </w:r>
      <w:r w:rsidR="00E845DA" w:rsidRPr="00D26EF6">
        <w:rPr>
          <w:rFonts w:asciiTheme="majorBidi" w:eastAsia="Times New Roman" w:hAnsiTheme="majorBidi" w:cstheme="majorBidi"/>
          <w:sz w:val="28"/>
          <w:szCs w:val="28"/>
          <w:lang w:eastAsia="ru-RU"/>
        </w:rPr>
        <w:t xml:space="preserve">аналізу, оскільки, як було представлено вище в таблицях, </w:t>
      </w:r>
      <w:r w:rsidR="00C444D1" w:rsidRPr="00D26EF6">
        <w:rPr>
          <w:rFonts w:asciiTheme="majorBidi" w:eastAsia="Times New Roman" w:hAnsiTheme="majorBidi" w:cstheme="majorBidi"/>
          <w:sz w:val="28"/>
          <w:szCs w:val="28"/>
          <w:lang w:eastAsia="ru-RU"/>
        </w:rPr>
        <w:t xml:space="preserve">освітнє середовище різних типів закладів освіти формує специфічні </w:t>
      </w:r>
      <w:proofErr w:type="spellStart"/>
      <w:r w:rsidR="00C444D1" w:rsidRPr="00D26EF6">
        <w:rPr>
          <w:rFonts w:asciiTheme="majorBidi" w:eastAsia="Times New Roman" w:hAnsiTheme="majorBidi" w:cstheme="majorBidi"/>
          <w:sz w:val="28"/>
          <w:szCs w:val="28"/>
          <w:lang w:eastAsia="ru-RU"/>
        </w:rPr>
        <w:t>стресогенні</w:t>
      </w:r>
      <w:proofErr w:type="spellEnd"/>
      <w:r w:rsidR="00C444D1" w:rsidRPr="00D26EF6">
        <w:rPr>
          <w:rFonts w:asciiTheme="majorBidi" w:eastAsia="Times New Roman" w:hAnsiTheme="majorBidi" w:cstheme="majorBidi"/>
          <w:sz w:val="28"/>
          <w:szCs w:val="28"/>
          <w:lang w:eastAsia="ru-RU"/>
        </w:rPr>
        <w:t xml:space="preserve"> тригери професійної діяльності педагога, які, за умови тривалого впливу, сприяють ро</w:t>
      </w:r>
      <w:r w:rsidR="00E845DA" w:rsidRPr="00D26EF6">
        <w:rPr>
          <w:rFonts w:asciiTheme="majorBidi" w:eastAsia="Times New Roman" w:hAnsiTheme="majorBidi" w:cstheme="majorBidi"/>
          <w:sz w:val="28"/>
          <w:szCs w:val="28"/>
          <w:lang w:eastAsia="ru-RU"/>
        </w:rPr>
        <w:t>звитку професійного вигорання. Такі специфічні ознаки ситуації, що в кожному випадку будуть відрізнятися, як в</w:t>
      </w:r>
      <w:r w:rsidR="00C444D1" w:rsidRPr="00D26EF6">
        <w:rPr>
          <w:rFonts w:asciiTheme="majorBidi" w:eastAsia="Times New Roman" w:hAnsiTheme="majorBidi" w:cstheme="majorBidi"/>
          <w:sz w:val="28"/>
          <w:szCs w:val="28"/>
          <w:lang w:eastAsia="ru-RU"/>
        </w:rPr>
        <w:t>ікові особливості здобувачів освіти, характер педагогічної взаємодії та організаційні умови діяльності</w:t>
      </w:r>
      <w:r w:rsidR="00E845DA" w:rsidRPr="00D26EF6">
        <w:rPr>
          <w:rFonts w:asciiTheme="majorBidi" w:eastAsia="Times New Roman" w:hAnsiTheme="majorBidi" w:cstheme="majorBidi"/>
          <w:sz w:val="28"/>
          <w:szCs w:val="28"/>
          <w:lang w:eastAsia="ru-RU"/>
        </w:rPr>
        <w:t>, є в цьому сенсі значущими і</w:t>
      </w:r>
      <w:r w:rsidR="00C444D1" w:rsidRPr="00D26EF6">
        <w:rPr>
          <w:rFonts w:asciiTheme="majorBidi" w:eastAsia="Times New Roman" w:hAnsiTheme="majorBidi" w:cstheme="majorBidi"/>
          <w:sz w:val="28"/>
          <w:szCs w:val="28"/>
          <w:lang w:eastAsia="ru-RU"/>
        </w:rPr>
        <w:t xml:space="preserve"> зумовлюють відмінності у проявах психоемоційного виснаження педагогів, що необхідно враховувати при розробці моделей профілактики та п</w:t>
      </w:r>
      <w:r w:rsidR="00E845DA" w:rsidRPr="00D26EF6">
        <w:rPr>
          <w:rFonts w:asciiTheme="majorBidi" w:eastAsia="Times New Roman" w:hAnsiTheme="majorBidi" w:cstheme="majorBidi"/>
          <w:sz w:val="28"/>
          <w:szCs w:val="28"/>
          <w:lang w:eastAsia="ru-RU"/>
        </w:rPr>
        <w:t>одолання професійного вигорання</w:t>
      </w:r>
      <w:r w:rsidR="00D00480" w:rsidRPr="00D26EF6">
        <w:rPr>
          <w:rFonts w:asciiTheme="majorBidi" w:eastAsia="Times New Roman" w:hAnsiTheme="majorBidi" w:cstheme="majorBidi"/>
          <w:sz w:val="28"/>
          <w:szCs w:val="28"/>
          <w:lang w:eastAsia="ru-RU"/>
        </w:rPr>
        <w:t>.</w:t>
      </w:r>
      <w:r w:rsidR="00E845DA" w:rsidRPr="00D26EF6">
        <w:rPr>
          <w:rFonts w:asciiTheme="majorBidi" w:eastAsia="Times New Roman" w:hAnsiTheme="majorBidi" w:cstheme="majorBidi"/>
          <w:sz w:val="28"/>
          <w:szCs w:val="28"/>
          <w:lang w:eastAsia="ru-RU"/>
        </w:rPr>
        <w:t xml:space="preserve"> </w:t>
      </w:r>
      <w:r w:rsidR="00D00480" w:rsidRPr="00D26EF6">
        <w:rPr>
          <w:rFonts w:asciiTheme="majorBidi" w:eastAsia="Times New Roman" w:hAnsiTheme="majorBidi" w:cstheme="majorBidi"/>
          <w:sz w:val="28"/>
          <w:szCs w:val="28"/>
          <w:lang w:eastAsia="ru-RU"/>
        </w:rPr>
        <w:t>В</w:t>
      </w:r>
      <w:r w:rsidR="00E845DA" w:rsidRPr="00D26EF6">
        <w:rPr>
          <w:rFonts w:asciiTheme="majorBidi" w:eastAsia="Times New Roman" w:hAnsiTheme="majorBidi" w:cstheme="majorBidi"/>
          <w:sz w:val="28"/>
          <w:szCs w:val="28"/>
          <w:lang w:eastAsia="ru-RU"/>
        </w:rPr>
        <w:t xml:space="preserve"> Додат</w:t>
      </w:r>
      <w:r w:rsidR="00D00480" w:rsidRPr="00D26EF6">
        <w:rPr>
          <w:rFonts w:asciiTheme="majorBidi" w:eastAsia="Times New Roman" w:hAnsiTheme="majorBidi" w:cstheme="majorBidi"/>
          <w:sz w:val="28"/>
          <w:szCs w:val="28"/>
          <w:lang w:eastAsia="ru-RU"/>
        </w:rPr>
        <w:t>ку</w:t>
      </w:r>
      <w:r w:rsidR="00E845DA" w:rsidRPr="00D26EF6">
        <w:rPr>
          <w:rFonts w:asciiTheme="majorBidi" w:eastAsia="Times New Roman" w:hAnsiTheme="majorBidi" w:cstheme="majorBidi"/>
          <w:sz w:val="28"/>
          <w:szCs w:val="28"/>
          <w:lang w:eastAsia="ru-RU"/>
        </w:rPr>
        <w:t xml:space="preserve"> А</w:t>
      </w:r>
      <w:r w:rsidR="00D00480" w:rsidRPr="00D26EF6">
        <w:rPr>
          <w:rFonts w:asciiTheme="majorBidi" w:eastAsia="Times New Roman" w:hAnsiTheme="majorBidi" w:cstheme="majorBidi"/>
          <w:sz w:val="28"/>
          <w:szCs w:val="28"/>
          <w:lang w:eastAsia="ru-RU"/>
        </w:rPr>
        <w:t xml:space="preserve"> узагальнено ті негативні наслідки, до яких призводить ігнорування цих тригерів, тоді як їхнє у</w:t>
      </w:r>
      <w:r w:rsidR="00FB5C85" w:rsidRPr="00D26EF6">
        <w:rPr>
          <w:rFonts w:asciiTheme="majorBidi" w:hAnsiTheme="majorBidi" w:cstheme="majorBidi"/>
          <w:sz w:val="28"/>
          <w:szCs w:val="28"/>
        </w:rPr>
        <w:t xml:space="preserve">свідомлення </w:t>
      </w:r>
      <w:r w:rsidR="00D00480" w:rsidRPr="00D26EF6">
        <w:rPr>
          <w:rFonts w:asciiTheme="majorBidi" w:hAnsiTheme="majorBidi" w:cstheme="majorBidi"/>
          <w:sz w:val="28"/>
          <w:szCs w:val="28"/>
        </w:rPr>
        <w:t xml:space="preserve">і конструктивне реагування </w:t>
      </w:r>
      <w:r w:rsidR="00FB5C85" w:rsidRPr="00D26EF6">
        <w:rPr>
          <w:rFonts w:asciiTheme="majorBidi" w:hAnsiTheme="majorBidi" w:cstheme="majorBidi"/>
          <w:sz w:val="28"/>
          <w:szCs w:val="28"/>
        </w:rPr>
        <w:t xml:space="preserve">створює підґрунтя для </w:t>
      </w:r>
      <w:r w:rsidR="00C444D1" w:rsidRPr="00D26EF6">
        <w:rPr>
          <w:rFonts w:asciiTheme="majorBidi" w:hAnsiTheme="majorBidi" w:cstheme="majorBidi"/>
          <w:sz w:val="28"/>
          <w:szCs w:val="28"/>
        </w:rPr>
        <w:t xml:space="preserve">раннього виявлення ймовірних ризиків і </w:t>
      </w:r>
      <w:r w:rsidR="00FB5C85" w:rsidRPr="00D26EF6">
        <w:rPr>
          <w:rFonts w:asciiTheme="majorBidi" w:hAnsiTheme="majorBidi" w:cstheme="majorBidi"/>
          <w:sz w:val="28"/>
          <w:szCs w:val="28"/>
        </w:rPr>
        <w:t>обґрунтування диференційованих підходів до профілактики та подолання професійного вигорання педагогів, що буде розглянуто в наступних</w:t>
      </w:r>
      <w:r w:rsidR="00FB5C85" w:rsidRPr="00D26EF6">
        <w:rPr>
          <w:rFonts w:asciiTheme="majorBidi" w:hAnsiTheme="majorBidi" w:cstheme="majorBidi"/>
          <w:b/>
          <w:bCs/>
          <w:sz w:val="28"/>
          <w:szCs w:val="28"/>
        </w:rPr>
        <w:t xml:space="preserve"> </w:t>
      </w:r>
      <w:r w:rsidR="00FB5C85" w:rsidRPr="00D26EF6">
        <w:rPr>
          <w:rFonts w:asciiTheme="majorBidi" w:hAnsiTheme="majorBidi" w:cstheme="majorBidi"/>
          <w:bCs/>
          <w:sz w:val="28"/>
          <w:szCs w:val="28"/>
        </w:rPr>
        <w:t>розділах роботи.</w:t>
      </w:r>
    </w:p>
    <w:p w14:paraId="3767B45E" w14:textId="6FE008F7" w:rsidR="00FB5C85" w:rsidRDefault="00FB5C85" w:rsidP="00FB5C85">
      <w:pPr>
        <w:tabs>
          <w:tab w:val="center" w:pos="4677"/>
          <w:tab w:val="left" w:pos="6600"/>
        </w:tabs>
        <w:rPr>
          <w:rFonts w:asciiTheme="majorBidi" w:hAnsiTheme="majorBidi" w:cstheme="majorBidi"/>
          <w:b/>
          <w:bCs/>
          <w:sz w:val="28"/>
          <w:szCs w:val="28"/>
        </w:rPr>
      </w:pPr>
    </w:p>
    <w:p w14:paraId="00C4DFF3" w14:textId="283FCC23" w:rsidR="009F004E" w:rsidRDefault="009F004E" w:rsidP="00FB5C85">
      <w:pPr>
        <w:tabs>
          <w:tab w:val="center" w:pos="4677"/>
          <w:tab w:val="left" w:pos="6600"/>
        </w:tabs>
        <w:rPr>
          <w:rFonts w:asciiTheme="majorBidi" w:hAnsiTheme="majorBidi" w:cstheme="majorBidi"/>
          <w:b/>
          <w:bCs/>
          <w:sz w:val="28"/>
          <w:szCs w:val="28"/>
        </w:rPr>
      </w:pPr>
    </w:p>
    <w:p w14:paraId="328732AF" w14:textId="148F32E6" w:rsidR="009F004E" w:rsidRDefault="009F004E" w:rsidP="00FB5C85">
      <w:pPr>
        <w:tabs>
          <w:tab w:val="center" w:pos="4677"/>
          <w:tab w:val="left" w:pos="6600"/>
        </w:tabs>
        <w:rPr>
          <w:rFonts w:asciiTheme="majorBidi" w:hAnsiTheme="majorBidi" w:cstheme="majorBidi"/>
          <w:b/>
          <w:bCs/>
          <w:sz w:val="28"/>
          <w:szCs w:val="28"/>
        </w:rPr>
      </w:pPr>
    </w:p>
    <w:p w14:paraId="54A06D15" w14:textId="5A8523A3" w:rsidR="009F004E" w:rsidRDefault="009F004E" w:rsidP="00FB5C85">
      <w:pPr>
        <w:tabs>
          <w:tab w:val="center" w:pos="4677"/>
          <w:tab w:val="left" w:pos="6600"/>
        </w:tabs>
        <w:rPr>
          <w:rFonts w:asciiTheme="majorBidi" w:hAnsiTheme="majorBidi" w:cstheme="majorBidi"/>
          <w:b/>
          <w:bCs/>
          <w:sz w:val="28"/>
          <w:szCs w:val="28"/>
        </w:rPr>
      </w:pPr>
    </w:p>
    <w:p w14:paraId="40B4F7C3" w14:textId="7C27DE6D" w:rsidR="009F004E" w:rsidRDefault="009F004E" w:rsidP="00FB5C85">
      <w:pPr>
        <w:tabs>
          <w:tab w:val="center" w:pos="4677"/>
          <w:tab w:val="left" w:pos="6600"/>
        </w:tabs>
        <w:rPr>
          <w:rFonts w:asciiTheme="majorBidi" w:hAnsiTheme="majorBidi" w:cstheme="majorBidi"/>
          <w:b/>
          <w:bCs/>
          <w:sz w:val="28"/>
          <w:szCs w:val="28"/>
        </w:rPr>
      </w:pPr>
    </w:p>
    <w:p w14:paraId="208D0851" w14:textId="6375757A" w:rsidR="009F004E" w:rsidRDefault="009F004E" w:rsidP="00FB5C85">
      <w:pPr>
        <w:tabs>
          <w:tab w:val="center" w:pos="4677"/>
          <w:tab w:val="left" w:pos="6600"/>
        </w:tabs>
        <w:rPr>
          <w:rFonts w:asciiTheme="majorBidi" w:hAnsiTheme="majorBidi" w:cstheme="majorBidi"/>
          <w:b/>
          <w:bCs/>
          <w:sz w:val="28"/>
          <w:szCs w:val="28"/>
        </w:rPr>
      </w:pPr>
    </w:p>
    <w:p w14:paraId="2C28BF2F" w14:textId="77777777" w:rsidR="009F004E" w:rsidRPr="00D26EF6" w:rsidRDefault="009F004E" w:rsidP="00FB5C85">
      <w:pPr>
        <w:tabs>
          <w:tab w:val="center" w:pos="4677"/>
          <w:tab w:val="left" w:pos="6600"/>
        </w:tabs>
        <w:rPr>
          <w:rFonts w:asciiTheme="majorBidi" w:hAnsiTheme="majorBidi" w:cstheme="majorBidi"/>
          <w:b/>
          <w:bCs/>
          <w:sz w:val="28"/>
          <w:szCs w:val="28"/>
        </w:rPr>
      </w:pPr>
      <w:bookmarkStart w:id="6" w:name="_GoBack"/>
      <w:bookmarkEnd w:id="6"/>
    </w:p>
    <w:p w14:paraId="0BFC322D" w14:textId="0BAD044E" w:rsidR="009F004E" w:rsidRDefault="007C65D8" w:rsidP="009F004E">
      <w:pPr>
        <w:pStyle w:val="2"/>
        <w:jc w:val="center"/>
        <w:rPr>
          <w:rFonts w:asciiTheme="majorBidi" w:hAnsiTheme="majorBidi"/>
          <w:b/>
          <w:bCs/>
          <w:color w:val="auto"/>
          <w:sz w:val="28"/>
          <w:szCs w:val="28"/>
        </w:rPr>
      </w:pPr>
      <w:bookmarkStart w:id="7" w:name="_Toc217464331"/>
      <w:r w:rsidRPr="00D26EF6">
        <w:rPr>
          <w:rFonts w:asciiTheme="majorBidi" w:hAnsiTheme="majorBidi"/>
          <w:b/>
          <w:bCs/>
          <w:color w:val="auto"/>
          <w:sz w:val="28"/>
          <w:szCs w:val="28"/>
        </w:rPr>
        <w:lastRenderedPageBreak/>
        <w:t>Висновки до розділу 1</w:t>
      </w:r>
      <w:bookmarkEnd w:id="7"/>
    </w:p>
    <w:p w14:paraId="078ACBFA" w14:textId="77777777" w:rsidR="009F004E" w:rsidRPr="009F004E" w:rsidRDefault="009F004E" w:rsidP="009F004E"/>
    <w:p w14:paraId="270CC4F0" w14:textId="77777777" w:rsidR="00B671BD" w:rsidRPr="00D26EF6" w:rsidRDefault="00B671BD"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У першому розділі магістерської роботи здійснено ґрунтовний теоретичний аналіз проблеми професійного вигорання педагогів у психолого-педагогічному контексті. На основі опрацювання вітчизняних і зарубіжних наукових джерел встановлено, що професійне вигорання є складним багатовимірним феноменом, який формується внаслідок тривалого впливу професійного стресу та хронічного психоемоційного перенавантаження.</w:t>
      </w:r>
    </w:p>
    <w:p w14:paraId="2FEBE03D" w14:textId="77777777" w:rsidR="00B671BD" w:rsidRPr="00D26EF6" w:rsidRDefault="00B671BD"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У процесі дослідження проаналізовано основні наукові підходи до трактування сутності професійного вигорання, з’ясовано його структуру та характерні прояви в педагогічній діяльності. Визначено, що найбільш поширеними складниками професійного вигорання педагогів є емоційне виснаження, деперсоналізація та редукція відчуття професійних досягнень, які негативно позначаються на якості педагогічної взаємодії, професійній мотивації та результативності освітнього процесу.</w:t>
      </w:r>
    </w:p>
    <w:p w14:paraId="07064EB8" w14:textId="77777777" w:rsidR="00B671BD" w:rsidRPr="00D26EF6" w:rsidRDefault="00B671BD"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 xml:space="preserve">Особливу увагу в розділі приділено аналізу чинників професійного вигорання педагогів. Обґрунтовано, що його формування зумовлюється поєднанням організаційних, управлінських, </w:t>
      </w:r>
      <w:proofErr w:type="spellStart"/>
      <w:r w:rsidRPr="00D26EF6">
        <w:rPr>
          <w:rFonts w:asciiTheme="majorBidi" w:hAnsiTheme="majorBidi" w:cstheme="majorBidi"/>
          <w:sz w:val="28"/>
          <w:szCs w:val="28"/>
        </w:rPr>
        <w:t>професійно</w:t>
      </w:r>
      <w:proofErr w:type="spellEnd"/>
      <w:r w:rsidRPr="00D26EF6">
        <w:rPr>
          <w:rFonts w:asciiTheme="majorBidi" w:hAnsiTheme="majorBidi" w:cstheme="majorBidi"/>
          <w:sz w:val="28"/>
          <w:szCs w:val="28"/>
        </w:rPr>
        <w:t xml:space="preserve">-функціональних і особистісно-психологічних чинників. Показано, що освітнє середовище закладу освіти слід розглядати не лише як сукупність матеріально-організаційних умов, а як цілісну систему соціально-психологічних, комунікативних і </w:t>
      </w:r>
      <w:proofErr w:type="spellStart"/>
      <w:r w:rsidRPr="00D26EF6">
        <w:rPr>
          <w:rFonts w:asciiTheme="majorBidi" w:hAnsiTheme="majorBidi" w:cstheme="majorBidi"/>
          <w:sz w:val="28"/>
          <w:szCs w:val="28"/>
        </w:rPr>
        <w:t>ціннісно</w:t>
      </w:r>
      <w:proofErr w:type="spellEnd"/>
      <w:r w:rsidRPr="00D26EF6">
        <w:rPr>
          <w:rFonts w:asciiTheme="majorBidi" w:hAnsiTheme="majorBidi" w:cstheme="majorBidi"/>
          <w:sz w:val="28"/>
          <w:szCs w:val="28"/>
        </w:rPr>
        <w:t xml:space="preserve">-смислових впливів, у межах яких формуються як ресурси професійної стійкості педагога, так і </w:t>
      </w:r>
      <w:proofErr w:type="spellStart"/>
      <w:r w:rsidRPr="00D26EF6">
        <w:rPr>
          <w:rFonts w:asciiTheme="majorBidi" w:hAnsiTheme="majorBidi" w:cstheme="majorBidi"/>
          <w:sz w:val="28"/>
          <w:szCs w:val="28"/>
        </w:rPr>
        <w:t>стресогенні</w:t>
      </w:r>
      <w:proofErr w:type="spellEnd"/>
      <w:r w:rsidRPr="00D26EF6">
        <w:rPr>
          <w:rFonts w:asciiTheme="majorBidi" w:hAnsiTheme="majorBidi" w:cstheme="majorBidi"/>
          <w:sz w:val="28"/>
          <w:szCs w:val="28"/>
        </w:rPr>
        <w:t xml:space="preserve"> чинники його діяльності.</w:t>
      </w:r>
    </w:p>
    <w:p w14:paraId="1806920F" w14:textId="3E63B8C5" w:rsidR="00B671BD" w:rsidRPr="00D26EF6" w:rsidRDefault="009E4123"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Д</w:t>
      </w:r>
      <w:r w:rsidR="00B671BD" w:rsidRPr="00D26EF6">
        <w:rPr>
          <w:rFonts w:asciiTheme="majorBidi" w:hAnsiTheme="majorBidi" w:cstheme="majorBidi"/>
          <w:sz w:val="28"/>
          <w:szCs w:val="28"/>
        </w:rPr>
        <w:t xml:space="preserve">оведено, що суттєву роль у розвитку професійного вигорання відіграють управлінські практики, стиль керівництва, рівень професійної автономії педагога, соціально-психологічний клімат педагогічного колективу, а також характер педагогічної взаємодії зі здобувачами освіти. Встановлено, що надмірна регламентація діяльності, перевантаження документацією, дефіцит підтримки й визнання, а також конфліктні або асиметричні </w:t>
      </w:r>
      <w:r w:rsidR="00B671BD" w:rsidRPr="00D26EF6">
        <w:rPr>
          <w:rFonts w:asciiTheme="majorBidi" w:hAnsiTheme="majorBidi" w:cstheme="majorBidi"/>
          <w:sz w:val="28"/>
          <w:szCs w:val="28"/>
        </w:rPr>
        <w:lastRenderedPageBreak/>
        <w:t>комунікації підвищують ризик хронічного психоемоційного виснаження педагогів.</w:t>
      </w:r>
    </w:p>
    <w:p w14:paraId="4F1DF92E" w14:textId="77777777" w:rsidR="00B671BD" w:rsidRPr="00D26EF6" w:rsidRDefault="00B671BD"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 xml:space="preserve">Проаналізовано специфіку </w:t>
      </w:r>
      <w:proofErr w:type="spellStart"/>
      <w:r w:rsidRPr="00D26EF6">
        <w:rPr>
          <w:rFonts w:asciiTheme="majorBidi" w:hAnsiTheme="majorBidi" w:cstheme="majorBidi"/>
          <w:sz w:val="28"/>
          <w:szCs w:val="28"/>
        </w:rPr>
        <w:t>стресогенних</w:t>
      </w:r>
      <w:proofErr w:type="spellEnd"/>
      <w:r w:rsidRPr="00D26EF6">
        <w:rPr>
          <w:rFonts w:asciiTheme="majorBidi" w:hAnsiTheme="majorBidi" w:cstheme="majorBidi"/>
          <w:sz w:val="28"/>
          <w:szCs w:val="28"/>
        </w:rPr>
        <w:t xml:space="preserve"> тригерів професійної діяльності педагогів у закладах освіти різних типів і рівнів. Показано, що особливості вікових груп здобувачів освіти, соціальний контекст навчання, рівень навчальної мотивації, а також суспільне сприйняття статусу педагога зумовлюють відмінності у характері психоемоційного навантаження та проявах професійного вигорання в закладах загальної середньої, професійної (професійно-технічної), фахової </w:t>
      </w:r>
      <w:proofErr w:type="spellStart"/>
      <w:r w:rsidRPr="00D26EF6">
        <w:rPr>
          <w:rFonts w:asciiTheme="majorBidi" w:hAnsiTheme="majorBidi" w:cstheme="majorBidi"/>
          <w:sz w:val="28"/>
          <w:szCs w:val="28"/>
        </w:rPr>
        <w:t>передвищої</w:t>
      </w:r>
      <w:proofErr w:type="spellEnd"/>
      <w:r w:rsidRPr="00D26EF6">
        <w:rPr>
          <w:rFonts w:asciiTheme="majorBidi" w:hAnsiTheme="majorBidi" w:cstheme="majorBidi"/>
          <w:sz w:val="28"/>
          <w:szCs w:val="28"/>
        </w:rPr>
        <w:t xml:space="preserve"> та вищої освіти.</w:t>
      </w:r>
    </w:p>
    <w:p w14:paraId="4BED283C" w14:textId="77777777" w:rsidR="00B671BD" w:rsidRPr="00D26EF6" w:rsidRDefault="00B671BD"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 xml:space="preserve">Узагальнення результатів теоретичного аналізу дало змогу дійти висновку, що професійне вигорання педагогів має системний характер і потребує комплексного підходу до його профілактики та подолання. Такий підхід має враховувати взаємозв’язок освітнього середовища, </w:t>
      </w:r>
      <w:proofErr w:type="spellStart"/>
      <w:r w:rsidRPr="00D26EF6">
        <w:rPr>
          <w:rFonts w:asciiTheme="majorBidi" w:hAnsiTheme="majorBidi" w:cstheme="majorBidi"/>
          <w:sz w:val="28"/>
          <w:szCs w:val="28"/>
        </w:rPr>
        <w:t>стресогенних</w:t>
      </w:r>
      <w:proofErr w:type="spellEnd"/>
      <w:r w:rsidRPr="00D26EF6">
        <w:rPr>
          <w:rFonts w:asciiTheme="majorBidi" w:hAnsiTheme="majorBidi" w:cstheme="majorBidi"/>
          <w:sz w:val="28"/>
          <w:szCs w:val="28"/>
        </w:rPr>
        <w:t xml:space="preserve"> тригерів професійної діяльності та індивідуальних ресурсів особистості педагога, а також специфіку освітнього контексту різних типів закладів освіти.</w:t>
      </w:r>
    </w:p>
    <w:p w14:paraId="642D6D6C" w14:textId="77777777" w:rsidR="00B671BD" w:rsidRPr="00D26EF6" w:rsidRDefault="00B671BD" w:rsidP="00B671BD">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Зазначене зумовлює необхідність подальшого обґрунтування педагогічних і психологічних умов профілактики професійного вигорання педагогів, аналізу можливостей його діагностики та розробки цілісної концептуальної моделі подолання професійного вигорання, що й становить зміст другого розділу магістерської роботи.</w:t>
      </w:r>
    </w:p>
    <w:p w14:paraId="659F75CB" w14:textId="3176DCD7" w:rsidR="00CF2D4D" w:rsidRPr="00D26EF6" w:rsidRDefault="00CF2D4D">
      <w:pPr>
        <w:rPr>
          <w:rFonts w:asciiTheme="majorBidi" w:hAnsiTheme="majorBidi" w:cstheme="majorBidi"/>
          <w:b/>
          <w:bCs/>
          <w:sz w:val="28"/>
          <w:szCs w:val="28"/>
        </w:rPr>
      </w:pPr>
      <w:r w:rsidRPr="00D26EF6">
        <w:rPr>
          <w:rFonts w:asciiTheme="majorBidi" w:hAnsiTheme="majorBidi" w:cstheme="majorBidi"/>
          <w:b/>
          <w:bCs/>
          <w:sz w:val="28"/>
          <w:szCs w:val="28"/>
        </w:rPr>
        <w:br w:type="page"/>
      </w:r>
    </w:p>
    <w:p w14:paraId="7B7FEC61" w14:textId="77777777" w:rsidR="00FB5C85" w:rsidRPr="00D26EF6" w:rsidRDefault="00FB5C85" w:rsidP="007C65D8">
      <w:pPr>
        <w:pStyle w:val="2"/>
        <w:jc w:val="both"/>
        <w:rPr>
          <w:rFonts w:asciiTheme="majorBidi" w:hAnsiTheme="majorBidi"/>
          <w:b/>
          <w:bCs/>
          <w:color w:val="auto"/>
          <w:sz w:val="28"/>
          <w:szCs w:val="28"/>
        </w:rPr>
      </w:pPr>
      <w:bookmarkStart w:id="8" w:name="_Toc217464332"/>
      <w:r w:rsidRPr="00D26EF6">
        <w:rPr>
          <w:rFonts w:asciiTheme="majorBidi" w:hAnsiTheme="majorBidi"/>
          <w:b/>
          <w:bCs/>
          <w:color w:val="auto"/>
          <w:sz w:val="28"/>
          <w:szCs w:val="28"/>
        </w:rPr>
        <w:lastRenderedPageBreak/>
        <w:t>РОЗДІЛ 2. ПРОФІЛАКТИКА ТА ПОДОЛАННЯ ПРОФЕСІЙНОГО ВИГОРАННЯ ПЕДАГОГІВ</w:t>
      </w:r>
      <w:bookmarkEnd w:id="8"/>
    </w:p>
    <w:p w14:paraId="05F5DF40" w14:textId="77777777" w:rsidR="00FB5C85" w:rsidRPr="00D26EF6" w:rsidRDefault="00FB5C85" w:rsidP="007C65D8">
      <w:pPr>
        <w:pStyle w:val="2"/>
        <w:jc w:val="both"/>
        <w:rPr>
          <w:rFonts w:asciiTheme="majorBidi" w:hAnsiTheme="majorBidi"/>
          <w:b/>
          <w:bCs/>
          <w:color w:val="auto"/>
          <w:sz w:val="28"/>
          <w:szCs w:val="28"/>
        </w:rPr>
      </w:pPr>
      <w:bookmarkStart w:id="9" w:name="_Toc217464333"/>
      <w:r w:rsidRPr="00D26EF6">
        <w:rPr>
          <w:rFonts w:asciiTheme="majorBidi" w:hAnsiTheme="majorBidi"/>
          <w:b/>
          <w:bCs/>
          <w:color w:val="auto"/>
          <w:sz w:val="28"/>
          <w:szCs w:val="28"/>
        </w:rPr>
        <w:t>2.1. Педагогічні та психологічні умови профілактики професійного вигорання</w:t>
      </w:r>
      <w:bookmarkEnd w:id="9"/>
      <w:r w:rsidRPr="00D26EF6">
        <w:rPr>
          <w:rFonts w:asciiTheme="majorBidi" w:hAnsiTheme="majorBidi"/>
          <w:b/>
          <w:bCs/>
          <w:color w:val="auto"/>
          <w:sz w:val="28"/>
          <w:szCs w:val="28"/>
        </w:rPr>
        <w:t xml:space="preserve"> </w:t>
      </w:r>
    </w:p>
    <w:p w14:paraId="45DC1104" w14:textId="47020831" w:rsidR="00821DAB" w:rsidRPr="00D26EF6" w:rsidRDefault="00AD358D" w:rsidP="00821DA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Усвідомлення поширеності професійного вигорання серед педагогів зумовлює потребу переходу від його теоретичного аналізу до визначення практично орієнтованих шляхів профілактики та подолання цього феномену. У ситуації потенційного або вже сформованого професійного вигорання важливим є не лише фіксація його проявів, а й окреслення системи дій, спрямованих на збереження професійного здоров’я педагога, відновлення його особистісних і професійних ресурсів та підтримку ефективності педагогічної діяльності</w:t>
      </w:r>
      <w:r w:rsidR="003038FE" w:rsidRPr="00D26EF6">
        <w:rPr>
          <w:rFonts w:ascii="Times New Roman" w:hAnsi="Times New Roman" w:cs="Times New Roman"/>
          <w:sz w:val="28"/>
          <w:szCs w:val="28"/>
        </w:rPr>
        <w:t>, наскільки це можливо в обставинах, що склалися</w:t>
      </w:r>
      <w:r w:rsidRPr="00D26EF6">
        <w:rPr>
          <w:rFonts w:ascii="Times New Roman" w:hAnsi="Times New Roman" w:cs="Times New Roman"/>
          <w:sz w:val="28"/>
          <w:szCs w:val="28"/>
        </w:rPr>
        <w:t>.</w:t>
      </w:r>
      <w:r w:rsidR="00AF516F" w:rsidRPr="00D26EF6">
        <w:rPr>
          <w:rFonts w:ascii="Times New Roman" w:hAnsi="Times New Roman" w:cs="Times New Roman"/>
          <w:sz w:val="28"/>
          <w:szCs w:val="28"/>
        </w:rPr>
        <w:t xml:space="preserve"> Саме таким бачиться сутність подолання професійного вигорання, об’єктивна результативність якого, на жаль, не визнається абсолютною. Зокрема, І.</w:t>
      </w:r>
      <w:r w:rsidR="00821DAB" w:rsidRPr="00D26EF6">
        <w:rPr>
          <w:rFonts w:ascii="Times New Roman" w:hAnsi="Times New Roman" w:cs="Times New Roman"/>
          <w:sz w:val="28"/>
          <w:szCs w:val="28"/>
        </w:rPr>
        <w:t> </w:t>
      </w:r>
      <w:proofErr w:type="spellStart"/>
      <w:r w:rsidR="00AF516F" w:rsidRPr="00D26EF6">
        <w:rPr>
          <w:rFonts w:ascii="Times New Roman" w:hAnsi="Times New Roman" w:cs="Times New Roman"/>
          <w:sz w:val="28"/>
          <w:szCs w:val="28"/>
        </w:rPr>
        <w:t>Підлипняк</w:t>
      </w:r>
      <w:proofErr w:type="spellEnd"/>
      <w:r w:rsidR="00AF516F" w:rsidRPr="00D26EF6">
        <w:rPr>
          <w:rFonts w:ascii="Times New Roman" w:hAnsi="Times New Roman" w:cs="Times New Roman"/>
          <w:sz w:val="28"/>
          <w:szCs w:val="28"/>
        </w:rPr>
        <w:t xml:space="preserve"> та Т. Дука </w:t>
      </w:r>
      <w:r w:rsidR="00821DAB" w:rsidRPr="00D26EF6">
        <w:rPr>
          <w:rFonts w:ascii="Times New Roman" w:hAnsi="Times New Roman" w:cs="Times New Roman"/>
          <w:sz w:val="28"/>
          <w:szCs w:val="28"/>
        </w:rPr>
        <w:t>стверджують, що результат професійного вигорання «є незворотнім – його неможливо повністю подолати в ході спеціальних форм впливу, можна лише загальмувати розвиток; – є регресом професійного розвитку, оскільки зачіпає особистість загалом, руйнує її і здійснює негативний вплив на ефективність професійної діяльності» [</w:t>
      </w:r>
      <w:r w:rsidR="00DF5A87" w:rsidRPr="00D26EF6">
        <w:rPr>
          <w:rFonts w:ascii="Times New Roman" w:hAnsi="Times New Roman" w:cs="Times New Roman"/>
          <w:sz w:val="28"/>
          <w:szCs w:val="28"/>
        </w:rPr>
        <w:t xml:space="preserve">47, </w:t>
      </w:r>
      <w:r w:rsidR="00821DAB" w:rsidRPr="00D26EF6">
        <w:rPr>
          <w:rFonts w:ascii="Times New Roman" w:hAnsi="Times New Roman" w:cs="Times New Roman"/>
          <w:sz w:val="28"/>
          <w:szCs w:val="28"/>
        </w:rPr>
        <w:t xml:space="preserve">с. 176]. </w:t>
      </w:r>
      <w:r w:rsidR="003038FE" w:rsidRPr="00D26EF6">
        <w:rPr>
          <w:rFonts w:ascii="Times New Roman" w:hAnsi="Times New Roman" w:cs="Times New Roman"/>
          <w:sz w:val="28"/>
          <w:szCs w:val="28"/>
        </w:rPr>
        <w:t xml:space="preserve">Тобто, професійне вигорання має в собі небезпеку стійких особистісних трансформацій, пов’язаних із непоновлюваною втратою </w:t>
      </w:r>
      <w:proofErr w:type="spellStart"/>
      <w:r w:rsidR="003038FE" w:rsidRPr="00D26EF6">
        <w:rPr>
          <w:rFonts w:ascii="Times New Roman" w:hAnsi="Times New Roman" w:cs="Times New Roman"/>
          <w:sz w:val="28"/>
          <w:szCs w:val="28"/>
        </w:rPr>
        <w:t>психоемоційнго</w:t>
      </w:r>
      <w:proofErr w:type="spellEnd"/>
      <w:r w:rsidR="003038FE" w:rsidRPr="00D26EF6">
        <w:rPr>
          <w:rFonts w:ascii="Times New Roman" w:hAnsi="Times New Roman" w:cs="Times New Roman"/>
          <w:sz w:val="28"/>
          <w:szCs w:val="28"/>
        </w:rPr>
        <w:t xml:space="preserve"> ресурсу, необхідного, як вважають деякі вчені, не тільки для нормального функціонування в професійному контексті, а і в особистому житті та побуті.</w:t>
      </w:r>
    </w:p>
    <w:p w14:paraId="5295E59C" w14:textId="2296F2DE" w:rsidR="00F76E0E" w:rsidRPr="00D26EF6" w:rsidRDefault="00821DAB" w:rsidP="00CE31C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Проте це не означає, що будь-які впливи є потенційно неефективними. </w:t>
      </w:r>
      <w:r w:rsidR="00CE31CB" w:rsidRPr="00D26EF6">
        <w:rPr>
          <w:rFonts w:ascii="Times New Roman" w:hAnsi="Times New Roman" w:cs="Times New Roman"/>
          <w:sz w:val="28"/>
          <w:szCs w:val="28"/>
        </w:rPr>
        <w:t xml:space="preserve">Основоположниця теорії професійного вигорання К. </w:t>
      </w:r>
      <w:proofErr w:type="spellStart"/>
      <w:r w:rsidR="00CE31CB" w:rsidRPr="00D26EF6">
        <w:rPr>
          <w:rFonts w:ascii="Times New Roman" w:hAnsi="Times New Roman" w:cs="Times New Roman"/>
          <w:sz w:val="28"/>
          <w:szCs w:val="28"/>
        </w:rPr>
        <w:t>Маслач</w:t>
      </w:r>
      <w:proofErr w:type="spellEnd"/>
      <w:r w:rsidR="00CE31CB" w:rsidRPr="00D26EF6">
        <w:rPr>
          <w:rFonts w:ascii="Times New Roman" w:hAnsi="Times New Roman" w:cs="Times New Roman"/>
          <w:sz w:val="28"/>
          <w:szCs w:val="28"/>
        </w:rPr>
        <w:t xml:space="preserve"> </w:t>
      </w:r>
      <w:r w:rsidR="00F76E0E" w:rsidRPr="00D26EF6">
        <w:rPr>
          <w:rFonts w:ascii="Times New Roman" w:hAnsi="Times New Roman" w:cs="Times New Roman"/>
          <w:sz w:val="28"/>
          <w:szCs w:val="28"/>
        </w:rPr>
        <w:t xml:space="preserve">підходила до проблеми досить оптимістично, </w:t>
      </w:r>
      <w:r w:rsidR="00CE31CB" w:rsidRPr="00D26EF6">
        <w:rPr>
          <w:rFonts w:ascii="Times New Roman" w:hAnsi="Times New Roman" w:cs="Times New Roman"/>
          <w:sz w:val="28"/>
          <w:szCs w:val="28"/>
        </w:rPr>
        <w:t>писала, що «згорання» «не є неминучим, ймовірніше варто здійснити профілактичні заходи, які можуть попередити, послабити або виключити виникнення даного конструкту» [</w:t>
      </w:r>
      <w:r w:rsidR="00DF5A87" w:rsidRPr="00D26EF6">
        <w:rPr>
          <w:rFonts w:ascii="Times New Roman" w:hAnsi="Times New Roman" w:cs="Times New Roman"/>
          <w:sz w:val="28"/>
          <w:szCs w:val="28"/>
        </w:rPr>
        <w:t>42,</w:t>
      </w:r>
      <w:r w:rsidR="00CE31CB" w:rsidRPr="00D26EF6">
        <w:rPr>
          <w:rFonts w:ascii="Times New Roman" w:hAnsi="Times New Roman" w:cs="Times New Roman"/>
          <w:sz w:val="28"/>
          <w:szCs w:val="28"/>
        </w:rPr>
        <w:t xml:space="preserve"> с. 121]. </w:t>
      </w:r>
      <w:r w:rsidR="00DF5A87" w:rsidRPr="00D26EF6">
        <w:rPr>
          <w:rFonts w:ascii="Times New Roman" w:hAnsi="Times New Roman" w:cs="Times New Roman"/>
          <w:sz w:val="28"/>
          <w:szCs w:val="28"/>
        </w:rPr>
        <w:t>На наш погляд,</w:t>
      </w:r>
      <w:r w:rsidR="00F76E0E" w:rsidRPr="00D26EF6">
        <w:rPr>
          <w:rFonts w:ascii="Times New Roman" w:hAnsi="Times New Roman" w:cs="Times New Roman"/>
          <w:sz w:val="28"/>
          <w:szCs w:val="28"/>
        </w:rPr>
        <w:t xml:space="preserve"> саме її думка є більш правильною.</w:t>
      </w:r>
    </w:p>
    <w:p w14:paraId="4701A21A" w14:textId="12538DA4" w:rsidR="00CD20D2" w:rsidRPr="00D26EF6" w:rsidRDefault="00CD20D2" w:rsidP="00CD20D2">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Р. </w:t>
      </w:r>
      <w:proofErr w:type="spellStart"/>
      <w:r w:rsidRPr="00D26EF6">
        <w:rPr>
          <w:rFonts w:ascii="Times New Roman" w:hAnsi="Times New Roman" w:cs="Times New Roman"/>
          <w:sz w:val="28"/>
          <w:szCs w:val="28"/>
        </w:rPr>
        <w:t>Богачук</w:t>
      </w:r>
      <w:proofErr w:type="spellEnd"/>
      <w:r w:rsidRPr="00D26EF6">
        <w:rPr>
          <w:rFonts w:ascii="Times New Roman" w:hAnsi="Times New Roman" w:cs="Times New Roman"/>
          <w:sz w:val="28"/>
          <w:szCs w:val="28"/>
        </w:rPr>
        <w:t xml:space="preserve"> та М. </w:t>
      </w:r>
      <w:proofErr w:type="spellStart"/>
      <w:r w:rsidRPr="00D26EF6">
        <w:rPr>
          <w:rFonts w:ascii="Times New Roman" w:hAnsi="Times New Roman" w:cs="Times New Roman"/>
          <w:sz w:val="28"/>
          <w:szCs w:val="28"/>
        </w:rPr>
        <w:t>Тимчук</w:t>
      </w:r>
      <w:proofErr w:type="spellEnd"/>
      <w:r w:rsidRPr="00D26EF6">
        <w:rPr>
          <w:rFonts w:ascii="Times New Roman" w:hAnsi="Times New Roman" w:cs="Times New Roman"/>
          <w:sz w:val="28"/>
          <w:szCs w:val="28"/>
        </w:rPr>
        <w:t xml:space="preserve">, аналізуючи споріднену проблему в професійному середовищі ІТ-фахівців, також обстоюють думку про можливість істотного поліпшення ситуації завдяки правильно підібраним і застосованим засобам. Як вони вважають, значно оптимізувати процеси опору професійному стресу та підвищити рівень професійної адаптованості IT-фахівців допоможе розробка та впровадження спеціальної програми активного соціально-психологічного навчання. Така думка </w:t>
      </w:r>
      <w:proofErr w:type="spellStart"/>
      <w:r w:rsidRPr="00D26EF6">
        <w:rPr>
          <w:rFonts w:ascii="Times New Roman" w:hAnsi="Times New Roman" w:cs="Times New Roman"/>
          <w:sz w:val="28"/>
          <w:szCs w:val="28"/>
        </w:rPr>
        <w:t>грунтується</w:t>
      </w:r>
      <w:proofErr w:type="spellEnd"/>
      <w:r w:rsidRPr="00D26EF6">
        <w:rPr>
          <w:rFonts w:ascii="Times New Roman" w:hAnsi="Times New Roman" w:cs="Times New Roman"/>
          <w:sz w:val="28"/>
          <w:szCs w:val="28"/>
        </w:rPr>
        <w:t xml:space="preserve"> на положеннях суб’єктного підходу, згідно з яким «людина виступає активним суб’єктом власного розвитку, здатним до саморефлексії, </w:t>
      </w:r>
      <w:proofErr w:type="spellStart"/>
      <w:r w:rsidRPr="00D26EF6">
        <w:rPr>
          <w:rFonts w:ascii="Times New Roman" w:hAnsi="Times New Roman" w:cs="Times New Roman"/>
          <w:sz w:val="28"/>
          <w:szCs w:val="28"/>
        </w:rPr>
        <w:t>самокорекції</w:t>
      </w:r>
      <w:proofErr w:type="spellEnd"/>
      <w:r w:rsidRPr="00D26EF6">
        <w:rPr>
          <w:rFonts w:ascii="Times New Roman" w:hAnsi="Times New Roman" w:cs="Times New Roman"/>
          <w:sz w:val="28"/>
          <w:szCs w:val="28"/>
        </w:rPr>
        <w:t xml:space="preserve"> та регуляції внутрішніх станів. Особливу увагу варто приділити рефлексії як ключовому механізму особистісних змін. Саме активізація рефлексивної позиції створює умови для усвідомлення внутрішніх протиріч, переосмислення професійної діяльності та розвитку особистості в умовах групової взаємодії. У цьому контексті важливу роль відіграє активне соціально-психологічне навчання, що реалізується через тренінгові заняття, спрямовані на формування нових моделей поведінки та емоційної регуляції» </w:t>
      </w:r>
      <w:r w:rsidR="00633058" w:rsidRPr="00D26EF6">
        <w:rPr>
          <w:rFonts w:asciiTheme="majorBidi" w:hAnsiTheme="majorBidi" w:cstheme="majorBidi"/>
          <w:sz w:val="28"/>
          <w:szCs w:val="28"/>
        </w:rPr>
        <w:t>[66].</w:t>
      </w:r>
    </w:p>
    <w:p w14:paraId="058F77F4" w14:textId="74BCF78D" w:rsidR="00CD20D2" w:rsidRPr="00D26EF6" w:rsidRDefault="00CE31CB" w:rsidP="00CE31C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В</w:t>
      </w:r>
      <w:r w:rsidR="00CD20D2" w:rsidRPr="00D26EF6">
        <w:rPr>
          <w:rFonts w:ascii="Times New Roman" w:hAnsi="Times New Roman" w:cs="Times New Roman"/>
          <w:sz w:val="28"/>
          <w:szCs w:val="28"/>
        </w:rPr>
        <w:t>ідомо чимало спроб реалізувати подібні ідеї в експериментальній роботі та впровадження їх на практиці. Так, в</w:t>
      </w:r>
      <w:r w:rsidRPr="00D26EF6">
        <w:rPr>
          <w:rFonts w:ascii="Times New Roman" w:hAnsi="Times New Roman" w:cs="Times New Roman"/>
          <w:sz w:val="28"/>
          <w:szCs w:val="28"/>
        </w:rPr>
        <w:t>же згадані</w:t>
      </w:r>
      <w:r w:rsidR="00821DAB" w:rsidRPr="00D26EF6">
        <w:rPr>
          <w:rFonts w:ascii="Times New Roman" w:hAnsi="Times New Roman" w:cs="Times New Roman"/>
          <w:sz w:val="28"/>
          <w:szCs w:val="28"/>
        </w:rPr>
        <w:t xml:space="preserve"> науковці </w:t>
      </w:r>
      <w:r w:rsidRPr="00D26EF6">
        <w:rPr>
          <w:rFonts w:ascii="Times New Roman" w:hAnsi="Times New Roman" w:cs="Times New Roman"/>
          <w:sz w:val="28"/>
          <w:szCs w:val="28"/>
        </w:rPr>
        <w:t>І. </w:t>
      </w:r>
      <w:proofErr w:type="spellStart"/>
      <w:r w:rsidRPr="00D26EF6">
        <w:rPr>
          <w:rFonts w:ascii="Times New Roman" w:hAnsi="Times New Roman" w:cs="Times New Roman"/>
          <w:sz w:val="28"/>
          <w:szCs w:val="28"/>
        </w:rPr>
        <w:t>Підлипняк</w:t>
      </w:r>
      <w:proofErr w:type="spellEnd"/>
      <w:r w:rsidRPr="00D26EF6">
        <w:rPr>
          <w:rFonts w:ascii="Times New Roman" w:hAnsi="Times New Roman" w:cs="Times New Roman"/>
          <w:sz w:val="28"/>
          <w:szCs w:val="28"/>
        </w:rPr>
        <w:t xml:space="preserve"> та Т. Дука </w:t>
      </w:r>
      <w:r w:rsidR="00821DAB" w:rsidRPr="00D26EF6">
        <w:rPr>
          <w:rFonts w:ascii="Times New Roman" w:hAnsi="Times New Roman" w:cs="Times New Roman"/>
          <w:sz w:val="28"/>
          <w:szCs w:val="28"/>
        </w:rPr>
        <w:t xml:space="preserve">розглядають низку </w:t>
      </w:r>
      <w:r w:rsidR="00AF516F" w:rsidRPr="00D26EF6">
        <w:rPr>
          <w:rFonts w:ascii="Times New Roman" w:hAnsi="Times New Roman" w:cs="Times New Roman"/>
          <w:sz w:val="28"/>
          <w:szCs w:val="28"/>
        </w:rPr>
        <w:t>профілактичн</w:t>
      </w:r>
      <w:r w:rsidR="00821DAB" w:rsidRPr="00D26EF6">
        <w:rPr>
          <w:rFonts w:ascii="Times New Roman" w:hAnsi="Times New Roman" w:cs="Times New Roman"/>
          <w:sz w:val="28"/>
          <w:szCs w:val="28"/>
        </w:rPr>
        <w:t>их</w:t>
      </w:r>
      <w:r w:rsidR="00AF516F" w:rsidRPr="00D26EF6">
        <w:rPr>
          <w:rFonts w:ascii="Times New Roman" w:hAnsi="Times New Roman" w:cs="Times New Roman"/>
          <w:sz w:val="28"/>
          <w:szCs w:val="28"/>
        </w:rPr>
        <w:t xml:space="preserve"> та </w:t>
      </w:r>
      <w:proofErr w:type="spellStart"/>
      <w:r w:rsidR="00AF516F" w:rsidRPr="00D26EF6">
        <w:rPr>
          <w:rFonts w:ascii="Times New Roman" w:hAnsi="Times New Roman" w:cs="Times New Roman"/>
          <w:sz w:val="28"/>
          <w:szCs w:val="28"/>
        </w:rPr>
        <w:t>психокорекційн</w:t>
      </w:r>
      <w:r w:rsidR="00821DAB" w:rsidRPr="00D26EF6">
        <w:rPr>
          <w:rFonts w:ascii="Times New Roman" w:hAnsi="Times New Roman" w:cs="Times New Roman"/>
          <w:sz w:val="28"/>
          <w:szCs w:val="28"/>
        </w:rPr>
        <w:t>их</w:t>
      </w:r>
      <w:proofErr w:type="spellEnd"/>
      <w:r w:rsidR="00AF516F" w:rsidRPr="00D26EF6">
        <w:rPr>
          <w:rFonts w:ascii="Times New Roman" w:hAnsi="Times New Roman" w:cs="Times New Roman"/>
          <w:sz w:val="28"/>
          <w:szCs w:val="28"/>
        </w:rPr>
        <w:t xml:space="preserve"> </w:t>
      </w:r>
      <w:proofErr w:type="spellStart"/>
      <w:r w:rsidR="00AF516F" w:rsidRPr="00D26EF6">
        <w:rPr>
          <w:rFonts w:ascii="Times New Roman" w:hAnsi="Times New Roman" w:cs="Times New Roman"/>
          <w:sz w:val="28"/>
          <w:szCs w:val="28"/>
        </w:rPr>
        <w:t>методик</w:t>
      </w:r>
      <w:proofErr w:type="spellEnd"/>
      <w:r w:rsidR="00AF516F" w:rsidRPr="00D26EF6">
        <w:rPr>
          <w:rFonts w:ascii="Times New Roman" w:hAnsi="Times New Roman" w:cs="Times New Roman"/>
          <w:sz w:val="28"/>
          <w:szCs w:val="28"/>
        </w:rPr>
        <w:t xml:space="preserve"> </w:t>
      </w:r>
      <w:r w:rsidR="00821DAB" w:rsidRPr="00D26EF6">
        <w:rPr>
          <w:rFonts w:ascii="Times New Roman" w:hAnsi="Times New Roman" w:cs="Times New Roman"/>
          <w:sz w:val="28"/>
          <w:szCs w:val="28"/>
        </w:rPr>
        <w:t>і</w:t>
      </w:r>
      <w:r w:rsidR="00AF516F" w:rsidRPr="00D26EF6">
        <w:rPr>
          <w:rFonts w:ascii="Times New Roman" w:hAnsi="Times New Roman" w:cs="Times New Roman"/>
          <w:sz w:val="28"/>
          <w:szCs w:val="28"/>
        </w:rPr>
        <w:t xml:space="preserve"> технологі</w:t>
      </w:r>
      <w:r w:rsidR="00821DAB" w:rsidRPr="00D26EF6">
        <w:rPr>
          <w:rFonts w:ascii="Times New Roman" w:hAnsi="Times New Roman" w:cs="Times New Roman"/>
          <w:sz w:val="28"/>
          <w:szCs w:val="28"/>
        </w:rPr>
        <w:t>й, зазначаючи, що вони здатні зупинити суттєво загальмувати процес вигорання, і при цьому «</w:t>
      </w:r>
      <w:r w:rsidR="00AF516F" w:rsidRPr="00D26EF6">
        <w:rPr>
          <w:rFonts w:ascii="Times New Roman" w:hAnsi="Times New Roman" w:cs="Times New Roman"/>
          <w:sz w:val="28"/>
          <w:szCs w:val="28"/>
        </w:rPr>
        <w:t>повинні бути спрямовані на зняття дії стресора, зняття робочого напруження, підвищення професійної мотивації, вирівнювання балансу між затраченими зусиллями й результатом, який отримується</w:t>
      </w:r>
      <w:r w:rsidR="00821DAB" w:rsidRPr="00D26EF6">
        <w:rPr>
          <w:rFonts w:ascii="Times New Roman" w:hAnsi="Times New Roman" w:cs="Times New Roman"/>
          <w:sz w:val="28"/>
          <w:szCs w:val="28"/>
        </w:rPr>
        <w:t xml:space="preserve">». </w:t>
      </w:r>
      <w:r w:rsidR="00CD20D2" w:rsidRPr="00D26EF6">
        <w:rPr>
          <w:rFonts w:ascii="Times New Roman" w:hAnsi="Times New Roman" w:cs="Times New Roman"/>
          <w:sz w:val="28"/>
          <w:szCs w:val="28"/>
        </w:rPr>
        <w:t>[</w:t>
      </w:r>
      <w:r w:rsidR="00DF5A87" w:rsidRPr="00D26EF6">
        <w:rPr>
          <w:rFonts w:ascii="Times New Roman" w:hAnsi="Times New Roman" w:cs="Times New Roman"/>
          <w:sz w:val="28"/>
          <w:szCs w:val="28"/>
        </w:rPr>
        <w:t xml:space="preserve">47, </w:t>
      </w:r>
      <w:r w:rsidR="00CD20D2" w:rsidRPr="00D26EF6">
        <w:rPr>
          <w:rFonts w:ascii="Times New Roman" w:hAnsi="Times New Roman" w:cs="Times New Roman"/>
          <w:sz w:val="28"/>
          <w:szCs w:val="28"/>
        </w:rPr>
        <w:t>с. 177].</w:t>
      </w:r>
      <w:r w:rsidRPr="00D26EF6">
        <w:rPr>
          <w:rFonts w:ascii="Times New Roman" w:hAnsi="Times New Roman" w:cs="Times New Roman"/>
          <w:sz w:val="28"/>
          <w:szCs w:val="28"/>
        </w:rPr>
        <w:t xml:space="preserve"> </w:t>
      </w:r>
    </w:p>
    <w:p w14:paraId="7B5EB3E9" w14:textId="348FE342" w:rsidR="00AF516F" w:rsidRPr="00D26EF6" w:rsidRDefault="00CE31CB" w:rsidP="00CE31C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І.</w:t>
      </w:r>
      <w:r w:rsidR="001A463F" w:rsidRPr="00D26EF6">
        <w:rPr>
          <w:rFonts w:ascii="Times New Roman" w:hAnsi="Times New Roman" w:cs="Times New Roman"/>
          <w:sz w:val="28"/>
          <w:szCs w:val="28"/>
        </w:rPr>
        <w:t> </w:t>
      </w:r>
      <w:r w:rsidRPr="00D26EF6">
        <w:rPr>
          <w:rFonts w:ascii="Times New Roman" w:hAnsi="Times New Roman" w:cs="Times New Roman"/>
          <w:sz w:val="28"/>
          <w:szCs w:val="28"/>
        </w:rPr>
        <w:t>Олійник зазначає, розглядаючи вигорання в контексті завдань сприяння професійній ефективності вчителя, що «</w:t>
      </w:r>
      <w:r w:rsidR="00CD20D2" w:rsidRPr="00D26EF6">
        <w:rPr>
          <w:rFonts w:ascii="Times New Roman" w:hAnsi="Times New Roman" w:cs="Times New Roman"/>
          <w:sz w:val="28"/>
          <w:szCs w:val="28"/>
        </w:rPr>
        <w:t>п</w:t>
      </w:r>
      <w:r w:rsidRPr="00D26EF6">
        <w:rPr>
          <w:rFonts w:ascii="Times New Roman" w:hAnsi="Times New Roman" w:cs="Times New Roman"/>
          <w:sz w:val="28"/>
          <w:szCs w:val="28"/>
        </w:rPr>
        <w:t xml:space="preserve">сихологічна профілактика професійних деформацій базується на формуванні </w:t>
      </w:r>
      <w:proofErr w:type="spellStart"/>
      <w:r w:rsidRPr="00D26EF6">
        <w:rPr>
          <w:rFonts w:ascii="Times New Roman" w:hAnsi="Times New Roman" w:cs="Times New Roman"/>
          <w:sz w:val="28"/>
          <w:szCs w:val="28"/>
        </w:rPr>
        <w:t>самоефективності</w:t>
      </w:r>
      <w:proofErr w:type="spellEnd"/>
      <w:r w:rsidRPr="00D26EF6">
        <w:rPr>
          <w:rFonts w:ascii="Times New Roman" w:hAnsi="Times New Roman" w:cs="Times New Roman"/>
          <w:sz w:val="28"/>
          <w:szCs w:val="28"/>
        </w:rPr>
        <w:t>, упевненості у власних силах, вмінні правильно розрахувати свої ресурси та вчасно поповнити їх, навичок адекватної оцінки результатів власної діяльності (рефлексія)» [</w:t>
      </w:r>
      <w:r w:rsidR="00DF5A87" w:rsidRPr="00D26EF6">
        <w:rPr>
          <w:rFonts w:ascii="Times New Roman" w:hAnsi="Times New Roman" w:cs="Times New Roman"/>
          <w:sz w:val="28"/>
          <w:szCs w:val="28"/>
        </w:rPr>
        <w:t xml:space="preserve">42, </w:t>
      </w:r>
      <w:r w:rsidRPr="00D26EF6">
        <w:rPr>
          <w:rFonts w:ascii="Times New Roman" w:hAnsi="Times New Roman" w:cs="Times New Roman"/>
          <w:sz w:val="28"/>
          <w:szCs w:val="28"/>
        </w:rPr>
        <w:t>с. 122].</w:t>
      </w:r>
      <w:r w:rsidR="0017620C" w:rsidRPr="00D26EF6">
        <w:rPr>
          <w:rFonts w:ascii="Times New Roman" w:hAnsi="Times New Roman" w:cs="Times New Roman"/>
          <w:sz w:val="28"/>
          <w:szCs w:val="28"/>
        </w:rPr>
        <w:t xml:space="preserve"> І тут варто зазначити, що чимало вчених вважають: </w:t>
      </w:r>
      <w:r w:rsidR="0017620C" w:rsidRPr="00D26EF6">
        <w:rPr>
          <w:rFonts w:ascii="Times New Roman" w:hAnsi="Times New Roman" w:cs="Times New Roman"/>
          <w:sz w:val="28"/>
          <w:szCs w:val="28"/>
        </w:rPr>
        <w:lastRenderedPageBreak/>
        <w:t>профілактичні заходи повинні розпочинатися ще до того, як майбутній фахівець розпочне безпосередню професійну діяльність</w:t>
      </w:r>
      <w:r w:rsidR="00633058" w:rsidRPr="00D26EF6">
        <w:rPr>
          <w:rFonts w:ascii="Times New Roman" w:hAnsi="Times New Roman" w:cs="Times New Roman"/>
          <w:sz w:val="28"/>
          <w:szCs w:val="28"/>
        </w:rPr>
        <w:t xml:space="preserve">, розглядаючи період навчання у ЗВО, з одного боку, як такий, що через специфічні </w:t>
      </w:r>
      <w:proofErr w:type="spellStart"/>
      <w:r w:rsidR="00633058" w:rsidRPr="00D26EF6">
        <w:rPr>
          <w:rFonts w:ascii="Times New Roman" w:hAnsi="Times New Roman" w:cs="Times New Roman"/>
          <w:sz w:val="28"/>
          <w:szCs w:val="28"/>
        </w:rPr>
        <w:t>стресогенні</w:t>
      </w:r>
      <w:proofErr w:type="spellEnd"/>
      <w:r w:rsidR="00633058" w:rsidRPr="00D26EF6">
        <w:rPr>
          <w:rFonts w:ascii="Times New Roman" w:hAnsi="Times New Roman" w:cs="Times New Roman"/>
          <w:sz w:val="28"/>
          <w:szCs w:val="28"/>
        </w:rPr>
        <w:t xml:space="preserve"> чинники вже готує ґрунт для подальшого професійного вигорання, а з іншого – може бути використаний для його своєчасної й ефективної профілактики (</w:t>
      </w:r>
      <w:r w:rsidR="00633058" w:rsidRPr="00D26EF6">
        <w:rPr>
          <w:rFonts w:asciiTheme="majorBidi" w:hAnsiTheme="majorBidi" w:cstheme="majorBidi"/>
          <w:sz w:val="28"/>
          <w:szCs w:val="28"/>
        </w:rPr>
        <w:t>[20], [33], [50]).</w:t>
      </w:r>
    </w:p>
    <w:p w14:paraId="64C6D9D9" w14:textId="22E65573" w:rsidR="004B3127" w:rsidRPr="00D26EF6" w:rsidRDefault="005253BB" w:rsidP="005253B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Дещо виходячи за межі об’єкта нашого дослідження, все ж стисло </w:t>
      </w:r>
      <w:r w:rsidR="00633058" w:rsidRPr="00D26EF6">
        <w:rPr>
          <w:rFonts w:ascii="Times New Roman" w:hAnsi="Times New Roman" w:cs="Times New Roman"/>
          <w:sz w:val="28"/>
          <w:szCs w:val="28"/>
        </w:rPr>
        <w:t>зупинимося на цій думці</w:t>
      </w:r>
      <w:r w:rsidRPr="00D26EF6">
        <w:rPr>
          <w:rFonts w:ascii="Times New Roman" w:hAnsi="Times New Roman" w:cs="Times New Roman"/>
          <w:sz w:val="28"/>
          <w:szCs w:val="28"/>
        </w:rPr>
        <w:t>, яку цілком підтримуємо</w:t>
      </w:r>
      <w:r w:rsidR="00067ACC" w:rsidRPr="00D26EF6">
        <w:rPr>
          <w:rFonts w:ascii="Times New Roman" w:hAnsi="Times New Roman" w:cs="Times New Roman"/>
          <w:sz w:val="28"/>
          <w:szCs w:val="28"/>
        </w:rPr>
        <w:t xml:space="preserve"> і яка, так чи інакше, стосується суб’єктивних аспектів профілактики професійного вигорання фахівця</w:t>
      </w:r>
      <w:r w:rsidRPr="00D26EF6">
        <w:rPr>
          <w:rFonts w:ascii="Times New Roman" w:hAnsi="Times New Roman" w:cs="Times New Roman"/>
          <w:sz w:val="28"/>
          <w:szCs w:val="28"/>
        </w:rPr>
        <w:t>. Як вважають вчені М.</w:t>
      </w:r>
      <w:r w:rsidR="00067ACC" w:rsidRPr="00D26EF6">
        <w:rPr>
          <w:rFonts w:ascii="Times New Roman" w:hAnsi="Times New Roman" w:cs="Times New Roman"/>
          <w:sz w:val="28"/>
          <w:szCs w:val="28"/>
        </w:rPr>
        <w:t> </w:t>
      </w:r>
      <w:r w:rsidRPr="00D26EF6">
        <w:rPr>
          <w:rFonts w:ascii="Times New Roman" w:hAnsi="Times New Roman" w:cs="Times New Roman"/>
          <w:sz w:val="28"/>
          <w:szCs w:val="28"/>
        </w:rPr>
        <w:t>Коць та О.</w:t>
      </w:r>
      <w:r w:rsidR="00067ACC" w:rsidRPr="00D26EF6">
        <w:rPr>
          <w:rFonts w:ascii="Times New Roman" w:hAnsi="Times New Roman" w:cs="Times New Roman"/>
          <w:sz w:val="28"/>
          <w:szCs w:val="28"/>
        </w:rPr>
        <w:t> </w:t>
      </w:r>
      <w:proofErr w:type="spellStart"/>
      <w:r w:rsidRPr="00D26EF6">
        <w:rPr>
          <w:rFonts w:ascii="Times New Roman" w:hAnsi="Times New Roman" w:cs="Times New Roman"/>
          <w:sz w:val="28"/>
          <w:szCs w:val="28"/>
        </w:rPr>
        <w:t>Цвігун</w:t>
      </w:r>
      <w:proofErr w:type="spellEnd"/>
      <w:r w:rsidRPr="00D26EF6">
        <w:rPr>
          <w:rFonts w:ascii="Times New Roman" w:hAnsi="Times New Roman" w:cs="Times New Roman"/>
          <w:sz w:val="28"/>
          <w:szCs w:val="28"/>
        </w:rPr>
        <w:t>, «</w:t>
      </w:r>
      <w:r w:rsidR="004B3127" w:rsidRPr="00D26EF6">
        <w:rPr>
          <w:rFonts w:ascii="Times New Roman" w:hAnsi="Times New Roman" w:cs="Times New Roman"/>
          <w:sz w:val="28"/>
          <w:szCs w:val="28"/>
        </w:rPr>
        <w:t>розвиток емоційного вигорання не обмежується лише професійним середовищем та проявляється у різних життєвих ситуаціях людини. Під час отримання академічних знань студенти постійно перебувають у стані стресу. Це наслідок постійної втоми, емоційної спустошеності, сумнівів чи правильну професію було обрано і так далі. Все це може стати причиною емоційного вигорання ще не сформованого спеціаліста</w:t>
      </w:r>
      <w:r w:rsidR="00067ACC" w:rsidRPr="00D26EF6">
        <w:rPr>
          <w:rFonts w:ascii="Times New Roman" w:hAnsi="Times New Roman" w:cs="Times New Roman"/>
          <w:sz w:val="28"/>
          <w:szCs w:val="28"/>
        </w:rPr>
        <w:t>»</w:t>
      </w:r>
      <w:r w:rsidR="004B3127" w:rsidRPr="00D26EF6">
        <w:rPr>
          <w:rFonts w:ascii="Times New Roman" w:hAnsi="Times New Roman" w:cs="Times New Roman"/>
          <w:sz w:val="28"/>
          <w:szCs w:val="28"/>
        </w:rPr>
        <w:t xml:space="preserve"> (</w:t>
      </w:r>
      <w:r w:rsidR="00633058" w:rsidRPr="00D26EF6">
        <w:rPr>
          <w:rFonts w:ascii="Times New Roman" w:hAnsi="Times New Roman" w:cs="Times New Roman"/>
          <w:sz w:val="28"/>
          <w:szCs w:val="28"/>
        </w:rPr>
        <w:t>33</w:t>
      </w:r>
      <w:r w:rsidR="004B3127" w:rsidRPr="00D26EF6">
        <w:rPr>
          <w:rFonts w:ascii="Times New Roman" w:hAnsi="Times New Roman" w:cs="Times New Roman"/>
          <w:sz w:val="28"/>
          <w:szCs w:val="28"/>
        </w:rPr>
        <w:t>, с. 126)</w:t>
      </w:r>
      <w:r w:rsidR="00067ACC" w:rsidRPr="00D26EF6">
        <w:rPr>
          <w:rFonts w:ascii="Times New Roman" w:hAnsi="Times New Roman" w:cs="Times New Roman"/>
          <w:sz w:val="28"/>
          <w:szCs w:val="28"/>
        </w:rPr>
        <w:t xml:space="preserve">. Тому цілком слушною є думка про включення до освітніх програм (насамперед у педагогічних ЗВО) дисциплін, </w:t>
      </w:r>
      <w:r w:rsidR="00633058" w:rsidRPr="00D26EF6">
        <w:rPr>
          <w:rFonts w:ascii="Times New Roman" w:hAnsi="Times New Roman" w:cs="Times New Roman"/>
          <w:sz w:val="28"/>
          <w:szCs w:val="28"/>
        </w:rPr>
        <w:t>які</w:t>
      </w:r>
      <w:r w:rsidR="00067ACC" w:rsidRPr="00D26EF6">
        <w:rPr>
          <w:rFonts w:ascii="Times New Roman" w:hAnsi="Times New Roman" w:cs="Times New Roman"/>
          <w:sz w:val="28"/>
          <w:szCs w:val="28"/>
        </w:rPr>
        <w:t xml:space="preserve"> мають на меті навчити майбутніх педагогів позитивному мисленню, що запобігає емоційному виснаженню, а також розпізнавати в себе симптоми професійного вигорання і знаходити та застосовувати засоби для його подолання.</w:t>
      </w:r>
    </w:p>
    <w:p w14:paraId="23C3A43A" w14:textId="0F0E2861" w:rsidR="000A67F2" w:rsidRPr="00D26EF6" w:rsidRDefault="00AD358D" w:rsidP="000A67F2">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Профілактика професійного вигорання</w:t>
      </w:r>
      <w:r w:rsidR="0017620C" w:rsidRPr="00D26EF6">
        <w:rPr>
          <w:rFonts w:ascii="Times New Roman" w:hAnsi="Times New Roman" w:cs="Times New Roman"/>
          <w:sz w:val="28"/>
          <w:szCs w:val="28"/>
        </w:rPr>
        <w:t xml:space="preserve"> в умовах безпосередньої професійної діяльності</w:t>
      </w:r>
      <w:r w:rsidRPr="00D26EF6">
        <w:rPr>
          <w:rFonts w:ascii="Times New Roman" w:hAnsi="Times New Roman" w:cs="Times New Roman"/>
          <w:sz w:val="28"/>
          <w:szCs w:val="28"/>
        </w:rPr>
        <w:t xml:space="preserve"> передбачає комплекс заходів, орієнтованих на попередження емоційного виснаження, формування </w:t>
      </w:r>
      <w:proofErr w:type="spellStart"/>
      <w:r w:rsidRPr="00D26EF6">
        <w:rPr>
          <w:rFonts w:ascii="Times New Roman" w:hAnsi="Times New Roman" w:cs="Times New Roman"/>
          <w:sz w:val="28"/>
          <w:szCs w:val="28"/>
        </w:rPr>
        <w:t>стресостійкості</w:t>
      </w:r>
      <w:proofErr w:type="spellEnd"/>
      <w:r w:rsidRPr="00D26EF6">
        <w:rPr>
          <w:rFonts w:ascii="Times New Roman" w:hAnsi="Times New Roman" w:cs="Times New Roman"/>
          <w:sz w:val="28"/>
          <w:szCs w:val="28"/>
        </w:rPr>
        <w:t xml:space="preserve"> та розвиток навичок саморегуляції ще на етапі виникнення перших ознак напруження. </w:t>
      </w:r>
      <w:r w:rsidR="00CE31CB" w:rsidRPr="00D26EF6">
        <w:rPr>
          <w:rFonts w:ascii="Times New Roman" w:hAnsi="Times New Roman" w:cs="Times New Roman"/>
          <w:sz w:val="28"/>
          <w:szCs w:val="28"/>
        </w:rPr>
        <w:t>З цього приводу М. </w:t>
      </w:r>
      <w:proofErr w:type="spellStart"/>
      <w:r w:rsidR="00CE31CB" w:rsidRPr="00D26EF6">
        <w:rPr>
          <w:rFonts w:ascii="Times New Roman" w:hAnsi="Times New Roman" w:cs="Times New Roman"/>
          <w:sz w:val="28"/>
          <w:szCs w:val="28"/>
        </w:rPr>
        <w:t>Бутиріна</w:t>
      </w:r>
      <w:proofErr w:type="spellEnd"/>
      <w:r w:rsidR="00CE31CB" w:rsidRPr="00D26EF6">
        <w:rPr>
          <w:rFonts w:ascii="Times New Roman" w:hAnsi="Times New Roman" w:cs="Times New Roman"/>
          <w:sz w:val="28"/>
          <w:szCs w:val="28"/>
        </w:rPr>
        <w:t xml:space="preserve"> та А. </w:t>
      </w:r>
      <w:proofErr w:type="spellStart"/>
      <w:r w:rsidR="00CE31CB" w:rsidRPr="00D26EF6">
        <w:rPr>
          <w:rFonts w:ascii="Times New Roman" w:hAnsi="Times New Roman" w:cs="Times New Roman"/>
          <w:sz w:val="28"/>
          <w:szCs w:val="28"/>
        </w:rPr>
        <w:t>Новолаєв</w:t>
      </w:r>
      <w:proofErr w:type="spellEnd"/>
      <w:r w:rsidR="00CE31CB" w:rsidRPr="00D26EF6">
        <w:rPr>
          <w:rFonts w:ascii="Times New Roman" w:hAnsi="Times New Roman" w:cs="Times New Roman"/>
          <w:sz w:val="28"/>
          <w:szCs w:val="28"/>
        </w:rPr>
        <w:t>, чия стаття [</w:t>
      </w:r>
      <w:r w:rsidR="00633058" w:rsidRPr="00D26EF6">
        <w:rPr>
          <w:rFonts w:ascii="Times New Roman" w:hAnsi="Times New Roman" w:cs="Times New Roman"/>
          <w:sz w:val="28"/>
          <w:szCs w:val="28"/>
        </w:rPr>
        <w:t>5</w:t>
      </w:r>
      <w:r w:rsidR="00CE31CB" w:rsidRPr="00D26EF6">
        <w:rPr>
          <w:rFonts w:ascii="Times New Roman" w:hAnsi="Times New Roman" w:cs="Times New Roman"/>
          <w:sz w:val="28"/>
          <w:szCs w:val="28"/>
        </w:rPr>
        <w:t xml:space="preserve">] є нині широко цитованою </w:t>
      </w:r>
      <w:r w:rsidR="000A67F2" w:rsidRPr="00D26EF6">
        <w:rPr>
          <w:rFonts w:ascii="Times New Roman" w:hAnsi="Times New Roman" w:cs="Times New Roman"/>
          <w:sz w:val="28"/>
          <w:szCs w:val="28"/>
        </w:rPr>
        <w:t xml:space="preserve">вітчизняними </w:t>
      </w:r>
      <w:r w:rsidR="00CE31CB" w:rsidRPr="00D26EF6">
        <w:rPr>
          <w:rFonts w:ascii="Times New Roman" w:hAnsi="Times New Roman" w:cs="Times New Roman"/>
          <w:sz w:val="28"/>
          <w:szCs w:val="28"/>
        </w:rPr>
        <w:t>дослі</w:t>
      </w:r>
      <w:r w:rsidR="000A67F2" w:rsidRPr="00D26EF6">
        <w:rPr>
          <w:rFonts w:ascii="Times New Roman" w:hAnsi="Times New Roman" w:cs="Times New Roman"/>
          <w:sz w:val="28"/>
          <w:szCs w:val="28"/>
        </w:rPr>
        <w:t>д</w:t>
      </w:r>
      <w:r w:rsidR="00CE31CB" w:rsidRPr="00D26EF6">
        <w:rPr>
          <w:rFonts w:ascii="Times New Roman" w:hAnsi="Times New Roman" w:cs="Times New Roman"/>
          <w:sz w:val="28"/>
          <w:szCs w:val="28"/>
        </w:rPr>
        <w:t>никами</w:t>
      </w:r>
      <w:r w:rsidR="000A67F2" w:rsidRPr="00D26EF6">
        <w:rPr>
          <w:rFonts w:ascii="Times New Roman" w:hAnsi="Times New Roman" w:cs="Times New Roman"/>
          <w:sz w:val="28"/>
          <w:szCs w:val="28"/>
        </w:rPr>
        <w:t xml:space="preserve"> професійного вигорання, не тільки висловлюють упевненість, що конкретні профілактичні дії можливі й необхідні, а й наводять найбільш ефективні з них (щоправда, насамперед ідеться про усунення внутрішніх чинників вигорання). </w:t>
      </w:r>
    </w:p>
    <w:p w14:paraId="67250BA1" w14:textId="2D2FDD11" w:rsidR="00CE31CB" w:rsidRPr="00D26EF6" w:rsidRDefault="000A67F2" w:rsidP="000A67F2">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 xml:space="preserve">До таких дій вчені відносять: 1. Планування діяльності, оскільки «дезорганізація може призвести до стресу. Приділіть планам якийсь час, коли це буде можливо, і попрацюйте над ними доти, доки не закінчите. 2. Нормування діяльності – визнайте і прийміть обмеження... Багато хто з нас ставить перед собою абсолютно недосяжні цілі. </w:t>
      </w:r>
      <w:proofErr w:type="spellStart"/>
      <w:r w:rsidRPr="00D26EF6">
        <w:rPr>
          <w:rFonts w:ascii="Times New Roman" w:hAnsi="Times New Roman" w:cs="Times New Roman"/>
          <w:sz w:val="28"/>
          <w:szCs w:val="28"/>
        </w:rPr>
        <w:t>Ставте</w:t>
      </w:r>
      <w:proofErr w:type="spellEnd"/>
      <w:r w:rsidRPr="00D26EF6">
        <w:rPr>
          <w:rFonts w:ascii="Times New Roman" w:hAnsi="Times New Roman" w:cs="Times New Roman"/>
          <w:sz w:val="28"/>
          <w:szCs w:val="28"/>
        </w:rPr>
        <w:t xml:space="preserve"> перед собою цілі, які зможете досягти. 3. Перемикання уваги – розважайтесь... Знайдіть заняття, що було б захоплюючим і приємним (</w:t>
      </w:r>
      <w:proofErr w:type="spellStart"/>
      <w:r w:rsidRPr="00D26EF6">
        <w:rPr>
          <w:rFonts w:ascii="Times New Roman" w:hAnsi="Times New Roman" w:cs="Times New Roman"/>
          <w:sz w:val="28"/>
          <w:szCs w:val="28"/>
        </w:rPr>
        <w:t>хоббі</w:t>
      </w:r>
      <w:proofErr w:type="spellEnd"/>
      <w:r w:rsidRPr="00D26EF6">
        <w:rPr>
          <w:rFonts w:ascii="Times New Roman" w:hAnsi="Times New Roman" w:cs="Times New Roman"/>
          <w:sz w:val="28"/>
          <w:szCs w:val="28"/>
        </w:rPr>
        <w:t>). 4. Позитивність – не критикуйте інших, учіться хвалити інших за ті речі, що Вам у них подобаються. Зосередьтеся на позитивних якостях оточуючих... 5. Терпіння – учіться терпіти і прощати. Нетерпимість до інших призведе до фрустрації і гніву. Спробуйте зрозуміти, що почувають інші люди, це допоможе вам прийняти їх... 6. Уникання нездорової конкуренції. У житті дуже багато ситуацій, коли не можливо уникнути конкуренції. Але занадто велике прагнення вигравати в багатьох галузях життя створює напруження і тривогу, робить людину агресивною... 7. Фізичні навантаження – регулярно робіть фізичні вправи. Краще виконувати ту програму, що приносить вам задоволення (</w:t>
      </w:r>
      <w:proofErr w:type="spellStart"/>
      <w:r w:rsidRPr="00D26EF6">
        <w:rPr>
          <w:rFonts w:ascii="Times New Roman" w:hAnsi="Times New Roman" w:cs="Times New Roman"/>
          <w:sz w:val="28"/>
          <w:szCs w:val="28"/>
        </w:rPr>
        <w:t>валеогенний</w:t>
      </w:r>
      <w:proofErr w:type="spellEnd"/>
      <w:r w:rsidRPr="00D26EF6">
        <w:rPr>
          <w:rFonts w:ascii="Times New Roman" w:hAnsi="Times New Roman" w:cs="Times New Roman"/>
          <w:sz w:val="28"/>
          <w:szCs w:val="28"/>
        </w:rPr>
        <w:t xml:space="preserve"> спосіб життя)... 8. Відкритість – розповідайте про свої неприємності. Знайдіть друга чи консультанта-психолога, з якими ви можете бути відверті... 9. Безмедикаментозний метод розслаблення – медитація, йога, аутогенне тренування і прогресивна релаксація можуть бути вивчені за допомогою акредитованих компетентних учителів і професійних психологів» [</w:t>
      </w:r>
      <w:r w:rsidR="00633058" w:rsidRPr="00D26EF6">
        <w:rPr>
          <w:rFonts w:ascii="Times New Roman" w:hAnsi="Times New Roman" w:cs="Times New Roman"/>
          <w:sz w:val="28"/>
          <w:szCs w:val="28"/>
        </w:rPr>
        <w:t xml:space="preserve">5, </w:t>
      </w:r>
      <w:r w:rsidRPr="00D26EF6">
        <w:rPr>
          <w:rFonts w:ascii="Times New Roman" w:hAnsi="Times New Roman" w:cs="Times New Roman"/>
          <w:sz w:val="28"/>
          <w:szCs w:val="28"/>
        </w:rPr>
        <w:t>с. 269].</w:t>
      </w:r>
    </w:p>
    <w:p w14:paraId="2220AAE9" w14:textId="2040A820" w:rsidR="00854675" w:rsidRPr="00D26EF6" w:rsidRDefault="00854675" w:rsidP="00854675">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Суголосно сказаному звучать поради О.</w:t>
      </w:r>
      <w:r w:rsidRPr="00D26EF6">
        <w:t> </w:t>
      </w:r>
      <w:proofErr w:type="spellStart"/>
      <w:r w:rsidRPr="00D26EF6">
        <w:rPr>
          <w:rFonts w:ascii="Times New Roman" w:hAnsi="Times New Roman" w:cs="Times New Roman"/>
          <w:sz w:val="28"/>
          <w:szCs w:val="28"/>
        </w:rPr>
        <w:t>Сипченко</w:t>
      </w:r>
      <w:proofErr w:type="spellEnd"/>
      <w:r w:rsidRPr="00D26EF6">
        <w:rPr>
          <w:rFonts w:ascii="Times New Roman" w:hAnsi="Times New Roman" w:cs="Times New Roman"/>
          <w:sz w:val="28"/>
          <w:szCs w:val="28"/>
        </w:rPr>
        <w:t xml:space="preserve"> та С. </w:t>
      </w:r>
      <w:proofErr w:type="spellStart"/>
      <w:r w:rsidRPr="00D26EF6">
        <w:rPr>
          <w:rFonts w:ascii="Times New Roman" w:hAnsi="Times New Roman" w:cs="Times New Roman"/>
          <w:sz w:val="28"/>
          <w:szCs w:val="28"/>
        </w:rPr>
        <w:t>Банченко</w:t>
      </w:r>
      <w:proofErr w:type="spellEnd"/>
      <w:r w:rsidRPr="00D26EF6">
        <w:rPr>
          <w:rFonts w:ascii="Times New Roman" w:hAnsi="Times New Roman" w:cs="Times New Roman"/>
          <w:sz w:val="28"/>
          <w:szCs w:val="28"/>
        </w:rPr>
        <w:t>, які рекомендують вжити таких заходів, як «оптимізація режиму роботи та відпочинку, навчання прийомам релаксації та саморегуляції психічних станів, прищеплення навичок конструктивних та успішних моделей поведінки, розрахунок та розподіл навантаження, зниження конфліктності на роботі, активна участь у групових формах психологічної допомоги, тренінгах тощо» [</w:t>
      </w:r>
      <w:r w:rsidR="00633058" w:rsidRPr="00D26EF6">
        <w:rPr>
          <w:rFonts w:ascii="Times New Roman" w:hAnsi="Times New Roman" w:cs="Times New Roman"/>
          <w:sz w:val="28"/>
          <w:szCs w:val="28"/>
        </w:rPr>
        <w:t xml:space="preserve">59, </w:t>
      </w:r>
      <w:r w:rsidRPr="00D26EF6">
        <w:rPr>
          <w:rFonts w:ascii="Times New Roman" w:hAnsi="Times New Roman" w:cs="Times New Roman"/>
          <w:sz w:val="28"/>
          <w:szCs w:val="28"/>
        </w:rPr>
        <w:t xml:space="preserve">с. 108]. </w:t>
      </w:r>
    </w:p>
    <w:p w14:paraId="03F8304A" w14:textId="6247B0F3" w:rsidR="000A67F2" w:rsidRPr="00D26EF6" w:rsidRDefault="000A67F2" w:rsidP="000A67F2">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В цьому ж напрямі розробляє профілактичні заходи Н. </w:t>
      </w:r>
      <w:proofErr w:type="spellStart"/>
      <w:r w:rsidRPr="00D26EF6">
        <w:rPr>
          <w:rFonts w:ascii="Times New Roman" w:hAnsi="Times New Roman" w:cs="Times New Roman"/>
          <w:sz w:val="28"/>
          <w:szCs w:val="28"/>
        </w:rPr>
        <w:t>Самоукіна</w:t>
      </w:r>
      <w:proofErr w:type="spellEnd"/>
      <w:r w:rsidRPr="00D26EF6">
        <w:rPr>
          <w:rFonts w:ascii="Times New Roman" w:hAnsi="Times New Roman" w:cs="Times New Roman"/>
          <w:sz w:val="28"/>
          <w:szCs w:val="28"/>
        </w:rPr>
        <w:t>, чия програма, спрямован</w:t>
      </w:r>
      <w:r w:rsidR="0009594C" w:rsidRPr="00D26EF6">
        <w:rPr>
          <w:rFonts w:ascii="Times New Roman" w:hAnsi="Times New Roman" w:cs="Times New Roman"/>
          <w:sz w:val="28"/>
          <w:szCs w:val="28"/>
        </w:rPr>
        <w:t>а</w:t>
      </w:r>
      <w:r w:rsidRPr="00D26EF6">
        <w:rPr>
          <w:rFonts w:ascii="Times New Roman" w:hAnsi="Times New Roman" w:cs="Times New Roman"/>
          <w:sz w:val="28"/>
          <w:szCs w:val="28"/>
        </w:rPr>
        <w:t xml:space="preserve"> на психологічний захист від стресу</w:t>
      </w:r>
      <w:r w:rsidR="00633058" w:rsidRPr="00D26EF6">
        <w:rPr>
          <w:rFonts w:ascii="Times New Roman" w:hAnsi="Times New Roman" w:cs="Times New Roman"/>
          <w:sz w:val="28"/>
          <w:szCs w:val="28"/>
        </w:rPr>
        <w:t xml:space="preserve"> (проаналізована в </w:t>
      </w:r>
      <w:r w:rsidR="00633058" w:rsidRPr="00D26EF6">
        <w:rPr>
          <w:rFonts w:ascii="Times New Roman" w:hAnsi="Times New Roman" w:cs="Times New Roman"/>
          <w:sz w:val="28"/>
          <w:szCs w:val="28"/>
        </w:rPr>
        <w:lastRenderedPageBreak/>
        <w:t xml:space="preserve">роботі В. </w:t>
      </w:r>
      <w:proofErr w:type="spellStart"/>
      <w:r w:rsidR="00633058" w:rsidRPr="00D26EF6">
        <w:rPr>
          <w:rFonts w:ascii="Times New Roman" w:hAnsi="Times New Roman" w:cs="Times New Roman"/>
          <w:sz w:val="28"/>
          <w:szCs w:val="28"/>
        </w:rPr>
        <w:t>Мосеюк</w:t>
      </w:r>
      <w:proofErr w:type="spellEnd"/>
      <w:r w:rsidR="00633058" w:rsidRPr="00D26EF6">
        <w:rPr>
          <w:rFonts w:ascii="Times New Roman" w:hAnsi="Times New Roman" w:cs="Times New Roman"/>
          <w:sz w:val="28"/>
          <w:szCs w:val="28"/>
        </w:rPr>
        <w:t>)</w:t>
      </w:r>
      <w:r w:rsidR="0009594C" w:rsidRPr="00D26EF6">
        <w:rPr>
          <w:rFonts w:ascii="Times New Roman" w:hAnsi="Times New Roman" w:cs="Times New Roman"/>
          <w:sz w:val="28"/>
          <w:szCs w:val="28"/>
        </w:rPr>
        <w:t>,</w:t>
      </w:r>
      <w:r w:rsidRPr="00D26EF6">
        <w:rPr>
          <w:rFonts w:ascii="Times New Roman" w:hAnsi="Times New Roman" w:cs="Times New Roman"/>
          <w:sz w:val="28"/>
          <w:szCs w:val="28"/>
        </w:rPr>
        <w:t xml:space="preserve"> включає </w:t>
      </w:r>
      <w:r w:rsidR="0009594C" w:rsidRPr="00D26EF6">
        <w:rPr>
          <w:rFonts w:ascii="Times New Roman" w:hAnsi="Times New Roman" w:cs="Times New Roman"/>
          <w:sz w:val="28"/>
          <w:szCs w:val="28"/>
        </w:rPr>
        <w:t>«</w:t>
      </w:r>
      <w:r w:rsidRPr="00D26EF6">
        <w:rPr>
          <w:rFonts w:ascii="Times New Roman" w:hAnsi="Times New Roman" w:cs="Times New Roman"/>
          <w:sz w:val="28"/>
          <w:szCs w:val="28"/>
        </w:rPr>
        <w:t>п’ять кроків (етапів): екологія духовного світу, екологія думок, екологія почуттів і переживань, екологія несвідомого та екологія способу життя людини</w:t>
      </w:r>
      <w:r w:rsidR="0009594C" w:rsidRPr="00D26EF6">
        <w:rPr>
          <w:rFonts w:ascii="Times New Roman" w:hAnsi="Times New Roman" w:cs="Times New Roman"/>
          <w:sz w:val="28"/>
          <w:szCs w:val="28"/>
        </w:rPr>
        <w:t>» [</w:t>
      </w:r>
      <w:r w:rsidR="00633058" w:rsidRPr="00D26EF6">
        <w:rPr>
          <w:rFonts w:ascii="Times New Roman" w:hAnsi="Times New Roman" w:cs="Times New Roman"/>
          <w:sz w:val="28"/>
          <w:szCs w:val="28"/>
        </w:rPr>
        <w:t>39</w:t>
      </w:r>
      <w:r w:rsidR="0009594C" w:rsidRPr="00D26EF6">
        <w:rPr>
          <w:rFonts w:ascii="Times New Roman" w:hAnsi="Times New Roman" w:cs="Times New Roman"/>
          <w:sz w:val="28"/>
          <w:szCs w:val="28"/>
        </w:rPr>
        <w:t>]</w:t>
      </w:r>
      <w:r w:rsidRPr="00D26EF6">
        <w:rPr>
          <w:rFonts w:ascii="Times New Roman" w:hAnsi="Times New Roman" w:cs="Times New Roman"/>
          <w:sz w:val="28"/>
          <w:szCs w:val="28"/>
        </w:rPr>
        <w:t>.</w:t>
      </w:r>
    </w:p>
    <w:p w14:paraId="7C3DA368" w14:textId="735C4FFD" w:rsidR="008B48BA" w:rsidRPr="00D26EF6" w:rsidRDefault="000A67F2" w:rsidP="008B48BA">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Що ж до</w:t>
      </w:r>
      <w:r w:rsidR="00AD358D" w:rsidRPr="00D26EF6">
        <w:rPr>
          <w:rFonts w:ascii="Times New Roman" w:hAnsi="Times New Roman" w:cs="Times New Roman"/>
          <w:sz w:val="28"/>
          <w:szCs w:val="28"/>
        </w:rPr>
        <w:t xml:space="preserve"> подолання професійного вигорання</w:t>
      </w:r>
      <w:r w:rsidRPr="00D26EF6">
        <w:rPr>
          <w:rFonts w:ascii="Times New Roman" w:hAnsi="Times New Roman" w:cs="Times New Roman"/>
          <w:sz w:val="28"/>
          <w:szCs w:val="28"/>
        </w:rPr>
        <w:t>, то</w:t>
      </w:r>
      <w:r w:rsidR="00854675" w:rsidRPr="00D26EF6">
        <w:rPr>
          <w:rFonts w:ascii="Times New Roman" w:hAnsi="Times New Roman" w:cs="Times New Roman"/>
          <w:sz w:val="28"/>
          <w:szCs w:val="28"/>
        </w:rPr>
        <w:t>, як показує аналіз праць дослідників,</w:t>
      </w:r>
      <w:r w:rsidRPr="00D26EF6">
        <w:rPr>
          <w:rFonts w:ascii="Times New Roman" w:hAnsi="Times New Roman" w:cs="Times New Roman"/>
          <w:sz w:val="28"/>
          <w:szCs w:val="28"/>
        </w:rPr>
        <w:t xml:space="preserve"> ця проблема</w:t>
      </w:r>
      <w:r w:rsidR="00AD358D" w:rsidRPr="00D26EF6">
        <w:rPr>
          <w:rFonts w:ascii="Times New Roman" w:hAnsi="Times New Roman" w:cs="Times New Roman"/>
          <w:sz w:val="28"/>
          <w:szCs w:val="28"/>
        </w:rPr>
        <w:t xml:space="preserve"> актуалізується в умовах його виражених проявів і</w:t>
      </w:r>
      <w:r w:rsidRPr="00D26EF6">
        <w:rPr>
          <w:rFonts w:ascii="Times New Roman" w:hAnsi="Times New Roman" w:cs="Times New Roman"/>
          <w:sz w:val="28"/>
          <w:szCs w:val="28"/>
        </w:rPr>
        <w:t xml:space="preserve"> зумовлює</w:t>
      </w:r>
      <w:r w:rsidR="00AD358D" w:rsidRPr="00D26EF6">
        <w:rPr>
          <w:rFonts w:ascii="Times New Roman" w:hAnsi="Times New Roman" w:cs="Times New Roman"/>
          <w:sz w:val="28"/>
          <w:szCs w:val="28"/>
        </w:rPr>
        <w:t xml:space="preserve"> спрямован</w:t>
      </w:r>
      <w:r w:rsidRPr="00D26EF6">
        <w:rPr>
          <w:rFonts w:ascii="Times New Roman" w:hAnsi="Times New Roman" w:cs="Times New Roman"/>
          <w:sz w:val="28"/>
          <w:szCs w:val="28"/>
        </w:rPr>
        <w:t>ість</w:t>
      </w:r>
      <w:r w:rsidR="00AD358D" w:rsidRPr="00D26EF6">
        <w:rPr>
          <w:rFonts w:ascii="Times New Roman" w:hAnsi="Times New Roman" w:cs="Times New Roman"/>
          <w:sz w:val="28"/>
          <w:szCs w:val="28"/>
        </w:rPr>
        <w:t xml:space="preserve"> на зменшення емоційного виснаження, переосмислення професійних установок, відновлення мотивації та професійної ідентичності педагога. </w:t>
      </w:r>
      <w:r w:rsidR="00854675" w:rsidRPr="00D26EF6">
        <w:rPr>
          <w:rFonts w:ascii="Times New Roman" w:hAnsi="Times New Roman" w:cs="Times New Roman"/>
          <w:sz w:val="28"/>
          <w:szCs w:val="28"/>
        </w:rPr>
        <w:t>Зокрема, в</w:t>
      </w:r>
      <w:r w:rsidR="008B48BA" w:rsidRPr="00D26EF6">
        <w:rPr>
          <w:rFonts w:ascii="Times New Roman" w:hAnsi="Times New Roman" w:cs="Times New Roman"/>
          <w:sz w:val="28"/>
          <w:szCs w:val="28"/>
        </w:rPr>
        <w:t xml:space="preserve">же згадані дослідники </w:t>
      </w:r>
      <w:r w:rsidR="00854675" w:rsidRPr="00D26EF6">
        <w:rPr>
          <w:rFonts w:ascii="Times New Roman" w:hAnsi="Times New Roman" w:cs="Times New Roman"/>
          <w:sz w:val="28"/>
          <w:szCs w:val="28"/>
        </w:rPr>
        <w:t>О. </w:t>
      </w:r>
      <w:proofErr w:type="spellStart"/>
      <w:r w:rsidR="00854675" w:rsidRPr="00D26EF6">
        <w:rPr>
          <w:rFonts w:ascii="Times New Roman" w:hAnsi="Times New Roman" w:cs="Times New Roman"/>
          <w:sz w:val="28"/>
          <w:szCs w:val="28"/>
        </w:rPr>
        <w:t>Сипченко</w:t>
      </w:r>
      <w:proofErr w:type="spellEnd"/>
      <w:r w:rsidR="00854675" w:rsidRPr="00D26EF6">
        <w:rPr>
          <w:rFonts w:ascii="Times New Roman" w:hAnsi="Times New Roman" w:cs="Times New Roman"/>
          <w:sz w:val="28"/>
          <w:szCs w:val="28"/>
        </w:rPr>
        <w:t xml:space="preserve"> та С. </w:t>
      </w:r>
      <w:proofErr w:type="spellStart"/>
      <w:r w:rsidR="00854675" w:rsidRPr="00D26EF6">
        <w:rPr>
          <w:rFonts w:ascii="Times New Roman" w:hAnsi="Times New Roman" w:cs="Times New Roman"/>
          <w:sz w:val="28"/>
          <w:szCs w:val="28"/>
        </w:rPr>
        <w:t>Банченко</w:t>
      </w:r>
      <w:proofErr w:type="spellEnd"/>
      <w:r w:rsidR="008B48BA" w:rsidRPr="00D26EF6">
        <w:rPr>
          <w:rFonts w:ascii="Times New Roman" w:hAnsi="Times New Roman" w:cs="Times New Roman"/>
          <w:sz w:val="28"/>
          <w:szCs w:val="28"/>
        </w:rPr>
        <w:t xml:space="preserve"> пропонують окремі рекомендації для корекції таких трьох складових, як фізична (налагоджений режим сну (8 год.); режим харчування відповідно до біологічного ритму та режиму викладача; фізичне навантаження, а саме: заняття спортом, ранкова гімнастика, йога, фітнес, танці та ін.; </w:t>
      </w:r>
      <w:proofErr w:type="spellStart"/>
      <w:r w:rsidR="008B48BA" w:rsidRPr="00D26EF6">
        <w:rPr>
          <w:rFonts w:ascii="Times New Roman" w:hAnsi="Times New Roman" w:cs="Times New Roman"/>
          <w:sz w:val="28"/>
          <w:szCs w:val="28"/>
        </w:rPr>
        <w:t>аромотерапія</w:t>
      </w:r>
      <w:proofErr w:type="spellEnd"/>
      <w:r w:rsidR="008B48BA" w:rsidRPr="00D26EF6">
        <w:rPr>
          <w:rFonts w:ascii="Times New Roman" w:hAnsi="Times New Roman" w:cs="Times New Roman"/>
          <w:sz w:val="28"/>
          <w:szCs w:val="28"/>
        </w:rPr>
        <w:t xml:space="preserve">; дихальні вправи (дихальна гімнастика, </w:t>
      </w:r>
      <w:proofErr w:type="spellStart"/>
      <w:r w:rsidR="008B48BA" w:rsidRPr="00D26EF6">
        <w:rPr>
          <w:rFonts w:ascii="Times New Roman" w:hAnsi="Times New Roman" w:cs="Times New Roman"/>
          <w:sz w:val="28"/>
          <w:szCs w:val="28"/>
        </w:rPr>
        <w:t>бодіфлекс</w:t>
      </w:r>
      <w:proofErr w:type="spellEnd"/>
      <w:r w:rsidR="008B48BA" w:rsidRPr="00D26EF6">
        <w:rPr>
          <w:rFonts w:ascii="Times New Roman" w:hAnsi="Times New Roman" w:cs="Times New Roman"/>
          <w:sz w:val="28"/>
          <w:szCs w:val="28"/>
        </w:rPr>
        <w:t xml:space="preserve"> та ін.));  психічна (арт-терапія, </w:t>
      </w:r>
      <w:proofErr w:type="spellStart"/>
      <w:r w:rsidR="008B48BA" w:rsidRPr="00D26EF6">
        <w:rPr>
          <w:rFonts w:ascii="Times New Roman" w:hAnsi="Times New Roman" w:cs="Times New Roman"/>
          <w:sz w:val="28"/>
          <w:szCs w:val="28"/>
        </w:rPr>
        <w:t>ізотерапія</w:t>
      </w:r>
      <w:proofErr w:type="spellEnd"/>
      <w:r w:rsidR="008B48BA" w:rsidRPr="00D26EF6">
        <w:rPr>
          <w:rFonts w:ascii="Times New Roman" w:hAnsi="Times New Roman" w:cs="Times New Roman"/>
          <w:sz w:val="28"/>
          <w:szCs w:val="28"/>
        </w:rPr>
        <w:t>, музикотерапія; ведення щоденника із самоаналізом; тайм-менеджмент; позитивна психологія); духовна (спілкування з сім’єю, друзями, природою, тваринами; різноманітні подорожі в поєднанні з цікавими професійними заходами – відвідуванням наукової конференції, важливої для розширення наукового світогляду, розширення комунікаційних платформ тощо) [</w:t>
      </w:r>
      <w:r w:rsidR="00633058" w:rsidRPr="00D26EF6">
        <w:rPr>
          <w:rFonts w:ascii="Times New Roman" w:hAnsi="Times New Roman" w:cs="Times New Roman"/>
          <w:sz w:val="28"/>
          <w:szCs w:val="28"/>
        </w:rPr>
        <w:t xml:space="preserve">59, </w:t>
      </w:r>
      <w:r w:rsidR="008B48BA" w:rsidRPr="00D26EF6">
        <w:rPr>
          <w:rFonts w:ascii="Times New Roman" w:hAnsi="Times New Roman" w:cs="Times New Roman"/>
          <w:sz w:val="28"/>
          <w:szCs w:val="28"/>
        </w:rPr>
        <w:t>с. 108].</w:t>
      </w:r>
    </w:p>
    <w:p w14:paraId="09059375" w14:textId="2FF35CEC" w:rsidR="00AD358D" w:rsidRPr="00D26EF6" w:rsidRDefault="00AD358D" w:rsidP="00AD358D">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Обидва напрями </w:t>
      </w:r>
      <w:r w:rsidR="00AC61B1" w:rsidRPr="00D26EF6">
        <w:rPr>
          <w:rFonts w:ascii="Times New Roman" w:hAnsi="Times New Roman" w:cs="Times New Roman"/>
          <w:sz w:val="28"/>
          <w:szCs w:val="28"/>
        </w:rPr>
        <w:t>–</w:t>
      </w:r>
      <w:r w:rsidRPr="00D26EF6">
        <w:rPr>
          <w:rFonts w:ascii="Times New Roman" w:hAnsi="Times New Roman" w:cs="Times New Roman"/>
          <w:sz w:val="28"/>
          <w:szCs w:val="28"/>
        </w:rPr>
        <w:t xml:space="preserve"> профілактичний і корекційний </w:t>
      </w:r>
      <w:r w:rsidR="00AC61B1" w:rsidRPr="00D26EF6">
        <w:rPr>
          <w:rFonts w:ascii="Times New Roman" w:hAnsi="Times New Roman" w:cs="Times New Roman"/>
          <w:sz w:val="28"/>
          <w:szCs w:val="28"/>
        </w:rPr>
        <w:t>–</w:t>
      </w:r>
      <w:r w:rsidRPr="00D26EF6">
        <w:rPr>
          <w:rFonts w:ascii="Times New Roman" w:hAnsi="Times New Roman" w:cs="Times New Roman"/>
          <w:sz w:val="28"/>
          <w:szCs w:val="28"/>
        </w:rPr>
        <w:t xml:space="preserve"> мають реалізовуватися у взаємозв’язку та з урахуванням індивідуальних, організаційних і соціальних умов професійної діяльності.</w:t>
      </w:r>
    </w:p>
    <w:p w14:paraId="35F69F3C" w14:textId="5461F7FE" w:rsidR="00AD358D" w:rsidRPr="00D26EF6" w:rsidRDefault="00AD358D" w:rsidP="00AD358D">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Таким чином, </w:t>
      </w:r>
      <w:r w:rsidR="00CE31CB" w:rsidRPr="00D26EF6">
        <w:rPr>
          <w:rFonts w:ascii="Times New Roman" w:hAnsi="Times New Roman" w:cs="Times New Roman"/>
          <w:sz w:val="28"/>
          <w:szCs w:val="28"/>
        </w:rPr>
        <w:t>наша увага зосереджена на</w:t>
      </w:r>
      <w:r w:rsidRPr="00D26EF6">
        <w:rPr>
          <w:rFonts w:ascii="Times New Roman" w:hAnsi="Times New Roman" w:cs="Times New Roman"/>
          <w:sz w:val="28"/>
          <w:szCs w:val="28"/>
        </w:rPr>
        <w:t xml:space="preserve"> обґрунтуванн</w:t>
      </w:r>
      <w:r w:rsidR="00CE31CB" w:rsidRPr="00D26EF6">
        <w:rPr>
          <w:rFonts w:ascii="Times New Roman" w:hAnsi="Times New Roman" w:cs="Times New Roman"/>
          <w:sz w:val="28"/>
          <w:szCs w:val="28"/>
        </w:rPr>
        <w:t>і</w:t>
      </w:r>
      <w:r w:rsidRPr="00D26EF6">
        <w:rPr>
          <w:rFonts w:ascii="Times New Roman" w:hAnsi="Times New Roman" w:cs="Times New Roman"/>
          <w:sz w:val="28"/>
          <w:szCs w:val="28"/>
        </w:rPr>
        <w:t xml:space="preserve"> педагогічних і психологічних умов профілактики та подолання професійного вигорання педагогів, аналізу можливостей діагностики його рівнів і стадій, а також розробці концептуальної моделі підтримки професійної стійкості педагога в сучасному освітньому середовищі.</w:t>
      </w:r>
    </w:p>
    <w:p w14:paraId="2C4F4D02" w14:textId="6BAB8935" w:rsidR="005E24E3" w:rsidRPr="00D26EF6" w:rsidRDefault="00AD358D" w:rsidP="008112A4">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З огляду на сутнісні особливості професійного вигорання педагогів, його п</w:t>
      </w:r>
      <w:r w:rsidR="005E24E3" w:rsidRPr="00D26EF6">
        <w:rPr>
          <w:rFonts w:ascii="Times New Roman" w:hAnsi="Times New Roman" w:cs="Times New Roman"/>
          <w:sz w:val="28"/>
          <w:szCs w:val="28"/>
        </w:rPr>
        <w:t xml:space="preserve">рофілактика потребує комплексного підходу, який охоплює як педагогічні, так і психологічні умови діяльності. Формування сприятливого </w:t>
      </w:r>
      <w:r w:rsidR="005E24E3" w:rsidRPr="00D26EF6">
        <w:rPr>
          <w:rFonts w:ascii="Times New Roman" w:hAnsi="Times New Roman" w:cs="Times New Roman"/>
          <w:sz w:val="28"/>
          <w:szCs w:val="28"/>
        </w:rPr>
        <w:lastRenderedPageBreak/>
        <w:t>середовища в закладі освіти</w:t>
      </w:r>
      <w:r w:rsidRPr="00D26EF6">
        <w:rPr>
          <w:rFonts w:ascii="Times New Roman" w:hAnsi="Times New Roman" w:cs="Times New Roman"/>
          <w:sz w:val="28"/>
          <w:szCs w:val="28"/>
        </w:rPr>
        <w:t>, що забезпечує такі умови,</w:t>
      </w:r>
      <w:r w:rsidR="005E24E3" w:rsidRPr="00D26EF6">
        <w:rPr>
          <w:rFonts w:ascii="Times New Roman" w:hAnsi="Times New Roman" w:cs="Times New Roman"/>
          <w:sz w:val="28"/>
          <w:szCs w:val="28"/>
        </w:rPr>
        <w:t xml:space="preserve"> здатне зменшувати вплив </w:t>
      </w:r>
      <w:proofErr w:type="spellStart"/>
      <w:r w:rsidR="005E24E3" w:rsidRPr="00D26EF6">
        <w:rPr>
          <w:rFonts w:ascii="Times New Roman" w:hAnsi="Times New Roman" w:cs="Times New Roman"/>
          <w:sz w:val="28"/>
          <w:szCs w:val="28"/>
        </w:rPr>
        <w:t>стресогенних</w:t>
      </w:r>
      <w:proofErr w:type="spellEnd"/>
      <w:r w:rsidR="005E24E3" w:rsidRPr="00D26EF6">
        <w:rPr>
          <w:rFonts w:ascii="Times New Roman" w:hAnsi="Times New Roman" w:cs="Times New Roman"/>
          <w:sz w:val="28"/>
          <w:szCs w:val="28"/>
        </w:rPr>
        <w:t xml:space="preserve"> чинників і підтримувати емоційні та професійні ресурси </w:t>
      </w:r>
      <w:r w:rsidRPr="00D26EF6">
        <w:rPr>
          <w:rFonts w:ascii="Times New Roman" w:hAnsi="Times New Roman" w:cs="Times New Roman"/>
          <w:sz w:val="28"/>
          <w:szCs w:val="28"/>
        </w:rPr>
        <w:t xml:space="preserve">вчителя чи викладача. </w:t>
      </w:r>
    </w:p>
    <w:p w14:paraId="3DDC4EA5" w14:textId="1FB34E04" w:rsidR="00DC0C80" w:rsidRPr="00D26EF6" w:rsidRDefault="00DC0C80" w:rsidP="00DC0C8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Складена на основі джерел </w:t>
      </w:r>
      <w:r w:rsidRPr="00D26EF6">
        <w:rPr>
          <w:rFonts w:asciiTheme="majorBidi" w:hAnsiTheme="majorBidi" w:cstheme="majorBidi"/>
          <w:sz w:val="28"/>
          <w:szCs w:val="28"/>
        </w:rPr>
        <w:t>[</w:t>
      </w:r>
      <w:r w:rsidR="00633058" w:rsidRPr="00D26EF6">
        <w:rPr>
          <w:rFonts w:asciiTheme="majorBidi" w:hAnsiTheme="majorBidi" w:cstheme="majorBidi"/>
          <w:sz w:val="28"/>
          <w:szCs w:val="28"/>
        </w:rPr>
        <w:t>3</w:t>
      </w:r>
      <w:r w:rsidRPr="00D26EF6">
        <w:rPr>
          <w:rFonts w:asciiTheme="majorBidi" w:hAnsiTheme="majorBidi" w:cstheme="majorBidi"/>
          <w:sz w:val="28"/>
          <w:szCs w:val="28"/>
        </w:rPr>
        <w:t>], [</w:t>
      </w:r>
      <w:r w:rsidR="00633058" w:rsidRPr="00D26EF6">
        <w:rPr>
          <w:rFonts w:asciiTheme="majorBidi" w:hAnsiTheme="majorBidi" w:cstheme="majorBidi"/>
          <w:sz w:val="28"/>
          <w:szCs w:val="28"/>
        </w:rPr>
        <w:t>5</w:t>
      </w:r>
      <w:r w:rsidRPr="00D26EF6">
        <w:rPr>
          <w:rFonts w:asciiTheme="majorBidi" w:hAnsiTheme="majorBidi" w:cstheme="majorBidi"/>
          <w:sz w:val="28"/>
          <w:szCs w:val="28"/>
        </w:rPr>
        <w:t>], [</w:t>
      </w:r>
      <w:r w:rsidR="00633058" w:rsidRPr="00D26EF6">
        <w:rPr>
          <w:rFonts w:asciiTheme="majorBidi" w:hAnsiTheme="majorBidi" w:cstheme="majorBidi"/>
          <w:sz w:val="28"/>
          <w:szCs w:val="28"/>
        </w:rPr>
        <w:t>17</w:t>
      </w:r>
      <w:r w:rsidRPr="00D26EF6">
        <w:rPr>
          <w:rFonts w:asciiTheme="majorBidi" w:hAnsiTheme="majorBidi" w:cstheme="majorBidi"/>
          <w:sz w:val="28"/>
          <w:szCs w:val="28"/>
        </w:rPr>
        <w:t>], [</w:t>
      </w:r>
      <w:r w:rsidR="00633058" w:rsidRPr="00D26EF6">
        <w:rPr>
          <w:rFonts w:asciiTheme="majorBidi" w:hAnsiTheme="majorBidi" w:cstheme="majorBidi"/>
          <w:sz w:val="28"/>
          <w:szCs w:val="28"/>
        </w:rPr>
        <w:t>24</w:t>
      </w:r>
      <w:r w:rsidRPr="00D26EF6">
        <w:rPr>
          <w:rFonts w:asciiTheme="majorBidi" w:hAnsiTheme="majorBidi" w:cstheme="majorBidi"/>
          <w:sz w:val="28"/>
          <w:szCs w:val="28"/>
        </w:rPr>
        <w:t>], [</w:t>
      </w:r>
      <w:r w:rsidR="00633058" w:rsidRPr="00D26EF6">
        <w:rPr>
          <w:rFonts w:asciiTheme="majorBidi" w:hAnsiTheme="majorBidi" w:cstheme="majorBidi"/>
          <w:sz w:val="28"/>
          <w:szCs w:val="28"/>
        </w:rPr>
        <w:t>32</w:t>
      </w:r>
      <w:r w:rsidRPr="00D26EF6">
        <w:rPr>
          <w:rFonts w:asciiTheme="majorBidi" w:hAnsiTheme="majorBidi" w:cstheme="majorBidi"/>
          <w:sz w:val="28"/>
          <w:szCs w:val="28"/>
        </w:rPr>
        <w:t>], [</w:t>
      </w:r>
      <w:r w:rsidR="00633058" w:rsidRPr="00D26EF6">
        <w:rPr>
          <w:rFonts w:asciiTheme="majorBidi" w:hAnsiTheme="majorBidi" w:cstheme="majorBidi"/>
          <w:sz w:val="28"/>
          <w:szCs w:val="28"/>
        </w:rPr>
        <w:t>38</w:t>
      </w:r>
      <w:r w:rsidRPr="00D26EF6">
        <w:rPr>
          <w:rFonts w:asciiTheme="majorBidi" w:hAnsiTheme="majorBidi" w:cstheme="majorBidi"/>
          <w:sz w:val="28"/>
          <w:szCs w:val="28"/>
        </w:rPr>
        <w:t>], [</w:t>
      </w:r>
      <w:r w:rsidR="00633058" w:rsidRPr="00D26EF6">
        <w:rPr>
          <w:rFonts w:asciiTheme="majorBidi" w:hAnsiTheme="majorBidi" w:cstheme="majorBidi"/>
          <w:sz w:val="28"/>
          <w:szCs w:val="28"/>
        </w:rPr>
        <w:t>42</w:t>
      </w:r>
      <w:r w:rsidRPr="00D26EF6">
        <w:rPr>
          <w:rFonts w:asciiTheme="majorBidi" w:hAnsiTheme="majorBidi" w:cstheme="majorBidi"/>
          <w:sz w:val="28"/>
          <w:szCs w:val="28"/>
        </w:rPr>
        <w:t>]</w:t>
      </w:r>
      <w:r w:rsidR="00633058" w:rsidRPr="00D26EF6">
        <w:rPr>
          <w:rFonts w:asciiTheme="majorBidi" w:hAnsiTheme="majorBidi" w:cstheme="majorBidi"/>
          <w:sz w:val="28"/>
          <w:szCs w:val="28"/>
        </w:rPr>
        <w:t>, [</w:t>
      </w:r>
      <w:r w:rsidR="004A0CE4" w:rsidRPr="00D26EF6">
        <w:rPr>
          <w:rFonts w:asciiTheme="majorBidi" w:hAnsiTheme="majorBidi" w:cstheme="majorBidi"/>
          <w:sz w:val="28"/>
          <w:szCs w:val="28"/>
        </w:rPr>
        <w:t>47</w:t>
      </w:r>
      <w:r w:rsidR="00633058" w:rsidRPr="00D26EF6">
        <w:rPr>
          <w:rFonts w:asciiTheme="majorBidi" w:hAnsiTheme="majorBidi" w:cstheme="majorBidi"/>
          <w:sz w:val="28"/>
          <w:szCs w:val="28"/>
        </w:rPr>
        <w:t>] [</w:t>
      </w:r>
      <w:r w:rsidR="004A0CE4" w:rsidRPr="00D26EF6">
        <w:rPr>
          <w:rFonts w:asciiTheme="majorBidi" w:hAnsiTheme="majorBidi" w:cstheme="majorBidi"/>
          <w:sz w:val="28"/>
          <w:szCs w:val="28"/>
        </w:rPr>
        <w:t>61</w:t>
      </w:r>
      <w:r w:rsidR="00633058" w:rsidRPr="00D26EF6">
        <w:rPr>
          <w:rFonts w:asciiTheme="majorBidi" w:hAnsiTheme="majorBidi" w:cstheme="majorBidi"/>
          <w:sz w:val="28"/>
          <w:szCs w:val="28"/>
        </w:rPr>
        <w:t xml:space="preserve">] та ін., </w:t>
      </w:r>
      <w:r w:rsidRPr="00D26EF6">
        <w:rPr>
          <w:rFonts w:ascii="Times New Roman" w:hAnsi="Times New Roman" w:cs="Times New Roman"/>
          <w:sz w:val="28"/>
          <w:szCs w:val="28"/>
        </w:rPr>
        <w:t xml:space="preserve"> т</w:t>
      </w:r>
      <w:r w:rsidR="00AD358D" w:rsidRPr="00D26EF6">
        <w:rPr>
          <w:rFonts w:ascii="Times New Roman" w:hAnsi="Times New Roman" w:cs="Times New Roman"/>
          <w:sz w:val="28"/>
          <w:szCs w:val="28"/>
        </w:rPr>
        <w:t xml:space="preserve">аблиця 2.1 містить зведений перелік педагогічних і психологічних умов профілактики професійного вигорання педагогів, які в подальших дослідженнях можуть бути більш </w:t>
      </w:r>
      <w:r w:rsidR="00DD2D91" w:rsidRPr="00D26EF6">
        <w:rPr>
          <w:rFonts w:ascii="Times New Roman" w:hAnsi="Times New Roman" w:cs="Times New Roman"/>
          <w:sz w:val="28"/>
          <w:szCs w:val="28"/>
        </w:rPr>
        <w:t xml:space="preserve">конкретизовані і </w:t>
      </w:r>
      <w:r w:rsidR="00AD358D" w:rsidRPr="00D26EF6">
        <w:rPr>
          <w:rFonts w:ascii="Times New Roman" w:hAnsi="Times New Roman" w:cs="Times New Roman"/>
          <w:sz w:val="28"/>
          <w:szCs w:val="28"/>
        </w:rPr>
        <w:t>детальн</w:t>
      </w:r>
      <w:r w:rsidR="00DD2D91" w:rsidRPr="00D26EF6">
        <w:rPr>
          <w:rFonts w:ascii="Times New Roman" w:hAnsi="Times New Roman" w:cs="Times New Roman"/>
          <w:sz w:val="28"/>
          <w:szCs w:val="28"/>
        </w:rPr>
        <w:t>іше</w:t>
      </w:r>
      <w:r w:rsidR="00AD358D" w:rsidRPr="00D26EF6">
        <w:rPr>
          <w:rFonts w:ascii="Times New Roman" w:hAnsi="Times New Roman" w:cs="Times New Roman"/>
          <w:sz w:val="28"/>
          <w:szCs w:val="28"/>
        </w:rPr>
        <w:t xml:space="preserve"> класифіковані за низкою значущих ознак, зокрема за ступенем </w:t>
      </w:r>
      <w:proofErr w:type="spellStart"/>
      <w:r w:rsidR="00AD358D" w:rsidRPr="00D26EF6">
        <w:rPr>
          <w:rFonts w:ascii="Times New Roman" w:hAnsi="Times New Roman" w:cs="Times New Roman"/>
          <w:sz w:val="28"/>
          <w:szCs w:val="28"/>
        </w:rPr>
        <w:t>включеності</w:t>
      </w:r>
      <w:proofErr w:type="spellEnd"/>
      <w:r w:rsidR="00AD358D" w:rsidRPr="00D26EF6">
        <w:rPr>
          <w:rFonts w:ascii="Times New Roman" w:hAnsi="Times New Roman" w:cs="Times New Roman"/>
          <w:sz w:val="28"/>
          <w:szCs w:val="28"/>
        </w:rPr>
        <w:t xml:space="preserve"> різних суб’єктів у процес їх реалізації, рівнем організації профілактичної діяльності (індивідуальний, груповий, інституційний), спрямованістю впливу (попереджувальна, підтримувальна, корекційна), тривалістю дії та характером </w:t>
      </w:r>
      <w:proofErr w:type="spellStart"/>
      <w:r w:rsidR="00AD358D" w:rsidRPr="00D26EF6">
        <w:rPr>
          <w:rFonts w:ascii="Times New Roman" w:hAnsi="Times New Roman" w:cs="Times New Roman"/>
          <w:sz w:val="28"/>
          <w:szCs w:val="28"/>
        </w:rPr>
        <w:t>домінувальних</w:t>
      </w:r>
      <w:proofErr w:type="spellEnd"/>
      <w:r w:rsidR="00AD358D" w:rsidRPr="00D26EF6">
        <w:rPr>
          <w:rFonts w:ascii="Times New Roman" w:hAnsi="Times New Roman" w:cs="Times New Roman"/>
          <w:sz w:val="28"/>
          <w:szCs w:val="28"/>
        </w:rPr>
        <w:t xml:space="preserve"> психологічних і педагогічних механізмів.</w:t>
      </w:r>
    </w:p>
    <w:p w14:paraId="760445E2" w14:textId="391DD7D3" w:rsidR="00DC0C80" w:rsidRPr="00D26EF6" w:rsidRDefault="004F661D" w:rsidP="001D6717">
      <w:pPr>
        <w:jc w:val="right"/>
        <w:rPr>
          <w:rFonts w:ascii="Times New Roman" w:hAnsi="Times New Roman" w:cs="Times New Roman"/>
          <w:sz w:val="28"/>
          <w:szCs w:val="28"/>
        </w:rPr>
      </w:pPr>
      <w:r w:rsidRPr="00D26EF6">
        <w:rPr>
          <w:rFonts w:ascii="Times New Roman" w:hAnsi="Times New Roman" w:cs="Times New Roman"/>
          <w:sz w:val="28"/>
          <w:szCs w:val="28"/>
        </w:rPr>
        <w:t xml:space="preserve">Таблиця 2.1. </w:t>
      </w:r>
    </w:p>
    <w:p w14:paraId="3460D958" w14:textId="47C1EF40" w:rsidR="004F661D" w:rsidRPr="00D26EF6" w:rsidRDefault="004F661D" w:rsidP="00854675">
      <w:pPr>
        <w:spacing w:after="0" w:line="240" w:lineRule="auto"/>
        <w:ind w:firstLine="720"/>
        <w:contextualSpacing/>
        <w:jc w:val="center"/>
        <w:rPr>
          <w:rFonts w:ascii="Times New Roman" w:hAnsi="Times New Roman" w:cs="Times New Roman"/>
          <w:b/>
          <w:bCs/>
          <w:sz w:val="28"/>
          <w:szCs w:val="28"/>
        </w:rPr>
      </w:pPr>
      <w:r w:rsidRPr="00D26EF6">
        <w:rPr>
          <w:rFonts w:ascii="Times New Roman" w:hAnsi="Times New Roman" w:cs="Times New Roman"/>
          <w:b/>
          <w:bCs/>
          <w:sz w:val="28"/>
          <w:szCs w:val="28"/>
        </w:rPr>
        <w:t>Педагогічні та психологічні умови профілактики професійного вигорання педагогів</w:t>
      </w:r>
    </w:p>
    <w:tbl>
      <w:tblPr>
        <w:tblStyle w:val="ad"/>
        <w:tblW w:w="0" w:type="auto"/>
        <w:tblLook w:val="04A0" w:firstRow="1" w:lastRow="0" w:firstColumn="1" w:lastColumn="0" w:noHBand="0" w:noVBand="1"/>
      </w:tblPr>
      <w:tblGrid>
        <w:gridCol w:w="2405"/>
        <w:gridCol w:w="3544"/>
        <w:gridCol w:w="3396"/>
      </w:tblGrid>
      <w:tr w:rsidR="00DD2D91" w:rsidRPr="00D26EF6" w14:paraId="2E409127" w14:textId="77777777" w:rsidTr="003F775C">
        <w:tc>
          <w:tcPr>
            <w:tcW w:w="2405" w:type="dxa"/>
            <w:vAlign w:val="center"/>
          </w:tcPr>
          <w:p w14:paraId="369B6B9E" w14:textId="77777777" w:rsidR="003F775C"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b/>
                <w:bCs/>
                <w:sz w:val="28"/>
                <w:szCs w:val="28"/>
              </w:rPr>
              <w:t xml:space="preserve">Категорія </w:t>
            </w:r>
          </w:p>
          <w:p w14:paraId="4113D6DE" w14:textId="42684E94"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b/>
                <w:bCs/>
                <w:sz w:val="28"/>
                <w:szCs w:val="28"/>
              </w:rPr>
              <w:t>умов</w:t>
            </w:r>
          </w:p>
        </w:tc>
        <w:tc>
          <w:tcPr>
            <w:tcW w:w="3544" w:type="dxa"/>
            <w:vAlign w:val="center"/>
          </w:tcPr>
          <w:p w14:paraId="3126CF60" w14:textId="76FE8107"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b/>
                <w:bCs/>
                <w:sz w:val="28"/>
                <w:szCs w:val="28"/>
              </w:rPr>
              <w:t>Приклади заходів/ характеристика</w:t>
            </w:r>
          </w:p>
        </w:tc>
        <w:tc>
          <w:tcPr>
            <w:tcW w:w="3396" w:type="dxa"/>
            <w:vAlign w:val="center"/>
          </w:tcPr>
          <w:p w14:paraId="38EE6FB7" w14:textId="49DEFC71"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b/>
                <w:bCs/>
                <w:sz w:val="28"/>
                <w:szCs w:val="28"/>
              </w:rPr>
              <w:t>Пояснення впливу</w:t>
            </w:r>
          </w:p>
        </w:tc>
      </w:tr>
      <w:tr w:rsidR="00DD2D91" w:rsidRPr="00D26EF6" w14:paraId="1185C56D" w14:textId="77777777" w:rsidTr="003F775C">
        <w:tc>
          <w:tcPr>
            <w:tcW w:w="2405" w:type="dxa"/>
            <w:vAlign w:val="center"/>
          </w:tcPr>
          <w:p w14:paraId="5500D420" w14:textId="77777777" w:rsidR="003F775C" w:rsidRPr="00D26EF6" w:rsidRDefault="00DD2D91" w:rsidP="00854675">
            <w:pPr>
              <w:contextualSpacing/>
              <w:jc w:val="both"/>
              <w:rPr>
                <w:rStyle w:val="ac"/>
                <w:rFonts w:ascii="Times New Roman" w:hAnsi="Times New Roman" w:cs="Times New Roman"/>
                <w:sz w:val="28"/>
                <w:szCs w:val="28"/>
              </w:rPr>
            </w:pPr>
            <w:r w:rsidRPr="00D26EF6">
              <w:rPr>
                <w:rStyle w:val="ac"/>
                <w:rFonts w:ascii="Times New Roman" w:hAnsi="Times New Roman" w:cs="Times New Roman"/>
                <w:sz w:val="28"/>
                <w:szCs w:val="28"/>
              </w:rPr>
              <w:t xml:space="preserve">Педагогічні </w:t>
            </w:r>
          </w:p>
          <w:p w14:paraId="7E0D5E8E" w14:textId="037C5CCD" w:rsidR="00DD2D91" w:rsidRPr="00D26EF6" w:rsidRDefault="00DD2D91" w:rsidP="00854675">
            <w:pPr>
              <w:contextualSpacing/>
              <w:jc w:val="both"/>
              <w:rPr>
                <w:rFonts w:ascii="Times New Roman" w:hAnsi="Times New Roman" w:cs="Times New Roman"/>
                <w:b/>
                <w:bCs/>
                <w:sz w:val="28"/>
                <w:szCs w:val="28"/>
              </w:rPr>
            </w:pPr>
            <w:r w:rsidRPr="00D26EF6">
              <w:rPr>
                <w:rStyle w:val="ac"/>
                <w:rFonts w:ascii="Times New Roman" w:hAnsi="Times New Roman" w:cs="Times New Roman"/>
                <w:sz w:val="28"/>
                <w:szCs w:val="28"/>
              </w:rPr>
              <w:t>умови</w:t>
            </w:r>
          </w:p>
        </w:tc>
        <w:tc>
          <w:tcPr>
            <w:tcW w:w="3544" w:type="dxa"/>
            <w:vAlign w:val="center"/>
          </w:tcPr>
          <w:p w14:paraId="61F1622C" w14:textId="360B4AEE"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Оптимізація професійного навантаження (планування уроків, зменшення адміністративних обов’язків)</w:t>
            </w:r>
          </w:p>
        </w:tc>
        <w:tc>
          <w:tcPr>
            <w:tcW w:w="3396" w:type="dxa"/>
            <w:vAlign w:val="center"/>
          </w:tcPr>
          <w:p w14:paraId="0450241B" w14:textId="6A465B6F"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Зменшує перевантаження, дозволяє відновлювати професійні ресурси</w:t>
            </w:r>
          </w:p>
        </w:tc>
      </w:tr>
      <w:tr w:rsidR="00DD2D91" w:rsidRPr="00D26EF6" w14:paraId="61FC8908" w14:textId="77777777" w:rsidTr="003F775C">
        <w:tc>
          <w:tcPr>
            <w:tcW w:w="2405" w:type="dxa"/>
            <w:vAlign w:val="center"/>
          </w:tcPr>
          <w:p w14:paraId="53F3A11E" w14:textId="77777777" w:rsidR="00DD2D91" w:rsidRPr="00D26EF6" w:rsidRDefault="00DD2D91" w:rsidP="00854675">
            <w:pPr>
              <w:contextualSpacing/>
              <w:jc w:val="both"/>
              <w:rPr>
                <w:rFonts w:ascii="Times New Roman" w:hAnsi="Times New Roman" w:cs="Times New Roman"/>
                <w:b/>
                <w:bCs/>
                <w:sz w:val="28"/>
                <w:szCs w:val="28"/>
              </w:rPr>
            </w:pPr>
          </w:p>
        </w:tc>
        <w:tc>
          <w:tcPr>
            <w:tcW w:w="3544" w:type="dxa"/>
            <w:vAlign w:val="center"/>
          </w:tcPr>
          <w:p w14:paraId="4478D06B" w14:textId="485B40DF"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Раціональна організація освітнього процесу (адаптивні методи, чіткі цілі)</w:t>
            </w:r>
          </w:p>
        </w:tc>
        <w:tc>
          <w:tcPr>
            <w:tcW w:w="3396" w:type="dxa"/>
            <w:vAlign w:val="center"/>
          </w:tcPr>
          <w:p w14:paraId="69E06E83" w14:textId="6FD48F7D" w:rsidR="00DD2D91" w:rsidRPr="00D26EF6" w:rsidRDefault="00DD2D91"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Підвищує контроль над роботою та ефективність навчання</w:t>
            </w:r>
          </w:p>
        </w:tc>
      </w:tr>
      <w:tr w:rsidR="003F775C" w:rsidRPr="00D26EF6" w14:paraId="0DB92CBD" w14:textId="77777777" w:rsidTr="003F775C">
        <w:tc>
          <w:tcPr>
            <w:tcW w:w="2405" w:type="dxa"/>
          </w:tcPr>
          <w:p w14:paraId="3021D1E5" w14:textId="77777777" w:rsidR="003F775C" w:rsidRPr="00D26EF6" w:rsidRDefault="003F775C" w:rsidP="00854675">
            <w:pPr>
              <w:contextualSpacing/>
              <w:jc w:val="both"/>
              <w:rPr>
                <w:rFonts w:ascii="Times New Roman" w:hAnsi="Times New Roman" w:cs="Times New Roman"/>
                <w:b/>
                <w:bCs/>
                <w:sz w:val="28"/>
                <w:szCs w:val="28"/>
              </w:rPr>
            </w:pPr>
          </w:p>
        </w:tc>
        <w:tc>
          <w:tcPr>
            <w:tcW w:w="3544" w:type="dxa"/>
            <w:vAlign w:val="center"/>
          </w:tcPr>
          <w:p w14:paraId="1C7E1DCD" w14:textId="360764F8"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Підтримка професійної взаємодії (колективна робота, обмін досвідом)</w:t>
            </w:r>
          </w:p>
        </w:tc>
        <w:tc>
          <w:tcPr>
            <w:tcW w:w="3396" w:type="dxa"/>
            <w:vAlign w:val="center"/>
          </w:tcPr>
          <w:p w14:paraId="2D4A129F" w14:textId="54B94DBE"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Знижує ізоляцію педагога, підсилює емоційну підтримку</w:t>
            </w:r>
          </w:p>
        </w:tc>
      </w:tr>
      <w:tr w:rsidR="003F775C" w:rsidRPr="00D26EF6" w14:paraId="490FACEB" w14:textId="77777777" w:rsidTr="003F775C">
        <w:tc>
          <w:tcPr>
            <w:tcW w:w="2405" w:type="dxa"/>
          </w:tcPr>
          <w:p w14:paraId="13F6135F" w14:textId="77777777" w:rsidR="003F775C" w:rsidRPr="00D26EF6" w:rsidRDefault="003F775C" w:rsidP="00854675">
            <w:pPr>
              <w:contextualSpacing/>
              <w:jc w:val="both"/>
              <w:rPr>
                <w:rFonts w:ascii="Times New Roman" w:hAnsi="Times New Roman" w:cs="Times New Roman"/>
                <w:b/>
                <w:bCs/>
                <w:sz w:val="28"/>
                <w:szCs w:val="28"/>
              </w:rPr>
            </w:pPr>
          </w:p>
        </w:tc>
        <w:tc>
          <w:tcPr>
            <w:tcW w:w="3544" w:type="dxa"/>
            <w:vAlign w:val="center"/>
          </w:tcPr>
          <w:p w14:paraId="6251ECA4" w14:textId="63E84F15"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Наставництво та </w:t>
            </w:r>
            <w:proofErr w:type="spellStart"/>
            <w:r w:rsidRPr="00D26EF6">
              <w:rPr>
                <w:rFonts w:ascii="Times New Roman" w:hAnsi="Times New Roman" w:cs="Times New Roman"/>
                <w:sz w:val="28"/>
                <w:szCs w:val="28"/>
              </w:rPr>
              <w:t>супервізія</w:t>
            </w:r>
            <w:proofErr w:type="spellEnd"/>
            <w:r w:rsidRPr="00D26EF6">
              <w:rPr>
                <w:rFonts w:ascii="Times New Roman" w:hAnsi="Times New Roman" w:cs="Times New Roman"/>
                <w:sz w:val="28"/>
                <w:szCs w:val="28"/>
              </w:rPr>
              <w:t xml:space="preserve"> (підтримка молодих педагогів)</w:t>
            </w:r>
          </w:p>
        </w:tc>
        <w:tc>
          <w:tcPr>
            <w:tcW w:w="3396" w:type="dxa"/>
            <w:vAlign w:val="center"/>
          </w:tcPr>
          <w:p w14:paraId="7BF03434" w14:textId="622EC965"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Запобігає професійним помилкам і емоційному виснаженню</w:t>
            </w:r>
          </w:p>
        </w:tc>
      </w:tr>
      <w:tr w:rsidR="003F775C" w:rsidRPr="00D26EF6" w14:paraId="0AFAE3BE" w14:textId="77777777" w:rsidTr="003F775C">
        <w:tc>
          <w:tcPr>
            <w:tcW w:w="2405" w:type="dxa"/>
            <w:vAlign w:val="center"/>
          </w:tcPr>
          <w:p w14:paraId="7969A14A" w14:textId="6621AFB1" w:rsidR="003F775C" w:rsidRPr="00D26EF6" w:rsidRDefault="003F775C" w:rsidP="00854675">
            <w:pPr>
              <w:contextualSpacing/>
              <w:jc w:val="both"/>
              <w:rPr>
                <w:rFonts w:ascii="Times New Roman" w:hAnsi="Times New Roman" w:cs="Times New Roman"/>
                <w:b/>
                <w:bCs/>
                <w:sz w:val="28"/>
                <w:szCs w:val="28"/>
              </w:rPr>
            </w:pPr>
            <w:r w:rsidRPr="00D26EF6">
              <w:rPr>
                <w:rStyle w:val="ac"/>
                <w:rFonts w:ascii="Times New Roman" w:hAnsi="Times New Roman" w:cs="Times New Roman"/>
                <w:sz w:val="28"/>
                <w:szCs w:val="28"/>
              </w:rPr>
              <w:t>Психологічні умови</w:t>
            </w:r>
          </w:p>
        </w:tc>
        <w:tc>
          <w:tcPr>
            <w:tcW w:w="3544" w:type="dxa"/>
            <w:vAlign w:val="center"/>
          </w:tcPr>
          <w:p w14:paraId="645D7FA1" w14:textId="355E0F77"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Розвиток особистісних ресурсів (емоційна саморегуляція, </w:t>
            </w:r>
            <w:proofErr w:type="spellStart"/>
            <w:r w:rsidRPr="00D26EF6">
              <w:rPr>
                <w:rFonts w:ascii="Times New Roman" w:hAnsi="Times New Roman" w:cs="Times New Roman"/>
                <w:sz w:val="28"/>
                <w:szCs w:val="28"/>
              </w:rPr>
              <w:t>стресостійкість</w:t>
            </w:r>
            <w:proofErr w:type="spellEnd"/>
            <w:r w:rsidRPr="00D26EF6">
              <w:rPr>
                <w:rFonts w:ascii="Times New Roman" w:hAnsi="Times New Roman" w:cs="Times New Roman"/>
                <w:sz w:val="28"/>
                <w:szCs w:val="28"/>
              </w:rPr>
              <w:t>)</w:t>
            </w:r>
          </w:p>
        </w:tc>
        <w:tc>
          <w:tcPr>
            <w:tcW w:w="3396" w:type="dxa"/>
            <w:vAlign w:val="center"/>
          </w:tcPr>
          <w:p w14:paraId="59EC25A1" w14:textId="77777777" w:rsidR="003F775C" w:rsidRPr="00D26EF6" w:rsidRDefault="003F775C" w:rsidP="00854675">
            <w:pPr>
              <w:contextualSpacing/>
              <w:jc w:val="both"/>
              <w:rPr>
                <w:rFonts w:ascii="Times New Roman" w:hAnsi="Times New Roman" w:cs="Times New Roman"/>
                <w:sz w:val="28"/>
                <w:szCs w:val="28"/>
              </w:rPr>
            </w:pPr>
            <w:r w:rsidRPr="00D26EF6">
              <w:rPr>
                <w:rFonts w:ascii="Times New Roman" w:hAnsi="Times New Roman" w:cs="Times New Roman"/>
                <w:sz w:val="28"/>
                <w:szCs w:val="28"/>
              </w:rPr>
              <w:t>Підвищує здатність педагога справлятися з професійними навантаженнями</w:t>
            </w:r>
          </w:p>
          <w:p w14:paraId="3DD98512" w14:textId="77777777" w:rsidR="004A0CE4" w:rsidRPr="00D26EF6" w:rsidRDefault="004A0CE4" w:rsidP="00854675">
            <w:pPr>
              <w:contextualSpacing/>
              <w:jc w:val="both"/>
              <w:rPr>
                <w:rFonts w:ascii="Times New Roman" w:hAnsi="Times New Roman" w:cs="Times New Roman"/>
                <w:b/>
                <w:bCs/>
                <w:sz w:val="28"/>
                <w:szCs w:val="28"/>
              </w:rPr>
            </w:pPr>
          </w:p>
          <w:p w14:paraId="71F6251E" w14:textId="74840CDD" w:rsidR="004A0CE4" w:rsidRPr="00D26EF6" w:rsidRDefault="004A0CE4" w:rsidP="00854675">
            <w:pPr>
              <w:contextualSpacing/>
              <w:jc w:val="both"/>
              <w:rPr>
                <w:rFonts w:ascii="Times New Roman" w:hAnsi="Times New Roman" w:cs="Times New Roman"/>
                <w:b/>
                <w:bCs/>
                <w:sz w:val="28"/>
                <w:szCs w:val="28"/>
              </w:rPr>
            </w:pPr>
          </w:p>
        </w:tc>
      </w:tr>
      <w:tr w:rsidR="004A0CE4" w:rsidRPr="00D26EF6" w14:paraId="563C1485" w14:textId="77777777" w:rsidTr="00D26EF6">
        <w:tc>
          <w:tcPr>
            <w:tcW w:w="9345" w:type="dxa"/>
            <w:gridSpan w:val="3"/>
            <w:vAlign w:val="center"/>
          </w:tcPr>
          <w:p w14:paraId="702F00BC" w14:textId="2149B203" w:rsidR="004A0CE4" w:rsidRPr="00D26EF6" w:rsidRDefault="004A0CE4" w:rsidP="004A0CE4">
            <w:pPr>
              <w:contextualSpacing/>
              <w:jc w:val="center"/>
              <w:rPr>
                <w:rFonts w:ascii="Times New Roman" w:hAnsi="Times New Roman" w:cs="Times New Roman"/>
                <w:sz w:val="28"/>
                <w:szCs w:val="28"/>
              </w:rPr>
            </w:pPr>
            <w:r w:rsidRPr="00D26EF6">
              <w:rPr>
                <w:rFonts w:ascii="Times New Roman" w:hAnsi="Times New Roman" w:cs="Times New Roman"/>
                <w:sz w:val="28"/>
                <w:szCs w:val="28"/>
              </w:rPr>
              <w:lastRenderedPageBreak/>
              <w:t>Продовження таблиці 2.1</w:t>
            </w:r>
          </w:p>
        </w:tc>
      </w:tr>
      <w:tr w:rsidR="003F775C" w:rsidRPr="00D26EF6" w14:paraId="4EFA9A72" w14:textId="77777777" w:rsidTr="004A0CE4">
        <w:trPr>
          <w:trHeight w:val="1720"/>
        </w:trPr>
        <w:tc>
          <w:tcPr>
            <w:tcW w:w="2405" w:type="dxa"/>
            <w:vAlign w:val="center"/>
          </w:tcPr>
          <w:p w14:paraId="55FF9C9B" w14:textId="77777777" w:rsidR="003F775C" w:rsidRPr="00D26EF6" w:rsidRDefault="003F775C" w:rsidP="00854675">
            <w:pPr>
              <w:contextualSpacing/>
              <w:jc w:val="both"/>
              <w:rPr>
                <w:rFonts w:ascii="Times New Roman" w:hAnsi="Times New Roman" w:cs="Times New Roman"/>
                <w:b/>
                <w:bCs/>
                <w:sz w:val="28"/>
                <w:szCs w:val="28"/>
              </w:rPr>
            </w:pPr>
          </w:p>
        </w:tc>
        <w:tc>
          <w:tcPr>
            <w:tcW w:w="3544" w:type="dxa"/>
            <w:vAlign w:val="center"/>
          </w:tcPr>
          <w:p w14:paraId="4A27C312" w14:textId="08EE62D0"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Психологічна підтримка та </w:t>
            </w:r>
            <w:proofErr w:type="spellStart"/>
            <w:r w:rsidRPr="00D26EF6">
              <w:rPr>
                <w:rFonts w:ascii="Times New Roman" w:hAnsi="Times New Roman" w:cs="Times New Roman"/>
                <w:sz w:val="28"/>
                <w:szCs w:val="28"/>
              </w:rPr>
              <w:t>супервізія</w:t>
            </w:r>
            <w:proofErr w:type="spellEnd"/>
            <w:r w:rsidRPr="00D26EF6">
              <w:rPr>
                <w:rFonts w:ascii="Times New Roman" w:hAnsi="Times New Roman" w:cs="Times New Roman"/>
                <w:sz w:val="28"/>
                <w:szCs w:val="28"/>
              </w:rPr>
              <w:t xml:space="preserve"> (консультації, групові обговорення)</w:t>
            </w:r>
          </w:p>
        </w:tc>
        <w:tc>
          <w:tcPr>
            <w:tcW w:w="3396" w:type="dxa"/>
            <w:vAlign w:val="center"/>
          </w:tcPr>
          <w:p w14:paraId="3E3B6014" w14:textId="77777777" w:rsidR="003F775C" w:rsidRPr="00D26EF6" w:rsidRDefault="003F775C" w:rsidP="00854675">
            <w:pPr>
              <w:contextualSpacing/>
              <w:jc w:val="both"/>
              <w:rPr>
                <w:rFonts w:ascii="Times New Roman" w:hAnsi="Times New Roman" w:cs="Times New Roman"/>
                <w:sz w:val="28"/>
                <w:szCs w:val="28"/>
              </w:rPr>
            </w:pPr>
            <w:r w:rsidRPr="00D26EF6">
              <w:rPr>
                <w:rFonts w:ascii="Times New Roman" w:hAnsi="Times New Roman" w:cs="Times New Roman"/>
                <w:sz w:val="28"/>
                <w:szCs w:val="28"/>
              </w:rPr>
              <w:t>Формує довіру, допомагає долати емоційне вигорання</w:t>
            </w:r>
          </w:p>
          <w:p w14:paraId="2B8E2275" w14:textId="77777777" w:rsidR="00797D79" w:rsidRPr="00D26EF6" w:rsidRDefault="00797D79" w:rsidP="00854675">
            <w:pPr>
              <w:contextualSpacing/>
              <w:jc w:val="both"/>
              <w:rPr>
                <w:rFonts w:ascii="Times New Roman" w:hAnsi="Times New Roman" w:cs="Times New Roman"/>
                <w:sz w:val="28"/>
                <w:szCs w:val="28"/>
              </w:rPr>
            </w:pPr>
          </w:p>
          <w:p w14:paraId="72735E6E" w14:textId="3C518806" w:rsidR="00C8467E" w:rsidRPr="00D26EF6" w:rsidRDefault="00C8467E" w:rsidP="00854675">
            <w:pPr>
              <w:contextualSpacing/>
              <w:jc w:val="both"/>
              <w:rPr>
                <w:rFonts w:ascii="Times New Roman" w:hAnsi="Times New Roman" w:cs="Times New Roman"/>
                <w:b/>
                <w:bCs/>
                <w:sz w:val="28"/>
                <w:szCs w:val="28"/>
              </w:rPr>
            </w:pPr>
          </w:p>
        </w:tc>
      </w:tr>
      <w:tr w:rsidR="003F775C" w:rsidRPr="00D26EF6" w14:paraId="11C0B1BA" w14:textId="77777777" w:rsidTr="003F775C">
        <w:tc>
          <w:tcPr>
            <w:tcW w:w="2405" w:type="dxa"/>
            <w:vAlign w:val="center"/>
          </w:tcPr>
          <w:p w14:paraId="7F03E43F" w14:textId="77777777" w:rsidR="003F775C" w:rsidRPr="00D26EF6" w:rsidRDefault="003F775C" w:rsidP="00854675">
            <w:pPr>
              <w:contextualSpacing/>
              <w:jc w:val="both"/>
              <w:rPr>
                <w:rFonts w:ascii="Times New Roman" w:hAnsi="Times New Roman" w:cs="Times New Roman"/>
                <w:b/>
                <w:bCs/>
                <w:sz w:val="28"/>
                <w:szCs w:val="28"/>
              </w:rPr>
            </w:pPr>
          </w:p>
        </w:tc>
        <w:tc>
          <w:tcPr>
            <w:tcW w:w="3544" w:type="dxa"/>
            <w:vAlign w:val="center"/>
          </w:tcPr>
          <w:p w14:paraId="5358471C" w14:textId="1EDC2C71"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Формування мотиваційних та смислових ресурсів (усвідомлення значущості роботи)</w:t>
            </w:r>
          </w:p>
        </w:tc>
        <w:tc>
          <w:tcPr>
            <w:tcW w:w="3396" w:type="dxa"/>
            <w:vAlign w:val="center"/>
          </w:tcPr>
          <w:p w14:paraId="7CACF1AF" w14:textId="7FA1B1DB"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Відновлює професійний ентузіазм та відчуття ефективності</w:t>
            </w:r>
          </w:p>
        </w:tc>
      </w:tr>
      <w:tr w:rsidR="003F775C" w:rsidRPr="00D26EF6" w14:paraId="531CE1E1" w14:textId="77777777" w:rsidTr="003F775C">
        <w:tc>
          <w:tcPr>
            <w:tcW w:w="2405" w:type="dxa"/>
            <w:vAlign w:val="center"/>
          </w:tcPr>
          <w:p w14:paraId="286ED675" w14:textId="2D36B03B"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Соціальна підтримка та взаємодопомога (колективна культура, підтримка колег)</w:t>
            </w:r>
          </w:p>
        </w:tc>
        <w:tc>
          <w:tcPr>
            <w:tcW w:w="3544" w:type="dxa"/>
            <w:vAlign w:val="center"/>
          </w:tcPr>
          <w:p w14:paraId="3F260E96" w14:textId="26139C7B"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Зменшує емоційне навантаження, підсилює командну згуртованість</w:t>
            </w:r>
          </w:p>
        </w:tc>
        <w:tc>
          <w:tcPr>
            <w:tcW w:w="3396" w:type="dxa"/>
            <w:vAlign w:val="center"/>
          </w:tcPr>
          <w:p w14:paraId="320A604B" w14:textId="5966D461" w:rsidR="003F775C" w:rsidRPr="00D26EF6" w:rsidRDefault="003F775C" w:rsidP="00854675">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Соціальна підтримка та взаємодопомога (колективна культура, підтримка колег)</w:t>
            </w:r>
          </w:p>
        </w:tc>
      </w:tr>
    </w:tbl>
    <w:p w14:paraId="4C2C04FD" w14:textId="5A7287DE" w:rsidR="00C8467E" w:rsidRPr="00D26EF6" w:rsidRDefault="00C8467E" w:rsidP="008112A4">
      <w:pPr>
        <w:spacing w:after="0" w:line="360" w:lineRule="auto"/>
        <w:ind w:firstLine="720"/>
        <w:contextualSpacing/>
        <w:jc w:val="both"/>
        <w:rPr>
          <w:rFonts w:ascii="Times New Roman" w:hAnsi="Times New Roman" w:cs="Times New Roman"/>
          <w:b/>
          <w:bCs/>
          <w:sz w:val="28"/>
          <w:szCs w:val="28"/>
        </w:rPr>
      </w:pPr>
    </w:p>
    <w:p w14:paraId="4755FB5B" w14:textId="77777777" w:rsidR="00633058" w:rsidRPr="00D26EF6" w:rsidRDefault="00633058" w:rsidP="00633058">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Таблиця демонструє комплексний підхід до профілактики професійного вигорання педагогів, що включає як педагогічні, так і психологічні умови. Їхня реалізація покликана сприяти стабілізації психоемоційного стану педагога, збереженню мотивації та підвищенню ефективності освітньої діяльності. Ці умови створюють підґрунтя для подальшого </w:t>
      </w:r>
      <w:proofErr w:type="spellStart"/>
      <w:r w:rsidRPr="00D26EF6">
        <w:rPr>
          <w:rFonts w:ascii="Times New Roman" w:hAnsi="Times New Roman" w:cs="Times New Roman"/>
          <w:sz w:val="28"/>
          <w:szCs w:val="28"/>
        </w:rPr>
        <w:t>проєктування</w:t>
      </w:r>
      <w:proofErr w:type="spellEnd"/>
      <w:r w:rsidRPr="00D26EF6">
        <w:rPr>
          <w:rFonts w:ascii="Times New Roman" w:hAnsi="Times New Roman" w:cs="Times New Roman"/>
          <w:sz w:val="28"/>
          <w:szCs w:val="28"/>
        </w:rPr>
        <w:t xml:space="preserve"> цілісної системи профілактичних і корекційних заходів у закладі освіти, а в контексті нашого дослідження складають базу для розробки уніфікованої моделі подолання професійного вигорання, представленої у розділі 2.3.</w:t>
      </w:r>
    </w:p>
    <w:p w14:paraId="794A16DF" w14:textId="1B437183" w:rsidR="005E24E3" w:rsidRPr="00D26EF6" w:rsidRDefault="003F775C" w:rsidP="008112A4">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Таким чином,</w:t>
      </w:r>
      <w:r w:rsidRPr="00D26EF6">
        <w:rPr>
          <w:rFonts w:ascii="Times New Roman" w:hAnsi="Times New Roman" w:cs="Times New Roman"/>
          <w:b/>
          <w:bCs/>
          <w:sz w:val="28"/>
          <w:szCs w:val="28"/>
        </w:rPr>
        <w:t xml:space="preserve"> </w:t>
      </w:r>
      <w:r w:rsidRPr="00D26EF6">
        <w:rPr>
          <w:rFonts w:ascii="Times New Roman" w:hAnsi="Times New Roman" w:cs="Times New Roman"/>
          <w:b/>
          <w:bCs/>
          <w:i/>
          <w:iCs/>
          <w:sz w:val="28"/>
          <w:szCs w:val="28"/>
        </w:rPr>
        <w:t>п</w:t>
      </w:r>
      <w:r w:rsidR="005E24E3" w:rsidRPr="00D26EF6">
        <w:rPr>
          <w:rFonts w:ascii="Times New Roman" w:hAnsi="Times New Roman" w:cs="Times New Roman"/>
          <w:b/>
          <w:bCs/>
          <w:i/>
          <w:iCs/>
          <w:sz w:val="28"/>
          <w:szCs w:val="28"/>
        </w:rPr>
        <w:t>едагогічні умови</w:t>
      </w:r>
      <w:r w:rsidR="005E24E3" w:rsidRPr="00D26EF6">
        <w:rPr>
          <w:rFonts w:ascii="Times New Roman" w:hAnsi="Times New Roman" w:cs="Times New Roman"/>
          <w:b/>
          <w:bCs/>
          <w:sz w:val="28"/>
          <w:szCs w:val="28"/>
        </w:rPr>
        <w:t xml:space="preserve"> </w:t>
      </w:r>
      <w:r w:rsidR="005E24E3" w:rsidRPr="00D26EF6">
        <w:rPr>
          <w:rFonts w:ascii="Times New Roman" w:hAnsi="Times New Roman" w:cs="Times New Roman"/>
          <w:sz w:val="28"/>
          <w:szCs w:val="28"/>
        </w:rPr>
        <w:t xml:space="preserve">профілактики </w:t>
      </w:r>
      <w:r w:rsidRPr="00D26EF6">
        <w:rPr>
          <w:rFonts w:ascii="Times New Roman" w:hAnsi="Times New Roman" w:cs="Times New Roman"/>
          <w:sz w:val="28"/>
          <w:szCs w:val="28"/>
        </w:rPr>
        <w:t>професійного вигорання педагога</w:t>
      </w:r>
      <w:r w:rsidR="00C8467E" w:rsidRPr="00D26EF6">
        <w:rPr>
          <w:rFonts w:ascii="Times New Roman" w:hAnsi="Times New Roman" w:cs="Times New Roman"/>
          <w:sz w:val="28"/>
          <w:szCs w:val="28"/>
        </w:rPr>
        <w:t>, на наш погляд,</w:t>
      </w:r>
      <w:r w:rsidRPr="00D26EF6">
        <w:rPr>
          <w:rFonts w:ascii="Times New Roman" w:hAnsi="Times New Roman" w:cs="Times New Roman"/>
          <w:sz w:val="28"/>
          <w:szCs w:val="28"/>
        </w:rPr>
        <w:t xml:space="preserve"> </w:t>
      </w:r>
      <w:r w:rsidR="005E24E3" w:rsidRPr="00D26EF6">
        <w:rPr>
          <w:rFonts w:ascii="Times New Roman" w:hAnsi="Times New Roman" w:cs="Times New Roman"/>
          <w:sz w:val="28"/>
          <w:szCs w:val="28"/>
        </w:rPr>
        <w:t>включають:</w:t>
      </w:r>
    </w:p>
    <w:p w14:paraId="2A5C5E5A" w14:textId="728142DD" w:rsidR="005E24E3" w:rsidRPr="00D26EF6" w:rsidRDefault="003F775C"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о</w:t>
      </w:r>
      <w:r w:rsidR="005E24E3" w:rsidRPr="00D26EF6">
        <w:rPr>
          <w:rFonts w:ascii="Times New Roman" w:hAnsi="Times New Roman" w:cs="Times New Roman"/>
          <w:sz w:val="28"/>
          <w:szCs w:val="28"/>
        </w:rPr>
        <w:t xml:space="preserve">птимізацію професійного навантаження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розумне планування уроків</w:t>
      </w:r>
      <w:r w:rsidRPr="00D26EF6">
        <w:rPr>
          <w:rFonts w:ascii="Times New Roman" w:hAnsi="Times New Roman" w:cs="Times New Roman"/>
          <w:sz w:val="28"/>
          <w:szCs w:val="28"/>
        </w:rPr>
        <w:t xml:space="preserve"> (занять)</w:t>
      </w:r>
      <w:r w:rsidR="005E24E3" w:rsidRPr="00D26EF6">
        <w:rPr>
          <w:rFonts w:ascii="Times New Roman" w:hAnsi="Times New Roman" w:cs="Times New Roman"/>
          <w:sz w:val="28"/>
          <w:szCs w:val="28"/>
        </w:rPr>
        <w:t>, зменшення надлишкових адміністративних обов’язків, забезпечення часу для методичної роботи та професійного розвитку</w:t>
      </w:r>
      <w:r w:rsidRPr="00D26EF6">
        <w:rPr>
          <w:rFonts w:ascii="Times New Roman" w:hAnsi="Times New Roman" w:cs="Times New Roman"/>
          <w:sz w:val="28"/>
          <w:szCs w:val="28"/>
        </w:rPr>
        <w:t>;</w:t>
      </w:r>
    </w:p>
    <w:p w14:paraId="349C678E" w14:textId="560C4AB9" w:rsidR="005E24E3" w:rsidRPr="00D26EF6" w:rsidRDefault="003F775C"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р</w:t>
      </w:r>
      <w:r w:rsidR="005E24E3" w:rsidRPr="00D26EF6">
        <w:rPr>
          <w:rFonts w:ascii="Times New Roman" w:hAnsi="Times New Roman" w:cs="Times New Roman"/>
          <w:sz w:val="28"/>
          <w:szCs w:val="28"/>
        </w:rPr>
        <w:t xml:space="preserve">аціональну організацію освітнього процесу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чітке визначення цілей та очікувань, використання адаптивних методів навчання відповідно до віку та рівня здобувачів освіти</w:t>
      </w:r>
      <w:r w:rsidRPr="00D26EF6">
        <w:rPr>
          <w:rFonts w:ascii="Times New Roman" w:hAnsi="Times New Roman" w:cs="Times New Roman"/>
          <w:sz w:val="28"/>
          <w:szCs w:val="28"/>
        </w:rPr>
        <w:t>;</w:t>
      </w:r>
    </w:p>
    <w:p w14:paraId="6F3D89A6" w14:textId="39987A57" w:rsidR="005E24E3" w:rsidRPr="00D26EF6" w:rsidRDefault="003F775C"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п</w:t>
      </w:r>
      <w:r w:rsidR="005E24E3" w:rsidRPr="00D26EF6">
        <w:rPr>
          <w:rFonts w:ascii="Times New Roman" w:hAnsi="Times New Roman" w:cs="Times New Roman"/>
          <w:sz w:val="28"/>
          <w:szCs w:val="28"/>
        </w:rPr>
        <w:t xml:space="preserve">ідтримку професійної взаємодії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створення умов для колективної роботи, обміну досвідом, спільного розв’язання педагогічних завдань</w:t>
      </w:r>
      <w:r w:rsidRPr="00D26EF6">
        <w:rPr>
          <w:rFonts w:ascii="Times New Roman" w:hAnsi="Times New Roman" w:cs="Times New Roman"/>
          <w:sz w:val="28"/>
          <w:szCs w:val="28"/>
        </w:rPr>
        <w:t>;</w:t>
      </w:r>
    </w:p>
    <w:p w14:paraId="4D46D56D" w14:textId="77777777" w:rsidR="00CC74CD" w:rsidRPr="00D26EF6" w:rsidRDefault="003F775C"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с</w:t>
      </w:r>
      <w:r w:rsidR="005E24E3" w:rsidRPr="00D26EF6">
        <w:rPr>
          <w:rFonts w:ascii="Times New Roman" w:hAnsi="Times New Roman" w:cs="Times New Roman"/>
          <w:sz w:val="28"/>
          <w:szCs w:val="28"/>
        </w:rPr>
        <w:t xml:space="preserve">истему наставництва та </w:t>
      </w:r>
      <w:proofErr w:type="spellStart"/>
      <w:r w:rsidR="005E24E3" w:rsidRPr="00D26EF6">
        <w:rPr>
          <w:rFonts w:ascii="Times New Roman" w:hAnsi="Times New Roman" w:cs="Times New Roman"/>
          <w:sz w:val="28"/>
          <w:szCs w:val="28"/>
        </w:rPr>
        <w:t>супервізії</w:t>
      </w:r>
      <w:proofErr w:type="spellEnd"/>
      <w:r w:rsidR="005E24E3" w:rsidRPr="00D26EF6">
        <w:rPr>
          <w:rFonts w:ascii="Times New Roman" w:hAnsi="Times New Roman" w:cs="Times New Roman"/>
          <w:sz w:val="28"/>
          <w:szCs w:val="28"/>
        </w:rPr>
        <w:t xml:space="preserve">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надання молодим або менш досвідченим педагогам доступу до підтримки з боку колег або керівників, що дозволяє попереджувати емоційне виснаження та підвищувати професійну компетентність.</w:t>
      </w:r>
      <w:r w:rsidR="00CC74CD" w:rsidRPr="00D26EF6">
        <w:rPr>
          <w:rFonts w:ascii="Times New Roman" w:hAnsi="Times New Roman" w:cs="Times New Roman"/>
          <w:sz w:val="28"/>
          <w:szCs w:val="28"/>
        </w:rPr>
        <w:t xml:space="preserve"> </w:t>
      </w:r>
    </w:p>
    <w:p w14:paraId="26D6A80E" w14:textId="1B229268" w:rsidR="005E24E3" w:rsidRPr="00D26EF6" w:rsidRDefault="00CC74CD" w:rsidP="00CC74CD">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Про останнє варто сказати окремо, як про інноваційний для нашої освіти шлях, який, однак, уже активно досліджується і відзначається як перспективний. Зокрема, Ю. </w:t>
      </w:r>
      <w:proofErr w:type="spellStart"/>
      <w:r w:rsidRPr="00D26EF6">
        <w:rPr>
          <w:rFonts w:ascii="Times New Roman" w:hAnsi="Times New Roman" w:cs="Times New Roman"/>
          <w:sz w:val="28"/>
          <w:szCs w:val="28"/>
        </w:rPr>
        <w:t>Запорожцева</w:t>
      </w:r>
      <w:proofErr w:type="spellEnd"/>
      <w:r w:rsidRPr="00D26EF6">
        <w:rPr>
          <w:rFonts w:ascii="Times New Roman" w:hAnsi="Times New Roman" w:cs="Times New Roman"/>
          <w:sz w:val="28"/>
          <w:szCs w:val="28"/>
        </w:rPr>
        <w:t xml:space="preserve">, посилаючись на зарубіжну і вже наявну вітчизняну практику, стверджує, що «саме </w:t>
      </w:r>
      <w:proofErr w:type="spellStart"/>
      <w:r w:rsidRPr="00D26EF6">
        <w:rPr>
          <w:rFonts w:ascii="Times New Roman" w:hAnsi="Times New Roman" w:cs="Times New Roman"/>
          <w:sz w:val="28"/>
          <w:szCs w:val="28"/>
        </w:rPr>
        <w:t>супервізія</w:t>
      </w:r>
      <w:proofErr w:type="spellEnd"/>
      <w:r w:rsidRPr="00D26EF6">
        <w:rPr>
          <w:rFonts w:ascii="Times New Roman" w:hAnsi="Times New Roman" w:cs="Times New Roman"/>
          <w:sz w:val="28"/>
          <w:szCs w:val="28"/>
        </w:rPr>
        <w:t xml:space="preserve"> може підштовхнути до пошуку нових знань, можливостей і вмотивувати піклування про себе. Якщо ігнорувати </w:t>
      </w:r>
      <w:proofErr w:type="spellStart"/>
      <w:r w:rsidRPr="00D26EF6">
        <w:rPr>
          <w:rFonts w:ascii="Times New Roman" w:hAnsi="Times New Roman" w:cs="Times New Roman"/>
          <w:sz w:val="28"/>
          <w:szCs w:val="28"/>
        </w:rPr>
        <w:t>супервізійну</w:t>
      </w:r>
      <w:proofErr w:type="spellEnd"/>
      <w:r w:rsidRPr="00D26EF6">
        <w:rPr>
          <w:rFonts w:ascii="Times New Roman" w:hAnsi="Times New Roman" w:cs="Times New Roman"/>
          <w:sz w:val="28"/>
          <w:szCs w:val="28"/>
        </w:rPr>
        <w:t xml:space="preserve"> підтримку, то з’являється велика вірогідність виникнення синдрому «вигорання» як емоційного, так і професійного. З огляду на те, що в нашій країні практика </w:t>
      </w:r>
      <w:proofErr w:type="spellStart"/>
      <w:r w:rsidRPr="00D26EF6">
        <w:rPr>
          <w:rFonts w:ascii="Times New Roman" w:hAnsi="Times New Roman" w:cs="Times New Roman"/>
          <w:sz w:val="28"/>
          <w:szCs w:val="28"/>
        </w:rPr>
        <w:t>супервізії</w:t>
      </w:r>
      <w:proofErr w:type="spellEnd"/>
      <w:r w:rsidRPr="00D26EF6">
        <w:rPr>
          <w:rFonts w:ascii="Times New Roman" w:hAnsi="Times New Roman" w:cs="Times New Roman"/>
          <w:sz w:val="28"/>
          <w:szCs w:val="28"/>
        </w:rPr>
        <w:t xml:space="preserve"> ще не так поширена, вважаємо, що у школі вона має виконувати такі завдання: створювати простір підтримки та взаємодії; ефективно справлятися із труднощами і конфліктами, що виникають у союзі «учитель – учень»; з’ясовувати внутрішні труднощі, що заважають відкритій комунікації з учнем; знаходити нові ефективні методи» [</w:t>
      </w:r>
      <w:r w:rsidR="004A0CE4" w:rsidRPr="00D26EF6">
        <w:rPr>
          <w:rFonts w:ascii="Times New Roman" w:hAnsi="Times New Roman" w:cs="Times New Roman"/>
          <w:sz w:val="28"/>
          <w:szCs w:val="28"/>
        </w:rPr>
        <w:t xml:space="preserve">24, </w:t>
      </w:r>
      <w:r w:rsidRPr="00D26EF6">
        <w:rPr>
          <w:rFonts w:ascii="Times New Roman" w:hAnsi="Times New Roman" w:cs="Times New Roman"/>
          <w:sz w:val="28"/>
          <w:szCs w:val="28"/>
        </w:rPr>
        <w:t>с. 70].</w:t>
      </w:r>
    </w:p>
    <w:p w14:paraId="13F9F994" w14:textId="5946D2D3" w:rsidR="005E24E3" w:rsidRPr="00D26EF6" w:rsidRDefault="00E50D37" w:rsidP="008112A4">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Де в чому перетинаючись із педагогічними (що, в принципі, закономірно),</w:t>
      </w:r>
      <w:r w:rsidRPr="00D26EF6">
        <w:rPr>
          <w:rFonts w:ascii="Times New Roman" w:hAnsi="Times New Roman" w:cs="Times New Roman"/>
          <w:b/>
          <w:bCs/>
          <w:sz w:val="28"/>
          <w:szCs w:val="28"/>
        </w:rPr>
        <w:t xml:space="preserve"> </w:t>
      </w:r>
      <w:r w:rsidRPr="00D26EF6">
        <w:rPr>
          <w:rFonts w:ascii="Times New Roman" w:hAnsi="Times New Roman" w:cs="Times New Roman"/>
          <w:b/>
          <w:bCs/>
          <w:i/>
          <w:iCs/>
          <w:sz w:val="28"/>
          <w:szCs w:val="28"/>
        </w:rPr>
        <w:t>п</w:t>
      </w:r>
      <w:r w:rsidR="005E24E3" w:rsidRPr="00D26EF6">
        <w:rPr>
          <w:rFonts w:ascii="Times New Roman" w:hAnsi="Times New Roman" w:cs="Times New Roman"/>
          <w:b/>
          <w:bCs/>
          <w:i/>
          <w:iCs/>
          <w:sz w:val="28"/>
          <w:szCs w:val="28"/>
        </w:rPr>
        <w:t>сихологічні умови</w:t>
      </w:r>
      <w:r w:rsidR="005E24E3" w:rsidRPr="00D26EF6">
        <w:rPr>
          <w:rFonts w:ascii="Times New Roman" w:hAnsi="Times New Roman" w:cs="Times New Roman"/>
          <w:b/>
          <w:bCs/>
          <w:sz w:val="28"/>
          <w:szCs w:val="28"/>
        </w:rPr>
        <w:t xml:space="preserve"> </w:t>
      </w:r>
      <w:r w:rsidR="005E24E3" w:rsidRPr="00D26EF6">
        <w:rPr>
          <w:rFonts w:ascii="Times New Roman" w:hAnsi="Times New Roman" w:cs="Times New Roman"/>
          <w:sz w:val="28"/>
          <w:szCs w:val="28"/>
        </w:rPr>
        <w:t xml:space="preserve">профілактики </w:t>
      </w:r>
      <w:r w:rsidRPr="00D26EF6">
        <w:rPr>
          <w:rFonts w:ascii="Times New Roman" w:hAnsi="Times New Roman" w:cs="Times New Roman"/>
          <w:sz w:val="28"/>
          <w:szCs w:val="28"/>
        </w:rPr>
        <w:t xml:space="preserve">професійного вигорання </w:t>
      </w:r>
      <w:r w:rsidR="005E24E3" w:rsidRPr="00D26EF6">
        <w:rPr>
          <w:rFonts w:ascii="Times New Roman" w:hAnsi="Times New Roman" w:cs="Times New Roman"/>
          <w:sz w:val="28"/>
          <w:szCs w:val="28"/>
        </w:rPr>
        <w:t>включають:</w:t>
      </w:r>
    </w:p>
    <w:p w14:paraId="77E86A18" w14:textId="38E2930E" w:rsidR="005E24E3" w:rsidRPr="00D26EF6" w:rsidRDefault="00E50D37"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р</w:t>
      </w:r>
      <w:r w:rsidR="005E24E3" w:rsidRPr="00D26EF6">
        <w:rPr>
          <w:rFonts w:ascii="Times New Roman" w:hAnsi="Times New Roman" w:cs="Times New Roman"/>
          <w:sz w:val="28"/>
          <w:szCs w:val="28"/>
        </w:rPr>
        <w:t xml:space="preserve">озвиток особистісних ресурсів педагога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навчання навичкам емоційної саморегуляції, </w:t>
      </w:r>
      <w:proofErr w:type="spellStart"/>
      <w:r w:rsidR="005E24E3" w:rsidRPr="00D26EF6">
        <w:rPr>
          <w:rFonts w:ascii="Times New Roman" w:hAnsi="Times New Roman" w:cs="Times New Roman"/>
          <w:sz w:val="28"/>
          <w:szCs w:val="28"/>
        </w:rPr>
        <w:t>стресостійкості</w:t>
      </w:r>
      <w:proofErr w:type="spellEnd"/>
      <w:r w:rsidR="005E24E3" w:rsidRPr="00D26EF6">
        <w:rPr>
          <w:rFonts w:ascii="Times New Roman" w:hAnsi="Times New Roman" w:cs="Times New Roman"/>
          <w:sz w:val="28"/>
          <w:szCs w:val="28"/>
        </w:rPr>
        <w:t xml:space="preserve">, рефлексії та професійної </w:t>
      </w:r>
      <w:proofErr w:type="spellStart"/>
      <w:r w:rsidR="005E24E3" w:rsidRPr="00D26EF6">
        <w:rPr>
          <w:rFonts w:ascii="Times New Roman" w:hAnsi="Times New Roman" w:cs="Times New Roman"/>
          <w:sz w:val="28"/>
          <w:szCs w:val="28"/>
        </w:rPr>
        <w:t>самопідтримки</w:t>
      </w:r>
      <w:proofErr w:type="spellEnd"/>
      <w:r w:rsidR="00C8467E" w:rsidRPr="00D26EF6">
        <w:rPr>
          <w:rFonts w:ascii="Times New Roman" w:hAnsi="Times New Roman" w:cs="Times New Roman"/>
          <w:sz w:val="28"/>
          <w:szCs w:val="28"/>
        </w:rPr>
        <w:t>;</w:t>
      </w:r>
    </w:p>
    <w:p w14:paraId="2A3B17ED" w14:textId="51BC64C2" w:rsidR="005E24E3" w:rsidRPr="00D26EF6" w:rsidRDefault="00C8467E"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п</w:t>
      </w:r>
      <w:r w:rsidR="005E24E3" w:rsidRPr="00D26EF6">
        <w:rPr>
          <w:rFonts w:ascii="Times New Roman" w:hAnsi="Times New Roman" w:cs="Times New Roman"/>
          <w:sz w:val="28"/>
          <w:szCs w:val="28"/>
        </w:rPr>
        <w:t xml:space="preserve">сихологічну підтримку та </w:t>
      </w:r>
      <w:proofErr w:type="spellStart"/>
      <w:r w:rsidR="005E24E3" w:rsidRPr="00D26EF6">
        <w:rPr>
          <w:rFonts w:ascii="Times New Roman" w:hAnsi="Times New Roman" w:cs="Times New Roman"/>
          <w:sz w:val="28"/>
          <w:szCs w:val="28"/>
        </w:rPr>
        <w:t>супервізію</w:t>
      </w:r>
      <w:proofErr w:type="spellEnd"/>
      <w:r w:rsidR="005E24E3" w:rsidRPr="00D26EF6">
        <w:rPr>
          <w:rFonts w:ascii="Times New Roman" w:hAnsi="Times New Roman" w:cs="Times New Roman"/>
          <w:sz w:val="28"/>
          <w:szCs w:val="28"/>
        </w:rPr>
        <w:t xml:space="preserve">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регулярні консультації психолога, групові обговорення професійних труднощів, формування атмосфери довіри в колективі</w:t>
      </w:r>
      <w:r w:rsidRPr="00D26EF6">
        <w:rPr>
          <w:rFonts w:ascii="Times New Roman" w:hAnsi="Times New Roman" w:cs="Times New Roman"/>
          <w:sz w:val="28"/>
          <w:szCs w:val="28"/>
        </w:rPr>
        <w:t>;</w:t>
      </w:r>
    </w:p>
    <w:p w14:paraId="3811A6A8" w14:textId="27B79EBB" w:rsidR="005E24E3" w:rsidRPr="00D26EF6" w:rsidRDefault="00C8467E"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ф</w:t>
      </w:r>
      <w:r w:rsidR="005E24E3" w:rsidRPr="00D26EF6">
        <w:rPr>
          <w:rFonts w:ascii="Times New Roman" w:hAnsi="Times New Roman" w:cs="Times New Roman"/>
          <w:sz w:val="28"/>
          <w:szCs w:val="28"/>
        </w:rPr>
        <w:t xml:space="preserve">ормування мотиваційних та смислових ресурсів </w:t>
      </w:r>
      <w:r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допомога педагогу усвідомлювати значущість його діяльності, підтримка у відновленні професійного ентузіазму та почуття власної ефективності</w:t>
      </w:r>
      <w:r w:rsidRPr="00D26EF6">
        <w:rPr>
          <w:rFonts w:ascii="Times New Roman" w:hAnsi="Times New Roman" w:cs="Times New Roman"/>
          <w:sz w:val="28"/>
          <w:szCs w:val="28"/>
        </w:rPr>
        <w:t>;</w:t>
      </w:r>
    </w:p>
    <w:p w14:paraId="1833406B" w14:textId="6B574458" w:rsidR="005E24E3" w:rsidRPr="00D26EF6" w:rsidRDefault="00C8467E" w:rsidP="00BA141D">
      <w:pPr>
        <w:numPr>
          <w:ilvl w:val="0"/>
          <w:numId w:val="17"/>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с</w:t>
      </w:r>
      <w:r w:rsidR="005E24E3" w:rsidRPr="00D26EF6">
        <w:rPr>
          <w:rFonts w:ascii="Times New Roman" w:hAnsi="Times New Roman" w:cs="Times New Roman"/>
          <w:sz w:val="28"/>
          <w:szCs w:val="28"/>
        </w:rPr>
        <w:t xml:space="preserve">прияння соціальній підтримці та взаємодопомозі </w:t>
      </w:r>
      <w:r w:rsidR="00B2262E" w:rsidRPr="00D26EF6">
        <w:rPr>
          <w:rFonts w:ascii="Times New Roman" w:hAnsi="Times New Roman" w:cs="Times New Roman"/>
          <w:sz w:val="28"/>
          <w:szCs w:val="28"/>
        </w:rPr>
        <w:t>–</w:t>
      </w:r>
      <w:r w:rsidR="005E24E3" w:rsidRPr="00D26EF6">
        <w:rPr>
          <w:rFonts w:ascii="Times New Roman" w:hAnsi="Times New Roman" w:cs="Times New Roman"/>
          <w:sz w:val="28"/>
          <w:szCs w:val="28"/>
        </w:rPr>
        <w:t xml:space="preserve"> розвиток колективної культури, в якій педагоги відчувають підтримку з боку колег, що зменшує емоційне напруження.</w:t>
      </w:r>
    </w:p>
    <w:p w14:paraId="737EFF5D" w14:textId="4628A3E2" w:rsidR="00AC0C66" w:rsidRPr="00D26EF6" w:rsidRDefault="00AC0C66" w:rsidP="008112A4">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Варто згадати також, що в контексті </w:t>
      </w:r>
      <w:proofErr w:type="spellStart"/>
      <w:r w:rsidRPr="00D26EF6">
        <w:rPr>
          <w:rFonts w:ascii="Times New Roman" w:hAnsi="Times New Roman" w:cs="Times New Roman"/>
          <w:sz w:val="28"/>
          <w:szCs w:val="28"/>
        </w:rPr>
        <w:t>середовищного</w:t>
      </w:r>
      <w:proofErr w:type="spellEnd"/>
      <w:r w:rsidRPr="00D26EF6">
        <w:rPr>
          <w:rFonts w:ascii="Times New Roman" w:hAnsi="Times New Roman" w:cs="Times New Roman"/>
          <w:sz w:val="28"/>
          <w:szCs w:val="28"/>
        </w:rPr>
        <w:t xml:space="preserve"> підходу ми зустрічаємо </w:t>
      </w:r>
      <w:r w:rsidR="009526FE" w:rsidRPr="00D26EF6">
        <w:rPr>
          <w:rFonts w:ascii="Times New Roman" w:hAnsi="Times New Roman" w:cs="Times New Roman"/>
          <w:sz w:val="28"/>
          <w:szCs w:val="28"/>
        </w:rPr>
        <w:t>виокремлення умов профілактики професійного вигорання, що забезпечуються на рівні управління. Базуючись на психологічних</w:t>
      </w:r>
      <w:r w:rsidR="0071408D" w:rsidRPr="00D26EF6">
        <w:rPr>
          <w:rFonts w:ascii="Times New Roman" w:hAnsi="Times New Roman" w:cs="Times New Roman"/>
          <w:sz w:val="28"/>
          <w:szCs w:val="28"/>
        </w:rPr>
        <w:t xml:space="preserve"> та </w:t>
      </w:r>
      <w:r w:rsidR="009526FE" w:rsidRPr="00D26EF6">
        <w:rPr>
          <w:rFonts w:ascii="Times New Roman" w:hAnsi="Times New Roman" w:cs="Times New Roman"/>
          <w:sz w:val="28"/>
          <w:szCs w:val="28"/>
        </w:rPr>
        <w:t xml:space="preserve">педагогічних підходах </w:t>
      </w:r>
      <w:r w:rsidR="0071408D" w:rsidRPr="00D26EF6">
        <w:rPr>
          <w:rFonts w:ascii="Times New Roman" w:hAnsi="Times New Roman" w:cs="Times New Roman"/>
          <w:sz w:val="28"/>
          <w:szCs w:val="28"/>
        </w:rPr>
        <w:t xml:space="preserve">до проблеми і шляхів її вирішення </w:t>
      </w:r>
      <w:r w:rsidR="009526FE" w:rsidRPr="00D26EF6">
        <w:rPr>
          <w:rFonts w:ascii="Times New Roman" w:hAnsi="Times New Roman" w:cs="Times New Roman"/>
          <w:sz w:val="28"/>
          <w:szCs w:val="28"/>
        </w:rPr>
        <w:t xml:space="preserve">та враховуючи теоретичні й практичні засади менеджменту, ці умови носять інтегративний характер і є основою для позитивних трансформацій освітнього середовища. </w:t>
      </w:r>
    </w:p>
    <w:p w14:paraId="6F0EFDCF" w14:textId="18575236" w:rsidR="0071408D" w:rsidRPr="00D26EF6" w:rsidRDefault="0071408D" w:rsidP="0071408D">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Так, важливу роль у профілактиці професійного вигорання педагогів відіграють управлінські заходи, спрямовані на формування сприятливого психологічного клімату в закладі освіти. У цьому контексті доцільно звернутися до положень Закону України «Про освіту» (2017) [</w:t>
      </w:r>
      <w:r w:rsidR="004A0CE4" w:rsidRPr="00D26EF6">
        <w:rPr>
          <w:rFonts w:ascii="Times New Roman" w:hAnsi="Times New Roman" w:cs="Times New Roman"/>
          <w:sz w:val="28"/>
          <w:szCs w:val="28"/>
        </w:rPr>
        <w:t>51</w:t>
      </w:r>
      <w:r w:rsidRPr="00D26EF6">
        <w:rPr>
          <w:rFonts w:ascii="Times New Roman" w:hAnsi="Times New Roman" w:cs="Times New Roman"/>
          <w:sz w:val="28"/>
          <w:szCs w:val="28"/>
        </w:rPr>
        <w:t>], який покладає на керівника закладу відповідальність за створення безпечного та здорового освітнього середовища, організацію належних умов праці педагогічних працівників і підтримку їхнього професійного розвитку. Зазначені положення надають нормативне підґрунтя для впровадження управлінських практик, орієнтованих на запобігання надмірному професійному навантаженню, розвиток професійної взаємодії, психологічну підтримку педагогів та збереження їхнього професійного здоров’я.</w:t>
      </w:r>
    </w:p>
    <w:p w14:paraId="42662FBE" w14:textId="3AB7BCBA" w:rsidR="009526FE" w:rsidRPr="00D26EF6" w:rsidRDefault="0071408D" w:rsidP="001817C6">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Як приклад </w:t>
      </w:r>
      <w:r w:rsidR="00FC756A" w:rsidRPr="00D26EF6">
        <w:rPr>
          <w:rFonts w:ascii="Times New Roman" w:hAnsi="Times New Roman" w:cs="Times New Roman"/>
          <w:sz w:val="28"/>
          <w:szCs w:val="28"/>
        </w:rPr>
        <w:t>трансформації цих положень безпосередньо в практику управління закладом освіти,</w:t>
      </w:r>
      <w:r w:rsidR="009526FE" w:rsidRPr="00D26EF6">
        <w:rPr>
          <w:rFonts w:ascii="Times New Roman" w:hAnsi="Times New Roman" w:cs="Times New Roman"/>
          <w:sz w:val="28"/>
          <w:szCs w:val="28"/>
        </w:rPr>
        <w:t xml:space="preserve"> можемо навести міркування Л. Артеменко та О.</w:t>
      </w:r>
      <w:r w:rsidR="001817C6" w:rsidRPr="00D26EF6">
        <w:rPr>
          <w:rFonts w:ascii="Times New Roman" w:hAnsi="Times New Roman" w:cs="Times New Roman"/>
          <w:sz w:val="28"/>
          <w:szCs w:val="28"/>
        </w:rPr>
        <w:t> </w:t>
      </w:r>
      <w:proofErr w:type="spellStart"/>
      <w:r w:rsidR="009526FE" w:rsidRPr="00D26EF6">
        <w:rPr>
          <w:rFonts w:ascii="Times New Roman" w:hAnsi="Times New Roman" w:cs="Times New Roman"/>
          <w:sz w:val="28"/>
          <w:szCs w:val="28"/>
        </w:rPr>
        <w:t>Тригуб</w:t>
      </w:r>
      <w:proofErr w:type="spellEnd"/>
      <w:r w:rsidR="009526FE" w:rsidRPr="00D26EF6">
        <w:rPr>
          <w:rFonts w:ascii="Times New Roman" w:hAnsi="Times New Roman" w:cs="Times New Roman"/>
          <w:sz w:val="28"/>
          <w:szCs w:val="28"/>
        </w:rPr>
        <w:t>, які зосереджують увагу на попередженні синдрому професійного вигорання насамперед шляхом планування та нормування діяльності («Визнайте і прийміть обмеження. Не потрібно завантажувати підлеглих недосяжними та занадто енерговитратними завданнями… Також важливо правильно нормувати робочий день працівників, оскільки перерви на відпочинок є одним із дієвих методів для розвантаження підлеглих та накопичення їх сил для подальшої продуктивної діяльності</w:t>
      </w:r>
      <w:r w:rsidR="001817C6" w:rsidRPr="00D26EF6">
        <w:rPr>
          <w:rFonts w:ascii="Times New Roman" w:hAnsi="Times New Roman" w:cs="Times New Roman"/>
          <w:sz w:val="28"/>
          <w:szCs w:val="28"/>
        </w:rPr>
        <w:t>»; перемиканні</w:t>
      </w:r>
      <w:r w:rsidR="009526FE" w:rsidRPr="00D26EF6">
        <w:rPr>
          <w:rFonts w:ascii="Times New Roman" w:hAnsi="Times New Roman" w:cs="Times New Roman"/>
          <w:sz w:val="28"/>
          <w:szCs w:val="28"/>
        </w:rPr>
        <w:t xml:space="preserve"> уваги;</w:t>
      </w:r>
      <w:r w:rsidR="001817C6" w:rsidRPr="00D26EF6">
        <w:rPr>
          <w:rFonts w:ascii="Times New Roman" w:hAnsi="Times New Roman" w:cs="Times New Roman"/>
          <w:sz w:val="28"/>
          <w:szCs w:val="28"/>
        </w:rPr>
        <w:t xml:space="preserve"> позитивності як основи взаємодії з колективом; терпіння, що </w:t>
      </w:r>
      <w:r w:rsidR="001817C6" w:rsidRPr="00D26EF6">
        <w:rPr>
          <w:rFonts w:ascii="Times New Roman" w:hAnsi="Times New Roman" w:cs="Times New Roman"/>
          <w:sz w:val="28"/>
          <w:szCs w:val="28"/>
        </w:rPr>
        <w:lastRenderedPageBreak/>
        <w:t>розглядається як «</w:t>
      </w:r>
      <w:r w:rsidR="009526FE" w:rsidRPr="00D26EF6">
        <w:rPr>
          <w:rFonts w:ascii="Times New Roman" w:hAnsi="Times New Roman" w:cs="Times New Roman"/>
          <w:sz w:val="28"/>
          <w:szCs w:val="28"/>
        </w:rPr>
        <w:t>одна з найважливіших ознак професійного управлінця, це допоможе запобігти багатьом конфліктам та розбіжностям у поглядах серед колективу</w:t>
      </w:r>
      <w:r w:rsidR="001817C6" w:rsidRPr="00D26EF6">
        <w:rPr>
          <w:rFonts w:ascii="Times New Roman" w:hAnsi="Times New Roman" w:cs="Times New Roman"/>
          <w:sz w:val="28"/>
          <w:szCs w:val="28"/>
        </w:rPr>
        <w:t>»; униканні</w:t>
      </w:r>
      <w:r w:rsidR="009526FE" w:rsidRPr="00D26EF6">
        <w:rPr>
          <w:rFonts w:ascii="Times New Roman" w:hAnsi="Times New Roman" w:cs="Times New Roman"/>
          <w:sz w:val="28"/>
          <w:szCs w:val="28"/>
        </w:rPr>
        <w:t xml:space="preserve"> незд</w:t>
      </w:r>
      <w:r w:rsidR="001817C6" w:rsidRPr="00D26EF6">
        <w:rPr>
          <w:rFonts w:ascii="Times New Roman" w:hAnsi="Times New Roman" w:cs="Times New Roman"/>
          <w:sz w:val="28"/>
          <w:szCs w:val="28"/>
        </w:rPr>
        <w:t>орової конкуренції в колективі</w:t>
      </w:r>
      <w:r w:rsidR="009526FE" w:rsidRPr="00D26EF6">
        <w:rPr>
          <w:rFonts w:ascii="Times New Roman" w:hAnsi="Times New Roman" w:cs="Times New Roman"/>
          <w:sz w:val="28"/>
          <w:szCs w:val="28"/>
        </w:rPr>
        <w:t xml:space="preserve"> </w:t>
      </w:r>
      <w:r w:rsidR="001817C6" w:rsidRPr="00D26EF6">
        <w:rPr>
          <w:rFonts w:ascii="Times New Roman" w:hAnsi="Times New Roman" w:cs="Times New Roman"/>
          <w:sz w:val="28"/>
          <w:szCs w:val="28"/>
        </w:rPr>
        <w:t>тощо [1</w:t>
      </w:r>
      <w:r w:rsidR="009526FE" w:rsidRPr="00D26EF6">
        <w:rPr>
          <w:rFonts w:ascii="Times New Roman" w:hAnsi="Times New Roman" w:cs="Times New Roman"/>
          <w:sz w:val="28"/>
          <w:szCs w:val="28"/>
        </w:rPr>
        <w:t>].</w:t>
      </w:r>
    </w:p>
    <w:p w14:paraId="04F87017" w14:textId="68F99E75" w:rsidR="0020775D" w:rsidRPr="00D26EF6" w:rsidRDefault="0020775D" w:rsidP="001817C6">
      <w:pPr>
        <w:spacing w:after="0" w:line="360" w:lineRule="auto"/>
        <w:ind w:firstLine="720"/>
        <w:contextualSpacing/>
        <w:jc w:val="both"/>
        <w:rPr>
          <w:rFonts w:asciiTheme="majorBidi" w:hAnsiTheme="majorBidi" w:cstheme="majorBidi"/>
          <w:bCs/>
          <w:sz w:val="28"/>
          <w:szCs w:val="28"/>
        </w:rPr>
      </w:pPr>
      <w:r w:rsidRPr="00D26EF6">
        <w:rPr>
          <w:rFonts w:ascii="Times New Roman" w:hAnsi="Times New Roman" w:cs="Times New Roman"/>
          <w:sz w:val="28"/>
          <w:szCs w:val="28"/>
        </w:rPr>
        <w:t xml:space="preserve">На роль керівника в запобіганні професійного вигорання досить детально вказує в своєму дослідженні О. </w:t>
      </w:r>
      <w:proofErr w:type="spellStart"/>
      <w:r w:rsidRPr="00D26EF6">
        <w:rPr>
          <w:rFonts w:ascii="Times New Roman" w:hAnsi="Times New Roman" w:cs="Times New Roman"/>
          <w:sz w:val="28"/>
          <w:szCs w:val="28"/>
        </w:rPr>
        <w:t>Главацька</w:t>
      </w:r>
      <w:proofErr w:type="spellEnd"/>
      <w:r w:rsidRPr="00D26EF6">
        <w:rPr>
          <w:rFonts w:ascii="Times New Roman" w:hAnsi="Times New Roman" w:cs="Times New Roman"/>
          <w:sz w:val="28"/>
          <w:szCs w:val="28"/>
        </w:rPr>
        <w:t xml:space="preserve">. </w:t>
      </w:r>
      <w:r w:rsidRPr="00D26EF6">
        <w:rPr>
          <w:rFonts w:asciiTheme="majorBidi" w:hAnsiTheme="majorBidi" w:cstheme="majorBidi"/>
          <w:sz w:val="28"/>
          <w:szCs w:val="28"/>
        </w:rPr>
        <w:t xml:space="preserve">Особливості попередження та подолання синдрому професійного вигорання у працівників, стверджує </w:t>
      </w:r>
      <w:proofErr w:type="spellStart"/>
      <w:r w:rsidRPr="00D26EF6">
        <w:rPr>
          <w:rFonts w:asciiTheme="majorBidi" w:hAnsiTheme="majorBidi" w:cstheme="majorBidi"/>
          <w:sz w:val="28"/>
          <w:szCs w:val="28"/>
        </w:rPr>
        <w:t>науковиця</w:t>
      </w:r>
      <w:proofErr w:type="spellEnd"/>
      <w:r w:rsidRPr="00D26EF6">
        <w:rPr>
          <w:rFonts w:asciiTheme="majorBidi" w:hAnsiTheme="majorBidi" w:cstheme="majorBidi"/>
          <w:sz w:val="28"/>
          <w:szCs w:val="28"/>
        </w:rPr>
        <w:t>, мають бути відображені в комплексі дій керівника організації, до яких належать: «моніторинг психологічного стану працівників, чітке роз’яснення посадових інструкцій, організацію профілактичних бесід та стимулювання внутрішньої мотивації, налагодження конструктивних комунікацій, проведення різноманітних тренінгових занять</w:t>
      </w:r>
      <w:r w:rsidRPr="00D26EF6">
        <w:rPr>
          <w:rFonts w:asciiTheme="majorBidi" w:hAnsiTheme="majorBidi" w:cstheme="majorBidi"/>
          <w:bCs/>
          <w:sz w:val="28"/>
          <w:szCs w:val="28"/>
        </w:rPr>
        <w:t>, створення позитивного морально-психологічного клімату в колективі</w:t>
      </w:r>
      <w:r w:rsidR="00A65FA5" w:rsidRPr="00D26EF6">
        <w:rPr>
          <w:rFonts w:asciiTheme="majorBidi" w:hAnsiTheme="majorBidi" w:cstheme="majorBidi"/>
          <w:bCs/>
          <w:sz w:val="28"/>
          <w:szCs w:val="28"/>
        </w:rPr>
        <w:t>» [</w:t>
      </w:r>
      <w:r w:rsidR="004A0CE4" w:rsidRPr="00D26EF6">
        <w:rPr>
          <w:rFonts w:asciiTheme="majorBidi" w:hAnsiTheme="majorBidi" w:cstheme="majorBidi"/>
          <w:bCs/>
          <w:sz w:val="28"/>
          <w:szCs w:val="28"/>
        </w:rPr>
        <w:t>11</w:t>
      </w:r>
      <w:r w:rsidR="00A65FA5" w:rsidRPr="00D26EF6">
        <w:rPr>
          <w:rFonts w:asciiTheme="majorBidi" w:hAnsiTheme="majorBidi" w:cstheme="majorBidi"/>
          <w:bCs/>
          <w:sz w:val="28"/>
          <w:szCs w:val="28"/>
        </w:rPr>
        <w:t>]</w:t>
      </w:r>
      <w:r w:rsidRPr="00D26EF6">
        <w:rPr>
          <w:rFonts w:asciiTheme="majorBidi" w:hAnsiTheme="majorBidi" w:cstheme="majorBidi"/>
          <w:bCs/>
          <w:sz w:val="28"/>
          <w:szCs w:val="28"/>
        </w:rPr>
        <w:t>.</w:t>
      </w:r>
      <w:r w:rsidR="00A65FA5" w:rsidRPr="00D26EF6">
        <w:rPr>
          <w:rFonts w:asciiTheme="majorBidi" w:hAnsiTheme="majorBidi" w:cstheme="majorBidi"/>
          <w:bCs/>
          <w:sz w:val="28"/>
          <w:szCs w:val="28"/>
        </w:rPr>
        <w:t xml:space="preserve"> </w:t>
      </w:r>
    </w:p>
    <w:p w14:paraId="3B77B105" w14:textId="06133FC4" w:rsidR="00800968" w:rsidRPr="00D26EF6" w:rsidRDefault="00800968" w:rsidP="00800968">
      <w:pPr>
        <w:spacing w:after="0" w:line="360" w:lineRule="auto"/>
        <w:ind w:firstLine="720"/>
        <w:contextualSpacing/>
        <w:jc w:val="both"/>
        <w:rPr>
          <w:rFonts w:ascii="Times New Roman" w:hAnsi="Times New Roman" w:cs="Times New Roman"/>
          <w:sz w:val="28"/>
          <w:szCs w:val="28"/>
        </w:rPr>
      </w:pPr>
      <w:r w:rsidRPr="00D26EF6">
        <w:rPr>
          <w:rFonts w:asciiTheme="majorBidi" w:hAnsiTheme="majorBidi" w:cstheme="majorBidi"/>
          <w:bCs/>
          <w:sz w:val="28"/>
          <w:szCs w:val="28"/>
        </w:rPr>
        <w:t>Доречно вказати, що в наш час у системі профілактики професійного вигорання педагогів важливу роль відіграють психологічні служби закладів освіти, діяльність яких спрямована на збереження психологічного благополуччя учасників освітнього процесу</w:t>
      </w:r>
      <w:r w:rsidR="004A0CE4" w:rsidRPr="00D26EF6">
        <w:rPr>
          <w:rFonts w:asciiTheme="majorBidi" w:hAnsiTheme="majorBidi" w:cstheme="majorBidi"/>
          <w:bCs/>
          <w:sz w:val="28"/>
          <w:szCs w:val="28"/>
        </w:rPr>
        <w:t xml:space="preserve"> [49]</w:t>
      </w:r>
      <w:r w:rsidRPr="00D26EF6">
        <w:rPr>
          <w:rFonts w:asciiTheme="majorBidi" w:hAnsiTheme="majorBidi" w:cstheme="majorBidi"/>
          <w:bCs/>
          <w:sz w:val="28"/>
          <w:szCs w:val="28"/>
        </w:rPr>
        <w:t xml:space="preserve">. Фахівці психологічної служби мають можливість здійснювати </w:t>
      </w:r>
      <w:proofErr w:type="spellStart"/>
      <w:r w:rsidRPr="00D26EF6">
        <w:rPr>
          <w:rFonts w:asciiTheme="majorBidi" w:hAnsiTheme="majorBidi" w:cstheme="majorBidi"/>
          <w:bCs/>
          <w:sz w:val="28"/>
          <w:szCs w:val="28"/>
        </w:rPr>
        <w:t>психоосвітню</w:t>
      </w:r>
      <w:proofErr w:type="spellEnd"/>
      <w:r w:rsidRPr="00D26EF6">
        <w:rPr>
          <w:rFonts w:asciiTheme="majorBidi" w:hAnsiTheme="majorBidi" w:cstheme="majorBidi"/>
          <w:bCs/>
          <w:sz w:val="28"/>
          <w:szCs w:val="28"/>
        </w:rPr>
        <w:t xml:space="preserve"> роботу, консультування, тренінгову підтримку педагогів, а також сприяти формуванню навичок емоційної саморегуляції та </w:t>
      </w:r>
      <w:proofErr w:type="spellStart"/>
      <w:r w:rsidRPr="00D26EF6">
        <w:rPr>
          <w:rFonts w:asciiTheme="majorBidi" w:hAnsiTheme="majorBidi" w:cstheme="majorBidi"/>
          <w:bCs/>
          <w:sz w:val="28"/>
          <w:szCs w:val="28"/>
        </w:rPr>
        <w:t>стресостійкості</w:t>
      </w:r>
      <w:proofErr w:type="spellEnd"/>
      <w:r w:rsidRPr="00D26EF6">
        <w:rPr>
          <w:rFonts w:asciiTheme="majorBidi" w:hAnsiTheme="majorBidi" w:cstheme="majorBidi"/>
          <w:bCs/>
          <w:sz w:val="28"/>
          <w:szCs w:val="28"/>
        </w:rPr>
        <w:t>. Наявність такої служби в закладі освіти також створює організаційні передумови для системної профілактики професійного вигорання, зокрема на ранніх етапах його формування.</w:t>
      </w:r>
    </w:p>
    <w:p w14:paraId="013B03FE" w14:textId="4F9D5C65" w:rsidR="005E24E3" w:rsidRPr="00D26EF6" w:rsidRDefault="00C8467E" w:rsidP="008112A4">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Отже</w:t>
      </w:r>
      <w:r w:rsidR="005E24E3" w:rsidRPr="00D26EF6">
        <w:rPr>
          <w:rFonts w:ascii="Times New Roman" w:hAnsi="Times New Roman" w:cs="Times New Roman"/>
          <w:sz w:val="28"/>
          <w:szCs w:val="28"/>
        </w:rPr>
        <w:t>, ефективна профілактика професійного вигорання передбачає системну взаємодію педагогічних та психологічних умов</w:t>
      </w:r>
      <w:r w:rsidR="009526FE" w:rsidRPr="00D26EF6">
        <w:rPr>
          <w:rFonts w:ascii="Times New Roman" w:hAnsi="Times New Roman" w:cs="Times New Roman"/>
          <w:sz w:val="28"/>
          <w:szCs w:val="28"/>
        </w:rPr>
        <w:t xml:space="preserve"> за сприяння організаційно-управлінських підструктур</w:t>
      </w:r>
      <w:r w:rsidR="005E24E3" w:rsidRPr="00D26EF6">
        <w:rPr>
          <w:rFonts w:ascii="Times New Roman" w:hAnsi="Times New Roman" w:cs="Times New Roman"/>
          <w:sz w:val="28"/>
          <w:szCs w:val="28"/>
        </w:rPr>
        <w:t xml:space="preserve">, що забезпечує гармонізацію професійного середовища, підтримку психоемоційного стану педагогів і зміцнення їх особистісних ресурсів. Реалізація зазначених умов створює основу для подальшого розвитку уніфікованої моделі подолання професійного вигорання, представленої </w:t>
      </w:r>
      <w:r w:rsidR="00480BEF" w:rsidRPr="00D26EF6">
        <w:rPr>
          <w:rFonts w:ascii="Times New Roman" w:hAnsi="Times New Roman" w:cs="Times New Roman"/>
          <w:sz w:val="28"/>
          <w:szCs w:val="28"/>
        </w:rPr>
        <w:t xml:space="preserve">нами нижче, </w:t>
      </w:r>
      <w:r w:rsidR="005E24E3" w:rsidRPr="00D26EF6">
        <w:rPr>
          <w:rFonts w:ascii="Times New Roman" w:hAnsi="Times New Roman" w:cs="Times New Roman"/>
          <w:sz w:val="28"/>
          <w:szCs w:val="28"/>
        </w:rPr>
        <w:t>у розділі 2.3.</w:t>
      </w:r>
    </w:p>
    <w:p w14:paraId="7CBFA4AB" w14:textId="5452DE0C" w:rsidR="00AC61B1" w:rsidRPr="00D26EF6" w:rsidRDefault="00AC61B1" w:rsidP="00AC61B1">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Водночас ефективність профілактики професійного вигорання педагогів значною мірою залежить від своєчасного виявлення рівня емоційного напруження, стадій розвитку вигорання та індивідуальних особливостей його прояву. Саме тому реалізація профілактичних заходів потребує опори на науково обґрунтовану систему психодіагностики, яка дає змогу не лише зафіксувати наявні ризики, а й диференціювати подальші стратегії підтримки педагогів. Визначення рівнів і стадій професійного вигорання створює підґрунтя для переходу від загальних профілактичних впливів до цілеспрямованих заходів подолання, що враховують реальний психологічний стан педагога та специфіку його професійної діяльності.</w:t>
      </w:r>
    </w:p>
    <w:p w14:paraId="7D37E380" w14:textId="77777777" w:rsidR="00116ECD" w:rsidRPr="00D26EF6" w:rsidRDefault="00116ECD" w:rsidP="00116ECD">
      <w:bookmarkStart w:id="10" w:name="_Toc217464334"/>
    </w:p>
    <w:p w14:paraId="57E6937B" w14:textId="2CEC087F" w:rsidR="00FB5C85" w:rsidRPr="00D26EF6" w:rsidRDefault="00FB5C85" w:rsidP="00797D79">
      <w:pPr>
        <w:pStyle w:val="2"/>
        <w:spacing w:before="0" w:after="0" w:line="360" w:lineRule="auto"/>
        <w:jc w:val="both"/>
        <w:rPr>
          <w:rFonts w:asciiTheme="majorBidi" w:hAnsiTheme="majorBidi"/>
          <w:b/>
          <w:bCs/>
          <w:color w:val="auto"/>
          <w:sz w:val="28"/>
          <w:szCs w:val="28"/>
        </w:rPr>
      </w:pPr>
      <w:r w:rsidRPr="00D26EF6">
        <w:rPr>
          <w:rFonts w:asciiTheme="majorBidi" w:hAnsiTheme="majorBidi"/>
          <w:b/>
          <w:bCs/>
          <w:color w:val="auto"/>
          <w:sz w:val="28"/>
          <w:szCs w:val="28"/>
        </w:rPr>
        <w:t xml:space="preserve">2.2. Діагностика </w:t>
      </w:r>
      <w:r w:rsidR="00116ECD" w:rsidRPr="00D26EF6">
        <w:rPr>
          <w:rFonts w:asciiTheme="majorBidi" w:hAnsiTheme="majorBidi"/>
          <w:b/>
          <w:bCs/>
          <w:color w:val="auto"/>
          <w:sz w:val="28"/>
          <w:szCs w:val="28"/>
        </w:rPr>
        <w:t>особливостей</w:t>
      </w:r>
      <w:r w:rsidRPr="00D26EF6">
        <w:rPr>
          <w:rFonts w:asciiTheme="majorBidi" w:hAnsiTheme="majorBidi"/>
          <w:b/>
          <w:bCs/>
          <w:color w:val="auto"/>
          <w:sz w:val="28"/>
          <w:szCs w:val="28"/>
        </w:rPr>
        <w:t xml:space="preserve"> професійного вигорання педагогів</w:t>
      </w:r>
      <w:bookmarkEnd w:id="10"/>
    </w:p>
    <w:p w14:paraId="00F59A6A" w14:textId="0138CB7B" w:rsidR="008E1F43" w:rsidRPr="00D26EF6" w:rsidRDefault="008E1F43" w:rsidP="008E1F4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У системі профілактики та подолання професійного вигорання педагогів важливе місце посідає психодіагностика, яка забезпечує науково обґрунтоване розуміння рівнів, стадій і специфіки проявів цього феномену. Діагностичний компонент дає змогу своєчасно виявляти ознаки емоційного виснаження, професійної дезадаптації та зниження професійної ефективності, </w:t>
      </w:r>
      <w:r w:rsidR="005C0821" w:rsidRPr="00D26EF6">
        <w:rPr>
          <w:rFonts w:ascii="Times New Roman" w:hAnsi="Times New Roman" w:cs="Times New Roman"/>
          <w:sz w:val="28"/>
          <w:szCs w:val="28"/>
        </w:rPr>
        <w:t>і це дозволяє процесу професійного вигорання зупинитися на відносно безпечній стадії. Вчасно ї</w:t>
      </w:r>
      <w:r w:rsidR="009B3B4D" w:rsidRPr="00D26EF6">
        <w:rPr>
          <w:rFonts w:ascii="Times New Roman" w:hAnsi="Times New Roman" w:cs="Times New Roman"/>
          <w:sz w:val="28"/>
          <w:szCs w:val="28"/>
        </w:rPr>
        <w:t>ї</w:t>
      </w:r>
      <w:r w:rsidR="005C0821" w:rsidRPr="00D26EF6">
        <w:rPr>
          <w:rFonts w:ascii="Times New Roman" w:hAnsi="Times New Roman" w:cs="Times New Roman"/>
          <w:sz w:val="28"/>
          <w:szCs w:val="28"/>
        </w:rPr>
        <w:t xml:space="preserve"> якісно проведена діагностика </w:t>
      </w:r>
      <w:r w:rsidRPr="00D26EF6">
        <w:rPr>
          <w:rFonts w:ascii="Times New Roman" w:hAnsi="Times New Roman" w:cs="Times New Roman"/>
          <w:sz w:val="28"/>
          <w:szCs w:val="28"/>
        </w:rPr>
        <w:t>також слугує основою для диференціації профілактичних і корекційних заходів відповідно до індивідуальних особливостей педагогів.</w:t>
      </w:r>
    </w:p>
    <w:p w14:paraId="0313F096" w14:textId="34DD38D2" w:rsidR="0052351C" w:rsidRPr="00D26EF6" w:rsidRDefault="0052351C" w:rsidP="0052351C">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У 2018 році Наказом Міністерства освіти України було затверджене </w:t>
      </w:r>
      <w:r w:rsidR="004A0CE4" w:rsidRPr="00D26EF6">
        <w:rPr>
          <w:rFonts w:ascii="Times New Roman" w:hAnsi="Times New Roman" w:cs="Times New Roman"/>
          <w:sz w:val="28"/>
          <w:szCs w:val="28"/>
        </w:rPr>
        <w:t xml:space="preserve">вже згадане нами вище </w:t>
      </w:r>
      <w:r w:rsidRPr="00D26EF6">
        <w:rPr>
          <w:rFonts w:ascii="Times New Roman" w:hAnsi="Times New Roman" w:cs="Times New Roman"/>
          <w:sz w:val="28"/>
          <w:szCs w:val="28"/>
        </w:rPr>
        <w:t xml:space="preserve">Положення про психологічну службу у системі освіти України, яке «визначає мету, структуру психологічної служби, організацію управління нею, основні завдання, принципи, функції, зміст та порядок діяльності працівників психологічної служби установ освіти, закладів дошкільної освіти, загальної середньої освіти, позашкільної освіти, спеціалізованої освіти, професійної (професійно-технічної), фахової </w:t>
      </w:r>
      <w:proofErr w:type="spellStart"/>
      <w:r w:rsidRPr="00D26EF6">
        <w:rPr>
          <w:rFonts w:ascii="Times New Roman" w:hAnsi="Times New Roman" w:cs="Times New Roman"/>
          <w:sz w:val="28"/>
          <w:szCs w:val="28"/>
        </w:rPr>
        <w:t>передвищої</w:t>
      </w:r>
      <w:proofErr w:type="spellEnd"/>
      <w:r w:rsidRPr="00D26EF6">
        <w:rPr>
          <w:rFonts w:ascii="Times New Roman" w:hAnsi="Times New Roman" w:cs="Times New Roman"/>
          <w:sz w:val="28"/>
          <w:szCs w:val="28"/>
        </w:rPr>
        <w:t xml:space="preserve"> освіти та вищої освіти, є правовою та організаційно-методичною основою її роботи» [</w:t>
      </w:r>
      <w:r w:rsidR="004A0CE4" w:rsidRPr="00D26EF6">
        <w:rPr>
          <w:rFonts w:ascii="Times New Roman" w:hAnsi="Times New Roman" w:cs="Times New Roman"/>
          <w:sz w:val="28"/>
          <w:szCs w:val="28"/>
        </w:rPr>
        <w:t>49</w:t>
      </w:r>
      <w:r w:rsidRPr="00D26EF6">
        <w:rPr>
          <w:rFonts w:ascii="Times New Roman" w:hAnsi="Times New Roman" w:cs="Times New Roman"/>
          <w:sz w:val="28"/>
          <w:szCs w:val="28"/>
        </w:rPr>
        <w:t xml:space="preserve">]. В ньому переважно говориться про психологічний </w:t>
      </w:r>
      <w:r w:rsidRPr="00D26EF6">
        <w:rPr>
          <w:rFonts w:ascii="Times New Roman" w:hAnsi="Times New Roman" w:cs="Times New Roman"/>
          <w:sz w:val="28"/>
          <w:szCs w:val="28"/>
        </w:rPr>
        <w:lastRenderedPageBreak/>
        <w:t>супровід здобувачів освіти, проте в п. 15 сказано, що практичний психолог закладу та/або установи освіти сприяє попередженню та профілактиці професійного вигорання педагогічних працівників, що, безумовно, є абсолютно виправданим.</w:t>
      </w:r>
    </w:p>
    <w:p w14:paraId="4C03829A" w14:textId="5D724027" w:rsidR="009B3B4D" w:rsidRPr="00D26EF6" w:rsidRDefault="009B3B4D" w:rsidP="0052351C">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Тож якщо психологічні служби закладів освіти сьогодні не завжди відіграють значущу роль у діагностиці професійного вигорання педагогів, то мають посилювати свої дії в цьому напрямку, оскільки саме вони володіють необхідним інструментарієм та фаховою підготовкою для проведення </w:t>
      </w:r>
      <w:proofErr w:type="spellStart"/>
      <w:r w:rsidRPr="00D26EF6">
        <w:rPr>
          <w:rFonts w:ascii="Times New Roman" w:hAnsi="Times New Roman" w:cs="Times New Roman"/>
          <w:sz w:val="28"/>
          <w:szCs w:val="28"/>
        </w:rPr>
        <w:t>психодіагностичних</w:t>
      </w:r>
      <w:proofErr w:type="spellEnd"/>
      <w:r w:rsidRPr="00D26EF6">
        <w:rPr>
          <w:rFonts w:ascii="Times New Roman" w:hAnsi="Times New Roman" w:cs="Times New Roman"/>
          <w:sz w:val="28"/>
          <w:szCs w:val="28"/>
        </w:rPr>
        <w:t xml:space="preserve"> процедур. Їхня діяльність дозволяє забезпечити етичність, добровільність і конфіденційність діагностики, а також інтерпретувати її результати з урахуванням професійного контексту та індивідуальних особливостей педагогів. Це створює підґрунтя для переходу від констатації проблеми до планування адресних профілактичних і корекційних заходів.</w:t>
      </w:r>
    </w:p>
    <w:p w14:paraId="6931952B" w14:textId="77777777" w:rsidR="008E1F43" w:rsidRPr="00D26EF6" w:rsidRDefault="008E1F43" w:rsidP="008E1F4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Використання </w:t>
      </w:r>
      <w:proofErr w:type="spellStart"/>
      <w:r w:rsidRPr="00D26EF6">
        <w:rPr>
          <w:rFonts w:ascii="Times New Roman" w:hAnsi="Times New Roman" w:cs="Times New Roman"/>
          <w:sz w:val="28"/>
          <w:szCs w:val="28"/>
        </w:rPr>
        <w:t>психодіагностичних</w:t>
      </w:r>
      <w:proofErr w:type="spellEnd"/>
      <w:r w:rsidRPr="00D26EF6">
        <w:rPr>
          <w:rFonts w:ascii="Times New Roman" w:hAnsi="Times New Roman" w:cs="Times New Roman"/>
          <w:sz w:val="28"/>
          <w:szCs w:val="28"/>
        </w:rPr>
        <w:t xml:space="preserve"> підходів у контексті професійного вигорання має не лише оціночний, а й прогностичний характер, оскільки дозволяє визначати групи ризику, відстежувати динаміку психоемоційного стану та оцінювати ефективність впроваджених заходів підтримки. Водночас у межах цієї роботи діагностика розглядається не як самодостатній етап дослідження, а як інструмент аналітичного обґрунтування подальших педагогічних і психологічних впливів, спрямованих на збереження професійного здоров’я педагога.</w:t>
      </w:r>
    </w:p>
    <w:p w14:paraId="06668284" w14:textId="27F011F9" w:rsidR="00244460" w:rsidRPr="00D26EF6" w:rsidRDefault="00244460" w:rsidP="0024446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Результати діагностики професійного вигорання педагогів мають також особливе значення на управлінському рівні, оскільки дають змогу керівництву закладу освіти своєчасно виявляти зони підвищеного професійного ризику, обґрунтовувати доцільність управлінських рішень та планувати заходи зі створення сприятливого освітнього середовища, орієнтованого на збереження професійного здоров’я педагогів.</w:t>
      </w:r>
    </w:p>
    <w:p w14:paraId="2DAB01A4" w14:textId="18620303" w:rsidR="00632EB3" w:rsidRPr="00D26EF6" w:rsidRDefault="00B2262E" w:rsidP="008E1F4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Ми користуємося в нашій роботі опосередкованими результатами досліджень інших авторів, що мали змогу перевірити гіпотези, пов’язані з </w:t>
      </w:r>
      <w:r w:rsidRPr="00D26EF6">
        <w:rPr>
          <w:rFonts w:ascii="Times New Roman" w:hAnsi="Times New Roman" w:cs="Times New Roman"/>
          <w:sz w:val="28"/>
          <w:szCs w:val="28"/>
        </w:rPr>
        <w:lastRenderedPageBreak/>
        <w:t xml:space="preserve">професійним вигоранням, працюючи зі значною кількістю респондентів. </w:t>
      </w:r>
      <w:r w:rsidR="00E75DA1" w:rsidRPr="00D26EF6">
        <w:rPr>
          <w:rFonts w:ascii="Times New Roman" w:hAnsi="Times New Roman" w:cs="Times New Roman"/>
          <w:sz w:val="28"/>
          <w:szCs w:val="28"/>
        </w:rPr>
        <w:t>Н</w:t>
      </w:r>
      <w:r w:rsidR="00632EB3" w:rsidRPr="00D26EF6">
        <w:rPr>
          <w:rFonts w:ascii="Times New Roman" w:hAnsi="Times New Roman" w:cs="Times New Roman"/>
          <w:sz w:val="28"/>
          <w:szCs w:val="28"/>
        </w:rPr>
        <w:t>айбільш цікаві з них</w:t>
      </w:r>
      <w:r w:rsidR="008C0807" w:rsidRPr="00D26EF6">
        <w:rPr>
          <w:rFonts w:ascii="Times New Roman" w:hAnsi="Times New Roman" w:cs="Times New Roman"/>
          <w:sz w:val="28"/>
          <w:szCs w:val="28"/>
        </w:rPr>
        <w:t>, починаючи від 2005 р.,</w:t>
      </w:r>
      <w:r w:rsidR="00632EB3" w:rsidRPr="00D26EF6">
        <w:rPr>
          <w:rFonts w:ascii="Times New Roman" w:hAnsi="Times New Roman" w:cs="Times New Roman"/>
          <w:sz w:val="28"/>
          <w:szCs w:val="28"/>
        </w:rPr>
        <w:t xml:space="preserve"> </w:t>
      </w:r>
      <w:r w:rsidR="00E75DA1" w:rsidRPr="00D26EF6">
        <w:rPr>
          <w:rFonts w:ascii="Times New Roman" w:hAnsi="Times New Roman" w:cs="Times New Roman"/>
          <w:sz w:val="28"/>
          <w:szCs w:val="28"/>
        </w:rPr>
        <w:t xml:space="preserve">на які ми також активно спираємося при вирішенні дослідницьких завдань, </w:t>
      </w:r>
      <w:r w:rsidR="00632EB3" w:rsidRPr="00D26EF6">
        <w:rPr>
          <w:rFonts w:ascii="Times New Roman" w:hAnsi="Times New Roman" w:cs="Times New Roman"/>
          <w:sz w:val="28"/>
          <w:szCs w:val="28"/>
        </w:rPr>
        <w:t>ми спробували узагальнити в таблиці 2.2, водночас зазначивши, яке значення вони мають у нашому дослідженні.</w:t>
      </w:r>
    </w:p>
    <w:p w14:paraId="3D7EE84B" w14:textId="641F8E79" w:rsidR="00632EB3" w:rsidRPr="00D26EF6" w:rsidRDefault="00632EB3" w:rsidP="00632EB3">
      <w:pPr>
        <w:spacing w:after="0" w:line="360" w:lineRule="auto"/>
        <w:ind w:firstLine="720"/>
        <w:contextualSpacing/>
        <w:jc w:val="right"/>
        <w:rPr>
          <w:rFonts w:ascii="Times New Roman" w:hAnsi="Times New Roman" w:cs="Times New Roman"/>
          <w:sz w:val="28"/>
          <w:szCs w:val="28"/>
        </w:rPr>
      </w:pPr>
      <w:r w:rsidRPr="00D26EF6">
        <w:rPr>
          <w:rFonts w:ascii="Times New Roman" w:hAnsi="Times New Roman" w:cs="Times New Roman"/>
          <w:sz w:val="28"/>
          <w:szCs w:val="28"/>
        </w:rPr>
        <w:t>Таблиця 2.2</w:t>
      </w:r>
    </w:p>
    <w:p w14:paraId="52F7E69E" w14:textId="77777777" w:rsidR="00632EB3" w:rsidRPr="00D26EF6" w:rsidRDefault="00632EB3" w:rsidP="00DD4641">
      <w:pPr>
        <w:spacing w:after="120" w:line="240" w:lineRule="auto"/>
        <w:ind w:firstLine="720"/>
        <w:jc w:val="center"/>
        <w:rPr>
          <w:rFonts w:ascii="Times New Roman" w:hAnsi="Times New Roman" w:cs="Times New Roman"/>
          <w:b/>
          <w:bCs/>
          <w:sz w:val="28"/>
          <w:szCs w:val="28"/>
        </w:rPr>
      </w:pPr>
      <w:r w:rsidRPr="00D26EF6">
        <w:rPr>
          <w:rFonts w:ascii="Times New Roman" w:hAnsi="Times New Roman" w:cs="Times New Roman"/>
          <w:b/>
          <w:bCs/>
          <w:sz w:val="28"/>
          <w:szCs w:val="28"/>
        </w:rPr>
        <w:t>Методики та підходи до діагностики професійного (емоційного) вигорання у наукових дослідженнях</w:t>
      </w:r>
    </w:p>
    <w:tbl>
      <w:tblPr>
        <w:tblStyle w:val="ad"/>
        <w:tblW w:w="0" w:type="auto"/>
        <w:tblLayout w:type="fixed"/>
        <w:tblLook w:val="04A0" w:firstRow="1" w:lastRow="0" w:firstColumn="1" w:lastColumn="0" w:noHBand="0" w:noVBand="1"/>
      </w:tblPr>
      <w:tblGrid>
        <w:gridCol w:w="2405"/>
        <w:gridCol w:w="1744"/>
        <w:gridCol w:w="2509"/>
        <w:gridCol w:w="2687"/>
      </w:tblGrid>
      <w:tr w:rsidR="008C0807" w:rsidRPr="00D26EF6" w14:paraId="44D43AF5" w14:textId="77777777" w:rsidTr="00E75DA1">
        <w:tc>
          <w:tcPr>
            <w:tcW w:w="2405" w:type="dxa"/>
            <w:vAlign w:val="center"/>
          </w:tcPr>
          <w:p w14:paraId="3E265095" w14:textId="7FDEE7DF" w:rsidR="00632EB3" w:rsidRPr="00D26EF6" w:rsidRDefault="00632EB3" w:rsidP="00E75DA1">
            <w:pPr>
              <w:contextualSpacing/>
              <w:jc w:val="center"/>
              <w:rPr>
                <w:rFonts w:ascii="Times New Roman" w:hAnsi="Times New Roman" w:cs="Times New Roman"/>
                <w:b/>
                <w:bCs/>
                <w:sz w:val="28"/>
                <w:szCs w:val="28"/>
              </w:rPr>
            </w:pPr>
            <w:r w:rsidRPr="00D26EF6">
              <w:rPr>
                <w:rFonts w:ascii="Times New Roman" w:hAnsi="Times New Roman" w:cs="Times New Roman"/>
                <w:b/>
                <w:bCs/>
                <w:sz w:val="28"/>
                <w:szCs w:val="28"/>
              </w:rPr>
              <w:t>Автор(и), рік</w:t>
            </w:r>
          </w:p>
        </w:tc>
        <w:tc>
          <w:tcPr>
            <w:tcW w:w="1744" w:type="dxa"/>
            <w:vAlign w:val="center"/>
          </w:tcPr>
          <w:p w14:paraId="5EEE47FF" w14:textId="2F0DB553" w:rsidR="00632EB3" w:rsidRPr="00D26EF6" w:rsidRDefault="00632EB3" w:rsidP="00E75DA1">
            <w:pPr>
              <w:contextualSpacing/>
              <w:jc w:val="center"/>
              <w:rPr>
                <w:rFonts w:ascii="Times New Roman" w:hAnsi="Times New Roman" w:cs="Times New Roman"/>
                <w:b/>
                <w:bCs/>
                <w:sz w:val="28"/>
                <w:szCs w:val="28"/>
              </w:rPr>
            </w:pPr>
            <w:r w:rsidRPr="00D26EF6">
              <w:rPr>
                <w:rFonts w:ascii="Times New Roman" w:hAnsi="Times New Roman" w:cs="Times New Roman"/>
                <w:b/>
                <w:bCs/>
                <w:sz w:val="28"/>
                <w:szCs w:val="28"/>
              </w:rPr>
              <w:t>Категорія респондентів</w:t>
            </w:r>
          </w:p>
        </w:tc>
        <w:tc>
          <w:tcPr>
            <w:tcW w:w="2509" w:type="dxa"/>
            <w:vAlign w:val="center"/>
          </w:tcPr>
          <w:p w14:paraId="764CF76C" w14:textId="2CD59F93" w:rsidR="00632EB3" w:rsidRPr="00D26EF6" w:rsidRDefault="00632EB3" w:rsidP="00E75DA1">
            <w:pPr>
              <w:contextualSpacing/>
              <w:jc w:val="center"/>
              <w:rPr>
                <w:rFonts w:ascii="Times New Roman" w:hAnsi="Times New Roman" w:cs="Times New Roman"/>
                <w:b/>
                <w:bCs/>
                <w:sz w:val="28"/>
                <w:szCs w:val="28"/>
              </w:rPr>
            </w:pPr>
            <w:r w:rsidRPr="00D26EF6">
              <w:rPr>
                <w:rFonts w:ascii="Times New Roman" w:hAnsi="Times New Roman" w:cs="Times New Roman"/>
                <w:b/>
                <w:bCs/>
                <w:sz w:val="28"/>
                <w:szCs w:val="28"/>
              </w:rPr>
              <w:t>Основні методики / підходи</w:t>
            </w:r>
          </w:p>
        </w:tc>
        <w:tc>
          <w:tcPr>
            <w:tcW w:w="2687" w:type="dxa"/>
            <w:vAlign w:val="center"/>
          </w:tcPr>
          <w:p w14:paraId="01BCD8C2" w14:textId="47D3D135" w:rsidR="00632EB3" w:rsidRPr="00D26EF6" w:rsidRDefault="00632EB3" w:rsidP="00E75DA1">
            <w:pPr>
              <w:contextualSpacing/>
              <w:jc w:val="center"/>
              <w:rPr>
                <w:rFonts w:ascii="Times New Roman" w:hAnsi="Times New Roman" w:cs="Times New Roman"/>
                <w:b/>
                <w:bCs/>
                <w:sz w:val="28"/>
                <w:szCs w:val="28"/>
              </w:rPr>
            </w:pPr>
            <w:r w:rsidRPr="00D26EF6">
              <w:rPr>
                <w:rFonts w:ascii="Times New Roman" w:hAnsi="Times New Roman" w:cs="Times New Roman"/>
                <w:b/>
                <w:bCs/>
                <w:sz w:val="28"/>
                <w:szCs w:val="28"/>
              </w:rPr>
              <w:t>Як використовується у магістерській роботі</w:t>
            </w:r>
          </w:p>
        </w:tc>
      </w:tr>
      <w:tr w:rsidR="00C00E2C" w:rsidRPr="00D26EF6" w14:paraId="27BA3A0A" w14:textId="77777777" w:rsidTr="00E75DA1">
        <w:tc>
          <w:tcPr>
            <w:tcW w:w="2405" w:type="dxa"/>
          </w:tcPr>
          <w:p w14:paraId="1CE6907E" w14:textId="40972276" w:rsidR="00632EB3" w:rsidRPr="00D26EF6" w:rsidRDefault="00632EB3" w:rsidP="00E75DA1">
            <w:pPr>
              <w:contextualSpacing/>
              <w:jc w:val="center"/>
              <w:rPr>
                <w:rFonts w:ascii="Times New Roman" w:hAnsi="Times New Roman" w:cs="Times New Roman"/>
                <w:b/>
                <w:bCs/>
                <w:sz w:val="28"/>
                <w:szCs w:val="28"/>
              </w:rPr>
            </w:pPr>
            <w:proofErr w:type="spellStart"/>
            <w:r w:rsidRPr="00D26EF6">
              <w:rPr>
                <w:rFonts w:ascii="Times New Roman" w:hAnsi="Times New Roman" w:cs="Times New Roman"/>
                <w:sz w:val="28"/>
                <w:szCs w:val="28"/>
              </w:rPr>
              <w:t>Зайчикова</w:t>
            </w:r>
            <w:proofErr w:type="spellEnd"/>
            <w:r w:rsidRPr="00D26EF6">
              <w:rPr>
                <w:rFonts w:ascii="Times New Roman" w:hAnsi="Times New Roman" w:cs="Times New Roman"/>
                <w:sz w:val="28"/>
                <w:szCs w:val="28"/>
              </w:rPr>
              <w:t xml:space="preserve"> Т.В., 2005</w:t>
            </w:r>
            <w:r w:rsidR="00DD4641" w:rsidRPr="00D26EF6">
              <w:rPr>
                <w:rFonts w:ascii="Times New Roman" w:hAnsi="Times New Roman" w:cs="Times New Roman"/>
                <w:sz w:val="28"/>
                <w:szCs w:val="28"/>
              </w:rPr>
              <w:t>, 2015 та ін.</w:t>
            </w:r>
          </w:p>
        </w:tc>
        <w:tc>
          <w:tcPr>
            <w:tcW w:w="1744" w:type="dxa"/>
          </w:tcPr>
          <w:p w14:paraId="5441E0D4" w14:textId="2595965D" w:rsidR="00632EB3" w:rsidRPr="00D26EF6" w:rsidRDefault="00632EB3"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Вчителі</w:t>
            </w:r>
          </w:p>
        </w:tc>
        <w:tc>
          <w:tcPr>
            <w:tcW w:w="2509" w:type="dxa"/>
          </w:tcPr>
          <w:p w14:paraId="7E5B018C" w14:textId="450129E7" w:rsidR="00632EB3" w:rsidRPr="00D26EF6" w:rsidRDefault="00632EB3"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MBI (</w:t>
            </w:r>
            <w:proofErr w:type="spellStart"/>
            <w:r w:rsidRPr="00D26EF6">
              <w:rPr>
                <w:rFonts w:ascii="Times New Roman" w:hAnsi="Times New Roman" w:cs="Times New Roman"/>
                <w:sz w:val="28"/>
                <w:szCs w:val="28"/>
              </w:rPr>
              <w:t>Маслач</w:t>
            </w:r>
            <w:proofErr w:type="spellEnd"/>
            <w:r w:rsidRPr="00D26EF6">
              <w:rPr>
                <w:rFonts w:ascii="Times New Roman" w:hAnsi="Times New Roman" w:cs="Times New Roman"/>
                <w:sz w:val="28"/>
                <w:szCs w:val="28"/>
              </w:rPr>
              <w:t>), опитувальники мотивації та міжособистісних відносин</w:t>
            </w:r>
          </w:p>
        </w:tc>
        <w:tc>
          <w:tcPr>
            <w:tcW w:w="2687" w:type="dxa"/>
          </w:tcPr>
          <w:p w14:paraId="04576494" w14:textId="21899FE6" w:rsidR="00632EB3" w:rsidRPr="00D26EF6" w:rsidRDefault="00632EB3"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Базове джерело для опису стадій і компонентів вигорання</w:t>
            </w:r>
            <w:r w:rsidR="008C0807" w:rsidRPr="00D26EF6">
              <w:rPr>
                <w:rFonts w:ascii="Times New Roman" w:hAnsi="Times New Roman" w:cs="Times New Roman"/>
                <w:sz w:val="28"/>
                <w:szCs w:val="28"/>
              </w:rPr>
              <w:t>; найбільш цитоване джерело у роботах, на які спираємося</w:t>
            </w:r>
          </w:p>
        </w:tc>
      </w:tr>
      <w:tr w:rsidR="008C0807" w:rsidRPr="00D26EF6" w14:paraId="6B8D8CEA" w14:textId="77777777" w:rsidTr="00E75DA1">
        <w:tc>
          <w:tcPr>
            <w:tcW w:w="2405" w:type="dxa"/>
            <w:vAlign w:val="center"/>
          </w:tcPr>
          <w:p w14:paraId="2E5154EB" w14:textId="22E0BF14" w:rsidR="008C0807" w:rsidRPr="00D26EF6" w:rsidRDefault="008C0807" w:rsidP="00E75DA1">
            <w:pPr>
              <w:contextualSpacing/>
              <w:jc w:val="center"/>
              <w:rPr>
                <w:rFonts w:ascii="Times New Roman" w:hAnsi="Times New Roman" w:cs="Times New Roman"/>
                <w:b/>
                <w:bCs/>
                <w:sz w:val="28"/>
                <w:szCs w:val="28"/>
              </w:rPr>
            </w:pPr>
            <w:proofErr w:type="spellStart"/>
            <w:r w:rsidRPr="00D26EF6">
              <w:rPr>
                <w:rFonts w:ascii="Times New Roman" w:hAnsi="Times New Roman" w:cs="Times New Roman"/>
                <w:sz w:val="28"/>
                <w:szCs w:val="28"/>
              </w:rPr>
              <w:t>Гнускіна</w:t>
            </w:r>
            <w:proofErr w:type="spellEnd"/>
            <w:r w:rsidRPr="00D26EF6">
              <w:rPr>
                <w:rFonts w:ascii="Times New Roman" w:hAnsi="Times New Roman" w:cs="Times New Roman"/>
                <w:sz w:val="28"/>
                <w:szCs w:val="28"/>
              </w:rPr>
              <w:t xml:space="preserve"> Г.В., 2016</w:t>
            </w:r>
          </w:p>
        </w:tc>
        <w:tc>
          <w:tcPr>
            <w:tcW w:w="1744" w:type="dxa"/>
            <w:vAlign w:val="center"/>
          </w:tcPr>
          <w:p w14:paraId="0133998F" w14:textId="230F2C26"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Підприємці</w:t>
            </w:r>
          </w:p>
        </w:tc>
        <w:tc>
          <w:tcPr>
            <w:tcW w:w="2509" w:type="dxa"/>
            <w:vAlign w:val="center"/>
          </w:tcPr>
          <w:p w14:paraId="3E8CE6C3" w14:textId="77777777" w:rsidR="008C0807" w:rsidRPr="00D26EF6" w:rsidRDefault="008C0807" w:rsidP="00E75DA1">
            <w:pPr>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Опитувальники </w:t>
            </w:r>
            <w:r w:rsidR="00C00E2C" w:rsidRPr="00D26EF6">
              <w:rPr>
                <w:rFonts w:ascii="Times New Roman" w:hAnsi="Times New Roman" w:cs="Times New Roman"/>
                <w:sz w:val="28"/>
                <w:szCs w:val="28"/>
              </w:rPr>
              <w:t xml:space="preserve">щодо </w:t>
            </w:r>
            <w:r w:rsidRPr="00D26EF6">
              <w:rPr>
                <w:rFonts w:ascii="Times New Roman" w:hAnsi="Times New Roman" w:cs="Times New Roman"/>
                <w:sz w:val="28"/>
                <w:szCs w:val="28"/>
              </w:rPr>
              <w:t>вигорання, стресу, ресурсів</w:t>
            </w:r>
          </w:p>
          <w:p w14:paraId="3396C2CA" w14:textId="499FC19B" w:rsidR="00E75DA1" w:rsidRPr="00D26EF6" w:rsidRDefault="00E75DA1" w:rsidP="00E75DA1">
            <w:pPr>
              <w:contextualSpacing/>
              <w:jc w:val="both"/>
              <w:rPr>
                <w:rFonts w:ascii="Times New Roman" w:hAnsi="Times New Roman" w:cs="Times New Roman"/>
                <w:b/>
                <w:bCs/>
                <w:sz w:val="28"/>
                <w:szCs w:val="28"/>
              </w:rPr>
            </w:pPr>
          </w:p>
        </w:tc>
        <w:tc>
          <w:tcPr>
            <w:tcW w:w="2687" w:type="dxa"/>
            <w:vAlign w:val="center"/>
          </w:tcPr>
          <w:p w14:paraId="39BB8FEF" w14:textId="3AB9925D"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Порівняльний </w:t>
            </w:r>
            <w:proofErr w:type="spellStart"/>
            <w:r w:rsidRPr="00D26EF6">
              <w:rPr>
                <w:rFonts w:ascii="Times New Roman" w:hAnsi="Times New Roman" w:cs="Times New Roman"/>
                <w:sz w:val="28"/>
                <w:szCs w:val="28"/>
              </w:rPr>
              <w:t>міжпрофесійний</w:t>
            </w:r>
            <w:proofErr w:type="spellEnd"/>
            <w:r w:rsidRPr="00D26EF6">
              <w:rPr>
                <w:rFonts w:ascii="Times New Roman" w:hAnsi="Times New Roman" w:cs="Times New Roman"/>
                <w:sz w:val="28"/>
                <w:szCs w:val="28"/>
              </w:rPr>
              <w:t xml:space="preserve"> аргумент</w:t>
            </w:r>
          </w:p>
        </w:tc>
      </w:tr>
      <w:tr w:rsidR="008C0807" w:rsidRPr="00D26EF6" w14:paraId="0A34051F" w14:textId="77777777" w:rsidTr="00E75DA1">
        <w:tc>
          <w:tcPr>
            <w:tcW w:w="2405" w:type="dxa"/>
            <w:vAlign w:val="center"/>
          </w:tcPr>
          <w:p w14:paraId="3063E14C" w14:textId="2FCBDFC8" w:rsidR="008C0807" w:rsidRPr="00D26EF6" w:rsidRDefault="008C0807" w:rsidP="00E75DA1">
            <w:pPr>
              <w:contextualSpacing/>
              <w:jc w:val="center"/>
              <w:rPr>
                <w:rFonts w:ascii="Times New Roman" w:hAnsi="Times New Roman" w:cs="Times New Roman"/>
                <w:b/>
                <w:bCs/>
                <w:sz w:val="28"/>
                <w:szCs w:val="28"/>
              </w:rPr>
            </w:pPr>
            <w:proofErr w:type="spellStart"/>
            <w:r w:rsidRPr="00D26EF6">
              <w:rPr>
                <w:rFonts w:ascii="Times New Roman" w:hAnsi="Times New Roman" w:cs="Times New Roman"/>
                <w:sz w:val="28"/>
                <w:szCs w:val="28"/>
              </w:rPr>
              <w:t>Карамушка</w:t>
            </w:r>
            <w:proofErr w:type="spellEnd"/>
            <w:r w:rsidRPr="00D26EF6">
              <w:rPr>
                <w:rFonts w:ascii="Times New Roman" w:hAnsi="Times New Roman" w:cs="Times New Roman"/>
                <w:sz w:val="28"/>
                <w:szCs w:val="28"/>
              </w:rPr>
              <w:t xml:space="preserve"> Л.М., 2011</w:t>
            </w:r>
          </w:p>
        </w:tc>
        <w:tc>
          <w:tcPr>
            <w:tcW w:w="1744" w:type="dxa"/>
            <w:vAlign w:val="center"/>
          </w:tcPr>
          <w:p w14:paraId="02C6F6DB" w14:textId="318D1A0C" w:rsidR="008C0807" w:rsidRPr="00D26EF6" w:rsidRDefault="00C00E2C"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Різні п</w:t>
            </w:r>
            <w:r w:rsidR="008C0807" w:rsidRPr="00D26EF6">
              <w:rPr>
                <w:rFonts w:ascii="Times New Roman" w:hAnsi="Times New Roman" w:cs="Times New Roman"/>
                <w:sz w:val="28"/>
                <w:szCs w:val="28"/>
              </w:rPr>
              <w:t xml:space="preserve">рофесійні групи (у </w:t>
            </w:r>
            <w:proofErr w:type="spellStart"/>
            <w:r w:rsidR="008C0807" w:rsidRPr="00D26EF6">
              <w:rPr>
                <w:rFonts w:ascii="Times New Roman" w:hAnsi="Times New Roman" w:cs="Times New Roman"/>
                <w:sz w:val="28"/>
                <w:szCs w:val="28"/>
              </w:rPr>
              <w:t>т.ч</w:t>
            </w:r>
            <w:proofErr w:type="spellEnd"/>
            <w:r w:rsidR="008C0807" w:rsidRPr="00D26EF6">
              <w:rPr>
                <w:rFonts w:ascii="Times New Roman" w:hAnsi="Times New Roman" w:cs="Times New Roman"/>
                <w:sz w:val="28"/>
                <w:szCs w:val="28"/>
              </w:rPr>
              <w:t>. педагоги)</w:t>
            </w:r>
          </w:p>
        </w:tc>
        <w:tc>
          <w:tcPr>
            <w:tcW w:w="2509" w:type="dxa"/>
            <w:vAlign w:val="center"/>
          </w:tcPr>
          <w:p w14:paraId="644ECFF5" w14:textId="77777777" w:rsidR="008C0807" w:rsidRPr="00D26EF6" w:rsidRDefault="008C0807" w:rsidP="00E75DA1">
            <w:pPr>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Комплекс </w:t>
            </w:r>
            <w:proofErr w:type="spellStart"/>
            <w:r w:rsidRPr="00D26EF6">
              <w:rPr>
                <w:rFonts w:ascii="Times New Roman" w:hAnsi="Times New Roman" w:cs="Times New Roman"/>
                <w:sz w:val="28"/>
                <w:szCs w:val="28"/>
              </w:rPr>
              <w:t>психодіагностич</w:t>
            </w:r>
            <w:proofErr w:type="spellEnd"/>
            <w:r w:rsidR="00E75DA1" w:rsidRPr="00D26EF6">
              <w:rPr>
                <w:rFonts w:ascii="Times New Roman" w:hAnsi="Times New Roman" w:cs="Times New Roman"/>
                <w:sz w:val="28"/>
                <w:szCs w:val="28"/>
              </w:rPr>
              <w:t>-</w:t>
            </w:r>
            <w:r w:rsidRPr="00D26EF6">
              <w:rPr>
                <w:rFonts w:ascii="Times New Roman" w:hAnsi="Times New Roman" w:cs="Times New Roman"/>
                <w:sz w:val="28"/>
                <w:szCs w:val="28"/>
              </w:rPr>
              <w:t xml:space="preserve">них </w:t>
            </w:r>
            <w:proofErr w:type="spellStart"/>
            <w:r w:rsidRPr="00D26EF6">
              <w:rPr>
                <w:rFonts w:ascii="Times New Roman" w:hAnsi="Times New Roman" w:cs="Times New Roman"/>
                <w:sz w:val="28"/>
                <w:szCs w:val="28"/>
              </w:rPr>
              <w:t>методик</w:t>
            </w:r>
            <w:proofErr w:type="spellEnd"/>
            <w:r w:rsidRPr="00D26EF6">
              <w:rPr>
                <w:rFonts w:ascii="Times New Roman" w:hAnsi="Times New Roman" w:cs="Times New Roman"/>
                <w:sz w:val="28"/>
                <w:szCs w:val="28"/>
              </w:rPr>
              <w:t xml:space="preserve"> (</w:t>
            </w:r>
            <w:r w:rsidR="00C00E2C" w:rsidRPr="00D26EF6">
              <w:rPr>
                <w:rFonts w:ascii="Times New Roman" w:hAnsi="Times New Roman" w:cs="Times New Roman"/>
                <w:sz w:val="28"/>
                <w:szCs w:val="28"/>
              </w:rPr>
              <w:t xml:space="preserve">вивчалися </w:t>
            </w:r>
            <w:r w:rsidRPr="00D26EF6">
              <w:rPr>
                <w:rFonts w:ascii="Times New Roman" w:hAnsi="Times New Roman" w:cs="Times New Roman"/>
                <w:sz w:val="28"/>
                <w:szCs w:val="28"/>
              </w:rPr>
              <w:t>вигорання, стрес, ресурси)</w:t>
            </w:r>
          </w:p>
          <w:p w14:paraId="25F8E5A9" w14:textId="397C70DC" w:rsidR="00E75DA1" w:rsidRPr="00D26EF6" w:rsidRDefault="00E75DA1" w:rsidP="00E75DA1">
            <w:pPr>
              <w:contextualSpacing/>
              <w:jc w:val="both"/>
              <w:rPr>
                <w:rFonts w:ascii="Times New Roman" w:hAnsi="Times New Roman" w:cs="Times New Roman"/>
                <w:b/>
                <w:bCs/>
                <w:sz w:val="28"/>
                <w:szCs w:val="28"/>
              </w:rPr>
            </w:pPr>
          </w:p>
        </w:tc>
        <w:tc>
          <w:tcPr>
            <w:tcW w:w="2687" w:type="dxa"/>
            <w:vAlign w:val="center"/>
          </w:tcPr>
          <w:p w14:paraId="588F3D6B" w14:textId="1B02DE3C"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Методологічна база (без застосування); класичні для вітчизняного дискурсу положення</w:t>
            </w:r>
          </w:p>
        </w:tc>
      </w:tr>
      <w:tr w:rsidR="008C0807" w:rsidRPr="00D26EF6" w14:paraId="50B174BB" w14:textId="77777777" w:rsidTr="00E75DA1">
        <w:tc>
          <w:tcPr>
            <w:tcW w:w="2405" w:type="dxa"/>
            <w:vAlign w:val="center"/>
          </w:tcPr>
          <w:p w14:paraId="08B5222C" w14:textId="6F0851A5" w:rsidR="008C0807" w:rsidRPr="00D26EF6" w:rsidRDefault="008C0807" w:rsidP="00E75DA1">
            <w:pPr>
              <w:contextualSpacing/>
              <w:jc w:val="center"/>
              <w:rPr>
                <w:rFonts w:ascii="Times New Roman" w:hAnsi="Times New Roman" w:cs="Times New Roman"/>
                <w:b/>
                <w:bCs/>
                <w:sz w:val="28"/>
                <w:szCs w:val="28"/>
              </w:rPr>
            </w:pPr>
            <w:r w:rsidRPr="00D26EF6">
              <w:rPr>
                <w:rFonts w:ascii="Times New Roman" w:hAnsi="Times New Roman" w:cs="Times New Roman"/>
                <w:sz w:val="28"/>
                <w:szCs w:val="28"/>
              </w:rPr>
              <w:t xml:space="preserve">Батуріна М., </w:t>
            </w:r>
            <w:proofErr w:type="spellStart"/>
            <w:r w:rsidRPr="00D26EF6">
              <w:rPr>
                <w:rFonts w:ascii="Times New Roman" w:hAnsi="Times New Roman" w:cs="Times New Roman"/>
                <w:sz w:val="28"/>
                <w:szCs w:val="28"/>
              </w:rPr>
              <w:t>Новолаєв</w:t>
            </w:r>
            <w:proofErr w:type="spellEnd"/>
            <w:r w:rsidRPr="00D26EF6">
              <w:rPr>
                <w:rFonts w:ascii="Times New Roman" w:hAnsi="Times New Roman" w:cs="Times New Roman"/>
                <w:sz w:val="28"/>
                <w:szCs w:val="28"/>
              </w:rPr>
              <w:t xml:space="preserve"> А., 2016</w:t>
            </w:r>
          </w:p>
        </w:tc>
        <w:tc>
          <w:tcPr>
            <w:tcW w:w="1744" w:type="dxa"/>
            <w:vAlign w:val="center"/>
          </w:tcPr>
          <w:p w14:paraId="27ECB665" w14:textId="2D311443"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Педагоги</w:t>
            </w:r>
          </w:p>
        </w:tc>
        <w:tc>
          <w:tcPr>
            <w:tcW w:w="2509" w:type="dxa"/>
            <w:vAlign w:val="center"/>
          </w:tcPr>
          <w:p w14:paraId="3F1E1450" w14:textId="4EE328C7"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Аналітичний огляд проявів і профілактичних стратегій</w:t>
            </w:r>
          </w:p>
        </w:tc>
        <w:tc>
          <w:tcPr>
            <w:tcW w:w="2687" w:type="dxa"/>
            <w:vAlign w:val="center"/>
          </w:tcPr>
          <w:p w14:paraId="7FFE0FCF" w14:textId="384D7632"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Теоретичне підґрунтя для 2.1; висока </w:t>
            </w:r>
            <w:proofErr w:type="spellStart"/>
            <w:r w:rsidRPr="00D26EF6">
              <w:rPr>
                <w:rFonts w:ascii="Times New Roman" w:hAnsi="Times New Roman" w:cs="Times New Roman"/>
                <w:sz w:val="28"/>
                <w:szCs w:val="28"/>
              </w:rPr>
              <w:t>цитованість</w:t>
            </w:r>
            <w:proofErr w:type="spellEnd"/>
            <w:r w:rsidRPr="00D26EF6">
              <w:rPr>
                <w:rFonts w:ascii="Times New Roman" w:hAnsi="Times New Roman" w:cs="Times New Roman"/>
                <w:sz w:val="28"/>
                <w:szCs w:val="28"/>
              </w:rPr>
              <w:t xml:space="preserve"> дослідниками в останнє десятиліття</w:t>
            </w:r>
          </w:p>
        </w:tc>
      </w:tr>
      <w:tr w:rsidR="008C0807" w:rsidRPr="00D26EF6" w14:paraId="14C7D08E" w14:textId="77777777" w:rsidTr="00E75DA1">
        <w:tc>
          <w:tcPr>
            <w:tcW w:w="2405" w:type="dxa"/>
            <w:vAlign w:val="center"/>
          </w:tcPr>
          <w:p w14:paraId="42D7FF94" w14:textId="07E32EA0" w:rsidR="008C0807" w:rsidRPr="00D26EF6" w:rsidRDefault="008C0807" w:rsidP="00E75DA1">
            <w:pPr>
              <w:contextualSpacing/>
              <w:jc w:val="center"/>
              <w:rPr>
                <w:rFonts w:ascii="Times New Roman" w:hAnsi="Times New Roman" w:cs="Times New Roman"/>
                <w:b/>
                <w:bCs/>
                <w:sz w:val="28"/>
                <w:szCs w:val="28"/>
              </w:rPr>
            </w:pPr>
            <w:r w:rsidRPr="00D26EF6">
              <w:rPr>
                <w:rFonts w:ascii="Times New Roman" w:hAnsi="Times New Roman" w:cs="Times New Roman"/>
                <w:sz w:val="28"/>
                <w:szCs w:val="28"/>
              </w:rPr>
              <w:t xml:space="preserve">Клименко С.М., </w:t>
            </w:r>
            <w:proofErr w:type="spellStart"/>
            <w:r w:rsidRPr="00D26EF6">
              <w:rPr>
                <w:rFonts w:ascii="Times New Roman" w:hAnsi="Times New Roman" w:cs="Times New Roman"/>
                <w:sz w:val="28"/>
                <w:szCs w:val="28"/>
              </w:rPr>
              <w:t>Яворська</w:t>
            </w:r>
            <w:proofErr w:type="spellEnd"/>
            <w:r w:rsidRPr="00D26EF6">
              <w:rPr>
                <w:rFonts w:ascii="Times New Roman" w:hAnsi="Times New Roman" w:cs="Times New Roman"/>
                <w:sz w:val="28"/>
                <w:szCs w:val="28"/>
              </w:rPr>
              <w:t xml:space="preserve"> І.В., 2018</w:t>
            </w:r>
          </w:p>
        </w:tc>
        <w:tc>
          <w:tcPr>
            <w:tcW w:w="1744" w:type="dxa"/>
            <w:vAlign w:val="center"/>
          </w:tcPr>
          <w:p w14:paraId="73749BD7" w14:textId="4D2C517F"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Представники різних професій, порівняльний підхід</w:t>
            </w:r>
          </w:p>
        </w:tc>
        <w:tc>
          <w:tcPr>
            <w:tcW w:w="2509" w:type="dxa"/>
            <w:vAlign w:val="center"/>
          </w:tcPr>
          <w:p w14:paraId="5B8B8775" w14:textId="25D9AF73" w:rsidR="00E75DA1" w:rsidRPr="00D26EF6" w:rsidRDefault="008C0807" w:rsidP="004A0CE4">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Порівняльна діагностика вигорання представників різних професійних груп</w:t>
            </w:r>
          </w:p>
        </w:tc>
        <w:tc>
          <w:tcPr>
            <w:tcW w:w="2687" w:type="dxa"/>
            <w:vAlign w:val="center"/>
          </w:tcPr>
          <w:p w14:paraId="12D87331" w14:textId="6FB45F44"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Підтверджує універсальність синдрому професійного вигоряння</w:t>
            </w:r>
          </w:p>
        </w:tc>
      </w:tr>
      <w:tr w:rsidR="00E75DA1" w:rsidRPr="00D26EF6" w14:paraId="205AD73B" w14:textId="77777777" w:rsidTr="00163059">
        <w:tc>
          <w:tcPr>
            <w:tcW w:w="9345" w:type="dxa"/>
            <w:gridSpan w:val="4"/>
            <w:vAlign w:val="center"/>
          </w:tcPr>
          <w:p w14:paraId="7A2CB64E" w14:textId="41DDAB47" w:rsidR="00E75DA1" w:rsidRPr="00D26EF6" w:rsidRDefault="00E75DA1" w:rsidP="00E75DA1">
            <w:pPr>
              <w:contextualSpacing/>
              <w:jc w:val="center"/>
              <w:rPr>
                <w:rFonts w:ascii="Times New Roman" w:hAnsi="Times New Roman" w:cs="Times New Roman"/>
                <w:sz w:val="28"/>
                <w:szCs w:val="28"/>
              </w:rPr>
            </w:pPr>
            <w:r w:rsidRPr="00D26EF6">
              <w:rPr>
                <w:rFonts w:ascii="Times New Roman" w:hAnsi="Times New Roman" w:cs="Times New Roman"/>
                <w:sz w:val="28"/>
                <w:szCs w:val="28"/>
              </w:rPr>
              <w:lastRenderedPageBreak/>
              <w:t>Продовження таблиці 2.2</w:t>
            </w:r>
          </w:p>
        </w:tc>
      </w:tr>
      <w:tr w:rsidR="008C0807" w:rsidRPr="00D26EF6" w14:paraId="3CEDD7B7" w14:textId="77777777" w:rsidTr="00E75DA1">
        <w:tc>
          <w:tcPr>
            <w:tcW w:w="2405" w:type="dxa"/>
            <w:vAlign w:val="center"/>
          </w:tcPr>
          <w:p w14:paraId="5B28B593" w14:textId="1C54F028" w:rsidR="008C0807" w:rsidRPr="00D26EF6" w:rsidRDefault="008C0807" w:rsidP="00E75DA1">
            <w:pPr>
              <w:contextualSpacing/>
              <w:jc w:val="center"/>
              <w:rPr>
                <w:rFonts w:ascii="Times New Roman" w:hAnsi="Times New Roman" w:cs="Times New Roman"/>
                <w:sz w:val="28"/>
                <w:szCs w:val="28"/>
              </w:rPr>
            </w:pPr>
            <w:proofErr w:type="spellStart"/>
            <w:r w:rsidRPr="00D26EF6">
              <w:rPr>
                <w:rFonts w:ascii="Times New Roman" w:hAnsi="Times New Roman" w:cs="Times New Roman"/>
                <w:sz w:val="28"/>
                <w:szCs w:val="28"/>
              </w:rPr>
              <w:t>Варгата</w:t>
            </w:r>
            <w:proofErr w:type="spellEnd"/>
            <w:r w:rsidRPr="00D26EF6">
              <w:rPr>
                <w:rFonts w:ascii="Times New Roman" w:hAnsi="Times New Roman" w:cs="Times New Roman"/>
                <w:sz w:val="28"/>
                <w:szCs w:val="28"/>
              </w:rPr>
              <w:t xml:space="preserve"> О.В. та ін., 2021</w:t>
            </w:r>
          </w:p>
        </w:tc>
        <w:tc>
          <w:tcPr>
            <w:tcW w:w="1744" w:type="dxa"/>
            <w:vAlign w:val="center"/>
          </w:tcPr>
          <w:p w14:paraId="43CAC023" w14:textId="75D8256C" w:rsidR="008C0807" w:rsidRPr="00D26EF6" w:rsidRDefault="008C0807" w:rsidP="00E75DA1">
            <w:pPr>
              <w:contextualSpacing/>
              <w:rPr>
                <w:rFonts w:ascii="Times New Roman" w:hAnsi="Times New Roman" w:cs="Times New Roman"/>
                <w:sz w:val="28"/>
                <w:szCs w:val="28"/>
              </w:rPr>
            </w:pPr>
            <w:r w:rsidRPr="00D26EF6">
              <w:rPr>
                <w:rFonts w:ascii="Times New Roman" w:hAnsi="Times New Roman" w:cs="Times New Roman"/>
                <w:sz w:val="28"/>
                <w:szCs w:val="28"/>
              </w:rPr>
              <w:t>Педагоги</w:t>
            </w:r>
            <w:r w:rsidR="00E75DA1" w:rsidRPr="00D26EF6">
              <w:rPr>
                <w:rFonts w:ascii="Times New Roman" w:hAnsi="Times New Roman" w:cs="Times New Roman"/>
                <w:sz w:val="28"/>
                <w:szCs w:val="28"/>
              </w:rPr>
              <w:t xml:space="preserve"> вищої й загальноосвітньої школи</w:t>
            </w:r>
          </w:p>
        </w:tc>
        <w:tc>
          <w:tcPr>
            <w:tcW w:w="2509" w:type="dxa"/>
            <w:vAlign w:val="center"/>
          </w:tcPr>
          <w:p w14:paraId="5439E298" w14:textId="3F48E8AD" w:rsidR="008C0807" w:rsidRPr="00D26EF6" w:rsidRDefault="008C0807" w:rsidP="00E75DA1">
            <w:pPr>
              <w:contextualSpacing/>
              <w:rPr>
                <w:rFonts w:ascii="Times New Roman" w:hAnsi="Times New Roman" w:cs="Times New Roman"/>
                <w:sz w:val="28"/>
                <w:szCs w:val="28"/>
              </w:rPr>
            </w:pPr>
            <w:r w:rsidRPr="00D26EF6">
              <w:rPr>
                <w:rFonts w:ascii="Times New Roman" w:hAnsi="Times New Roman" w:cs="Times New Roman"/>
                <w:sz w:val="28"/>
                <w:szCs w:val="28"/>
              </w:rPr>
              <w:t>Аналіз психологічних чинників, опитування</w:t>
            </w:r>
          </w:p>
        </w:tc>
        <w:tc>
          <w:tcPr>
            <w:tcW w:w="2687" w:type="dxa"/>
            <w:vAlign w:val="center"/>
          </w:tcPr>
          <w:p w14:paraId="4BB6BFED" w14:textId="4CCF9F83" w:rsidR="008C0807" w:rsidRPr="00D26EF6" w:rsidRDefault="00E75DA1" w:rsidP="00E75DA1">
            <w:pPr>
              <w:contextualSpacing/>
              <w:rPr>
                <w:rFonts w:ascii="Times New Roman" w:hAnsi="Times New Roman" w:cs="Times New Roman"/>
                <w:sz w:val="28"/>
                <w:szCs w:val="28"/>
              </w:rPr>
            </w:pPr>
            <w:r w:rsidRPr="00D26EF6">
              <w:rPr>
                <w:rFonts w:ascii="Times New Roman" w:hAnsi="Times New Roman" w:cs="Times New Roman"/>
                <w:sz w:val="28"/>
                <w:szCs w:val="28"/>
              </w:rPr>
              <w:t>Акцентування</w:t>
            </w:r>
            <w:r w:rsidR="008C0807" w:rsidRPr="00D26EF6">
              <w:rPr>
                <w:rFonts w:ascii="Times New Roman" w:hAnsi="Times New Roman" w:cs="Times New Roman"/>
                <w:sz w:val="28"/>
                <w:szCs w:val="28"/>
              </w:rPr>
              <w:t xml:space="preserve"> ролі внутрішніх чинників</w:t>
            </w:r>
            <w:r w:rsidRPr="00D26EF6">
              <w:rPr>
                <w:rFonts w:ascii="Times New Roman" w:hAnsi="Times New Roman" w:cs="Times New Roman"/>
                <w:sz w:val="28"/>
                <w:szCs w:val="28"/>
              </w:rPr>
              <w:t xml:space="preserve"> вигорання</w:t>
            </w:r>
          </w:p>
        </w:tc>
      </w:tr>
      <w:tr w:rsidR="008C0807" w:rsidRPr="00D26EF6" w14:paraId="736F810B" w14:textId="77777777" w:rsidTr="00E75DA1">
        <w:tc>
          <w:tcPr>
            <w:tcW w:w="2405" w:type="dxa"/>
            <w:vAlign w:val="center"/>
          </w:tcPr>
          <w:p w14:paraId="4EBE73F3" w14:textId="3B4CDF52" w:rsidR="008C0807" w:rsidRPr="00D26EF6" w:rsidRDefault="008C0807" w:rsidP="00E75DA1">
            <w:pPr>
              <w:contextualSpacing/>
              <w:jc w:val="center"/>
              <w:rPr>
                <w:rFonts w:ascii="Times New Roman" w:hAnsi="Times New Roman" w:cs="Times New Roman"/>
                <w:sz w:val="28"/>
                <w:szCs w:val="28"/>
              </w:rPr>
            </w:pPr>
            <w:proofErr w:type="spellStart"/>
            <w:r w:rsidRPr="00D26EF6">
              <w:rPr>
                <w:rFonts w:ascii="Times New Roman" w:hAnsi="Times New Roman" w:cs="Times New Roman"/>
                <w:sz w:val="28"/>
                <w:szCs w:val="28"/>
              </w:rPr>
              <w:t>Грибан</w:t>
            </w:r>
            <w:proofErr w:type="spellEnd"/>
            <w:r w:rsidRPr="00D26EF6">
              <w:rPr>
                <w:rFonts w:ascii="Times New Roman" w:hAnsi="Times New Roman" w:cs="Times New Roman"/>
                <w:sz w:val="28"/>
                <w:szCs w:val="28"/>
              </w:rPr>
              <w:t xml:space="preserve"> Г., </w:t>
            </w:r>
            <w:proofErr w:type="spellStart"/>
            <w:r w:rsidRPr="00D26EF6">
              <w:rPr>
                <w:rFonts w:ascii="Times New Roman" w:hAnsi="Times New Roman" w:cs="Times New Roman"/>
                <w:sz w:val="28"/>
                <w:szCs w:val="28"/>
              </w:rPr>
              <w:t>Ляшевич</w:t>
            </w:r>
            <w:proofErr w:type="spellEnd"/>
            <w:r w:rsidRPr="00D26EF6">
              <w:rPr>
                <w:rFonts w:ascii="Times New Roman" w:hAnsi="Times New Roman" w:cs="Times New Roman"/>
                <w:sz w:val="28"/>
                <w:szCs w:val="28"/>
              </w:rPr>
              <w:t xml:space="preserve"> А.М. та ін., 2021</w:t>
            </w:r>
          </w:p>
        </w:tc>
        <w:tc>
          <w:tcPr>
            <w:tcW w:w="1744" w:type="dxa"/>
            <w:vAlign w:val="center"/>
          </w:tcPr>
          <w:p w14:paraId="7B731E98" w14:textId="0F20194B" w:rsidR="008C0807" w:rsidRPr="00D26EF6" w:rsidRDefault="008C0807" w:rsidP="00E75DA1">
            <w:pPr>
              <w:contextualSpacing/>
              <w:jc w:val="both"/>
              <w:rPr>
                <w:rFonts w:ascii="Times New Roman" w:hAnsi="Times New Roman" w:cs="Times New Roman"/>
                <w:sz w:val="28"/>
                <w:szCs w:val="28"/>
              </w:rPr>
            </w:pPr>
            <w:r w:rsidRPr="00D26EF6">
              <w:rPr>
                <w:rFonts w:ascii="Times New Roman" w:hAnsi="Times New Roman" w:cs="Times New Roman"/>
                <w:sz w:val="28"/>
                <w:szCs w:val="28"/>
              </w:rPr>
              <w:t>Викладачі ЗВО</w:t>
            </w:r>
          </w:p>
        </w:tc>
        <w:tc>
          <w:tcPr>
            <w:tcW w:w="2509" w:type="dxa"/>
            <w:vAlign w:val="center"/>
          </w:tcPr>
          <w:p w14:paraId="0A69B96A" w14:textId="5D77172E" w:rsidR="008C0807" w:rsidRPr="00D26EF6" w:rsidRDefault="008C0807" w:rsidP="00E75DA1">
            <w:pPr>
              <w:contextualSpacing/>
              <w:jc w:val="both"/>
              <w:rPr>
                <w:rFonts w:ascii="Times New Roman" w:hAnsi="Times New Roman" w:cs="Times New Roman"/>
                <w:sz w:val="28"/>
                <w:szCs w:val="28"/>
              </w:rPr>
            </w:pPr>
            <w:r w:rsidRPr="00D26EF6">
              <w:rPr>
                <w:rFonts w:ascii="Times New Roman" w:hAnsi="Times New Roman" w:cs="Times New Roman"/>
                <w:sz w:val="28"/>
                <w:szCs w:val="28"/>
              </w:rPr>
              <w:t>Анкетування, психоемоційні показники</w:t>
            </w:r>
          </w:p>
        </w:tc>
        <w:tc>
          <w:tcPr>
            <w:tcW w:w="2687" w:type="dxa"/>
            <w:vAlign w:val="center"/>
          </w:tcPr>
          <w:p w14:paraId="14FAC54B" w14:textId="7C1158F4" w:rsidR="008C0807" w:rsidRPr="00D26EF6" w:rsidRDefault="008C0807" w:rsidP="00E75DA1">
            <w:pPr>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Для порівняння </w:t>
            </w:r>
            <w:r w:rsidR="00E75DA1" w:rsidRPr="00D26EF6">
              <w:rPr>
                <w:rFonts w:ascii="Times New Roman" w:hAnsi="Times New Roman" w:cs="Times New Roman"/>
                <w:sz w:val="28"/>
                <w:szCs w:val="28"/>
              </w:rPr>
              <w:t xml:space="preserve">специфіки вигорання в контексті різних </w:t>
            </w:r>
            <w:r w:rsidRPr="00D26EF6">
              <w:rPr>
                <w:rFonts w:ascii="Times New Roman" w:hAnsi="Times New Roman" w:cs="Times New Roman"/>
                <w:sz w:val="28"/>
                <w:szCs w:val="28"/>
              </w:rPr>
              <w:t>освітніх рівнів</w:t>
            </w:r>
          </w:p>
        </w:tc>
      </w:tr>
      <w:tr w:rsidR="008C0807" w:rsidRPr="00D26EF6" w14:paraId="4AD7C1E3" w14:textId="77777777" w:rsidTr="00E75DA1">
        <w:tc>
          <w:tcPr>
            <w:tcW w:w="2405" w:type="dxa"/>
            <w:vAlign w:val="center"/>
          </w:tcPr>
          <w:p w14:paraId="5098A270" w14:textId="7DC19142" w:rsidR="008C0807" w:rsidRPr="00D26EF6" w:rsidRDefault="008C0807" w:rsidP="00E75DA1">
            <w:pPr>
              <w:contextualSpacing/>
              <w:jc w:val="center"/>
              <w:rPr>
                <w:rFonts w:ascii="Times New Roman" w:hAnsi="Times New Roman" w:cs="Times New Roman"/>
                <w:b/>
                <w:bCs/>
                <w:sz w:val="28"/>
                <w:szCs w:val="28"/>
              </w:rPr>
            </w:pPr>
            <w:r w:rsidRPr="00D26EF6">
              <w:rPr>
                <w:rFonts w:ascii="Times New Roman" w:hAnsi="Times New Roman" w:cs="Times New Roman"/>
                <w:sz w:val="28"/>
                <w:szCs w:val="28"/>
              </w:rPr>
              <w:t>Тесленко В.М., 2021</w:t>
            </w:r>
          </w:p>
        </w:tc>
        <w:tc>
          <w:tcPr>
            <w:tcW w:w="1744" w:type="dxa"/>
            <w:vAlign w:val="center"/>
          </w:tcPr>
          <w:p w14:paraId="0A9C8E23" w14:textId="6AAD5125"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Педагогічний персонал ЗЗСО</w:t>
            </w:r>
            <w:r w:rsidR="00E75DA1" w:rsidRPr="00D26EF6">
              <w:rPr>
                <w:rFonts w:ascii="Times New Roman" w:hAnsi="Times New Roman" w:cs="Times New Roman"/>
                <w:sz w:val="28"/>
                <w:szCs w:val="28"/>
              </w:rPr>
              <w:t>, зокрема приватних шкіл</w:t>
            </w:r>
          </w:p>
        </w:tc>
        <w:tc>
          <w:tcPr>
            <w:tcW w:w="2509" w:type="dxa"/>
            <w:vAlign w:val="center"/>
          </w:tcPr>
          <w:p w14:paraId="33059A53" w14:textId="260F55E5"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MBI, методика В. Бойка, авторські опитувальники</w:t>
            </w:r>
          </w:p>
        </w:tc>
        <w:tc>
          <w:tcPr>
            <w:tcW w:w="2687" w:type="dxa"/>
            <w:vAlign w:val="center"/>
          </w:tcPr>
          <w:p w14:paraId="78FE322C" w14:textId="0AB2066E" w:rsidR="008C0807" w:rsidRPr="00D26EF6" w:rsidRDefault="008C0807" w:rsidP="00E75DA1">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Важливі спостереження для обґрунтування положень у 2.2 і 2.3 (діагностика </w:t>
            </w:r>
            <w:r w:rsidR="00E75DA1" w:rsidRPr="00D26EF6">
              <w:rPr>
                <w:rFonts w:ascii="Times New Roman" w:hAnsi="Times New Roman" w:cs="Times New Roman"/>
                <w:sz w:val="28"/>
                <w:szCs w:val="28"/>
              </w:rPr>
              <w:t>та</w:t>
            </w:r>
            <w:r w:rsidRPr="00D26EF6">
              <w:rPr>
                <w:rFonts w:ascii="Times New Roman" w:hAnsi="Times New Roman" w:cs="Times New Roman"/>
                <w:sz w:val="28"/>
                <w:szCs w:val="28"/>
              </w:rPr>
              <w:t xml:space="preserve"> профілактика)</w:t>
            </w:r>
          </w:p>
        </w:tc>
      </w:tr>
      <w:tr w:rsidR="008C0807" w:rsidRPr="00D26EF6" w14:paraId="2B60A70F" w14:textId="77777777" w:rsidTr="00E75DA1">
        <w:tc>
          <w:tcPr>
            <w:tcW w:w="2405" w:type="dxa"/>
            <w:vAlign w:val="center"/>
          </w:tcPr>
          <w:p w14:paraId="5235FDB3" w14:textId="40A27750"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Березовська Л.І., 2023</w:t>
            </w:r>
          </w:p>
        </w:tc>
        <w:tc>
          <w:tcPr>
            <w:tcW w:w="1744" w:type="dxa"/>
            <w:vAlign w:val="center"/>
          </w:tcPr>
          <w:p w14:paraId="7C52ACDE" w14:textId="6A14BA2D"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Вчителі</w:t>
            </w:r>
          </w:p>
        </w:tc>
        <w:tc>
          <w:tcPr>
            <w:tcW w:w="2509" w:type="dxa"/>
            <w:vAlign w:val="center"/>
          </w:tcPr>
          <w:p w14:paraId="0ABEAF9F" w14:textId="41A0A627"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Узагальнення проявів вигорання</w:t>
            </w:r>
            <w:r w:rsidR="00E75DA1" w:rsidRPr="00D26EF6">
              <w:rPr>
                <w:rFonts w:ascii="Times New Roman" w:hAnsi="Times New Roman" w:cs="Times New Roman"/>
                <w:sz w:val="28"/>
                <w:szCs w:val="28"/>
              </w:rPr>
              <w:t>, робота з різновіковими групами</w:t>
            </w:r>
          </w:p>
        </w:tc>
        <w:tc>
          <w:tcPr>
            <w:tcW w:w="2687" w:type="dxa"/>
            <w:vAlign w:val="center"/>
          </w:tcPr>
          <w:p w14:paraId="50641AB0" w14:textId="1284D66D"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Актуалізація сучасного стану проблеми</w:t>
            </w:r>
            <w:r w:rsidR="00E75DA1" w:rsidRPr="00D26EF6">
              <w:rPr>
                <w:rFonts w:ascii="Times New Roman" w:hAnsi="Times New Roman" w:cs="Times New Roman"/>
                <w:sz w:val="28"/>
                <w:szCs w:val="28"/>
              </w:rPr>
              <w:t xml:space="preserve">, диференціація за </w:t>
            </w:r>
            <w:proofErr w:type="spellStart"/>
            <w:r w:rsidR="00E75DA1" w:rsidRPr="00D26EF6">
              <w:rPr>
                <w:rFonts w:ascii="Times New Roman" w:hAnsi="Times New Roman" w:cs="Times New Roman"/>
                <w:sz w:val="28"/>
                <w:szCs w:val="28"/>
              </w:rPr>
              <w:t>інд</w:t>
            </w:r>
            <w:proofErr w:type="spellEnd"/>
            <w:r w:rsidR="00E75DA1" w:rsidRPr="00D26EF6">
              <w:rPr>
                <w:rFonts w:ascii="Times New Roman" w:hAnsi="Times New Roman" w:cs="Times New Roman"/>
                <w:sz w:val="28"/>
                <w:szCs w:val="28"/>
              </w:rPr>
              <w:t xml:space="preserve">. </w:t>
            </w:r>
            <w:r w:rsidR="00AC0C66" w:rsidRPr="00D26EF6">
              <w:rPr>
                <w:rFonts w:ascii="Times New Roman" w:hAnsi="Times New Roman" w:cs="Times New Roman"/>
                <w:sz w:val="28"/>
                <w:szCs w:val="28"/>
              </w:rPr>
              <w:t>особливостями</w:t>
            </w:r>
          </w:p>
        </w:tc>
      </w:tr>
      <w:tr w:rsidR="008C0807" w:rsidRPr="00D26EF6" w14:paraId="7B18A920" w14:textId="77777777" w:rsidTr="00E75DA1">
        <w:tc>
          <w:tcPr>
            <w:tcW w:w="2405" w:type="dxa"/>
            <w:vAlign w:val="center"/>
          </w:tcPr>
          <w:p w14:paraId="35F5AB1D" w14:textId="1BDC7B90" w:rsidR="008C0807" w:rsidRPr="00D26EF6" w:rsidRDefault="008C0807" w:rsidP="00E75DA1">
            <w:pPr>
              <w:contextualSpacing/>
              <w:jc w:val="center"/>
              <w:rPr>
                <w:rFonts w:ascii="Times New Roman" w:hAnsi="Times New Roman" w:cs="Times New Roman"/>
                <w:b/>
                <w:bCs/>
                <w:sz w:val="28"/>
                <w:szCs w:val="28"/>
              </w:rPr>
            </w:pPr>
            <w:proofErr w:type="spellStart"/>
            <w:r w:rsidRPr="00D26EF6">
              <w:rPr>
                <w:rFonts w:ascii="Times New Roman" w:hAnsi="Times New Roman" w:cs="Times New Roman"/>
                <w:sz w:val="28"/>
                <w:szCs w:val="28"/>
              </w:rPr>
              <w:t>Денищук</w:t>
            </w:r>
            <w:proofErr w:type="spellEnd"/>
            <w:r w:rsidRPr="00D26EF6">
              <w:rPr>
                <w:rFonts w:ascii="Times New Roman" w:hAnsi="Times New Roman" w:cs="Times New Roman"/>
                <w:sz w:val="28"/>
                <w:szCs w:val="28"/>
              </w:rPr>
              <w:t xml:space="preserve"> І.П., 2023</w:t>
            </w:r>
          </w:p>
        </w:tc>
        <w:tc>
          <w:tcPr>
            <w:tcW w:w="1744" w:type="dxa"/>
            <w:vAlign w:val="center"/>
          </w:tcPr>
          <w:p w14:paraId="2CB24802" w14:textId="747CF37D"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Педагоги в умовах війни</w:t>
            </w:r>
          </w:p>
        </w:tc>
        <w:tc>
          <w:tcPr>
            <w:tcW w:w="2509" w:type="dxa"/>
            <w:vAlign w:val="center"/>
          </w:tcPr>
          <w:p w14:paraId="4E8151B6" w14:textId="7895FABE"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Психологічний аналіз, рекомендації</w:t>
            </w:r>
          </w:p>
        </w:tc>
        <w:tc>
          <w:tcPr>
            <w:tcW w:w="2687" w:type="dxa"/>
            <w:vAlign w:val="center"/>
          </w:tcPr>
          <w:p w14:paraId="52289CEA" w14:textId="37B20350" w:rsidR="008C0807" w:rsidRPr="00D26EF6" w:rsidRDefault="00AC0C66"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Виокремлення нових чинників впливу (воєнний стан)</w:t>
            </w:r>
          </w:p>
        </w:tc>
      </w:tr>
      <w:tr w:rsidR="008C0807" w:rsidRPr="00D26EF6" w14:paraId="78BBC75D" w14:textId="77777777" w:rsidTr="00E75DA1">
        <w:tc>
          <w:tcPr>
            <w:tcW w:w="2405" w:type="dxa"/>
            <w:vAlign w:val="center"/>
          </w:tcPr>
          <w:p w14:paraId="7C1D34F2" w14:textId="2160ADF0" w:rsidR="008C0807" w:rsidRPr="00D26EF6" w:rsidRDefault="008C0807" w:rsidP="00E75DA1">
            <w:pPr>
              <w:contextualSpacing/>
              <w:jc w:val="center"/>
              <w:rPr>
                <w:rFonts w:ascii="Times New Roman" w:hAnsi="Times New Roman" w:cs="Times New Roman"/>
                <w:b/>
                <w:bCs/>
                <w:sz w:val="28"/>
                <w:szCs w:val="28"/>
              </w:rPr>
            </w:pPr>
            <w:r w:rsidRPr="00D26EF6">
              <w:rPr>
                <w:rFonts w:ascii="Times New Roman" w:hAnsi="Times New Roman" w:cs="Times New Roman"/>
                <w:sz w:val="28"/>
                <w:szCs w:val="28"/>
              </w:rPr>
              <w:t>Пахомов І.В., 2024</w:t>
            </w:r>
          </w:p>
        </w:tc>
        <w:tc>
          <w:tcPr>
            <w:tcW w:w="1744" w:type="dxa"/>
            <w:vAlign w:val="center"/>
          </w:tcPr>
          <w:p w14:paraId="07851FBA" w14:textId="2D1AD1C2" w:rsidR="008C0807" w:rsidRPr="00D26EF6" w:rsidRDefault="00AC0C66"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Педагоги професій-них (професійно-технічних) училищ</w:t>
            </w:r>
          </w:p>
        </w:tc>
        <w:tc>
          <w:tcPr>
            <w:tcW w:w="2509" w:type="dxa"/>
            <w:vAlign w:val="center"/>
          </w:tcPr>
          <w:p w14:paraId="191EE722" w14:textId="5F1DC67E"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Практико-орієнтовані методики профілактики</w:t>
            </w:r>
          </w:p>
        </w:tc>
        <w:tc>
          <w:tcPr>
            <w:tcW w:w="2687" w:type="dxa"/>
            <w:vAlign w:val="center"/>
          </w:tcPr>
          <w:p w14:paraId="5195BE8B" w14:textId="399B1047" w:rsidR="008C0807" w:rsidRPr="00D26EF6" w:rsidRDefault="008C0807" w:rsidP="00AC0C66">
            <w:pPr>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Дуже </w:t>
            </w:r>
            <w:r w:rsidR="00AC0C66" w:rsidRPr="00D26EF6">
              <w:rPr>
                <w:rFonts w:ascii="Times New Roman" w:hAnsi="Times New Roman" w:cs="Times New Roman"/>
                <w:sz w:val="28"/>
                <w:szCs w:val="28"/>
              </w:rPr>
              <w:t xml:space="preserve">плідний в останні роки автор, цінні дані про </w:t>
            </w:r>
            <w:proofErr w:type="spellStart"/>
            <w:r w:rsidR="00AC0C66" w:rsidRPr="00D26EF6">
              <w:rPr>
                <w:rFonts w:ascii="Times New Roman" w:hAnsi="Times New Roman" w:cs="Times New Roman"/>
                <w:sz w:val="28"/>
                <w:szCs w:val="28"/>
              </w:rPr>
              <w:t>середовищні</w:t>
            </w:r>
            <w:proofErr w:type="spellEnd"/>
            <w:r w:rsidR="00AC0C66" w:rsidRPr="00D26EF6">
              <w:rPr>
                <w:rFonts w:ascii="Times New Roman" w:hAnsi="Times New Roman" w:cs="Times New Roman"/>
                <w:sz w:val="28"/>
                <w:szCs w:val="28"/>
              </w:rPr>
              <w:t xml:space="preserve"> чинники закладу </w:t>
            </w:r>
            <w:proofErr w:type="spellStart"/>
            <w:r w:rsidR="00AC0C66" w:rsidRPr="00D26EF6">
              <w:rPr>
                <w:rFonts w:ascii="Times New Roman" w:hAnsi="Times New Roman" w:cs="Times New Roman"/>
                <w:sz w:val="28"/>
                <w:szCs w:val="28"/>
              </w:rPr>
              <w:t>профтехосвіти</w:t>
            </w:r>
            <w:proofErr w:type="spellEnd"/>
          </w:p>
        </w:tc>
      </w:tr>
      <w:tr w:rsidR="00E75DA1" w:rsidRPr="00D26EF6" w14:paraId="3D6077F3" w14:textId="77777777" w:rsidTr="00E75DA1">
        <w:tc>
          <w:tcPr>
            <w:tcW w:w="2405" w:type="dxa"/>
            <w:vAlign w:val="center"/>
          </w:tcPr>
          <w:p w14:paraId="51B0D2F8" w14:textId="77777777" w:rsidR="00E75DA1" w:rsidRPr="00D26EF6" w:rsidRDefault="00E75DA1" w:rsidP="00E75DA1">
            <w:pPr>
              <w:contextualSpacing/>
              <w:jc w:val="center"/>
              <w:rPr>
                <w:rFonts w:ascii="Times New Roman" w:hAnsi="Times New Roman" w:cs="Times New Roman"/>
                <w:sz w:val="28"/>
                <w:szCs w:val="28"/>
              </w:rPr>
            </w:pPr>
            <w:proofErr w:type="spellStart"/>
            <w:r w:rsidRPr="00D26EF6">
              <w:rPr>
                <w:rFonts w:ascii="Times New Roman" w:hAnsi="Times New Roman" w:cs="Times New Roman"/>
                <w:sz w:val="28"/>
                <w:szCs w:val="28"/>
              </w:rPr>
              <w:t>Піменова</w:t>
            </w:r>
            <w:proofErr w:type="spellEnd"/>
            <w:r w:rsidRPr="00D26EF6">
              <w:rPr>
                <w:rFonts w:ascii="Times New Roman" w:hAnsi="Times New Roman" w:cs="Times New Roman"/>
                <w:sz w:val="28"/>
                <w:szCs w:val="28"/>
              </w:rPr>
              <w:t xml:space="preserve"> О.О., Савчук Н.А.</w:t>
            </w:r>
          </w:p>
          <w:p w14:paraId="31144910" w14:textId="079A5009" w:rsidR="00E75DA1" w:rsidRPr="00D26EF6" w:rsidRDefault="00E75DA1" w:rsidP="00E75DA1">
            <w:pPr>
              <w:contextualSpacing/>
              <w:jc w:val="center"/>
              <w:rPr>
                <w:rFonts w:ascii="Times New Roman" w:hAnsi="Times New Roman" w:cs="Times New Roman"/>
                <w:sz w:val="28"/>
                <w:szCs w:val="28"/>
              </w:rPr>
            </w:pPr>
            <w:r w:rsidRPr="00D26EF6">
              <w:rPr>
                <w:rFonts w:ascii="Times New Roman" w:hAnsi="Times New Roman" w:cs="Times New Roman"/>
                <w:sz w:val="28"/>
                <w:szCs w:val="28"/>
              </w:rPr>
              <w:t>2025</w:t>
            </w:r>
          </w:p>
        </w:tc>
        <w:tc>
          <w:tcPr>
            <w:tcW w:w="1744" w:type="dxa"/>
            <w:vAlign w:val="center"/>
          </w:tcPr>
          <w:p w14:paraId="7243BDC1" w14:textId="45FD17E0" w:rsidR="00E75DA1" w:rsidRPr="00D26EF6" w:rsidRDefault="00E75DA1" w:rsidP="004A0CE4">
            <w:pPr>
              <w:contextualSpacing/>
              <w:jc w:val="both"/>
              <w:rPr>
                <w:rFonts w:ascii="Times New Roman" w:hAnsi="Times New Roman" w:cs="Times New Roman"/>
                <w:sz w:val="28"/>
                <w:szCs w:val="28"/>
              </w:rPr>
            </w:pPr>
            <w:r w:rsidRPr="00D26EF6">
              <w:rPr>
                <w:rFonts w:ascii="Times New Roman" w:hAnsi="Times New Roman" w:cs="Times New Roman"/>
                <w:sz w:val="28"/>
                <w:szCs w:val="28"/>
              </w:rPr>
              <w:t>Викладачі ЗВО</w:t>
            </w:r>
          </w:p>
        </w:tc>
        <w:tc>
          <w:tcPr>
            <w:tcW w:w="2509" w:type="dxa"/>
            <w:vAlign w:val="center"/>
          </w:tcPr>
          <w:p w14:paraId="2BD3983D" w14:textId="1989C578" w:rsidR="00E75DA1" w:rsidRPr="00D26EF6" w:rsidRDefault="00E75DA1" w:rsidP="004A0CE4">
            <w:pPr>
              <w:contextualSpacing/>
              <w:jc w:val="both"/>
              <w:rPr>
                <w:rFonts w:ascii="Times New Roman" w:hAnsi="Times New Roman" w:cs="Times New Roman"/>
                <w:sz w:val="28"/>
                <w:szCs w:val="28"/>
              </w:rPr>
            </w:pPr>
            <w:r w:rsidRPr="00D26EF6">
              <w:rPr>
                <w:rFonts w:ascii="Times New Roman" w:hAnsi="Times New Roman" w:cs="Times New Roman"/>
                <w:sz w:val="28"/>
                <w:szCs w:val="28"/>
              </w:rPr>
              <w:t>Аналіз емоційного стану, професійних викликів</w:t>
            </w:r>
          </w:p>
        </w:tc>
        <w:tc>
          <w:tcPr>
            <w:tcW w:w="2687" w:type="dxa"/>
            <w:vAlign w:val="center"/>
          </w:tcPr>
          <w:p w14:paraId="6F843134" w14:textId="38709FE5" w:rsidR="00E75DA1" w:rsidRPr="00D26EF6" w:rsidRDefault="00AC0C66" w:rsidP="004A0CE4">
            <w:pPr>
              <w:contextualSpacing/>
              <w:jc w:val="both"/>
              <w:rPr>
                <w:rFonts w:ascii="Times New Roman" w:hAnsi="Times New Roman" w:cs="Times New Roman"/>
                <w:sz w:val="28"/>
                <w:szCs w:val="28"/>
              </w:rPr>
            </w:pPr>
            <w:r w:rsidRPr="00D26EF6">
              <w:rPr>
                <w:rFonts w:ascii="Times New Roman" w:hAnsi="Times New Roman" w:cs="Times New Roman"/>
                <w:sz w:val="28"/>
                <w:szCs w:val="28"/>
              </w:rPr>
              <w:t>Інформація про сучасні проблеми викладацької діяльності як чинника професійного вигорання</w:t>
            </w:r>
          </w:p>
        </w:tc>
      </w:tr>
    </w:tbl>
    <w:p w14:paraId="135D83E2" w14:textId="53B2DCB9" w:rsidR="00632EB3" w:rsidRPr="00D26EF6" w:rsidRDefault="00632EB3" w:rsidP="00632EB3">
      <w:pPr>
        <w:spacing w:after="0" w:line="360" w:lineRule="auto"/>
        <w:ind w:firstLine="720"/>
        <w:contextualSpacing/>
        <w:jc w:val="both"/>
        <w:rPr>
          <w:rFonts w:ascii="Times New Roman" w:hAnsi="Times New Roman" w:cs="Times New Roman"/>
          <w:sz w:val="28"/>
          <w:szCs w:val="28"/>
        </w:rPr>
      </w:pPr>
    </w:p>
    <w:p w14:paraId="382EF462" w14:textId="3DF9D306" w:rsidR="00B2262E" w:rsidRPr="00D26EF6" w:rsidRDefault="00632EB3" w:rsidP="00632EB3">
      <w:pPr>
        <w:spacing w:after="0" w:line="360" w:lineRule="auto"/>
        <w:ind w:firstLine="720"/>
        <w:contextualSpacing/>
        <w:jc w:val="both"/>
      </w:pPr>
      <w:r w:rsidRPr="00D26EF6">
        <w:rPr>
          <w:rFonts w:ascii="Times New Roman" w:hAnsi="Times New Roman" w:cs="Times New Roman"/>
          <w:sz w:val="28"/>
          <w:szCs w:val="28"/>
        </w:rPr>
        <w:t xml:space="preserve">Аналіз наукових досліджень засвідчує, що діагностика професійного вигорання педагогів ґрунтується на поєднанні стандартизованих </w:t>
      </w:r>
      <w:proofErr w:type="spellStart"/>
      <w:r w:rsidRPr="00D26EF6">
        <w:rPr>
          <w:rFonts w:ascii="Times New Roman" w:hAnsi="Times New Roman" w:cs="Times New Roman"/>
          <w:sz w:val="28"/>
          <w:szCs w:val="28"/>
        </w:rPr>
        <w:t>психодіагностичних</w:t>
      </w:r>
      <w:proofErr w:type="spellEnd"/>
      <w:r w:rsidRPr="00D26EF6">
        <w:rPr>
          <w:rFonts w:ascii="Times New Roman" w:hAnsi="Times New Roman" w:cs="Times New Roman"/>
          <w:sz w:val="28"/>
          <w:szCs w:val="28"/>
        </w:rPr>
        <w:t xml:space="preserve"> </w:t>
      </w:r>
      <w:proofErr w:type="spellStart"/>
      <w:r w:rsidRPr="00D26EF6">
        <w:rPr>
          <w:rFonts w:ascii="Times New Roman" w:hAnsi="Times New Roman" w:cs="Times New Roman"/>
          <w:sz w:val="28"/>
          <w:szCs w:val="28"/>
        </w:rPr>
        <w:t>методик</w:t>
      </w:r>
      <w:proofErr w:type="spellEnd"/>
      <w:r w:rsidRPr="00D26EF6">
        <w:rPr>
          <w:rFonts w:ascii="Times New Roman" w:hAnsi="Times New Roman" w:cs="Times New Roman"/>
          <w:sz w:val="28"/>
          <w:szCs w:val="28"/>
        </w:rPr>
        <w:t xml:space="preserve"> та аналітичних підходів. Найбільш уживаними є </w:t>
      </w:r>
      <w:r w:rsidRPr="00D26EF6">
        <w:rPr>
          <w:rFonts w:ascii="Times New Roman" w:hAnsi="Times New Roman" w:cs="Times New Roman"/>
          <w:sz w:val="28"/>
          <w:szCs w:val="28"/>
        </w:rPr>
        <w:lastRenderedPageBreak/>
        <w:t xml:space="preserve">методики К. </w:t>
      </w:r>
      <w:proofErr w:type="spellStart"/>
      <w:r w:rsidRPr="00D26EF6">
        <w:rPr>
          <w:rFonts w:ascii="Times New Roman" w:hAnsi="Times New Roman" w:cs="Times New Roman"/>
          <w:sz w:val="28"/>
          <w:szCs w:val="28"/>
        </w:rPr>
        <w:t>Маслач</w:t>
      </w:r>
      <w:proofErr w:type="spellEnd"/>
      <w:r w:rsidRPr="00D26EF6">
        <w:rPr>
          <w:rFonts w:ascii="Times New Roman" w:hAnsi="Times New Roman" w:cs="Times New Roman"/>
          <w:sz w:val="28"/>
          <w:szCs w:val="28"/>
        </w:rPr>
        <w:t xml:space="preserve"> і С. Джексон та В. Бойка</w:t>
      </w:r>
      <w:r w:rsidR="00AC0C66" w:rsidRPr="00D26EF6">
        <w:rPr>
          <w:rFonts w:ascii="Times New Roman" w:hAnsi="Times New Roman" w:cs="Times New Roman"/>
          <w:sz w:val="28"/>
          <w:szCs w:val="28"/>
        </w:rPr>
        <w:t xml:space="preserve"> (їх застосовують або про них згадують практично всі дослідники)</w:t>
      </w:r>
      <w:r w:rsidRPr="00D26EF6">
        <w:rPr>
          <w:rFonts w:ascii="Times New Roman" w:hAnsi="Times New Roman" w:cs="Times New Roman"/>
          <w:sz w:val="28"/>
          <w:szCs w:val="28"/>
        </w:rPr>
        <w:t>, які дозволяють визначити рівні, стадії та структурні компоненти синдрому. Водночас</w:t>
      </w:r>
      <w:r w:rsidR="00AC0C66" w:rsidRPr="00D26EF6">
        <w:rPr>
          <w:rFonts w:ascii="Times New Roman" w:hAnsi="Times New Roman" w:cs="Times New Roman"/>
          <w:sz w:val="28"/>
          <w:szCs w:val="28"/>
        </w:rPr>
        <w:t>,</w:t>
      </w:r>
      <w:r w:rsidRPr="00D26EF6">
        <w:rPr>
          <w:rFonts w:ascii="Times New Roman" w:hAnsi="Times New Roman" w:cs="Times New Roman"/>
          <w:sz w:val="28"/>
          <w:szCs w:val="28"/>
        </w:rPr>
        <w:t xml:space="preserve"> сучасні дослідження (Березовська, 2023; </w:t>
      </w:r>
      <w:proofErr w:type="spellStart"/>
      <w:r w:rsidRPr="00D26EF6">
        <w:rPr>
          <w:rFonts w:ascii="Times New Roman" w:hAnsi="Times New Roman" w:cs="Times New Roman"/>
          <w:sz w:val="28"/>
          <w:szCs w:val="28"/>
        </w:rPr>
        <w:t>Денищук</w:t>
      </w:r>
      <w:proofErr w:type="spellEnd"/>
      <w:r w:rsidRPr="00D26EF6">
        <w:rPr>
          <w:rFonts w:ascii="Times New Roman" w:hAnsi="Times New Roman" w:cs="Times New Roman"/>
          <w:sz w:val="28"/>
          <w:szCs w:val="28"/>
        </w:rPr>
        <w:t xml:space="preserve">, 2023; Пахомов, 2024) </w:t>
      </w:r>
      <w:r w:rsidR="00AC0C66" w:rsidRPr="00D26EF6">
        <w:rPr>
          <w:rFonts w:ascii="Times New Roman" w:hAnsi="Times New Roman" w:cs="Times New Roman"/>
          <w:sz w:val="28"/>
          <w:szCs w:val="28"/>
        </w:rPr>
        <w:t xml:space="preserve">більшою мірою </w:t>
      </w:r>
      <w:r w:rsidRPr="00D26EF6">
        <w:rPr>
          <w:rFonts w:ascii="Times New Roman" w:hAnsi="Times New Roman" w:cs="Times New Roman"/>
          <w:sz w:val="28"/>
          <w:szCs w:val="28"/>
        </w:rPr>
        <w:t>акцентують увагу на впливі соціально-освітніх трансформацій і воєнного стану, що зумовлює необхідність комплексної моделі профілактики та подолання професійного вигорання педагогів.</w:t>
      </w:r>
    </w:p>
    <w:p w14:paraId="2A60DF92" w14:textId="77777777" w:rsidR="00C7213A" w:rsidRPr="00D26EF6" w:rsidRDefault="00C7213A" w:rsidP="00B2262E">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Cs/>
          <w:sz w:val="28"/>
          <w:szCs w:val="28"/>
        </w:rPr>
        <w:t xml:space="preserve">Методика діагностики професійного вигорання К. </w:t>
      </w:r>
      <w:proofErr w:type="spellStart"/>
      <w:r w:rsidRPr="00D26EF6">
        <w:rPr>
          <w:rFonts w:ascii="Times New Roman" w:hAnsi="Times New Roman" w:cs="Times New Roman"/>
          <w:bCs/>
          <w:sz w:val="28"/>
          <w:szCs w:val="28"/>
        </w:rPr>
        <w:t>Маслач</w:t>
      </w:r>
      <w:proofErr w:type="spellEnd"/>
      <w:r w:rsidRPr="00D26EF6">
        <w:rPr>
          <w:rFonts w:ascii="Times New Roman" w:hAnsi="Times New Roman" w:cs="Times New Roman"/>
          <w:sz w:val="28"/>
          <w:szCs w:val="28"/>
        </w:rPr>
        <w:t xml:space="preserve"> (</w:t>
      </w:r>
      <w:proofErr w:type="spellStart"/>
      <w:r w:rsidRPr="00D26EF6">
        <w:rPr>
          <w:rFonts w:ascii="Times New Roman" w:hAnsi="Times New Roman" w:cs="Times New Roman"/>
          <w:sz w:val="28"/>
          <w:szCs w:val="28"/>
        </w:rPr>
        <w:t>Maslach</w:t>
      </w:r>
      <w:proofErr w:type="spellEnd"/>
      <w:r w:rsidRPr="00D26EF6">
        <w:rPr>
          <w:rFonts w:ascii="Times New Roman" w:hAnsi="Times New Roman" w:cs="Times New Roman"/>
          <w:sz w:val="28"/>
          <w:szCs w:val="28"/>
        </w:rPr>
        <w:t xml:space="preserve"> </w:t>
      </w:r>
      <w:proofErr w:type="spellStart"/>
      <w:r w:rsidRPr="00D26EF6">
        <w:rPr>
          <w:rFonts w:ascii="Times New Roman" w:hAnsi="Times New Roman" w:cs="Times New Roman"/>
          <w:sz w:val="28"/>
          <w:szCs w:val="28"/>
        </w:rPr>
        <w:t>Burnout</w:t>
      </w:r>
      <w:proofErr w:type="spellEnd"/>
      <w:r w:rsidRPr="00D26EF6">
        <w:rPr>
          <w:rFonts w:ascii="Times New Roman" w:hAnsi="Times New Roman" w:cs="Times New Roman"/>
          <w:sz w:val="28"/>
          <w:szCs w:val="28"/>
        </w:rPr>
        <w:t xml:space="preserve"> </w:t>
      </w:r>
      <w:proofErr w:type="spellStart"/>
      <w:r w:rsidRPr="00D26EF6">
        <w:rPr>
          <w:rFonts w:ascii="Times New Roman" w:hAnsi="Times New Roman" w:cs="Times New Roman"/>
          <w:sz w:val="28"/>
          <w:szCs w:val="28"/>
        </w:rPr>
        <w:t>Inventory</w:t>
      </w:r>
      <w:proofErr w:type="spellEnd"/>
      <w:r w:rsidRPr="00D26EF6">
        <w:rPr>
          <w:rFonts w:ascii="Times New Roman" w:hAnsi="Times New Roman" w:cs="Times New Roman"/>
          <w:sz w:val="28"/>
          <w:szCs w:val="28"/>
        </w:rPr>
        <w:t xml:space="preserve">) є однією з найбільш поширених і визнаних у світовій </w:t>
      </w:r>
      <w:proofErr w:type="spellStart"/>
      <w:r w:rsidRPr="00D26EF6">
        <w:rPr>
          <w:rFonts w:ascii="Times New Roman" w:hAnsi="Times New Roman" w:cs="Times New Roman"/>
          <w:sz w:val="28"/>
          <w:szCs w:val="28"/>
        </w:rPr>
        <w:t>психодіагностичній</w:t>
      </w:r>
      <w:proofErr w:type="spellEnd"/>
      <w:r w:rsidRPr="00D26EF6">
        <w:rPr>
          <w:rFonts w:ascii="Times New Roman" w:hAnsi="Times New Roman" w:cs="Times New Roman"/>
          <w:sz w:val="28"/>
          <w:szCs w:val="28"/>
        </w:rPr>
        <w:t xml:space="preserve"> практиці. Вона спрямована на виявлення трьох ключових компонентів професійного вигорання: емоційного виснаження, деперсоналізації та редукції особистісних досягнень. Методика дозволяє оцінити інтенсивність проявів вигорання у фахівців </w:t>
      </w:r>
      <w:proofErr w:type="spellStart"/>
      <w:r w:rsidRPr="00D26EF6">
        <w:rPr>
          <w:rFonts w:ascii="Times New Roman" w:hAnsi="Times New Roman" w:cs="Times New Roman"/>
          <w:sz w:val="28"/>
          <w:szCs w:val="28"/>
        </w:rPr>
        <w:t>соціономічних</w:t>
      </w:r>
      <w:proofErr w:type="spellEnd"/>
      <w:r w:rsidRPr="00D26EF6">
        <w:rPr>
          <w:rFonts w:ascii="Times New Roman" w:hAnsi="Times New Roman" w:cs="Times New Roman"/>
          <w:sz w:val="28"/>
          <w:szCs w:val="28"/>
        </w:rPr>
        <w:t xml:space="preserve"> професій, зокрема педагогів, та використовується як для первинної діагностики, так і для моніторингу динаміки психоемоційного стану.</w:t>
      </w:r>
    </w:p>
    <w:p w14:paraId="616DB782" w14:textId="5C54B19E" w:rsidR="00C7213A" w:rsidRPr="00D26EF6" w:rsidRDefault="00C7213A" w:rsidP="00B2262E">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Cs/>
          <w:sz w:val="28"/>
          <w:szCs w:val="28"/>
        </w:rPr>
        <w:t>Методика діагностики емоційного вигорання В. Бойка</w:t>
      </w:r>
      <w:r w:rsidR="00B2262E" w:rsidRPr="00D26EF6">
        <w:rPr>
          <w:rFonts w:ascii="Times New Roman" w:hAnsi="Times New Roman" w:cs="Times New Roman"/>
          <w:bCs/>
          <w:sz w:val="28"/>
          <w:szCs w:val="28"/>
        </w:rPr>
        <w:t xml:space="preserve">, яка майже постійно застосовується дослідниками феномену професійного вигорання, </w:t>
      </w:r>
      <w:r w:rsidRPr="00D26EF6">
        <w:rPr>
          <w:rFonts w:ascii="Times New Roman" w:hAnsi="Times New Roman" w:cs="Times New Roman"/>
          <w:sz w:val="28"/>
          <w:szCs w:val="28"/>
        </w:rPr>
        <w:t>орієнтована на поетапний аналіз розвитку синдрому вигорання як процесу, що розгортається у часі. Вона дає змогу визначити сфо</w:t>
      </w:r>
      <w:r w:rsidR="00B2262E" w:rsidRPr="00D26EF6">
        <w:rPr>
          <w:rFonts w:ascii="Times New Roman" w:hAnsi="Times New Roman" w:cs="Times New Roman"/>
          <w:sz w:val="28"/>
          <w:szCs w:val="28"/>
        </w:rPr>
        <w:t>рмованість трьох фаз вигорання –</w:t>
      </w:r>
      <w:r w:rsidRPr="00D26EF6">
        <w:rPr>
          <w:rFonts w:ascii="Times New Roman" w:hAnsi="Times New Roman" w:cs="Times New Roman"/>
          <w:sz w:val="28"/>
          <w:szCs w:val="28"/>
        </w:rPr>
        <w:t xml:space="preserve"> напруже</w:t>
      </w:r>
      <w:r w:rsidR="00B2262E" w:rsidRPr="00D26EF6">
        <w:rPr>
          <w:rFonts w:ascii="Times New Roman" w:hAnsi="Times New Roman" w:cs="Times New Roman"/>
          <w:sz w:val="28"/>
          <w:szCs w:val="28"/>
        </w:rPr>
        <w:t xml:space="preserve">ння, </w:t>
      </w:r>
      <w:proofErr w:type="spellStart"/>
      <w:r w:rsidR="00B2262E" w:rsidRPr="00D26EF6">
        <w:rPr>
          <w:rFonts w:ascii="Times New Roman" w:hAnsi="Times New Roman" w:cs="Times New Roman"/>
          <w:sz w:val="28"/>
          <w:szCs w:val="28"/>
        </w:rPr>
        <w:t>резистенції</w:t>
      </w:r>
      <w:proofErr w:type="spellEnd"/>
      <w:r w:rsidR="00B2262E" w:rsidRPr="00D26EF6">
        <w:rPr>
          <w:rFonts w:ascii="Times New Roman" w:hAnsi="Times New Roman" w:cs="Times New Roman"/>
          <w:sz w:val="28"/>
          <w:szCs w:val="28"/>
        </w:rPr>
        <w:t xml:space="preserve"> та виснаження –</w:t>
      </w:r>
      <w:r w:rsidRPr="00D26EF6">
        <w:rPr>
          <w:rFonts w:ascii="Times New Roman" w:hAnsi="Times New Roman" w:cs="Times New Roman"/>
          <w:sz w:val="28"/>
          <w:szCs w:val="28"/>
        </w:rPr>
        <w:t xml:space="preserve"> через систему симптомів, що відображають емоційні, поведінкові та когнітивні зміни особистості. Методика є інформативною для глибшого аналізу структури вигорання та виявлення домінантних симптомів у педагогічній діяльності.</w:t>
      </w:r>
    </w:p>
    <w:p w14:paraId="6AC337A8" w14:textId="2B2C9C7B" w:rsidR="008E1F43" w:rsidRPr="00D26EF6" w:rsidRDefault="00C7213A" w:rsidP="00B2262E">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Таким чином, поєднання </w:t>
      </w:r>
      <w:proofErr w:type="spellStart"/>
      <w:r w:rsidRPr="00D26EF6">
        <w:rPr>
          <w:rFonts w:ascii="Times New Roman" w:hAnsi="Times New Roman" w:cs="Times New Roman"/>
          <w:sz w:val="28"/>
          <w:szCs w:val="28"/>
        </w:rPr>
        <w:t>методик</w:t>
      </w:r>
      <w:proofErr w:type="spellEnd"/>
      <w:r w:rsidRPr="00D26EF6">
        <w:rPr>
          <w:rFonts w:ascii="Times New Roman" w:hAnsi="Times New Roman" w:cs="Times New Roman"/>
          <w:sz w:val="28"/>
          <w:szCs w:val="28"/>
        </w:rPr>
        <w:t xml:space="preserve"> К. </w:t>
      </w:r>
      <w:proofErr w:type="spellStart"/>
      <w:r w:rsidRPr="00D26EF6">
        <w:rPr>
          <w:rFonts w:ascii="Times New Roman" w:hAnsi="Times New Roman" w:cs="Times New Roman"/>
          <w:sz w:val="28"/>
          <w:szCs w:val="28"/>
        </w:rPr>
        <w:t>Маслач</w:t>
      </w:r>
      <w:proofErr w:type="spellEnd"/>
      <w:r w:rsidRPr="00D26EF6">
        <w:rPr>
          <w:rFonts w:ascii="Times New Roman" w:hAnsi="Times New Roman" w:cs="Times New Roman"/>
          <w:sz w:val="28"/>
          <w:szCs w:val="28"/>
        </w:rPr>
        <w:t xml:space="preserve"> і В. Бойка дає змогу комплексно оцінити як структурні компоненти професійного вигорання, так і динаміку його розвитку, що створює науково обґрунтоване підґрунтя для подальшого планування профілактичних і корекційних заходів у педагогічному </w:t>
      </w:r>
      <w:r w:rsidR="0017620C" w:rsidRPr="00D26EF6">
        <w:rPr>
          <w:rFonts w:ascii="Times New Roman" w:hAnsi="Times New Roman" w:cs="Times New Roman"/>
          <w:sz w:val="28"/>
          <w:szCs w:val="28"/>
        </w:rPr>
        <w:t xml:space="preserve">(чи іншому професійному) </w:t>
      </w:r>
      <w:r w:rsidRPr="00D26EF6">
        <w:rPr>
          <w:rFonts w:ascii="Times New Roman" w:hAnsi="Times New Roman" w:cs="Times New Roman"/>
          <w:sz w:val="28"/>
          <w:szCs w:val="28"/>
        </w:rPr>
        <w:t>середовищі.</w:t>
      </w:r>
      <w:r w:rsidR="00F318D4" w:rsidRPr="00D26EF6">
        <w:rPr>
          <w:rFonts w:ascii="Times New Roman" w:hAnsi="Times New Roman" w:cs="Times New Roman"/>
          <w:sz w:val="28"/>
          <w:szCs w:val="28"/>
        </w:rPr>
        <w:t xml:space="preserve"> Проте в наукових дослідженнях зустрічаємо чимало прикладів застосування </w:t>
      </w:r>
      <w:r w:rsidR="0017620C" w:rsidRPr="00D26EF6">
        <w:rPr>
          <w:rFonts w:ascii="Times New Roman" w:hAnsi="Times New Roman" w:cs="Times New Roman"/>
          <w:sz w:val="28"/>
          <w:szCs w:val="28"/>
        </w:rPr>
        <w:t xml:space="preserve">у сфері вигорання (професійного чи його ширших варіантів) </w:t>
      </w:r>
      <w:r w:rsidR="00F318D4" w:rsidRPr="00D26EF6">
        <w:rPr>
          <w:rFonts w:ascii="Times New Roman" w:hAnsi="Times New Roman" w:cs="Times New Roman"/>
          <w:sz w:val="28"/>
          <w:szCs w:val="28"/>
        </w:rPr>
        <w:t xml:space="preserve">авторських </w:t>
      </w:r>
      <w:r w:rsidR="0017620C" w:rsidRPr="00D26EF6">
        <w:rPr>
          <w:rFonts w:ascii="Times New Roman" w:hAnsi="Times New Roman" w:cs="Times New Roman"/>
          <w:sz w:val="28"/>
          <w:szCs w:val="28"/>
        </w:rPr>
        <w:t>або ж</w:t>
      </w:r>
      <w:r w:rsidR="00F318D4" w:rsidRPr="00D26EF6">
        <w:rPr>
          <w:rFonts w:ascii="Times New Roman" w:hAnsi="Times New Roman" w:cs="Times New Roman"/>
          <w:sz w:val="28"/>
          <w:szCs w:val="28"/>
        </w:rPr>
        <w:t xml:space="preserve"> адаптованих </w:t>
      </w:r>
      <w:proofErr w:type="spellStart"/>
      <w:r w:rsidR="00F318D4" w:rsidRPr="00D26EF6">
        <w:rPr>
          <w:rFonts w:ascii="Times New Roman" w:hAnsi="Times New Roman" w:cs="Times New Roman"/>
          <w:sz w:val="28"/>
          <w:szCs w:val="28"/>
        </w:rPr>
        <w:lastRenderedPageBreak/>
        <w:t>методик</w:t>
      </w:r>
      <w:proofErr w:type="spellEnd"/>
      <w:r w:rsidR="00F318D4" w:rsidRPr="00D26EF6">
        <w:rPr>
          <w:rFonts w:ascii="Times New Roman" w:hAnsi="Times New Roman" w:cs="Times New Roman"/>
          <w:sz w:val="28"/>
          <w:szCs w:val="28"/>
        </w:rPr>
        <w:t xml:space="preserve">, які дедалі більше розширюють інструментарій науковців у цій сфері. </w:t>
      </w:r>
      <w:r w:rsidR="0017620C" w:rsidRPr="00D26EF6">
        <w:rPr>
          <w:rFonts w:ascii="Times New Roman" w:hAnsi="Times New Roman" w:cs="Times New Roman"/>
          <w:sz w:val="28"/>
          <w:szCs w:val="28"/>
        </w:rPr>
        <w:t>Зокрема</w:t>
      </w:r>
      <w:r w:rsidR="00F318D4" w:rsidRPr="00D26EF6">
        <w:rPr>
          <w:rFonts w:ascii="Times New Roman" w:hAnsi="Times New Roman" w:cs="Times New Roman"/>
          <w:sz w:val="28"/>
          <w:szCs w:val="28"/>
        </w:rPr>
        <w:t xml:space="preserve">, </w:t>
      </w:r>
      <w:r w:rsidR="0017620C" w:rsidRPr="00D26EF6">
        <w:rPr>
          <w:rFonts w:ascii="Times New Roman" w:hAnsi="Times New Roman" w:cs="Times New Roman"/>
          <w:sz w:val="28"/>
          <w:szCs w:val="28"/>
        </w:rPr>
        <w:t xml:space="preserve">А. Зачепа, О. </w:t>
      </w:r>
      <w:proofErr w:type="spellStart"/>
      <w:r w:rsidR="0017620C" w:rsidRPr="00D26EF6">
        <w:rPr>
          <w:rFonts w:ascii="Times New Roman" w:hAnsi="Times New Roman" w:cs="Times New Roman"/>
          <w:sz w:val="28"/>
          <w:szCs w:val="28"/>
        </w:rPr>
        <w:t>Микитюк</w:t>
      </w:r>
      <w:proofErr w:type="spellEnd"/>
      <w:r w:rsidR="0017620C" w:rsidRPr="00D26EF6">
        <w:rPr>
          <w:rFonts w:ascii="Times New Roman" w:hAnsi="Times New Roman" w:cs="Times New Roman"/>
          <w:sz w:val="28"/>
          <w:szCs w:val="28"/>
        </w:rPr>
        <w:t xml:space="preserve"> та З. </w:t>
      </w:r>
      <w:proofErr w:type="spellStart"/>
      <w:r w:rsidR="0017620C" w:rsidRPr="00D26EF6">
        <w:rPr>
          <w:rFonts w:ascii="Times New Roman" w:hAnsi="Times New Roman" w:cs="Times New Roman"/>
          <w:sz w:val="28"/>
          <w:szCs w:val="28"/>
        </w:rPr>
        <w:t>Сельменська</w:t>
      </w:r>
      <w:proofErr w:type="spellEnd"/>
      <w:r w:rsidR="0017620C" w:rsidRPr="00D26EF6">
        <w:rPr>
          <w:rFonts w:ascii="Times New Roman" w:hAnsi="Times New Roman" w:cs="Times New Roman"/>
          <w:sz w:val="28"/>
          <w:szCs w:val="28"/>
        </w:rPr>
        <w:t xml:space="preserve">, описуючи результати </w:t>
      </w:r>
      <w:r w:rsidR="00F318D4" w:rsidRPr="00D26EF6">
        <w:rPr>
          <w:rFonts w:ascii="Times New Roman" w:hAnsi="Times New Roman" w:cs="Times New Roman"/>
          <w:sz w:val="28"/>
          <w:szCs w:val="28"/>
        </w:rPr>
        <w:t>емпіричного дослідження емоційного вигорання суб’єктів освітнього процесу</w:t>
      </w:r>
      <w:r w:rsidR="0017620C" w:rsidRPr="00D26EF6">
        <w:rPr>
          <w:rFonts w:ascii="Times New Roman" w:hAnsi="Times New Roman" w:cs="Times New Roman"/>
          <w:sz w:val="28"/>
          <w:szCs w:val="28"/>
        </w:rPr>
        <w:t>, зазначають, що «</w:t>
      </w:r>
      <w:r w:rsidR="00F318D4" w:rsidRPr="00D26EF6">
        <w:rPr>
          <w:rFonts w:ascii="Times New Roman" w:hAnsi="Times New Roman" w:cs="Times New Roman"/>
          <w:sz w:val="28"/>
          <w:szCs w:val="28"/>
        </w:rPr>
        <w:t>для цієї мети використали опитувальники</w:t>
      </w:r>
      <w:r w:rsidR="0017620C" w:rsidRPr="00D26EF6">
        <w:rPr>
          <w:rFonts w:ascii="Times New Roman" w:hAnsi="Times New Roman" w:cs="Times New Roman"/>
          <w:sz w:val="28"/>
          <w:szCs w:val="28"/>
        </w:rPr>
        <w:t xml:space="preserve"> (</w:t>
      </w:r>
      <w:r w:rsidR="00F318D4" w:rsidRPr="00D26EF6">
        <w:rPr>
          <w:rFonts w:ascii="Times New Roman" w:hAnsi="Times New Roman" w:cs="Times New Roman"/>
          <w:sz w:val="28"/>
          <w:szCs w:val="28"/>
        </w:rPr>
        <w:t>методики</w:t>
      </w:r>
      <w:r w:rsidR="0017620C" w:rsidRPr="00D26EF6">
        <w:rPr>
          <w:rFonts w:ascii="Times New Roman" w:hAnsi="Times New Roman" w:cs="Times New Roman"/>
          <w:sz w:val="28"/>
          <w:szCs w:val="28"/>
        </w:rPr>
        <w:t>)</w:t>
      </w:r>
      <w:r w:rsidR="00F318D4" w:rsidRPr="00D26EF6">
        <w:rPr>
          <w:rFonts w:ascii="Times New Roman" w:hAnsi="Times New Roman" w:cs="Times New Roman"/>
          <w:sz w:val="28"/>
          <w:szCs w:val="28"/>
        </w:rPr>
        <w:t xml:space="preserve"> визначення </w:t>
      </w:r>
      <w:proofErr w:type="spellStart"/>
      <w:r w:rsidR="00F318D4" w:rsidRPr="00D26EF6">
        <w:rPr>
          <w:rFonts w:ascii="Times New Roman" w:hAnsi="Times New Roman" w:cs="Times New Roman"/>
          <w:sz w:val="28"/>
          <w:szCs w:val="28"/>
        </w:rPr>
        <w:t>вираженості</w:t>
      </w:r>
      <w:proofErr w:type="spellEnd"/>
      <w:r w:rsidR="00F318D4" w:rsidRPr="00D26EF6">
        <w:rPr>
          <w:rFonts w:ascii="Times New Roman" w:hAnsi="Times New Roman" w:cs="Times New Roman"/>
          <w:sz w:val="28"/>
          <w:szCs w:val="28"/>
        </w:rPr>
        <w:t xml:space="preserve"> </w:t>
      </w:r>
      <w:proofErr w:type="spellStart"/>
      <w:r w:rsidR="00F318D4" w:rsidRPr="00D26EF6">
        <w:rPr>
          <w:rFonts w:ascii="Times New Roman" w:hAnsi="Times New Roman" w:cs="Times New Roman"/>
          <w:sz w:val="28"/>
          <w:szCs w:val="28"/>
        </w:rPr>
        <w:t>кризогенних</w:t>
      </w:r>
      <w:proofErr w:type="spellEnd"/>
      <w:r w:rsidR="00F318D4" w:rsidRPr="00D26EF6">
        <w:rPr>
          <w:rFonts w:ascii="Times New Roman" w:hAnsi="Times New Roman" w:cs="Times New Roman"/>
          <w:sz w:val="28"/>
          <w:szCs w:val="28"/>
        </w:rPr>
        <w:t xml:space="preserve"> чинників і подолання професійних криз (за О. </w:t>
      </w:r>
      <w:proofErr w:type="spellStart"/>
      <w:r w:rsidR="00F318D4" w:rsidRPr="00D26EF6">
        <w:rPr>
          <w:rFonts w:ascii="Times New Roman" w:hAnsi="Times New Roman" w:cs="Times New Roman"/>
          <w:sz w:val="28"/>
          <w:szCs w:val="28"/>
        </w:rPr>
        <w:t>Чоросовою</w:t>
      </w:r>
      <w:proofErr w:type="spellEnd"/>
      <w:r w:rsidR="00F318D4" w:rsidRPr="00D26EF6">
        <w:rPr>
          <w:rFonts w:ascii="Times New Roman" w:hAnsi="Times New Roman" w:cs="Times New Roman"/>
          <w:sz w:val="28"/>
          <w:szCs w:val="28"/>
        </w:rPr>
        <w:t>), два авторських опитувальники щодо рівня емоційного здоров’я (</w:t>
      </w:r>
      <w:proofErr w:type="spellStart"/>
      <w:r w:rsidR="00F318D4" w:rsidRPr="00D26EF6">
        <w:rPr>
          <w:rFonts w:ascii="Times New Roman" w:hAnsi="Times New Roman" w:cs="Times New Roman"/>
          <w:sz w:val="28"/>
          <w:szCs w:val="28"/>
        </w:rPr>
        <w:t>шкалювання</w:t>
      </w:r>
      <w:proofErr w:type="spellEnd"/>
      <w:r w:rsidR="00F318D4" w:rsidRPr="00D26EF6">
        <w:rPr>
          <w:rFonts w:ascii="Times New Roman" w:hAnsi="Times New Roman" w:cs="Times New Roman"/>
          <w:sz w:val="28"/>
          <w:szCs w:val="28"/>
        </w:rPr>
        <w:t xml:space="preserve"> емоційного виснаження, деперсоналізації і редукції професійних досягнень та емоційного виснаження)</w:t>
      </w:r>
      <w:r w:rsidR="0017620C" w:rsidRPr="00D26EF6">
        <w:rPr>
          <w:rFonts w:ascii="Times New Roman" w:hAnsi="Times New Roman" w:cs="Times New Roman"/>
          <w:sz w:val="28"/>
          <w:szCs w:val="28"/>
        </w:rPr>
        <w:t>» [</w:t>
      </w:r>
      <w:r w:rsidR="004A0CE4" w:rsidRPr="00D26EF6">
        <w:rPr>
          <w:rFonts w:ascii="Times New Roman" w:hAnsi="Times New Roman" w:cs="Times New Roman"/>
          <w:sz w:val="28"/>
          <w:szCs w:val="28"/>
        </w:rPr>
        <w:t xml:space="preserve">25, </w:t>
      </w:r>
      <w:r w:rsidR="0017620C" w:rsidRPr="00D26EF6">
        <w:rPr>
          <w:rFonts w:ascii="Times New Roman" w:hAnsi="Times New Roman" w:cs="Times New Roman"/>
          <w:sz w:val="28"/>
          <w:szCs w:val="28"/>
        </w:rPr>
        <w:t>с. 186]</w:t>
      </w:r>
      <w:r w:rsidR="00F318D4" w:rsidRPr="00D26EF6">
        <w:rPr>
          <w:rFonts w:ascii="Times New Roman" w:hAnsi="Times New Roman" w:cs="Times New Roman"/>
          <w:sz w:val="28"/>
          <w:szCs w:val="28"/>
        </w:rPr>
        <w:t>.</w:t>
      </w:r>
    </w:p>
    <w:p w14:paraId="5B9F539C" w14:textId="17A232AD" w:rsidR="00116ECD" w:rsidRPr="00D26EF6" w:rsidRDefault="00116ECD" w:rsidP="00116ECD">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Згаданий вченими опитувальник О. </w:t>
      </w:r>
      <w:proofErr w:type="spellStart"/>
      <w:r w:rsidRPr="00D26EF6">
        <w:rPr>
          <w:rFonts w:ascii="Times New Roman" w:hAnsi="Times New Roman" w:cs="Times New Roman"/>
          <w:sz w:val="28"/>
          <w:szCs w:val="28"/>
        </w:rPr>
        <w:t>Чоросової</w:t>
      </w:r>
      <w:proofErr w:type="spellEnd"/>
      <w:r w:rsidRPr="00D26EF6">
        <w:rPr>
          <w:rFonts w:ascii="Times New Roman" w:hAnsi="Times New Roman" w:cs="Times New Roman"/>
          <w:sz w:val="28"/>
          <w:szCs w:val="28"/>
        </w:rPr>
        <w:t xml:space="preserve"> дозволяє виявити суб’єктивне сприйняття професійних труднощів, напружених ситуацій і внутрішніх суперечностей, пов’язаних із професійною роллю, а також оцінити ресурси й стратегії їх подолання. Застосування опитувальника є доцільним для аналізу кризових станів у професійному розвитку педагога, які можуть виступати передумовами або супровідними проявами професійного вигорання.</w:t>
      </w:r>
    </w:p>
    <w:p w14:paraId="518048AA" w14:textId="2FBF26F3" w:rsidR="00116ECD" w:rsidRPr="00D26EF6" w:rsidRDefault="00821E1A" w:rsidP="0024446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Отже, використання опитувальника О. </w:t>
      </w:r>
      <w:proofErr w:type="spellStart"/>
      <w:r w:rsidRPr="00D26EF6">
        <w:rPr>
          <w:rFonts w:ascii="Times New Roman" w:hAnsi="Times New Roman" w:cs="Times New Roman"/>
          <w:sz w:val="28"/>
          <w:szCs w:val="28"/>
        </w:rPr>
        <w:t>Чоросової</w:t>
      </w:r>
      <w:proofErr w:type="spellEnd"/>
      <w:r w:rsidRPr="00D26EF6">
        <w:rPr>
          <w:rFonts w:ascii="Times New Roman" w:hAnsi="Times New Roman" w:cs="Times New Roman"/>
          <w:sz w:val="28"/>
          <w:szCs w:val="28"/>
        </w:rPr>
        <w:t xml:space="preserve">, як і </w:t>
      </w:r>
      <w:proofErr w:type="spellStart"/>
      <w:r w:rsidRPr="00D26EF6">
        <w:rPr>
          <w:rFonts w:ascii="Times New Roman" w:hAnsi="Times New Roman" w:cs="Times New Roman"/>
          <w:sz w:val="28"/>
          <w:szCs w:val="28"/>
        </w:rPr>
        <w:t>методик</w:t>
      </w:r>
      <w:proofErr w:type="spellEnd"/>
      <w:r w:rsidRPr="00D26EF6">
        <w:rPr>
          <w:rFonts w:ascii="Times New Roman" w:hAnsi="Times New Roman" w:cs="Times New Roman"/>
          <w:sz w:val="28"/>
          <w:szCs w:val="28"/>
        </w:rPr>
        <w:t xml:space="preserve"> К. </w:t>
      </w:r>
      <w:proofErr w:type="spellStart"/>
      <w:r w:rsidRPr="00D26EF6">
        <w:rPr>
          <w:rFonts w:ascii="Times New Roman" w:hAnsi="Times New Roman" w:cs="Times New Roman"/>
          <w:sz w:val="28"/>
          <w:szCs w:val="28"/>
        </w:rPr>
        <w:t>Маслач</w:t>
      </w:r>
      <w:proofErr w:type="spellEnd"/>
      <w:r w:rsidRPr="00D26EF6">
        <w:rPr>
          <w:rFonts w:ascii="Times New Roman" w:hAnsi="Times New Roman" w:cs="Times New Roman"/>
          <w:sz w:val="28"/>
          <w:szCs w:val="28"/>
        </w:rPr>
        <w:t xml:space="preserve"> та В. Бойка та дозволяє здійснити комплексний аналіз професійного стану педагога, охоплюючи як рівень і структуру професійного вигорання, так і </w:t>
      </w:r>
      <w:proofErr w:type="spellStart"/>
      <w:r w:rsidRPr="00D26EF6">
        <w:rPr>
          <w:rFonts w:ascii="Times New Roman" w:hAnsi="Times New Roman" w:cs="Times New Roman"/>
          <w:sz w:val="28"/>
          <w:szCs w:val="28"/>
        </w:rPr>
        <w:t>кризогенні</w:t>
      </w:r>
      <w:proofErr w:type="spellEnd"/>
      <w:r w:rsidRPr="00D26EF6">
        <w:rPr>
          <w:rFonts w:ascii="Times New Roman" w:hAnsi="Times New Roman" w:cs="Times New Roman"/>
          <w:sz w:val="28"/>
          <w:szCs w:val="28"/>
        </w:rPr>
        <w:t xml:space="preserve"> чинники професійного розвитку та ресурси їх подолання, що створює науково обґрунтовану основу для розробки цілеспрямованих профілактичних і корекційних заходів.</w:t>
      </w:r>
      <w:r w:rsidR="00244460" w:rsidRPr="00D26EF6">
        <w:rPr>
          <w:rFonts w:ascii="Times New Roman" w:hAnsi="Times New Roman" w:cs="Times New Roman"/>
          <w:sz w:val="28"/>
          <w:szCs w:val="28"/>
        </w:rPr>
        <w:t xml:space="preserve"> Є також дуже позитивним, що, поряд із стандартизованими методиками, у дослідженнях професійного вигорання дедалі більшого значення набувають авторські опитувальники, які розширюють методологічні можливості дослідження за рахунок гнучкості, контекстуальної чутливості та здатності фіксувати ті аспекти професійного досвіду педагога, що залишаються поза межами класичних діагностичних моделей.</w:t>
      </w:r>
    </w:p>
    <w:p w14:paraId="5E52ED0D" w14:textId="1C02CC27" w:rsidR="00821E1A" w:rsidRPr="00D26EF6" w:rsidRDefault="00821E1A" w:rsidP="00821E1A">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У сучасних психолого-педагогічних дослідженнях професійне вигорання педагогів аналізується, як правило, у двох взаємопов’язаних аспектах – </w:t>
      </w:r>
      <w:proofErr w:type="spellStart"/>
      <w:r w:rsidRPr="00D26EF6">
        <w:rPr>
          <w:rFonts w:ascii="Times New Roman" w:hAnsi="Times New Roman" w:cs="Times New Roman"/>
          <w:sz w:val="28"/>
          <w:szCs w:val="28"/>
        </w:rPr>
        <w:t>рівневому</w:t>
      </w:r>
      <w:proofErr w:type="spellEnd"/>
      <w:r w:rsidRPr="00D26EF6">
        <w:rPr>
          <w:rFonts w:ascii="Times New Roman" w:hAnsi="Times New Roman" w:cs="Times New Roman"/>
          <w:sz w:val="28"/>
          <w:szCs w:val="28"/>
        </w:rPr>
        <w:t xml:space="preserve"> та структурному. </w:t>
      </w:r>
      <w:proofErr w:type="spellStart"/>
      <w:r w:rsidRPr="00D26EF6">
        <w:rPr>
          <w:rFonts w:ascii="Times New Roman" w:hAnsi="Times New Roman" w:cs="Times New Roman"/>
          <w:sz w:val="28"/>
          <w:szCs w:val="28"/>
        </w:rPr>
        <w:t>Рівневий</w:t>
      </w:r>
      <w:proofErr w:type="spellEnd"/>
      <w:r w:rsidRPr="00D26EF6">
        <w:rPr>
          <w:rFonts w:ascii="Times New Roman" w:hAnsi="Times New Roman" w:cs="Times New Roman"/>
          <w:sz w:val="28"/>
          <w:szCs w:val="28"/>
        </w:rPr>
        <w:t xml:space="preserve"> аналіз передбачає визначення </w:t>
      </w:r>
      <w:r w:rsidRPr="00D26EF6">
        <w:rPr>
          <w:rFonts w:ascii="Times New Roman" w:hAnsi="Times New Roman" w:cs="Times New Roman"/>
          <w:sz w:val="28"/>
          <w:szCs w:val="28"/>
        </w:rPr>
        <w:lastRenderedPageBreak/>
        <w:t xml:space="preserve">ступеня </w:t>
      </w:r>
      <w:proofErr w:type="spellStart"/>
      <w:r w:rsidRPr="00D26EF6">
        <w:rPr>
          <w:rFonts w:ascii="Times New Roman" w:hAnsi="Times New Roman" w:cs="Times New Roman"/>
          <w:sz w:val="28"/>
          <w:szCs w:val="28"/>
        </w:rPr>
        <w:t>вираженості</w:t>
      </w:r>
      <w:proofErr w:type="spellEnd"/>
      <w:r w:rsidRPr="00D26EF6">
        <w:rPr>
          <w:rFonts w:ascii="Times New Roman" w:hAnsi="Times New Roman" w:cs="Times New Roman"/>
          <w:sz w:val="28"/>
          <w:szCs w:val="28"/>
        </w:rPr>
        <w:t xml:space="preserve"> професійного вигорання загалом або його окремих проявів, що дає змогу віднести стан педагога до низького, середнього чи високого рівня ризику. Такий підхід є важливим для первинного виявлення груп ризику, моніторингу динаміки психоемоційного стану та оцінки ефективності профілактичних і корекційних заходів у закладі освіти.</w:t>
      </w:r>
    </w:p>
    <w:p w14:paraId="2E5D04CF" w14:textId="77777777" w:rsidR="00821E1A" w:rsidRPr="00D26EF6" w:rsidRDefault="00821E1A" w:rsidP="00821E1A">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Структурний аналіз професійного вигорання спрямований на з’ясування внутрішньої організації цього феномену та співвідношення його основних компонентів і симптомів. У межах цього підходу дослідники зосереджуються на виявленні домінантних складників вигорання, особливостей їх поєднання та послідовності проявів, що дозволяє розглядати вигорання не лише як статичний стан, а як динамічний процес професійної дезадаптації. Саме структурний аналіз створює підґрунтя для індивідуалізації профілактичних стратегій та вибору адекватних психолого-педагогічних впливів.</w:t>
      </w:r>
    </w:p>
    <w:p w14:paraId="15BAD1CE" w14:textId="0F63C11D" w:rsidR="00116ECD" w:rsidRPr="00D26EF6" w:rsidRDefault="00821E1A" w:rsidP="00821E1A">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У цьому контексті методика К. </w:t>
      </w:r>
      <w:proofErr w:type="spellStart"/>
      <w:r w:rsidRPr="00D26EF6">
        <w:rPr>
          <w:rFonts w:ascii="Times New Roman" w:hAnsi="Times New Roman" w:cs="Times New Roman"/>
          <w:sz w:val="28"/>
          <w:szCs w:val="28"/>
        </w:rPr>
        <w:t>Маслач</w:t>
      </w:r>
      <w:proofErr w:type="spellEnd"/>
      <w:r w:rsidRPr="00D26EF6">
        <w:rPr>
          <w:rFonts w:ascii="Times New Roman" w:hAnsi="Times New Roman" w:cs="Times New Roman"/>
          <w:sz w:val="28"/>
          <w:szCs w:val="28"/>
        </w:rPr>
        <w:t xml:space="preserve"> забезпечує переважно </w:t>
      </w:r>
      <w:proofErr w:type="spellStart"/>
      <w:r w:rsidRPr="00D26EF6">
        <w:rPr>
          <w:rFonts w:ascii="Times New Roman" w:hAnsi="Times New Roman" w:cs="Times New Roman"/>
          <w:sz w:val="28"/>
          <w:szCs w:val="28"/>
        </w:rPr>
        <w:t>рівневу</w:t>
      </w:r>
      <w:proofErr w:type="spellEnd"/>
      <w:r w:rsidRPr="00D26EF6">
        <w:rPr>
          <w:rFonts w:ascii="Times New Roman" w:hAnsi="Times New Roman" w:cs="Times New Roman"/>
          <w:sz w:val="28"/>
          <w:szCs w:val="28"/>
        </w:rPr>
        <w:t xml:space="preserve"> та компонентну оцінку професійного вигорання, методика В. Бойка дозволяє здійснити його структурно-динамічний аналіз за фазами розвитку, тоді як опитувальник О. </w:t>
      </w:r>
      <w:proofErr w:type="spellStart"/>
      <w:r w:rsidRPr="00D26EF6">
        <w:rPr>
          <w:rFonts w:ascii="Times New Roman" w:hAnsi="Times New Roman" w:cs="Times New Roman"/>
          <w:sz w:val="28"/>
          <w:szCs w:val="28"/>
        </w:rPr>
        <w:t>Чоросової</w:t>
      </w:r>
      <w:proofErr w:type="spellEnd"/>
      <w:r w:rsidRPr="00D26EF6">
        <w:rPr>
          <w:rFonts w:ascii="Times New Roman" w:hAnsi="Times New Roman" w:cs="Times New Roman"/>
          <w:sz w:val="28"/>
          <w:szCs w:val="28"/>
        </w:rPr>
        <w:t xml:space="preserve"> доповнює діагностичну картину виявленням </w:t>
      </w:r>
      <w:proofErr w:type="spellStart"/>
      <w:r w:rsidRPr="00D26EF6">
        <w:rPr>
          <w:rFonts w:ascii="Times New Roman" w:hAnsi="Times New Roman" w:cs="Times New Roman"/>
          <w:sz w:val="28"/>
          <w:szCs w:val="28"/>
        </w:rPr>
        <w:t>кризогенних</w:t>
      </w:r>
      <w:proofErr w:type="spellEnd"/>
      <w:r w:rsidRPr="00D26EF6">
        <w:rPr>
          <w:rFonts w:ascii="Times New Roman" w:hAnsi="Times New Roman" w:cs="Times New Roman"/>
          <w:sz w:val="28"/>
          <w:szCs w:val="28"/>
        </w:rPr>
        <w:t xml:space="preserve"> чинників професійної діяльності та ресурсів їх подолання.</w:t>
      </w:r>
    </w:p>
    <w:p w14:paraId="0E782C1D" w14:textId="77777777" w:rsidR="00474E82" w:rsidRPr="00D26EF6" w:rsidRDefault="00474E82" w:rsidP="00474E82">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Здійснюючи комплексний підхід до психодіагностики професійного вигорання, інші автори також пропонують не лише оцінювати рівень вигорання як сукупність емоційного виснаження, деперсоналізації та зниження професійної ефективності, а й вивчати </w:t>
      </w:r>
      <w:proofErr w:type="spellStart"/>
      <w:r w:rsidRPr="00D26EF6">
        <w:rPr>
          <w:rFonts w:ascii="Times New Roman" w:hAnsi="Times New Roman" w:cs="Times New Roman"/>
          <w:sz w:val="28"/>
          <w:szCs w:val="28"/>
        </w:rPr>
        <w:t>кризогенні</w:t>
      </w:r>
      <w:proofErr w:type="spellEnd"/>
      <w:r w:rsidRPr="00D26EF6">
        <w:rPr>
          <w:rFonts w:ascii="Times New Roman" w:hAnsi="Times New Roman" w:cs="Times New Roman"/>
          <w:sz w:val="28"/>
          <w:szCs w:val="28"/>
        </w:rPr>
        <w:t xml:space="preserve"> чинники, що сприяють його виникненню, а також особистісні ресурси й стратегії подолання. Такий багатовимірний підхід дозволяє більш точно фіксувати діагностичні профілі та планувати профілактичні й корекційні заходи. </w:t>
      </w:r>
    </w:p>
    <w:p w14:paraId="46440953" w14:textId="5B403780" w:rsidR="00474E82" w:rsidRPr="00D26EF6" w:rsidRDefault="00474E82" w:rsidP="00474E82">
      <w:pPr>
        <w:spacing w:after="0" w:line="360" w:lineRule="auto"/>
        <w:ind w:firstLine="720"/>
        <w:contextualSpacing/>
        <w:jc w:val="both"/>
        <w:rPr>
          <w:rFonts w:asciiTheme="majorBidi" w:hAnsiTheme="majorBidi" w:cstheme="majorBidi"/>
          <w:sz w:val="28"/>
          <w:szCs w:val="28"/>
        </w:rPr>
      </w:pPr>
      <w:r w:rsidRPr="00D26EF6">
        <w:rPr>
          <w:rFonts w:ascii="Times New Roman" w:hAnsi="Times New Roman" w:cs="Times New Roman"/>
          <w:sz w:val="28"/>
          <w:szCs w:val="28"/>
        </w:rPr>
        <w:t xml:space="preserve">Зокрема, ми проаналізували розроблений Л. </w:t>
      </w:r>
      <w:proofErr w:type="spellStart"/>
      <w:r w:rsidRPr="00D26EF6">
        <w:rPr>
          <w:rFonts w:ascii="Times New Roman" w:hAnsi="Times New Roman" w:cs="Times New Roman"/>
          <w:sz w:val="28"/>
          <w:szCs w:val="28"/>
        </w:rPr>
        <w:t>Карамушкою</w:t>
      </w:r>
      <w:proofErr w:type="spellEnd"/>
      <w:r w:rsidRPr="00D26EF6">
        <w:rPr>
          <w:rFonts w:ascii="Times New Roman" w:hAnsi="Times New Roman" w:cs="Times New Roman"/>
          <w:sz w:val="28"/>
          <w:szCs w:val="28"/>
        </w:rPr>
        <w:t xml:space="preserve"> та Г. </w:t>
      </w:r>
      <w:proofErr w:type="spellStart"/>
      <w:r w:rsidRPr="00D26EF6">
        <w:rPr>
          <w:rFonts w:ascii="Times New Roman" w:hAnsi="Times New Roman" w:cs="Times New Roman"/>
          <w:sz w:val="28"/>
          <w:szCs w:val="28"/>
        </w:rPr>
        <w:t>Гнускіною</w:t>
      </w:r>
      <w:proofErr w:type="spellEnd"/>
      <w:r w:rsidRPr="00D26EF6">
        <w:rPr>
          <w:rFonts w:ascii="Times New Roman" w:hAnsi="Times New Roman" w:cs="Times New Roman"/>
          <w:sz w:val="28"/>
          <w:szCs w:val="28"/>
        </w:rPr>
        <w:t xml:space="preserve"> комплекс </w:t>
      </w:r>
      <w:proofErr w:type="spellStart"/>
      <w:r w:rsidRPr="00D26EF6">
        <w:rPr>
          <w:rFonts w:ascii="Times New Roman" w:hAnsi="Times New Roman" w:cs="Times New Roman"/>
          <w:sz w:val="28"/>
          <w:szCs w:val="28"/>
        </w:rPr>
        <w:t>методик</w:t>
      </w:r>
      <w:proofErr w:type="spellEnd"/>
      <w:r w:rsidRPr="00D26EF6">
        <w:rPr>
          <w:rFonts w:ascii="Times New Roman" w:hAnsi="Times New Roman" w:cs="Times New Roman"/>
          <w:sz w:val="28"/>
          <w:szCs w:val="28"/>
        </w:rPr>
        <w:t xml:space="preserve"> для вивчення психологічних особливостей професійного вигорання в підприємців (2011), де авторки пропонують системний набір </w:t>
      </w:r>
      <w:proofErr w:type="spellStart"/>
      <w:r w:rsidRPr="00D26EF6">
        <w:rPr>
          <w:rFonts w:ascii="Times New Roman" w:hAnsi="Times New Roman" w:cs="Times New Roman"/>
          <w:sz w:val="28"/>
          <w:szCs w:val="28"/>
        </w:rPr>
        <w:t>психодіагностичних</w:t>
      </w:r>
      <w:proofErr w:type="spellEnd"/>
      <w:r w:rsidRPr="00D26EF6">
        <w:rPr>
          <w:rFonts w:ascii="Times New Roman" w:hAnsi="Times New Roman" w:cs="Times New Roman"/>
          <w:sz w:val="28"/>
          <w:szCs w:val="28"/>
        </w:rPr>
        <w:t xml:space="preserve"> інструментів, спрямованих на різні аспекти </w:t>
      </w:r>
      <w:r w:rsidRPr="00D26EF6">
        <w:rPr>
          <w:rFonts w:asciiTheme="majorBidi" w:hAnsiTheme="majorBidi" w:cstheme="majorBidi"/>
          <w:sz w:val="28"/>
          <w:szCs w:val="28"/>
        </w:rPr>
        <w:t xml:space="preserve">професійної динаміки. Цей комплекс </w:t>
      </w:r>
      <w:proofErr w:type="spellStart"/>
      <w:r w:rsidRPr="00D26EF6">
        <w:rPr>
          <w:rFonts w:asciiTheme="majorBidi" w:hAnsiTheme="majorBidi" w:cstheme="majorBidi"/>
          <w:sz w:val="28"/>
          <w:szCs w:val="28"/>
        </w:rPr>
        <w:t>методик</w:t>
      </w:r>
      <w:proofErr w:type="spellEnd"/>
      <w:r w:rsidRPr="00D26EF6">
        <w:rPr>
          <w:rFonts w:asciiTheme="majorBidi" w:hAnsiTheme="majorBidi" w:cstheme="majorBidi"/>
          <w:sz w:val="28"/>
          <w:szCs w:val="28"/>
        </w:rPr>
        <w:t xml:space="preserve"> охоплює:</w:t>
      </w:r>
    </w:p>
    <w:p w14:paraId="3B26845A" w14:textId="5AFD72A8" w:rsidR="00474E82" w:rsidRPr="00D26EF6" w:rsidRDefault="00474E82" w:rsidP="00BA141D">
      <w:pPr>
        <w:pStyle w:val="a7"/>
        <w:numPr>
          <w:ilvl w:val="0"/>
          <w:numId w:val="20"/>
        </w:numPr>
        <w:spacing w:after="0" w:line="360" w:lineRule="auto"/>
        <w:ind w:left="851" w:hanging="284"/>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 діагностику рівня професійного вигорання, що дозволяє визначити інтенсивність проявів емоційного виснаження, цинізму (деперсоналізації) та зниження ефективності діяльності;</w:t>
      </w:r>
    </w:p>
    <w:p w14:paraId="4FB04A4F" w14:textId="508D79C8" w:rsidR="00474E82" w:rsidRPr="00D26EF6" w:rsidRDefault="00474E82" w:rsidP="00BA141D">
      <w:pPr>
        <w:pStyle w:val="a7"/>
        <w:numPr>
          <w:ilvl w:val="0"/>
          <w:numId w:val="20"/>
        </w:numPr>
        <w:spacing w:after="0" w:line="360" w:lineRule="auto"/>
        <w:ind w:left="851" w:hanging="284"/>
        <w:jc w:val="both"/>
        <w:rPr>
          <w:rFonts w:asciiTheme="majorBidi" w:hAnsiTheme="majorBidi" w:cstheme="majorBidi"/>
          <w:sz w:val="28"/>
          <w:szCs w:val="28"/>
        </w:rPr>
      </w:pPr>
      <w:r w:rsidRPr="00D26EF6">
        <w:rPr>
          <w:rFonts w:asciiTheme="majorBidi" w:hAnsiTheme="majorBidi" w:cstheme="majorBidi"/>
          <w:sz w:val="28"/>
          <w:szCs w:val="28"/>
        </w:rPr>
        <w:t xml:space="preserve">оцінювання </w:t>
      </w:r>
      <w:proofErr w:type="spellStart"/>
      <w:r w:rsidRPr="00D26EF6">
        <w:rPr>
          <w:rFonts w:asciiTheme="majorBidi" w:hAnsiTheme="majorBidi" w:cstheme="majorBidi"/>
          <w:sz w:val="28"/>
          <w:szCs w:val="28"/>
        </w:rPr>
        <w:t>кризогенних</w:t>
      </w:r>
      <w:proofErr w:type="spellEnd"/>
      <w:r w:rsidRPr="00D26EF6">
        <w:rPr>
          <w:rFonts w:asciiTheme="majorBidi" w:hAnsiTheme="majorBidi" w:cstheme="majorBidi"/>
          <w:sz w:val="28"/>
          <w:szCs w:val="28"/>
        </w:rPr>
        <w:t xml:space="preserve"> і </w:t>
      </w:r>
      <w:proofErr w:type="spellStart"/>
      <w:r w:rsidRPr="00D26EF6">
        <w:rPr>
          <w:rFonts w:asciiTheme="majorBidi" w:hAnsiTheme="majorBidi" w:cstheme="majorBidi"/>
          <w:sz w:val="28"/>
          <w:szCs w:val="28"/>
        </w:rPr>
        <w:t>стресогенних</w:t>
      </w:r>
      <w:proofErr w:type="spellEnd"/>
      <w:r w:rsidRPr="00D26EF6">
        <w:rPr>
          <w:rFonts w:asciiTheme="majorBidi" w:hAnsiTheme="majorBidi" w:cstheme="majorBidi"/>
          <w:sz w:val="28"/>
          <w:szCs w:val="28"/>
        </w:rPr>
        <w:t xml:space="preserve"> ризиків професійної діяльності, які можуть бути джерелом психоемоційного напруження і передумовою вигорання, зокрема таких чинників, як перевантаження, невизначеність, висока відповідальність та тривала втома;</w:t>
      </w:r>
    </w:p>
    <w:p w14:paraId="391F9BD5" w14:textId="4DCF5502" w:rsidR="00474E82" w:rsidRPr="00D26EF6" w:rsidRDefault="00474E82" w:rsidP="00BA141D">
      <w:pPr>
        <w:pStyle w:val="a7"/>
        <w:numPr>
          <w:ilvl w:val="0"/>
          <w:numId w:val="20"/>
        </w:numPr>
        <w:spacing w:after="0" w:line="360" w:lineRule="auto"/>
        <w:ind w:left="851" w:hanging="284"/>
        <w:jc w:val="both"/>
        <w:rPr>
          <w:rFonts w:asciiTheme="majorBidi" w:hAnsiTheme="majorBidi" w:cstheme="majorBidi"/>
          <w:sz w:val="28"/>
          <w:szCs w:val="28"/>
        </w:rPr>
      </w:pPr>
      <w:r w:rsidRPr="00D26EF6">
        <w:rPr>
          <w:rFonts w:asciiTheme="majorBidi" w:hAnsiTheme="majorBidi" w:cstheme="majorBidi"/>
          <w:sz w:val="28"/>
          <w:szCs w:val="28"/>
        </w:rPr>
        <w:t xml:space="preserve">виявлення особистісних ресурсів і стратегій подолання, що включає оцінку внутрішніх ресурсів суб’єкта (адаптивність, </w:t>
      </w:r>
      <w:proofErr w:type="spellStart"/>
      <w:r w:rsidRPr="00D26EF6">
        <w:rPr>
          <w:rFonts w:asciiTheme="majorBidi" w:hAnsiTheme="majorBidi" w:cstheme="majorBidi"/>
          <w:sz w:val="28"/>
          <w:szCs w:val="28"/>
        </w:rPr>
        <w:t>рефлексивність</w:t>
      </w:r>
      <w:proofErr w:type="spellEnd"/>
      <w:r w:rsidRPr="00D26EF6">
        <w:rPr>
          <w:rFonts w:asciiTheme="majorBidi" w:hAnsiTheme="majorBidi" w:cstheme="majorBidi"/>
          <w:sz w:val="28"/>
          <w:szCs w:val="28"/>
        </w:rPr>
        <w:t>, мотивація до самовдосконалення) та способів психологічної регуляції в умовах професійної напруги;</w:t>
      </w:r>
    </w:p>
    <w:p w14:paraId="0CA9F9C6" w14:textId="697BDC05" w:rsidR="00474E82" w:rsidRPr="00D26EF6" w:rsidRDefault="00474E82" w:rsidP="00BA141D">
      <w:pPr>
        <w:pStyle w:val="a7"/>
        <w:numPr>
          <w:ilvl w:val="0"/>
          <w:numId w:val="20"/>
        </w:numPr>
        <w:spacing w:after="0" w:line="360" w:lineRule="auto"/>
        <w:ind w:left="851" w:hanging="284"/>
        <w:jc w:val="both"/>
        <w:rPr>
          <w:rFonts w:ascii="Times New Roman" w:hAnsi="Times New Roman" w:cs="Times New Roman"/>
          <w:sz w:val="28"/>
          <w:szCs w:val="28"/>
        </w:rPr>
      </w:pPr>
      <w:r w:rsidRPr="00D26EF6">
        <w:rPr>
          <w:rFonts w:asciiTheme="majorBidi" w:hAnsiTheme="majorBidi" w:cstheme="majorBidi"/>
          <w:sz w:val="28"/>
          <w:szCs w:val="28"/>
        </w:rPr>
        <w:t xml:space="preserve">комплексне інтегративне оцінювання, що поєднує кількісні та якісні підходи на основі авторських анкет і </w:t>
      </w:r>
      <w:proofErr w:type="spellStart"/>
      <w:r w:rsidRPr="00D26EF6">
        <w:rPr>
          <w:rFonts w:asciiTheme="majorBidi" w:hAnsiTheme="majorBidi" w:cstheme="majorBidi"/>
          <w:sz w:val="28"/>
          <w:szCs w:val="28"/>
        </w:rPr>
        <w:t>психодіагностичних</w:t>
      </w:r>
      <w:proofErr w:type="spellEnd"/>
      <w:r w:rsidRPr="00D26EF6">
        <w:rPr>
          <w:rFonts w:asciiTheme="majorBidi" w:hAnsiTheme="majorBidi" w:cstheme="majorBidi"/>
          <w:sz w:val="28"/>
          <w:szCs w:val="28"/>
        </w:rPr>
        <w:t xml:space="preserve"> шкал</w:t>
      </w:r>
      <w:r w:rsidRPr="00D26EF6">
        <w:rPr>
          <w:rFonts w:ascii="Times New Roman" w:hAnsi="Times New Roman" w:cs="Times New Roman"/>
          <w:sz w:val="28"/>
          <w:szCs w:val="28"/>
        </w:rPr>
        <w:t>, адаптованих до соціально-психологічного контексту діяльності підприємців [</w:t>
      </w:r>
      <w:r w:rsidR="004A0CE4" w:rsidRPr="00D26EF6">
        <w:rPr>
          <w:rFonts w:ascii="Times New Roman" w:hAnsi="Times New Roman" w:cs="Times New Roman"/>
          <w:sz w:val="28"/>
          <w:szCs w:val="28"/>
        </w:rPr>
        <w:t>27</w:t>
      </w:r>
      <w:r w:rsidRPr="00D26EF6">
        <w:rPr>
          <w:rFonts w:ascii="Times New Roman" w:hAnsi="Times New Roman" w:cs="Times New Roman"/>
          <w:sz w:val="28"/>
          <w:szCs w:val="28"/>
        </w:rPr>
        <w:t>].</w:t>
      </w:r>
    </w:p>
    <w:p w14:paraId="6FDFC7AA" w14:textId="5B9E6D95" w:rsidR="00474E82" w:rsidRPr="00D26EF6" w:rsidRDefault="00474E82" w:rsidP="00474E82">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Загальна ідея такого комплексу – не лише виявити симптоми вигорання, але і з’ясувати механізми, які підтримують або поглиблюють професійний стрес, а також ресурси, які можуть протидіяти негативній динаміці. Цей підхід створює ширшу </w:t>
      </w:r>
      <w:proofErr w:type="spellStart"/>
      <w:r w:rsidRPr="00D26EF6">
        <w:rPr>
          <w:rFonts w:ascii="Times New Roman" w:hAnsi="Times New Roman" w:cs="Times New Roman"/>
          <w:sz w:val="28"/>
          <w:szCs w:val="28"/>
        </w:rPr>
        <w:t>психодіагностичну</w:t>
      </w:r>
      <w:proofErr w:type="spellEnd"/>
      <w:r w:rsidRPr="00D26EF6">
        <w:rPr>
          <w:rFonts w:ascii="Times New Roman" w:hAnsi="Times New Roman" w:cs="Times New Roman"/>
          <w:sz w:val="28"/>
          <w:szCs w:val="28"/>
        </w:rPr>
        <w:t xml:space="preserve"> основу для подальшої профілактики та корекції, оскільки дозволяє не лише визначити рівень вигорання, а й спрогнозувати його розвиток і спрямувати підтримку індивідуально.</w:t>
      </w:r>
    </w:p>
    <w:p w14:paraId="5E9F1A32" w14:textId="4C3B0D5D" w:rsidR="00116ECD" w:rsidRPr="00D26EF6" w:rsidRDefault="00821E1A" w:rsidP="00821E1A">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У межах ресурсного підходу результати діагностики професійного вигорання розглядаються не лише як фіксація рівня професійних труднощів педагога, а як підґрунтя для виявлення та актуалізації особистісних і організаційних ресурсів, що можуть бути залучені в процесі профілактики та подолання вигорання на індивідуальному й управлінському рівнях.</w:t>
      </w:r>
    </w:p>
    <w:p w14:paraId="43042B85" w14:textId="19A6081F" w:rsidR="00821E1A" w:rsidRPr="00D26EF6" w:rsidRDefault="00244460" w:rsidP="0024446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Дані наукових досліджень, зібрані і узагальнені нами в ході аналізу наукових підходів до діагностики професійного вигорання педагогів та можливостей виявлення його рівнів, структури й </w:t>
      </w:r>
      <w:proofErr w:type="spellStart"/>
      <w:r w:rsidRPr="00D26EF6">
        <w:rPr>
          <w:rFonts w:ascii="Times New Roman" w:hAnsi="Times New Roman" w:cs="Times New Roman"/>
          <w:sz w:val="28"/>
          <w:szCs w:val="28"/>
        </w:rPr>
        <w:t>кризогенних</w:t>
      </w:r>
      <w:proofErr w:type="spellEnd"/>
      <w:r w:rsidRPr="00D26EF6">
        <w:rPr>
          <w:rFonts w:ascii="Times New Roman" w:hAnsi="Times New Roman" w:cs="Times New Roman"/>
          <w:sz w:val="28"/>
          <w:szCs w:val="28"/>
        </w:rPr>
        <w:t xml:space="preserve"> чинників, створюють необхідне теоретико-методологічне підґрунтя для розробки </w:t>
      </w:r>
      <w:r w:rsidRPr="00D26EF6">
        <w:rPr>
          <w:rFonts w:ascii="Times New Roman" w:hAnsi="Times New Roman" w:cs="Times New Roman"/>
          <w:sz w:val="28"/>
          <w:szCs w:val="28"/>
        </w:rPr>
        <w:lastRenderedPageBreak/>
        <w:t>концептуальної моделі подолання професійного вигорання педагогів, що ґрунтується на комплексному поєднанні педагогічних і психологічних умов.</w:t>
      </w:r>
    </w:p>
    <w:p w14:paraId="3416A6D0" w14:textId="77777777" w:rsidR="00BF194F" w:rsidRPr="00D26EF6" w:rsidRDefault="00BF194F" w:rsidP="00BF194F"/>
    <w:p w14:paraId="063733EC" w14:textId="64E9152C" w:rsidR="00FB5C85" w:rsidRPr="00D26EF6" w:rsidRDefault="00FB5C85" w:rsidP="007C65D8">
      <w:pPr>
        <w:pStyle w:val="2"/>
        <w:jc w:val="both"/>
        <w:rPr>
          <w:rFonts w:asciiTheme="majorBidi" w:hAnsiTheme="majorBidi"/>
          <w:b/>
          <w:bCs/>
          <w:color w:val="auto"/>
          <w:sz w:val="28"/>
          <w:szCs w:val="28"/>
        </w:rPr>
      </w:pPr>
      <w:bookmarkStart w:id="11" w:name="_Toc217464335"/>
      <w:r w:rsidRPr="00D26EF6">
        <w:rPr>
          <w:rFonts w:asciiTheme="majorBidi" w:hAnsiTheme="majorBidi"/>
          <w:b/>
          <w:bCs/>
          <w:color w:val="auto"/>
          <w:sz w:val="28"/>
          <w:szCs w:val="28"/>
        </w:rPr>
        <w:t>2.3. Розробка концептуальної моделі подолання професійного вигорання педагогів</w:t>
      </w:r>
      <w:bookmarkEnd w:id="11"/>
      <w:r w:rsidRPr="00D26EF6">
        <w:rPr>
          <w:rFonts w:asciiTheme="majorBidi" w:hAnsiTheme="majorBidi"/>
          <w:b/>
          <w:bCs/>
          <w:color w:val="auto"/>
          <w:sz w:val="28"/>
          <w:szCs w:val="28"/>
        </w:rPr>
        <w:t xml:space="preserve"> </w:t>
      </w:r>
    </w:p>
    <w:p w14:paraId="4EB0EF07" w14:textId="1D68AC4E"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Аналіз </w:t>
      </w:r>
      <w:r w:rsidR="00F36176" w:rsidRPr="00D26EF6">
        <w:rPr>
          <w:rFonts w:ascii="Times New Roman" w:hAnsi="Times New Roman" w:cs="Times New Roman"/>
          <w:sz w:val="28"/>
          <w:szCs w:val="28"/>
        </w:rPr>
        <w:t xml:space="preserve">чинників </w:t>
      </w:r>
      <w:r w:rsidRPr="00D26EF6">
        <w:rPr>
          <w:rFonts w:ascii="Times New Roman" w:hAnsi="Times New Roman" w:cs="Times New Roman"/>
          <w:sz w:val="28"/>
          <w:szCs w:val="28"/>
        </w:rPr>
        <w:t xml:space="preserve">освітнього середовища закладів загальної середньої, професійної та вищої освіти, </w:t>
      </w:r>
      <w:r w:rsidR="00F36176" w:rsidRPr="00D26EF6">
        <w:rPr>
          <w:rFonts w:ascii="Times New Roman" w:hAnsi="Times New Roman" w:cs="Times New Roman"/>
          <w:sz w:val="28"/>
          <w:szCs w:val="28"/>
        </w:rPr>
        <w:t xml:space="preserve">що сприяють професійному вигоранню педагогів, </w:t>
      </w:r>
      <w:r w:rsidRPr="00D26EF6">
        <w:rPr>
          <w:rFonts w:ascii="Times New Roman" w:hAnsi="Times New Roman" w:cs="Times New Roman"/>
          <w:sz w:val="28"/>
          <w:szCs w:val="28"/>
        </w:rPr>
        <w:t>здійснений у підрозділі 1.3, засвідчив необхідність розробки цілісної моделі подолання професійного вигорання, здатної враховувати як загальні закономірності розвитку синдрому вигорання, так і особливості освітнього середовища різних типів закладів освіти.</w:t>
      </w:r>
    </w:p>
    <w:p w14:paraId="4CD627BA" w14:textId="77777777" w:rsidR="00E034F5" w:rsidRPr="00D26EF6" w:rsidRDefault="00E034F5" w:rsidP="00D84DF3">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bCs/>
          <w:sz w:val="28"/>
          <w:szCs w:val="28"/>
        </w:rPr>
        <w:t>О</w:t>
      </w:r>
      <w:r w:rsidRPr="00D26EF6">
        <w:rPr>
          <w:rFonts w:asciiTheme="majorBidi" w:hAnsiTheme="majorBidi" w:cstheme="majorBidi"/>
          <w:sz w:val="28"/>
          <w:szCs w:val="28"/>
        </w:rPr>
        <w:t xml:space="preserve">скільки професійне вигорання педагогів формується під впливом </w:t>
      </w:r>
      <w:r w:rsidRPr="00D26EF6">
        <w:rPr>
          <w:rFonts w:asciiTheme="majorBidi" w:hAnsiTheme="majorBidi" w:cstheme="majorBidi"/>
          <w:bCs/>
          <w:sz w:val="28"/>
          <w:szCs w:val="28"/>
        </w:rPr>
        <w:t>як зовнішніх (об’єктивних), так і внутрішніх (суб’єктивних) чинників</w:t>
      </w:r>
      <w:r w:rsidRPr="00D26EF6">
        <w:rPr>
          <w:rFonts w:asciiTheme="majorBidi" w:hAnsiTheme="majorBidi" w:cstheme="majorBidi"/>
          <w:sz w:val="28"/>
          <w:szCs w:val="28"/>
        </w:rPr>
        <w:t xml:space="preserve">, існує необхідність комплексного підходу до його профілактики та подолання, з урахуванням як самих цих чинників, так і їхнього взаємозв’язку та, в кінцевому підсумку, особливостей їхнього сприйняття суб’єктами педагогічної діяльності. </w:t>
      </w:r>
    </w:p>
    <w:p w14:paraId="74CECAD6" w14:textId="4EBEEF33"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Запропонована </w:t>
      </w:r>
      <w:r w:rsidR="00F36176" w:rsidRPr="00D26EF6">
        <w:rPr>
          <w:rFonts w:ascii="Times New Roman" w:hAnsi="Times New Roman" w:cs="Times New Roman"/>
          <w:sz w:val="28"/>
          <w:szCs w:val="28"/>
        </w:rPr>
        <w:t xml:space="preserve">концептуальна </w:t>
      </w:r>
      <w:r w:rsidRPr="00D26EF6">
        <w:rPr>
          <w:rFonts w:ascii="Times New Roman" w:hAnsi="Times New Roman" w:cs="Times New Roman"/>
          <w:sz w:val="28"/>
          <w:szCs w:val="28"/>
        </w:rPr>
        <w:t xml:space="preserve">модель подолання професійного вигорання педагогів ґрунтується на положенні про взаємозв’язок освітнього середовища, </w:t>
      </w:r>
      <w:proofErr w:type="spellStart"/>
      <w:r w:rsidRPr="00D26EF6">
        <w:rPr>
          <w:rFonts w:ascii="Times New Roman" w:hAnsi="Times New Roman" w:cs="Times New Roman"/>
          <w:sz w:val="28"/>
          <w:szCs w:val="28"/>
        </w:rPr>
        <w:t>стресогенних</w:t>
      </w:r>
      <w:proofErr w:type="spellEnd"/>
      <w:r w:rsidRPr="00D26EF6">
        <w:rPr>
          <w:rFonts w:ascii="Times New Roman" w:hAnsi="Times New Roman" w:cs="Times New Roman"/>
          <w:sz w:val="28"/>
          <w:szCs w:val="28"/>
        </w:rPr>
        <w:t xml:space="preserve"> тригерів професійної діяльності та проявів психоемоційного виснаження педагога. Модель має відкритий характер і може конкретизуватися відповідно до </w:t>
      </w:r>
      <w:r w:rsidR="001D2750" w:rsidRPr="00D26EF6">
        <w:rPr>
          <w:rFonts w:ascii="Times New Roman" w:hAnsi="Times New Roman" w:cs="Times New Roman"/>
          <w:sz w:val="28"/>
          <w:szCs w:val="28"/>
        </w:rPr>
        <w:t>характеристик</w:t>
      </w:r>
      <w:r w:rsidRPr="00D26EF6">
        <w:rPr>
          <w:rFonts w:ascii="Times New Roman" w:hAnsi="Times New Roman" w:cs="Times New Roman"/>
          <w:sz w:val="28"/>
          <w:szCs w:val="28"/>
        </w:rPr>
        <w:t xml:space="preserve"> закладу та індивідуальних особливостей педагогічних працівників.</w:t>
      </w:r>
    </w:p>
    <w:p w14:paraId="3C487824" w14:textId="762DC83D"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Структура базової моделі подолання професійного вигорання педагогів</w:t>
      </w:r>
      <w:r w:rsidR="000E33AF" w:rsidRPr="00D26EF6">
        <w:rPr>
          <w:rFonts w:ascii="Times New Roman" w:hAnsi="Times New Roman" w:cs="Times New Roman"/>
          <w:sz w:val="28"/>
          <w:szCs w:val="28"/>
        </w:rPr>
        <w:t xml:space="preserve"> враховує рівні функціонування як чинників вигорання, так і чинників протидії їхньому впливові на особистість педагога. Таких рівнів ми виділили три, враховуючи: характеристики самого суб’єкта вигорання; </w:t>
      </w:r>
      <w:r w:rsidR="00B004A6" w:rsidRPr="00D26EF6">
        <w:rPr>
          <w:rFonts w:ascii="Times New Roman" w:hAnsi="Times New Roman" w:cs="Times New Roman"/>
          <w:sz w:val="28"/>
          <w:szCs w:val="28"/>
        </w:rPr>
        <w:t>о</w:t>
      </w:r>
      <w:r w:rsidR="00B41172" w:rsidRPr="00D26EF6">
        <w:rPr>
          <w:rFonts w:ascii="Times New Roman" w:hAnsi="Times New Roman" w:cs="Times New Roman"/>
          <w:sz w:val="28"/>
          <w:szCs w:val="28"/>
        </w:rPr>
        <w:t xml:space="preserve">собливості </w:t>
      </w:r>
      <w:r w:rsidR="000E33AF" w:rsidRPr="00D26EF6">
        <w:rPr>
          <w:rFonts w:ascii="Times New Roman" w:hAnsi="Times New Roman" w:cs="Times New Roman"/>
          <w:sz w:val="28"/>
          <w:szCs w:val="28"/>
        </w:rPr>
        <w:t>його діяльності, що безпосередньо до цього вигорання причетна (і за впливом на педагога, який вона зумовлює і за наслідками його вигорання, оскільки воно спричиняє певні якісні зміни в цій діяльності</w:t>
      </w:r>
      <w:r w:rsidR="00B41172" w:rsidRPr="00D26EF6">
        <w:rPr>
          <w:rFonts w:ascii="Times New Roman" w:hAnsi="Times New Roman" w:cs="Times New Roman"/>
          <w:sz w:val="28"/>
          <w:szCs w:val="28"/>
        </w:rPr>
        <w:t>)</w:t>
      </w:r>
      <w:r w:rsidR="000E33AF" w:rsidRPr="00D26EF6">
        <w:rPr>
          <w:rFonts w:ascii="Times New Roman" w:hAnsi="Times New Roman" w:cs="Times New Roman"/>
          <w:sz w:val="28"/>
          <w:szCs w:val="28"/>
        </w:rPr>
        <w:t>;</w:t>
      </w:r>
      <w:r w:rsidR="00B41172" w:rsidRPr="00D26EF6">
        <w:rPr>
          <w:rFonts w:ascii="Times New Roman" w:hAnsi="Times New Roman" w:cs="Times New Roman"/>
          <w:sz w:val="28"/>
          <w:szCs w:val="28"/>
        </w:rPr>
        <w:t xml:space="preserve"> значущі риси освітнього </w:t>
      </w:r>
      <w:r w:rsidR="00B41172" w:rsidRPr="00D26EF6">
        <w:rPr>
          <w:rFonts w:ascii="Times New Roman" w:hAnsi="Times New Roman" w:cs="Times New Roman"/>
          <w:sz w:val="28"/>
          <w:szCs w:val="28"/>
        </w:rPr>
        <w:lastRenderedPageBreak/>
        <w:t>середовища, що в той чи інший спосіб впливає на індивідуальний стиль професійної діяльності суб’єкта і корегує перебіг діяльності як суспільно значущого і відповідним чином детермінованого процесу.</w:t>
      </w:r>
      <w:r w:rsidR="00B004A6" w:rsidRPr="00D26EF6">
        <w:rPr>
          <w:rFonts w:ascii="Times New Roman" w:hAnsi="Times New Roman" w:cs="Times New Roman"/>
          <w:sz w:val="28"/>
          <w:szCs w:val="28"/>
        </w:rPr>
        <w:t xml:space="preserve"> При цьому </w:t>
      </w:r>
      <w:r w:rsidR="0084277D" w:rsidRPr="00D26EF6">
        <w:rPr>
          <w:rFonts w:ascii="Times New Roman" w:hAnsi="Times New Roman" w:cs="Times New Roman"/>
          <w:sz w:val="28"/>
          <w:szCs w:val="28"/>
        </w:rPr>
        <w:t xml:space="preserve">мета застосування цієї моделі має орієнтуватися як на </w:t>
      </w:r>
      <w:proofErr w:type="spellStart"/>
      <w:r w:rsidR="0084277D" w:rsidRPr="00D26EF6">
        <w:rPr>
          <w:rFonts w:ascii="Times New Roman" w:hAnsi="Times New Roman" w:cs="Times New Roman"/>
          <w:sz w:val="28"/>
          <w:szCs w:val="28"/>
        </w:rPr>
        <w:t>середовищно</w:t>
      </w:r>
      <w:proofErr w:type="spellEnd"/>
      <w:r w:rsidR="0084277D" w:rsidRPr="00D26EF6">
        <w:rPr>
          <w:rFonts w:ascii="Times New Roman" w:hAnsi="Times New Roman" w:cs="Times New Roman"/>
          <w:sz w:val="28"/>
          <w:szCs w:val="28"/>
        </w:rPr>
        <w:t>-професійні результати (збереження якості діяльності), так і на збереження якості життя педагога, яка в разі професійного вигорання також страждає.</w:t>
      </w:r>
    </w:p>
    <w:p w14:paraId="4335D56B" w14:textId="3B184A54"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sz w:val="28"/>
          <w:szCs w:val="28"/>
        </w:rPr>
        <w:t xml:space="preserve">1. </w:t>
      </w:r>
      <w:r w:rsidRPr="00D26EF6">
        <w:rPr>
          <w:rFonts w:ascii="Times New Roman" w:hAnsi="Times New Roman" w:cs="Times New Roman"/>
          <w:b/>
          <w:bCs/>
          <w:i/>
          <w:iCs/>
          <w:sz w:val="28"/>
          <w:szCs w:val="28"/>
        </w:rPr>
        <w:t>Рівень освітнього середовища (організаційно-педагогічний рівень)</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який ми</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зараз розглядаємо з точки зору його можливого конструктивного регулювання психоемоційного стану педагогів,</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п</w:t>
      </w:r>
      <w:r w:rsidRPr="00D26EF6">
        <w:rPr>
          <w:rFonts w:ascii="Times New Roman" w:hAnsi="Times New Roman" w:cs="Times New Roman"/>
          <w:sz w:val="28"/>
          <w:szCs w:val="28"/>
        </w:rPr>
        <w:t>ередбачає цілеспрямовану оптимізацію умов професійної діяльності педагога в закладі освіти, зокрема:</w:t>
      </w:r>
    </w:p>
    <w:p w14:paraId="034949A2" w14:textId="719AE785" w:rsidR="007C4A2C" w:rsidRPr="00D26EF6" w:rsidRDefault="007C4A2C" w:rsidP="00BA141D">
      <w:pPr>
        <w:numPr>
          <w:ilvl w:val="0"/>
          <w:numId w:val="18"/>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формування сприятливого соціально-психологічного клімату педагогічного колективу</w:t>
      </w:r>
      <w:r w:rsidR="00B41C55" w:rsidRPr="00D26EF6">
        <w:rPr>
          <w:rFonts w:ascii="Times New Roman" w:hAnsi="Times New Roman" w:cs="Times New Roman"/>
          <w:sz w:val="28"/>
          <w:szCs w:val="28"/>
        </w:rPr>
        <w:t xml:space="preserve">, в якому не просто здійснюється щоденна професійна діяльність суб’єкта, а й розвиваються його </w:t>
      </w:r>
      <w:proofErr w:type="spellStart"/>
      <w:r w:rsidR="00B41C55" w:rsidRPr="00D26EF6">
        <w:rPr>
          <w:rFonts w:ascii="Times New Roman" w:hAnsi="Times New Roman" w:cs="Times New Roman"/>
          <w:sz w:val="28"/>
          <w:szCs w:val="28"/>
        </w:rPr>
        <w:t>акмеологічні</w:t>
      </w:r>
      <w:proofErr w:type="spellEnd"/>
      <w:r w:rsidR="00B41C55" w:rsidRPr="00D26EF6">
        <w:rPr>
          <w:rFonts w:ascii="Times New Roman" w:hAnsi="Times New Roman" w:cs="Times New Roman"/>
          <w:sz w:val="28"/>
          <w:szCs w:val="28"/>
        </w:rPr>
        <w:t xml:space="preserve"> уявлення, набувають змістового та діяльнісно-цільового сенсу амбіції, конкретизуються критерії професійної самооцінки</w:t>
      </w:r>
      <w:r w:rsidRPr="00D26EF6">
        <w:rPr>
          <w:rFonts w:ascii="Times New Roman" w:hAnsi="Times New Roman" w:cs="Times New Roman"/>
          <w:sz w:val="28"/>
          <w:szCs w:val="28"/>
        </w:rPr>
        <w:t>;</w:t>
      </w:r>
    </w:p>
    <w:p w14:paraId="2D9A8493" w14:textId="39EEDB3E" w:rsidR="007C4A2C" w:rsidRPr="00D26EF6" w:rsidRDefault="007C4A2C" w:rsidP="00BA141D">
      <w:pPr>
        <w:numPr>
          <w:ilvl w:val="0"/>
          <w:numId w:val="18"/>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підтримку професійної автономії педагога</w:t>
      </w:r>
      <w:r w:rsidR="00B41C55" w:rsidRPr="00D26EF6">
        <w:rPr>
          <w:rFonts w:ascii="Times New Roman" w:hAnsi="Times New Roman" w:cs="Times New Roman"/>
          <w:sz w:val="28"/>
          <w:szCs w:val="28"/>
        </w:rPr>
        <w:t>, його права на дидактичну творчість, на особистісний самовияв у взаємодії з іншими суб’єктами професійного середовища, на підтримку особистої й професійної гідності та самоповаги</w:t>
      </w:r>
      <w:r w:rsidRPr="00D26EF6">
        <w:rPr>
          <w:rFonts w:ascii="Times New Roman" w:hAnsi="Times New Roman" w:cs="Times New Roman"/>
          <w:sz w:val="28"/>
          <w:szCs w:val="28"/>
        </w:rPr>
        <w:t>;</w:t>
      </w:r>
    </w:p>
    <w:p w14:paraId="1BDCC224" w14:textId="5EE8CA98" w:rsidR="007C4A2C" w:rsidRPr="00D26EF6" w:rsidRDefault="007C4A2C" w:rsidP="00BA141D">
      <w:pPr>
        <w:numPr>
          <w:ilvl w:val="0"/>
          <w:numId w:val="18"/>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удосконалення управлінських практик на засадах партнерства та довіри</w:t>
      </w:r>
      <w:r w:rsidR="00B41C55" w:rsidRPr="00D26EF6">
        <w:rPr>
          <w:rFonts w:ascii="Times New Roman" w:hAnsi="Times New Roman" w:cs="Times New Roman"/>
          <w:sz w:val="28"/>
          <w:szCs w:val="28"/>
        </w:rPr>
        <w:t xml:space="preserve">, реалізацію </w:t>
      </w:r>
      <w:proofErr w:type="spellStart"/>
      <w:r w:rsidR="00B41C55" w:rsidRPr="00D26EF6">
        <w:rPr>
          <w:rFonts w:ascii="Times New Roman" w:hAnsi="Times New Roman" w:cs="Times New Roman"/>
          <w:sz w:val="28"/>
          <w:szCs w:val="28"/>
        </w:rPr>
        <w:t>гуманістично</w:t>
      </w:r>
      <w:proofErr w:type="spellEnd"/>
      <w:r w:rsidR="00B41C55" w:rsidRPr="00D26EF6">
        <w:rPr>
          <w:rFonts w:ascii="Times New Roman" w:hAnsi="Times New Roman" w:cs="Times New Roman"/>
          <w:sz w:val="28"/>
          <w:szCs w:val="28"/>
        </w:rPr>
        <w:t xml:space="preserve"> орієнтованого стилю управління, що передбачає диференціацію підходів до п</w:t>
      </w:r>
      <w:r w:rsidR="008119F6" w:rsidRPr="00D26EF6">
        <w:rPr>
          <w:rFonts w:ascii="Times New Roman" w:hAnsi="Times New Roman" w:cs="Times New Roman"/>
          <w:sz w:val="28"/>
          <w:szCs w:val="28"/>
        </w:rPr>
        <w:t>р</w:t>
      </w:r>
      <w:r w:rsidR="00B41C55" w:rsidRPr="00D26EF6">
        <w:rPr>
          <w:rFonts w:ascii="Times New Roman" w:hAnsi="Times New Roman" w:cs="Times New Roman"/>
          <w:sz w:val="28"/>
          <w:szCs w:val="28"/>
        </w:rPr>
        <w:t>ацівників з урахуванням їхніх індивідуальних рис і запитів</w:t>
      </w:r>
      <w:r w:rsidRPr="00D26EF6">
        <w:rPr>
          <w:rFonts w:ascii="Times New Roman" w:hAnsi="Times New Roman" w:cs="Times New Roman"/>
          <w:sz w:val="28"/>
          <w:szCs w:val="28"/>
        </w:rPr>
        <w:t>;</w:t>
      </w:r>
    </w:p>
    <w:p w14:paraId="7F10952C" w14:textId="2DC89F5C" w:rsidR="007C4A2C" w:rsidRPr="00D26EF6" w:rsidRDefault="007C4A2C" w:rsidP="00BA141D">
      <w:pPr>
        <w:numPr>
          <w:ilvl w:val="0"/>
          <w:numId w:val="18"/>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зменшення надмірної регламентації та формалізації педагогічної діяльності</w:t>
      </w:r>
      <w:r w:rsidR="00383785" w:rsidRPr="00D26EF6">
        <w:rPr>
          <w:rFonts w:ascii="Times New Roman" w:hAnsi="Times New Roman" w:cs="Times New Roman"/>
          <w:sz w:val="28"/>
          <w:szCs w:val="28"/>
        </w:rPr>
        <w:t xml:space="preserve"> у поєднанні з</w:t>
      </w:r>
      <w:r w:rsidR="00826258" w:rsidRPr="00D26EF6">
        <w:rPr>
          <w:rFonts w:ascii="Times New Roman" w:hAnsi="Times New Roman" w:cs="Times New Roman"/>
          <w:sz w:val="28"/>
          <w:szCs w:val="28"/>
        </w:rPr>
        <w:t>і збереженням виправданих і достатньо</w:t>
      </w:r>
      <w:r w:rsidR="00383785" w:rsidRPr="00D26EF6">
        <w:rPr>
          <w:rFonts w:ascii="Times New Roman" w:hAnsi="Times New Roman" w:cs="Times New Roman"/>
          <w:sz w:val="28"/>
          <w:szCs w:val="28"/>
        </w:rPr>
        <w:t xml:space="preserve"> високи</w:t>
      </w:r>
      <w:r w:rsidR="00826258" w:rsidRPr="00D26EF6">
        <w:rPr>
          <w:rFonts w:ascii="Times New Roman" w:hAnsi="Times New Roman" w:cs="Times New Roman"/>
          <w:sz w:val="28"/>
          <w:szCs w:val="28"/>
        </w:rPr>
        <w:t xml:space="preserve">х </w:t>
      </w:r>
      <w:r w:rsidR="00383785" w:rsidRPr="00D26EF6">
        <w:rPr>
          <w:rFonts w:ascii="Times New Roman" w:hAnsi="Times New Roman" w:cs="Times New Roman"/>
          <w:sz w:val="28"/>
          <w:szCs w:val="28"/>
        </w:rPr>
        <w:t>орієнтир</w:t>
      </w:r>
      <w:r w:rsidR="00826258" w:rsidRPr="00D26EF6">
        <w:rPr>
          <w:rFonts w:ascii="Times New Roman" w:hAnsi="Times New Roman" w:cs="Times New Roman"/>
          <w:sz w:val="28"/>
          <w:szCs w:val="28"/>
        </w:rPr>
        <w:t>ів</w:t>
      </w:r>
      <w:r w:rsidR="00383785" w:rsidRPr="00D26EF6">
        <w:rPr>
          <w:rFonts w:ascii="Times New Roman" w:hAnsi="Times New Roman" w:cs="Times New Roman"/>
          <w:sz w:val="28"/>
          <w:szCs w:val="28"/>
        </w:rPr>
        <w:t xml:space="preserve"> якості її здійснення</w:t>
      </w:r>
      <w:r w:rsidRPr="00D26EF6">
        <w:rPr>
          <w:rFonts w:ascii="Times New Roman" w:hAnsi="Times New Roman" w:cs="Times New Roman"/>
          <w:sz w:val="28"/>
          <w:szCs w:val="28"/>
        </w:rPr>
        <w:t>.</w:t>
      </w:r>
    </w:p>
    <w:p w14:paraId="3A37BEBB" w14:textId="329A7831"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sz w:val="28"/>
          <w:szCs w:val="28"/>
        </w:rPr>
        <w:t xml:space="preserve">2. </w:t>
      </w:r>
      <w:r w:rsidRPr="00D26EF6">
        <w:rPr>
          <w:rFonts w:ascii="Times New Roman" w:hAnsi="Times New Roman" w:cs="Times New Roman"/>
          <w:b/>
          <w:bCs/>
          <w:i/>
          <w:iCs/>
          <w:sz w:val="28"/>
          <w:szCs w:val="28"/>
        </w:rPr>
        <w:t>Рівень професійної діяльності педагога (</w:t>
      </w:r>
      <w:proofErr w:type="spellStart"/>
      <w:r w:rsidRPr="00D26EF6">
        <w:rPr>
          <w:rFonts w:ascii="Times New Roman" w:hAnsi="Times New Roman" w:cs="Times New Roman"/>
          <w:b/>
          <w:bCs/>
          <w:i/>
          <w:iCs/>
          <w:sz w:val="28"/>
          <w:szCs w:val="28"/>
        </w:rPr>
        <w:t>професійно</w:t>
      </w:r>
      <w:proofErr w:type="spellEnd"/>
      <w:r w:rsidRPr="00D26EF6">
        <w:rPr>
          <w:rFonts w:ascii="Times New Roman" w:hAnsi="Times New Roman" w:cs="Times New Roman"/>
          <w:b/>
          <w:bCs/>
          <w:i/>
          <w:iCs/>
          <w:sz w:val="28"/>
          <w:szCs w:val="28"/>
        </w:rPr>
        <w:t>-функціональний рівень)</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за умови його продуктивної організації</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може бути</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с</w:t>
      </w:r>
      <w:r w:rsidRPr="00D26EF6">
        <w:rPr>
          <w:rFonts w:ascii="Times New Roman" w:hAnsi="Times New Roman" w:cs="Times New Roman"/>
          <w:sz w:val="28"/>
          <w:szCs w:val="28"/>
        </w:rPr>
        <w:t xml:space="preserve">прямований на зниження впливу </w:t>
      </w:r>
      <w:proofErr w:type="spellStart"/>
      <w:r w:rsidRPr="00D26EF6">
        <w:rPr>
          <w:rFonts w:ascii="Times New Roman" w:hAnsi="Times New Roman" w:cs="Times New Roman"/>
          <w:sz w:val="28"/>
          <w:szCs w:val="28"/>
        </w:rPr>
        <w:t>стресогенних</w:t>
      </w:r>
      <w:proofErr w:type="spellEnd"/>
      <w:r w:rsidRPr="00D26EF6">
        <w:rPr>
          <w:rFonts w:ascii="Times New Roman" w:hAnsi="Times New Roman" w:cs="Times New Roman"/>
          <w:sz w:val="28"/>
          <w:szCs w:val="28"/>
        </w:rPr>
        <w:t xml:space="preserve"> тригерів, пов’язаних із педагогічною взаємодією, шляхом:</w:t>
      </w:r>
    </w:p>
    <w:p w14:paraId="079CEE9E"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раціоналізації педагогічного навантаження;</w:t>
      </w:r>
    </w:p>
    <w:p w14:paraId="2A7ADF58"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розвитку навичок ефективної комунікації зі здобувачами освіти різних вікових груп;</w:t>
      </w:r>
    </w:p>
    <w:p w14:paraId="46D6F26F"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формування здатності до професійної рефлексії;</w:t>
      </w:r>
    </w:p>
    <w:p w14:paraId="3F1F6065"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запобігання рольовій перевантаженості педагога.</w:t>
      </w:r>
    </w:p>
    <w:p w14:paraId="31C1D4E4" w14:textId="58713B91"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i/>
          <w:iCs/>
          <w:sz w:val="28"/>
          <w:szCs w:val="28"/>
        </w:rPr>
        <w:t>3. Особистісний рівень (психологічний рівень)</w:t>
      </w:r>
      <w:r w:rsidR="00B41172" w:rsidRPr="00D26EF6">
        <w:rPr>
          <w:rFonts w:ascii="Times New Roman" w:hAnsi="Times New Roman" w:cs="Times New Roman"/>
          <w:b/>
          <w:bCs/>
          <w:sz w:val="28"/>
          <w:szCs w:val="28"/>
        </w:rPr>
        <w:t xml:space="preserve"> </w:t>
      </w:r>
      <w:r w:rsidR="00B41172" w:rsidRPr="00D26EF6">
        <w:rPr>
          <w:rFonts w:ascii="Times New Roman" w:hAnsi="Times New Roman" w:cs="Times New Roman"/>
          <w:sz w:val="28"/>
          <w:szCs w:val="28"/>
        </w:rPr>
        <w:t>о</w:t>
      </w:r>
      <w:r w:rsidRPr="00D26EF6">
        <w:rPr>
          <w:rFonts w:ascii="Times New Roman" w:hAnsi="Times New Roman" w:cs="Times New Roman"/>
          <w:sz w:val="28"/>
          <w:szCs w:val="28"/>
        </w:rPr>
        <w:t>хоплює внутрішні ресурси педагога та передбачає:</w:t>
      </w:r>
    </w:p>
    <w:p w14:paraId="7410EC44"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розвиток </w:t>
      </w:r>
      <w:proofErr w:type="spellStart"/>
      <w:r w:rsidRPr="00D26EF6">
        <w:rPr>
          <w:rFonts w:ascii="Times New Roman" w:hAnsi="Times New Roman" w:cs="Times New Roman"/>
          <w:sz w:val="28"/>
          <w:szCs w:val="28"/>
        </w:rPr>
        <w:t>стресостійкості</w:t>
      </w:r>
      <w:proofErr w:type="spellEnd"/>
      <w:r w:rsidRPr="00D26EF6">
        <w:rPr>
          <w:rFonts w:ascii="Times New Roman" w:hAnsi="Times New Roman" w:cs="Times New Roman"/>
          <w:sz w:val="28"/>
          <w:szCs w:val="28"/>
        </w:rPr>
        <w:t xml:space="preserve"> та емоційної саморегуляції;</w:t>
      </w:r>
    </w:p>
    <w:p w14:paraId="4844EACF"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підтримку професійної мотивації;</w:t>
      </w:r>
    </w:p>
    <w:p w14:paraId="16F0D5A7"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збереження балансу між професійною діяльністю та особистим життям;</w:t>
      </w:r>
    </w:p>
    <w:p w14:paraId="304121F7" w14:textId="77777777" w:rsidR="007C4A2C" w:rsidRPr="00D26EF6" w:rsidRDefault="007C4A2C" w:rsidP="00BA141D">
      <w:pPr>
        <w:numPr>
          <w:ilvl w:val="0"/>
          <w:numId w:val="19"/>
        </w:numPr>
        <w:spacing w:after="0" w:line="360" w:lineRule="auto"/>
        <w:contextualSpacing/>
        <w:jc w:val="both"/>
        <w:rPr>
          <w:rFonts w:ascii="Times New Roman" w:hAnsi="Times New Roman" w:cs="Times New Roman"/>
          <w:sz w:val="28"/>
          <w:szCs w:val="28"/>
        </w:rPr>
      </w:pPr>
      <w:r w:rsidRPr="00D26EF6">
        <w:rPr>
          <w:rFonts w:ascii="Times New Roman" w:hAnsi="Times New Roman" w:cs="Times New Roman"/>
          <w:sz w:val="28"/>
          <w:szCs w:val="28"/>
        </w:rPr>
        <w:t>відновлення професійних смислів і ціннісних орієнтацій.</w:t>
      </w:r>
    </w:p>
    <w:p w14:paraId="35BDAA1A" w14:textId="77777777" w:rsidR="009413D6" w:rsidRPr="00D26EF6" w:rsidRDefault="009413D6" w:rsidP="009413D6">
      <w:pPr>
        <w:spacing w:after="0" w:line="360" w:lineRule="auto"/>
        <w:ind w:firstLine="720"/>
        <w:jc w:val="both"/>
        <w:rPr>
          <w:rFonts w:ascii="Times New Roman" w:hAnsi="Times New Roman" w:cs="Times New Roman"/>
          <w:sz w:val="28"/>
          <w:szCs w:val="28"/>
        </w:rPr>
      </w:pPr>
      <w:r w:rsidRPr="00D26EF6">
        <w:rPr>
          <w:rFonts w:ascii="Times New Roman" w:hAnsi="Times New Roman" w:cs="Times New Roman"/>
          <w:sz w:val="28"/>
          <w:szCs w:val="28"/>
        </w:rPr>
        <w:t xml:space="preserve">Реалізація запропонованої моделі подолання професійного вигорання педагогів передбачає послідовний перехід від усунення або пом’якшення зовнішніх </w:t>
      </w:r>
      <w:proofErr w:type="spellStart"/>
      <w:r w:rsidRPr="00D26EF6">
        <w:rPr>
          <w:rFonts w:ascii="Times New Roman" w:hAnsi="Times New Roman" w:cs="Times New Roman"/>
          <w:sz w:val="28"/>
          <w:szCs w:val="28"/>
        </w:rPr>
        <w:t>стресогенних</w:t>
      </w:r>
      <w:proofErr w:type="spellEnd"/>
      <w:r w:rsidRPr="00D26EF6">
        <w:rPr>
          <w:rFonts w:ascii="Times New Roman" w:hAnsi="Times New Roman" w:cs="Times New Roman"/>
          <w:sz w:val="28"/>
          <w:szCs w:val="28"/>
        </w:rPr>
        <w:t xml:space="preserve"> чинників освітнього середовища до активізації внутрішніх ресурсів особистості педагога. При цьому важливу роль відіграє інтеграція педагогічних і психологічних підходів, що забезпечує комплексність впливу на проблему професійного вигорання.</w:t>
      </w:r>
    </w:p>
    <w:p w14:paraId="6021CA29" w14:textId="0A76FFE9" w:rsidR="0041600B" w:rsidRPr="00D26EF6" w:rsidRDefault="0041600B" w:rsidP="009413D6">
      <w:pPr>
        <w:spacing w:after="0" w:line="360" w:lineRule="auto"/>
        <w:ind w:firstLine="720"/>
        <w:jc w:val="both"/>
        <w:rPr>
          <w:rFonts w:ascii="Times New Roman" w:hAnsi="Times New Roman" w:cs="Times New Roman"/>
          <w:sz w:val="28"/>
          <w:szCs w:val="28"/>
        </w:rPr>
      </w:pPr>
      <w:r w:rsidRPr="00D26EF6">
        <w:rPr>
          <w:rFonts w:ascii="Times New Roman" w:hAnsi="Times New Roman" w:cs="Times New Roman"/>
          <w:sz w:val="28"/>
          <w:szCs w:val="28"/>
        </w:rPr>
        <w:t xml:space="preserve">У спрощеному вигляді модель представлено на рис. </w:t>
      </w:r>
      <w:r w:rsidR="00BC0F46" w:rsidRPr="00D26EF6">
        <w:rPr>
          <w:rFonts w:ascii="Times New Roman" w:hAnsi="Times New Roman" w:cs="Times New Roman"/>
          <w:sz w:val="28"/>
          <w:szCs w:val="28"/>
        </w:rPr>
        <w:t>2.1.</w:t>
      </w:r>
    </w:p>
    <w:p w14:paraId="0BCB5F06" w14:textId="291A26E4" w:rsidR="008119F6" w:rsidRPr="00D26EF6" w:rsidRDefault="0084277D" w:rsidP="009413D6">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72576" behindDoc="0" locked="0" layoutInCell="1" allowOverlap="1" wp14:anchorId="4F6F26CB" wp14:editId="5BF7E0F4">
                <wp:simplePos x="0" y="0"/>
                <wp:positionH relativeFrom="column">
                  <wp:posOffset>1370964</wp:posOffset>
                </wp:positionH>
                <wp:positionV relativeFrom="paragraph">
                  <wp:posOffset>121920</wp:posOffset>
                </wp:positionV>
                <wp:extent cx="1256665" cy="187960"/>
                <wp:effectExtent l="38100" t="57150" r="19685" b="78740"/>
                <wp:wrapNone/>
                <wp:docPr id="2072971873" name="Прямая со стрелкой 20"/>
                <wp:cNvGraphicFramePr/>
                <a:graphic xmlns:a="http://schemas.openxmlformats.org/drawingml/2006/main">
                  <a:graphicData uri="http://schemas.microsoft.com/office/word/2010/wordprocessingShape">
                    <wps:wsp>
                      <wps:cNvCnPr/>
                      <wps:spPr>
                        <a:xfrm flipH="1">
                          <a:off x="0" y="0"/>
                          <a:ext cx="1256665" cy="1879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630372BF" id="_x0000_t32" coordsize="21600,21600" o:spt="32" o:oned="t" path="m,l21600,21600e" filled="f">
                <v:path arrowok="t" fillok="f" o:connecttype="none"/>
                <o:lock v:ext="edit" shapetype="t"/>
              </v:shapetype>
              <v:shape id="Прямая со стрелкой 20" o:spid="_x0000_s1026" type="#_x0000_t32" style="position:absolute;margin-left:107.95pt;margin-top:9.6pt;width:98.95pt;height:14.8pt;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" strokecolor="#4472c4 [3204]" strokeweight=".5pt">
                <v:stroke startarrow="block" endarrow="block" joinstyle="miter"/>
              </v:shape>
            </w:pict>
          </mc:Fallback>
        </mc:AlternateContent>
      </w: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73600" behindDoc="0" locked="0" layoutInCell="1" allowOverlap="1" wp14:anchorId="3BB9FD87" wp14:editId="3D870379">
                <wp:simplePos x="0" y="0"/>
                <wp:positionH relativeFrom="column">
                  <wp:posOffset>3542664</wp:posOffset>
                </wp:positionH>
                <wp:positionV relativeFrom="paragraph">
                  <wp:posOffset>121920</wp:posOffset>
                </wp:positionV>
                <wp:extent cx="1257935" cy="188383"/>
                <wp:effectExtent l="38100" t="57150" r="56515" b="78740"/>
                <wp:wrapNone/>
                <wp:docPr id="36930074" name="Прямая со стрелкой 21"/>
                <wp:cNvGraphicFramePr/>
                <a:graphic xmlns:a="http://schemas.openxmlformats.org/drawingml/2006/main">
                  <a:graphicData uri="http://schemas.microsoft.com/office/word/2010/wordprocessingShape">
                    <wps:wsp>
                      <wps:cNvCnPr/>
                      <wps:spPr>
                        <a:xfrm>
                          <a:off x="0" y="0"/>
                          <a:ext cx="1257935" cy="18838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5FF24D0A" id="Прямая со стрелкой 21" o:spid="_x0000_s1026" type="#_x0000_t32" style="position:absolute;margin-left:278.95pt;margin-top:9.6pt;width:99.05pt;height:14.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" strokecolor="#4472c4 [3204]" strokeweight=".5pt">
                <v:stroke startarrow="block" endarrow="block" joinstyle="miter"/>
              </v:shape>
            </w:pict>
          </mc:Fallback>
        </mc:AlternateContent>
      </w: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71552" behindDoc="0" locked="0" layoutInCell="1" allowOverlap="1" wp14:anchorId="1A74B13E" wp14:editId="4C8F0CF4">
                <wp:simplePos x="0" y="0"/>
                <wp:positionH relativeFrom="column">
                  <wp:posOffset>2628265</wp:posOffset>
                </wp:positionH>
                <wp:positionV relativeFrom="paragraph">
                  <wp:posOffset>238760</wp:posOffset>
                </wp:positionV>
                <wp:extent cx="0" cy="0"/>
                <wp:effectExtent l="0" t="0" r="0" b="0"/>
                <wp:wrapNone/>
                <wp:docPr id="114004073" name="Прямая со стрелкой 19"/>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35EE2E20" id="Прямая со стрелкой 19" o:spid="_x0000_s1026" type="#_x0000_t32" style="position:absolute;margin-left:206.95pt;margin-top:18.8pt;width:0;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" strokecolor="#4472c4 [3204]" strokeweight=".5pt">
                <v:stroke startarrow="block" endarrow="block" joinstyle="miter"/>
              </v:shape>
            </w:pict>
          </mc:Fallback>
        </mc:AlternateContent>
      </w:r>
      <w:r w:rsidR="00B004A6" w:rsidRPr="00D26EF6">
        <w:rPr>
          <w:rFonts w:ascii="Times New Roman" w:hAnsi="Times New Roman" w:cs="Times New Roman"/>
          <w:noProof/>
          <w:sz w:val="28"/>
          <w:szCs w:val="28"/>
          <w:lang w:eastAsia="uk-UA"/>
        </w:rPr>
        <mc:AlternateContent>
          <mc:Choice Requires="wps">
            <w:drawing>
              <wp:anchor distT="0" distB="0" distL="114300" distR="114300" simplePos="0" relativeHeight="251670528" behindDoc="0" locked="0" layoutInCell="1" allowOverlap="1" wp14:anchorId="049005DB" wp14:editId="5B056020">
                <wp:simplePos x="0" y="0"/>
                <wp:positionH relativeFrom="column">
                  <wp:posOffset>376132</wp:posOffset>
                </wp:positionH>
                <wp:positionV relativeFrom="paragraph">
                  <wp:posOffset>307552</wp:posOffset>
                </wp:positionV>
                <wp:extent cx="2116666" cy="457200"/>
                <wp:effectExtent l="0" t="0" r="17145" b="19050"/>
                <wp:wrapNone/>
                <wp:docPr id="2081011058" name="Прямоугольник: скругленные противолежащие углы 2"/>
                <wp:cNvGraphicFramePr/>
                <a:graphic xmlns:a="http://schemas.openxmlformats.org/drawingml/2006/main">
                  <a:graphicData uri="http://schemas.microsoft.com/office/word/2010/wordprocessingShape">
                    <wps:wsp>
                      <wps:cNvSpPr/>
                      <wps:spPr>
                        <a:xfrm>
                          <a:off x="0" y="0"/>
                          <a:ext cx="2116666" cy="457200"/>
                        </a:xfrm>
                        <a:prstGeom prst="round2Diag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4B60027F" w14:textId="2431E67A" w:rsidR="00D26EF6" w:rsidRDefault="00D26EF6" w:rsidP="00110C42">
                            <w:pPr>
                              <w:jc w:val="center"/>
                            </w:pPr>
                            <w:r>
                              <w:t xml:space="preserve">Якість </w:t>
                            </w:r>
                            <w:r w:rsidRPr="00B004A6">
                              <w:t>професійної</w:t>
                            </w:r>
                            <w:r>
                              <w:t xml:space="preserve">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005DB" id="Прямоугольник: скругленные противолежащие углы 2" o:spid="_x0000_s1026" style="position:absolute;left:0;text-align:left;margin-left:29.6pt;margin-top:24.2pt;width:166.6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6666,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" adj="-11796480,,5400" path="m76202,l2116666,r,l2116666,380998v,42085,-34117,76202,-76202,76202l,457200r,l,76202c,34117,34117,,76202,xe" fillcolor="#4472c4 [3204]" strokecolor="#09101d [484]" strokeweight="1pt">
                <v:stroke joinstyle="miter"/>
                <v:formulas/>
                <v:path arrowok="t" o:connecttype="custom" o:connectlocs="76202,0;2116666,0;2116666,0;2116666,380998;2040464,457200;0,457200;0,457200;0,76202;76202,0" o:connectangles="0,0,0,0,0,0,0,0,0" textboxrect="0,0,2116666,457200"/>
                <v:textbox>
                  <w:txbxContent>
                    <w:p w14:paraId="4B60027F" w14:textId="2431E67A" w:rsidR="00D26EF6" w:rsidRDefault="00D26EF6" w:rsidP="00110C42">
                      <w:pPr>
                        <w:jc w:val="center"/>
                      </w:pPr>
                      <w:r>
                        <w:t xml:space="preserve">Якість </w:t>
                      </w:r>
                      <w:r w:rsidRPr="00B004A6">
                        <w:t>професійної</w:t>
                      </w:r>
                      <w:r>
                        <w:t xml:space="preserve"> діяльності</w:t>
                      </w:r>
                    </w:p>
                  </w:txbxContent>
                </v:textbox>
              </v:shape>
            </w:pict>
          </mc:Fallback>
        </mc:AlternateContent>
      </w:r>
      <w:r w:rsidR="00B004A6" w:rsidRPr="00D26EF6">
        <w:rPr>
          <w:rFonts w:ascii="Times New Roman" w:hAnsi="Times New Roman" w:cs="Times New Roman"/>
          <w:noProof/>
          <w:sz w:val="28"/>
          <w:szCs w:val="28"/>
          <w:lang w:eastAsia="uk-UA"/>
        </w:rPr>
        <mc:AlternateContent>
          <mc:Choice Requires="wps">
            <w:drawing>
              <wp:anchor distT="0" distB="0" distL="114300" distR="114300" simplePos="0" relativeHeight="251660288" behindDoc="0" locked="0" layoutInCell="1" allowOverlap="1" wp14:anchorId="46806D89" wp14:editId="3FFC73C0">
                <wp:simplePos x="0" y="0"/>
                <wp:positionH relativeFrom="column">
                  <wp:posOffset>2628265</wp:posOffset>
                </wp:positionH>
                <wp:positionV relativeFrom="paragraph">
                  <wp:posOffset>19685</wp:posOffset>
                </wp:positionV>
                <wp:extent cx="914400" cy="1193800"/>
                <wp:effectExtent l="0" t="0" r="19050" b="44450"/>
                <wp:wrapNone/>
                <wp:docPr id="655969997" name="Выноска: стрелка вниз 4"/>
                <wp:cNvGraphicFramePr/>
                <a:graphic xmlns:a="http://schemas.openxmlformats.org/drawingml/2006/main">
                  <a:graphicData uri="http://schemas.microsoft.com/office/word/2010/wordprocessingShape">
                    <wps:wsp>
                      <wps:cNvSpPr/>
                      <wps:spPr>
                        <a:xfrm>
                          <a:off x="0" y="0"/>
                          <a:ext cx="914400" cy="1193800"/>
                        </a:xfrm>
                        <a:prstGeom prst="down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6F6CE2" w14:textId="4DC8EB6B" w:rsidR="00D26EF6" w:rsidRPr="00B004A6" w:rsidRDefault="00D26EF6" w:rsidP="00C84304">
                            <w:pPr>
                              <w:jc w:val="center"/>
                              <w:rPr>
                                <w:sz w:val="24"/>
                                <w:szCs w:val="24"/>
                              </w:rPr>
                            </w:pPr>
                            <w:r w:rsidRPr="00B004A6">
                              <w:rPr>
                                <w:sz w:val="24"/>
                                <w:szCs w:val="24"/>
                              </w:rPr>
                              <w:t>МЕТА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806D8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трелка вниз 4" o:spid="_x0000_s1027" type="#_x0000_t80" style="position:absolute;left:0;text-align:left;margin-left:206.95pt;margin-top:1.55pt;width:1in;height:9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" adj="14035,,17464" fillcolor="#4472c4 [3204]" strokecolor="#09101d [484]" strokeweight="1pt">
                <v:textbox>
                  <w:txbxContent>
                    <w:p w14:paraId="476F6CE2" w14:textId="4DC8EB6B" w:rsidR="00D26EF6" w:rsidRPr="00B004A6" w:rsidRDefault="00D26EF6" w:rsidP="00C84304">
                      <w:pPr>
                        <w:jc w:val="center"/>
                        <w:rPr>
                          <w:sz w:val="24"/>
                          <w:szCs w:val="24"/>
                        </w:rPr>
                      </w:pPr>
                      <w:r w:rsidRPr="00B004A6">
                        <w:rPr>
                          <w:sz w:val="24"/>
                          <w:szCs w:val="24"/>
                        </w:rPr>
                        <w:t>МЕТА</w:t>
                      </w:r>
                    </w:p>
                  </w:txbxContent>
                </v:textbox>
              </v:shape>
            </w:pict>
          </mc:Fallback>
        </mc:AlternateContent>
      </w:r>
    </w:p>
    <w:p w14:paraId="265D5542" w14:textId="57D7868C" w:rsidR="00580DC8" w:rsidRPr="00D26EF6" w:rsidRDefault="00B004A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59E9390B" wp14:editId="41A32356">
                <wp:simplePos x="0" y="0"/>
                <wp:positionH relativeFrom="column">
                  <wp:posOffset>3669665</wp:posOffset>
                </wp:positionH>
                <wp:positionV relativeFrom="paragraph">
                  <wp:posOffset>17780</wp:posOffset>
                </wp:positionV>
                <wp:extent cx="1936115" cy="457200"/>
                <wp:effectExtent l="0" t="0" r="26035" b="19050"/>
                <wp:wrapNone/>
                <wp:docPr id="916772152" name="Прямоугольник: скругленные противолежащие углы 2"/>
                <wp:cNvGraphicFramePr/>
                <a:graphic xmlns:a="http://schemas.openxmlformats.org/drawingml/2006/main">
                  <a:graphicData uri="http://schemas.microsoft.com/office/word/2010/wordprocessingShape">
                    <wps:wsp>
                      <wps:cNvSpPr/>
                      <wps:spPr>
                        <a:xfrm>
                          <a:off x="0" y="0"/>
                          <a:ext cx="1936115" cy="457200"/>
                        </a:xfrm>
                        <a:prstGeom prst="round2Diag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0ACAD8" w14:textId="56E17253" w:rsidR="00D26EF6" w:rsidRPr="00B004A6" w:rsidRDefault="00D26EF6" w:rsidP="00110C42">
                            <w:pPr>
                              <w:jc w:val="center"/>
                            </w:pPr>
                            <w:r w:rsidRPr="00B004A6">
                              <w:t>Якість життя педагога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9390B" id="_x0000_s1028" style="position:absolute;left:0;text-align:left;margin-left:288.95pt;margin-top:1.4pt;width:152.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611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" adj="-11796480,,5400" path="m76202,l1936115,r,l1936115,380998v,42085,-34117,76202,-76202,76202l,457200r,l,76202c,34117,34117,,76202,xe" fillcolor="#4472c4 [3204]" strokecolor="#09101d [484]" strokeweight="1pt">
                <v:stroke joinstyle="miter"/>
                <v:formulas/>
                <v:path arrowok="t" o:connecttype="custom" o:connectlocs="76202,0;1936115,0;1936115,0;1936115,380998;1859913,457200;0,457200;0,457200;0,76202;76202,0" o:connectangles="0,0,0,0,0,0,0,0,0" textboxrect="0,0,1936115,457200"/>
                <v:textbox>
                  <w:txbxContent>
                    <w:p w14:paraId="3C0ACAD8" w14:textId="56E17253" w:rsidR="00D26EF6" w:rsidRPr="00B004A6" w:rsidRDefault="00D26EF6" w:rsidP="00110C42">
                      <w:pPr>
                        <w:jc w:val="center"/>
                      </w:pPr>
                      <w:r w:rsidRPr="00B004A6">
                        <w:t>Якість життя педагога</w:t>
                      </w:r>
                    </w:p>
                  </w:txbxContent>
                </v:textbox>
              </v:shape>
            </w:pict>
          </mc:Fallback>
        </mc:AlternateContent>
      </w:r>
      <w:r w:rsidR="00110C42" w:rsidRPr="00D26EF6">
        <w:rPr>
          <w:rFonts w:ascii="Times New Roman" w:hAnsi="Times New Roman" w:cs="Times New Roman"/>
          <w:noProof/>
          <w:sz w:val="28"/>
          <w:szCs w:val="28"/>
        </w:rPr>
        <w:t>Як</w:t>
      </w:r>
    </w:p>
    <w:p w14:paraId="4177ACC6" w14:textId="33F62780" w:rsidR="00580DC8" w:rsidRPr="00D26EF6" w:rsidRDefault="00580DC8" w:rsidP="00D84DF3">
      <w:pPr>
        <w:spacing w:after="0" w:line="360" w:lineRule="auto"/>
        <w:ind w:firstLine="720"/>
        <w:contextualSpacing/>
        <w:jc w:val="both"/>
        <w:rPr>
          <w:rFonts w:ascii="Times New Roman" w:hAnsi="Times New Roman" w:cs="Times New Roman"/>
          <w:sz w:val="28"/>
          <w:szCs w:val="28"/>
        </w:rPr>
      </w:pPr>
    </w:p>
    <w:p w14:paraId="5F7D6687" w14:textId="6036F709" w:rsidR="00580DC8" w:rsidRPr="00D26EF6" w:rsidRDefault="00B004A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2878D1FE" wp14:editId="787E7E18">
                <wp:simplePos x="0" y="0"/>
                <wp:positionH relativeFrom="column">
                  <wp:posOffset>4457065</wp:posOffset>
                </wp:positionH>
                <wp:positionV relativeFrom="paragraph">
                  <wp:posOffset>293370</wp:posOffset>
                </wp:positionV>
                <wp:extent cx="1477010" cy="812800"/>
                <wp:effectExtent l="0" t="0" r="27940" b="25400"/>
                <wp:wrapNone/>
                <wp:docPr id="743144392" name="Прямоугольник: багетная рамка 5"/>
                <wp:cNvGraphicFramePr/>
                <a:graphic xmlns:a="http://schemas.openxmlformats.org/drawingml/2006/main">
                  <a:graphicData uri="http://schemas.microsoft.com/office/word/2010/wordprocessingShape">
                    <wps:wsp>
                      <wps:cNvSpPr/>
                      <wps:spPr>
                        <a:xfrm>
                          <a:off x="0" y="0"/>
                          <a:ext cx="1477010" cy="812800"/>
                        </a:xfrm>
                        <a:prstGeom prst="bevel">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0F790550" w14:textId="6439DEA6" w:rsidR="00D26EF6" w:rsidRDefault="00D26EF6" w:rsidP="00110C42">
                            <w:pPr>
                              <w:jc w:val="center"/>
                            </w:pPr>
                            <w:r>
                              <w:t>Психологічний (особистісний)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8D1F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Прямоугольник: багетная рамка 5" o:spid="_x0000_s1029" type="#_x0000_t84" style="position:absolute;left:0;text-align:left;margin-left:350.95pt;margin-top:23.1pt;width:116.3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" fillcolor="#4472c4 [3204]" strokecolor="#09101d [484]" strokeweight="1pt">
                <v:textbox>
                  <w:txbxContent>
                    <w:p w14:paraId="0F790550" w14:textId="6439DEA6" w:rsidR="00D26EF6" w:rsidRDefault="00D26EF6" w:rsidP="00110C42">
                      <w:pPr>
                        <w:jc w:val="center"/>
                      </w:pPr>
                      <w:r>
                        <w:t>Психологічний (особистісний) рівень</w:t>
                      </w:r>
                    </w:p>
                  </w:txbxContent>
                </v:textbox>
              </v:shape>
            </w:pict>
          </mc:Fallback>
        </mc:AlternateContent>
      </w: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7F82AC61" wp14:editId="1FD7A6B4">
                <wp:simplePos x="0" y="0"/>
                <wp:positionH relativeFrom="column">
                  <wp:posOffset>3175</wp:posOffset>
                </wp:positionH>
                <wp:positionV relativeFrom="paragraph">
                  <wp:posOffset>293370</wp:posOffset>
                </wp:positionV>
                <wp:extent cx="1596390" cy="812800"/>
                <wp:effectExtent l="0" t="0" r="22860" b="25400"/>
                <wp:wrapThrough wrapText="bothSides">
                  <wp:wrapPolygon edited="0">
                    <wp:start x="0" y="0"/>
                    <wp:lineTo x="0" y="21769"/>
                    <wp:lineTo x="21652" y="21769"/>
                    <wp:lineTo x="21652" y="0"/>
                    <wp:lineTo x="0" y="0"/>
                  </wp:wrapPolygon>
                </wp:wrapThrough>
                <wp:docPr id="2012354710" name="Прямоугольник: багетная рамка 5"/>
                <wp:cNvGraphicFramePr/>
                <a:graphic xmlns:a="http://schemas.openxmlformats.org/drawingml/2006/main">
                  <a:graphicData uri="http://schemas.microsoft.com/office/word/2010/wordprocessingShape">
                    <wps:wsp>
                      <wps:cNvSpPr/>
                      <wps:spPr>
                        <a:xfrm>
                          <a:off x="0" y="0"/>
                          <a:ext cx="1596390" cy="812800"/>
                        </a:xfrm>
                        <a:prstGeom prst="beve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BEE8A8" w14:textId="60BEB6D5" w:rsidR="00D26EF6" w:rsidRPr="00B004A6" w:rsidRDefault="00D26EF6" w:rsidP="00110C42">
                            <w:pPr>
                              <w:jc w:val="center"/>
                            </w:pPr>
                            <w:r w:rsidRPr="00B004A6">
                              <w:t>Організаційно-педагогічний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2AC61" id="_x0000_s1030" type="#_x0000_t84" style="position:absolute;left:0;text-align:left;margin-left:.25pt;margin-top:23.1pt;width:125.7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" fillcolor="#4472c4 [3204]" strokecolor="#09101d [484]" strokeweight="1pt">
                <v:textbox>
                  <w:txbxContent>
                    <w:p w14:paraId="44BEE8A8" w14:textId="60BEB6D5" w:rsidR="00D26EF6" w:rsidRPr="00B004A6" w:rsidRDefault="00D26EF6" w:rsidP="00110C42">
                      <w:pPr>
                        <w:jc w:val="center"/>
                      </w:pPr>
                      <w:r w:rsidRPr="00B004A6">
                        <w:t>Організаційно-педагогічний рівень</w:t>
                      </w:r>
                    </w:p>
                  </w:txbxContent>
                </v:textbox>
                <w10:wrap type="through"/>
              </v:shape>
            </w:pict>
          </mc:Fallback>
        </mc:AlternateContent>
      </w: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576A1A1F" wp14:editId="19815F8B">
                <wp:simplePos x="0" y="0"/>
                <wp:positionH relativeFrom="column">
                  <wp:posOffset>2171065</wp:posOffset>
                </wp:positionH>
                <wp:positionV relativeFrom="paragraph">
                  <wp:posOffset>293370</wp:posOffset>
                </wp:positionV>
                <wp:extent cx="1708785" cy="812800"/>
                <wp:effectExtent l="0" t="0" r="24765" b="25400"/>
                <wp:wrapNone/>
                <wp:docPr id="328890492" name="Прямоугольник: багетная рамка 5"/>
                <wp:cNvGraphicFramePr/>
                <a:graphic xmlns:a="http://schemas.openxmlformats.org/drawingml/2006/main">
                  <a:graphicData uri="http://schemas.microsoft.com/office/word/2010/wordprocessingShape">
                    <wps:wsp>
                      <wps:cNvSpPr/>
                      <wps:spPr>
                        <a:xfrm>
                          <a:off x="0" y="0"/>
                          <a:ext cx="1708785" cy="812800"/>
                        </a:xfrm>
                        <a:prstGeom prst="bevel">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4FFCA5F5" w14:textId="77EF18F5" w:rsidR="00D26EF6" w:rsidRDefault="00D26EF6" w:rsidP="00110C42">
                            <w:pPr>
                              <w:jc w:val="center"/>
                            </w:pPr>
                            <w:proofErr w:type="spellStart"/>
                            <w:r>
                              <w:t>Професійно</w:t>
                            </w:r>
                            <w:proofErr w:type="spellEnd"/>
                            <w:r>
                              <w:t>-функціональний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A1A1F" id="_x0000_s1031" type="#_x0000_t84" style="position:absolute;left:0;text-align:left;margin-left:170.95pt;margin-top:23.1pt;width:134.55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" fillcolor="#4472c4 [3204]" strokecolor="#09101d [484]" strokeweight="1pt">
                <v:textbox>
                  <w:txbxContent>
                    <w:p w14:paraId="4FFCA5F5" w14:textId="77EF18F5" w:rsidR="00D26EF6" w:rsidRDefault="00D26EF6" w:rsidP="00110C42">
                      <w:pPr>
                        <w:jc w:val="center"/>
                      </w:pPr>
                      <w:proofErr w:type="spellStart"/>
                      <w:r>
                        <w:t>Професійно</w:t>
                      </w:r>
                      <w:proofErr w:type="spellEnd"/>
                      <w:r>
                        <w:t>-функціональний рівень</w:t>
                      </w:r>
                    </w:p>
                  </w:txbxContent>
                </v:textbox>
              </v:shape>
            </w:pict>
          </mc:Fallback>
        </mc:AlternateContent>
      </w:r>
    </w:p>
    <w:p w14:paraId="40C389B5" w14:textId="4D3564CE" w:rsidR="008119F6" w:rsidRPr="00D26EF6" w:rsidRDefault="008119F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68480" behindDoc="0" locked="0" layoutInCell="1" allowOverlap="1" wp14:anchorId="77257B9E" wp14:editId="4334CACF">
                <wp:simplePos x="0" y="0"/>
                <wp:positionH relativeFrom="column">
                  <wp:posOffset>3888952</wp:posOffset>
                </wp:positionH>
                <wp:positionV relativeFrom="paragraph">
                  <wp:posOffset>135043</wp:posOffset>
                </wp:positionV>
                <wp:extent cx="571289" cy="484632"/>
                <wp:effectExtent l="19050" t="19050" r="38735" b="29845"/>
                <wp:wrapNone/>
                <wp:docPr id="803761729" name="Стрелка: влево-вправо 7"/>
                <wp:cNvGraphicFramePr/>
                <a:graphic xmlns:a="http://schemas.openxmlformats.org/drawingml/2006/main">
                  <a:graphicData uri="http://schemas.microsoft.com/office/word/2010/wordprocessingShape">
                    <wps:wsp>
                      <wps:cNvSpPr/>
                      <wps:spPr>
                        <a:xfrm>
                          <a:off x="0" y="0"/>
                          <a:ext cx="571289" cy="484632"/>
                        </a:xfrm>
                        <a:prstGeom prst="lef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0025719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елка: влево-вправо 7" o:spid="_x0000_s1026" type="#_x0000_t69" style="position:absolute;margin-left:306.2pt;margin-top:10.65pt;width:45pt;height:38.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" adj="9162" fillcolor="#4472c4" strokecolor="#172c51" strokeweight="1pt"/>
            </w:pict>
          </mc:Fallback>
        </mc:AlternateContent>
      </w: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46D96233" wp14:editId="673545A2">
                <wp:simplePos x="0" y="0"/>
                <wp:positionH relativeFrom="column">
                  <wp:posOffset>1599988</wp:posOffset>
                </wp:positionH>
                <wp:positionV relativeFrom="paragraph">
                  <wp:posOffset>95885</wp:posOffset>
                </wp:positionV>
                <wp:extent cx="571289" cy="484632"/>
                <wp:effectExtent l="19050" t="19050" r="38735" b="29845"/>
                <wp:wrapNone/>
                <wp:docPr id="1968529418" name="Стрелка: влево-вправо 7"/>
                <wp:cNvGraphicFramePr/>
                <a:graphic xmlns:a="http://schemas.openxmlformats.org/drawingml/2006/main">
                  <a:graphicData uri="http://schemas.microsoft.com/office/word/2010/wordprocessingShape">
                    <wps:wsp>
                      <wps:cNvSpPr/>
                      <wps:spPr>
                        <a:xfrm>
                          <a:off x="0" y="0"/>
                          <a:ext cx="571289" cy="484632"/>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5DFCE3BC" id="Стрелка: влево-вправо 7" o:spid="_x0000_s1026" type="#_x0000_t69" style="position:absolute;margin-left:126pt;margin-top:7.55pt;width:45pt;height:38.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" adj="9162" fillcolor="#4472c4 [3204]" strokecolor="#09101d [484]" strokeweight="1pt"/>
            </w:pict>
          </mc:Fallback>
        </mc:AlternateContent>
      </w:r>
    </w:p>
    <w:p w14:paraId="54C35975" w14:textId="790CA851" w:rsidR="008119F6" w:rsidRPr="00D26EF6" w:rsidRDefault="0084277D"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74624" behindDoc="0" locked="0" layoutInCell="1" allowOverlap="1" wp14:anchorId="6D7E63F0" wp14:editId="15500C22">
                <wp:simplePos x="0" y="0"/>
                <wp:positionH relativeFrom="column">
                  <wp:posOffset>1370330</wp:posOffset>
                </wp:positionH>
                <wp:positionV relativeFrom="paragraph">
                  <wp:posOffset>316230</wp:posOffset>
                </wp:positionV>
                <wp:extent cx="3293110" cy="744855"/>
                <wp:effectExtent l="0" t="0" r="21590" b="17145"/>
                <wp:wrapNone/>
                <wp:docPr id="1703964783" name="Арка 22"/>
                <wp:cNvGraphicFramePr/>
                <a:graphic xmlns:a="http://schemas.openxmlformats.org/drawingml/2006/main">
                  <a:graphicData uri="http://schemas.microsoft.com/office/word/2010/wordprocessingShape">
                    <wps:wsp>
                      <wps:cNvSpPr/>
                      <wps:spPr>
                        <a:xfrm flipV="1">
                          <a:off x="0" y="0"/>
                          <a:ext cx="3293110" cy="744855"/>
                        </a:xfrm>
                        <a:prstGeom prst="blockArc">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5AA02623" id="Арка 22" o:spid="_x0000_s1026" style="position:absolute;margin-left:107.9pt;margin-top:24.9pt;width:259.3pt;height:58.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3110,74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" path="m,372428c,166742,737188,,1646555,v909367,,1646555,166742,1646555,372428l3106896,372428v,-102843,-653817,-186214,-1460341,-186214c840031,186214,186214,269585,186214,372428l,372428xe" fillcolor="#4472c4 [3204]" strokecolor="#09101d [484]" strokeweight="1pt">
                <v:stroke joinstyle="miter"/>
                <v:path arrowok="t" o:connecttype="custom" o:connectlocs="0,372428;1646555,0;3293110,372428;3106896,372428;1646555,186214;186214,372428;0,372428" o:connectangles="0,0,0,0,0,0,0"/>
              </v:shape>
            </w:pict>
          </mc:Fallback>
        </mc:AlternateContent>
      </w:r>
      <w:r w:rsidRPr="00D26EF6">
        <w:rPr>
          <w:rFonts w:ascii="Times New Roman" w:hAnsi="Times New Roman" w:cs="Times New Roman"/>
          <w:noProof/>
          <w:sz w:val="28"/>
          <w:szCs w:val="28"/>
          <w:lang w:eastAsia="uk-UA"/>
        </w:rPr>
        <w:drawing>
          <wp:inline distT="0" distB="0" distL="0" distR="0" wp14:anchorId="032A1BF4" wp14:editId="1A8AA4B8">
            <wp:extent cx="676910" cy="225425"/>
            <wp:effectExtent l="0" t="0" r="8890" b="3175"/>
            <wp:docPr id="356664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225425"/>
                    </a:xfrm>
                    <a:prstGeom prst="rect">
                      <a:avLst/>
                    </a:prstGeom>
                    <a:noFill/>
                  </pic:spPr>
                </pic:pic>
              </a:graphicData>
            </a:graphic>
          </wp:inline>
        </w:drawing>
      </w:r>
    </w:p>
    <w:p w14:paraId="2782DD16" w14:textId="5E658E30" w:rsidR="008119F6" w:rsidRPr="00D26EF6" w:rsidRDefault="0084277D"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77696" behindDoc="0" locked="0" layoutInCell="1" allowOverlap="1" wp14:anchorId="25DF3753" wp14:editId="509B3EF3">
                <wp:simplePos x="0" y="0"/>
                <wp:positionH relativeFrom="column">
                  <wp:posOffset>4296410</wp:posOffset>
                </wp:positionH>
                <wp:positionV relativeFrom="paragraph">
                  <wp:posOffset>149437</wp:posOffset>
                </wp:positionV>
                <wp:extent cx="630766" cy="205317"/>
                <wp:effectExtent l="38100" t="19050" r="55245" b="23495"/>
                <wp:wrapNone/>
                <wp:docPr id="1619411809" name="Равнобедренный треугольник 23"/>
                <wp:cNvGraphicFramePr/>
                <a:graphic xmlns:a="http://schemas.openxmlformats.org/drawingml/2006/main">
                  <a:graphicData uri="http://schemas.microsoft.com/office/word/2010/wordprocessingShape">
                    <wps:wsp>
                      <wps:cNvSpPr/>
                      <wps:spPr>
                        <a:xfrm>
                          <a:off x="0" y="0"/>
                          <a:ext cx="630766" cy="205317"/>
                        </a:xfrm>
                        <a:prstGeom prst="triangl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2FFDA6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3" o:spid="_x0000_s1026" type="#_x0000_t5" style="position:absolute;margin-left:338.3pt;margin-top:11.75pt;width:49.65pt;height:1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" fillcolor="#4472c4" strokecolor="#172c51" strokeweight="1pt"/>
            </w:pict>
          </mc:Fallback>
        </mc:AlternateContent>
      </w:r>
      <w:r w:rsidRPr="00D26EF6">
        <w:rPr>
          <w:rFonts w:ascii="Times New Roman" w:hAnsi="Times New Roman" w:cs="Times New Roman"/>
          <w:noProof/>
          <w:sz w:val="28"/>
          <w:szCs w:val="28"/>
          <w:lang w:eastAsia="uk-UA"/>
        </w:rPr>
        <mc:AlternateContent>
          <mc:Choice Requires="wps">
            <w:drawing>
              <wp:anchor distT="0" distB="0" distL="114300" distR="114300" simplePos="0" relativeHeight="251675648" behindDoc="0" locked="0" layoutInCell="1" allowOverlap="1" wp14:anchorId="7196E7B4" wp14:editId="5AAB6E0F">
                <wp:simplePos x="0" y="0"/>
                <wp:positionH relativeFrom="column">
                  <wp:posOffset>1163320</wp:posOffset>
                </wp:positionH>
                <wp:positionV relativeFrom="paragraph">
                  <wp:posOffset>146050</wp:posOffset>
                </wp:positionV>
                <wp:extent cx="630766" cy="205317"/>
                <wp:effectExtent l="38100" t="19050" r="55245" b="23495"/>
                <wp:wrapNone/>
                <wp:docPr id="1632110992" name="Равнобедренный треугольник 23"/>
                <wp:cNvGraphicFramePr/>
                <a:graphic xmlns:a="http://schemas.openxmlformats.org/drawingml/2006/main">
                  <a:graphicData uri="http://schemas.microsoft.com/office/word/2010/wordprocessingShape">
                    <wps:wsp>
                      <wps:cNvSpPr/>
                      <wps:spPr>
                        <a:xfrm>
                          <a:off x="0" y="0"/>
                          <a:ext cx="630766" cy="205317"/>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01A6BD54" id="Равнобедренный треугольник 23" o:spid="_x0000_s1026" type="#_x0000_t5" style="position:absolute;margin-left:91.6pt;margin-top:11.5pt;width:49.65pt;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" fillcolor="#4472c4 [3204]" strokecolor="#09101d [484]" strokeweight="1pt"/>
            </w:pict>
          </mc:Fallback>
        </mc:AlternateContent>
      </w:r>
    </w:p>
    <w:p w14:paraId="77ED8886" w14:textId="6C9E74C4" w:rsidR="008119F6" w:rsidRPr="00D26EF6" w:rsidRDefault="008119F6" w:rsidP="00D84DF3">
      <w:pPr>
        <w:spacing w:after="0" w:line="360" w:lineRule="auto"/>
        <w:ind w:firstLine="720"/>
        <w:contextualSpacing/>
        <w:jc w:val="both"/>
        <w:rPr>
          <w:rFonts w:ascii="Times New Roman" w:hAnsi="Times New Roman" w:cs="Times New Roman"/>
          <w:sz w:val="28"/>
          <w:szCs w:val="28"/>
        </w:rPr>
      </w:pPr>
    </w:p>
    <w:p w14:paraId="4723F64B" w14:textId="77777777" w:rsidR="0084277D" w:rsidRPr="00D26EF6" w:rsidRDefault="0084277D" w:rsidP="00AD7D94">
      <w:pPr>
        <w:spacing w:after="0" w:line="360" w:lineRule="auto"/>
        <w:ind w:firstLine="720"/>
        <w:contextualSpacing/>
        <w:jc w:val="both"/>
        <w:rPr>
          <w:rFonts w:ascii="Times New Roman" w:hAnsi="Times New Roman" w:cs="Times New Roman"/>
          <w:sz w:val="28"/>
          <w:szCs w:val="28"/>
        </w:rPr>
      </w:pPr>
    </w:p>
    <w:p w14:paraId="5FB38905" w14:textId="5C4E745D" w:rsidR="008119F6" w:rsidRPr="00D26EF6" w:rsidRDefault="00AD7D94" w:rsidP="00AD7D94">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Рисунок </w:t>
      </w:r>
      <w:r w:rsidR="00BC0F46" w:rsidRPr="00D26EF6">
        <w:rPr>
          <w:rFonts w:ascii="Times New Roman" w:hAnsi="Times New Roman" w:cs="Times New Roman"/>
          <w:sz w:val="28"/>
          <w:szCs w:val="28"/>
        </w:rPr>
        <w:t>2</w:t>
      </w:r>
      <w:r w:rsidRPr="00D26EF6">
        <w:rPr>
          <w:rFonts w:ascii="Times New Roman" w:hAnsi="Times New Roman" w:cs="Times New Roman"/>
          <w:sz w:val="28"/>
          <w:szCs w:val="28"/>
        </w:rPr>
        <w:t>.1. Концептуальна модель подолання професійного вигорання педагогів</w:t>
      </w:r>
    </w:p>
    <w:p w14:paraId="2D0688F1" w14:textId="77777777" w:rsidR="0041600B" w:rsidRPr="00D26EF6" w:rsidRDefault="0041600B" w:rsidP="0041600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У запропонованій моделі рівні освітнього середовища, професійної діяльності та особистісних ресурсів педагога перебувають у динамічній взаємодії. Впливи в межах моделі мають двосторонній характер: з одного боку, організаційно-педагогічні умови освітнього середовища детермінують особливості професійної діяльності та психоемоційний стан педагога, а з іншого – активізація особистісних ресурсів і професійної рефлексії педагога здатна позитивно впливати на якість педагогічної діяльності й соціально-психологічний клімат закладу освіти. Така взаємодія забезпечує відкритість і адаптивність моделі до різних освітніх контекстів.</w:t>
      </w:r>
    </w:p>
    <w:p w14:paraId="57DDD3A8" w14:textId="78085194" w:rsidR="0041600B" w:rsidRPr="00D26EF6" w:rsidRDefault="007C7DEB" w:rsidP="007C7DE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Концептуальна модель подолання професійного вигорання педагогів, що охоплює профілактичні й корекційні аспекти, розроблена </w:t>
      </w:r>
      <w:r w:rsidR="0041600B" w:rsidRPr="00D26EF6">
        <w:rPr>
          <w:rFonts w:ascii="Times New Roman" w:hAnsi="Times New Roman" w:cs="Times New Roman"/>
          <w:sz w:val="28"/>
          <w:szCs w:val="28"/>
        </w:rPr>
        <w:t xml:space="preserve">з урахуванням сучасних соціально-освітніх викликів і спрямована на збереження професійного здоров’я педагогічних працівників, підвищення їхньої </w:t>
      </w:r>
      <w:proofErr w:type="spellStart"/>
      <w:r w:rsidR="0041600B" w:rsidRPr="00D26EF6">
        <w:rPr>
          <w:rFonts w:ascii="Times New Roman" w:hAnsi="Times New Roman" w:cs="Times New Roman"/>
          <w:sz w:val="28"/>
          <w:szCs w:val="28"/>
        </w:rPr>
        <w:t>стресостійкості</w:t>
      </w:r>
      <w:proofErr w:type="spellEnd"/>
      <w:r w:rsidR="0041600B" w:rsidRPr="00D26EF6">
        <w:rPr>
          <w:rFonts w:ascii="Times New Roman" w:hAnsi="Times New Roman" w:cs="Times New Roman"/>
          <w:sz w:val="28"/>
          <w:szCs w:val="28"/>
        </w:rPr>
        <w:t>, професійної мотивації та ефективності педагогічної діяльності. Модель має комплексний характер і поєднує педагогічні та психологічні умови профілактики професійного вигорання в єдину систему.</w:t>
      </w:r>
    </w:p>
    <w:p w14:paraId="76DD9D0D" w14:textId="4DF0DDD6" w:rsidR="001D2750" w:rsidRPr="00D26EF6" w:rsidRDefault="0041600B" w:rsidP="001D275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При більш детальному розгляді запропонована модель може мати значно складніший вигляд, що пов’язано з деталізацією її базових складників та представленням проміжних етапів вирішення поставлених у ході її реалізації завдань.</w:t>
      </w:r>
      <w:r w:rsidR="001D2750" w:rsidRPr="00D26EF6">
        <w:rPr>
          <w:rFonts w:ascii="Times New Roman" w:hAnsi="Times New Roman" w:cs="Times New Roman"/>
          <w:sz w:val="28"/>
          <w:szCs w:val="28"/>
        </w:rPr>
        <w:t xml:space="preserve"> Концептуальна модель профілактики професійного вигорання педагогів може бути подана у взаємозв’язку таких компонентів:</w:t>
      </w:r>
    </w:p>
    <w:p w14:paraId="38D1D07B" w14:textId="5DC95F53" w:rsidR="0041600B" w:rsidRPr="00D26EF6" w:rsidRDefault="001D2750" w:rsidP="001D275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1. Цільовий компонент, який визначає стратегічну мету та завдання профілактики професійного вигорання педагогів у закладі освіти. </w:t>
      </w:r>
      <w:r w:rsidR="0041600B" w:rsidRPr="00D26EF6">
        <w:rPr>
          <w:rFonts w:ascii="Times New Roman" w:hAnsi="Times New Roman" w:cs="Times New Roman"/>
          <w:sz w:val="28"/>
          <w:szCs w:val="28"/>
        </w:rPr>
        <w:t xml:space="preserve">Мета моделі, що в </w:t>
      </w:r>
      <w:r w:rsidRPr="00D26EF6">
        <w:rPr>
          <w:rFonts w:ascii="Times New Roman" w:hAnsi="Times New Roman" w:cs="Times New Roman"/>
          <w:sz w:val="28"/>
          <w:szCs w:val="28"/>
        </w:rPr>
        <w:t>більш узагальненому</w:t>
      </w:r>
      <w:r w:rsidR="0041600B" w:rsidRPr="00D26EF6">
        <w:rPr>
          <w:rFonts w:ascii="Times New Roman" w:hAnsi="Times New Roman" w:cs="Times New Roman"/>
          <w:sz w:val="28"/>
          <w:szCs w:val="28"/>
        </w:rPr>
        <w:t xml:space="preserve"> вигляді </w:t>
      </w:r>
      <w:r w:rsidRPr="00D26EF6">
        <w:rPr>
          <w:rFonts w:ascii="Times New Roman" w:hAnsi="Times New Roman" w:cs="Times New Roman"/>
          <w:sz w:val="28"/>
          <w:szCs w:val="28"/>
        </w:rPr>
        <w:t>передбачає</w:t>
      </w:r>
      <w:r w:rsidR="0041600B" w:rsidRPr="00D26EF6">
        <w:rPr>
          <w:rFonts w:ascii="Times New Roman" w:hAnsi="Times New Roman" w:cs="Times New Roman"/>
          <w:sz w:val="28"/>
          <w:szCs w:val="28"/>
        </w:rPr>
        <w:t xml:space="preserve"> збереження / підвищення якості професійної діяльності педагога зокрема та якості його життя загало</w:t>
      </w:r>
      <w:r w:rsidRPr="00D26EF6">
        <w:rPr>
          <w:rFonts w:ascii="Times New Roman" w:hAnsi="Times New Roman" w:cs="Times New Roman"/>
          <w:sz w:val="28"/>
          <w:szCs w:val="28"/>
        </w:rPr>
        <w:t>м, може бути конкретизована як</w:t>
      </w:r>
      <w:r w:rsidR="0041600B" w:rsidRPr="00D26EF6">
        <w:rPr>
          <w:rFonts w:ascii="Times New Roman" w:hAnsi="Times New Roman" w:cs="Times New Roman"/>
          <w:sz w:val="28"/>
          <w:szCs w:val="28"/>
        </w:rPr>
        <w:t xml:space="preserve"> попередження та зниження рівня професійного вигорання педагогів шляхом створення сприятливих умов освітнього середовища та розвитку особистісних ресурсів педагога.</w:t>
      </w:r>
    </w:p>
    <w:p w14:paraId="35DEF8BB" w14:textId="497A3EC2" w:rsidR="001D2750" w:rsidRPr="00D26EF6" w:rsidRDefault="001D2750" w:rsidP="001D275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2. Методологічний компонент, що деталізує цільові орієнтири реалізації моделі і ґрунтується на системному, особистісно орієнтованому, </w:t>
      </w:r>
      <w:proofErr w:type="spellStart"/>
      <w:r w:rsidRPr="00D26EF6">
        <w:rPr>
          <w:rFonts w:ascii="Times New Roman" w:hAnsi="Times New Roman" w:cs="Times New Roman"/>
          <w:sz w:val="28"/>
          <w:szCs w:val="28"/>
        </w:rPr>
        <w:lastRenderedPageBreak/>
        <w:t>акмеологічному</w:t>
      </w:r>
      <w:proofErr w:type="spellEnd"/>
      <w:r w:rsidRPr="00D26EF6">
        <w:rPr>
          <w:rFonts w:ascii="Times New Roman" w:hAnsi="Times New Roman" w:cs="Times New Roman"/>
          <w:sz w:val="28"/>
          <w:szCs w:val="28"/>
        </w:rPr>
        <w:t xml:space="preserve"> та ресурсному підходах, які забезпечують цілісне бачення процесу профілактики професійного вигорання як на рівні організації освітнього процесу, так і на рівні особистості педагога. Він також визначає принципи реалізації моделі (гуманізація, цілісність, варіативність, професійна підтримка). </w:t>
      </w:r>
    </w:p>
    <w:p w14:paraId="1AE02324" w14:textId="791797FC" w:rsidR="0041600B" w:rsidRPr="00D26EF6" w:rsidRDefault="001D2750" w:rsidP="0041600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3. </w:t>
      </w:r>
      <w:proofErr w:type="spellStart"/>
      <w:r w:rsidR="0041600B" w:rsidRPr="00D26EF6">
        <w:rPr>
          <w:rFonts w:ascii="Times New Roman" w:hAnsi="Times New Roman" w:cs="Times New Roman"/>
          <w:sz w:val="28"/>
          <w:szCs w:val="28"/>
        </w:rPr>
        <w:t>Змістово</w:t>
      </w:r>
      <w:proofErr w:type="spellEnd"/>
      <w:r w:rsidR="0041600B" w:rsidRPr="00D26EF6">
        <w:rPr>
          <w:rFonts w:ascii="Times New Roman" w:hAnsi="Times New Roman" w:cs="Times New Roman"/>
          <w:sz w:val="28"/>
          <w:szCs w:val="28"/>
        </w:rPr>
        <w:t xml:space="preserve">-умовний компонент, який </w:t>
      </w:r>
      <w:r w:rsidRPr="00D26EF6">
        <w:rPr>
          <w:rFonts w:ascii="Times New Roman" w:hAnsi="Times New Roman" w:cs="Times New Roman"/>
          <w:sz w:val="28"/>
          <w:szCs w:val="28"/>
        </w:rPr>
        <w:t xml:space="preserve">деталізує виклики представлених вище рівнів реалізації моделі і </w:t>
      </w:r>
      <w:r w:rsidR="0041600B" w:rsidRPr="00D26EF6">
        <w:rPr>
          <w:rFonts w:ascii="Times New Roman" w:hAnsi="Times New Roman" w:cs="Times New Roman"/>
          <w:sz w:val="28"/>
          <w:szCs w:val="28"/>
        </w:rPr>
        <w:t>охоплює:</w:t>
      </w:r>
    </w:p>
    <w:p w14:paraId="23B0E8E2" w14:textId="77777777" w:rsidR="0041600B" w:rsidRPr="00D26EF6" w:rsidRDefault="0041600B" w:rsidP="00097C85">
      <w:pPr>
        <w:pStyle w:val="a7"/>
        <w:numPr>
          <w:ilvl w:val="0"/>
          <w:numId w:val="24"/>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t>педагогічні умови (створення безпечного та підтримувального освітнього середовища, оптимізація професійного навантаження, розвиток професійної взаємодії та командної роботи, ефективне управління педагогічним колективом);</w:t>
      </w:r>
    </w:p>
    <w:p w14:paraId="54E2E08B" w14:textId="0BB08F73" w:rsidR="0041600B" w:rsidRPr="00D26EF6" w:rsidRDefault="0041600B" w:rsidP="00097C85">
      <w:pPr>
        <w:pStyle w:val="a7"/>
        <w:numPr>
          <w:ilvl w:val="0"/>
          <w:numId w:val="24"/>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t xml:space="preserve">психологічні умови (розвиток емоційного інтелекту, формування </w:t>
      </w:r>
      <w:proofErr w:type="spellStart"/>
      <w:r w:rsidRPr="00D26EF6">
        <w:rPr>
          <w:rFonts w:ascii="Times New Roman" w:hAnsi="Times New Roman" w:cs="Times New Roman"/>
          <w:sz w:val="28"/>
          <w:szCs w:val="28"/>
        </w:rPr>
        <w:t>стресостійкості</w:t>
      </w:r>
      <w:proofErr w:type="spellEnd"/>
      <w:r w:rsidRPr="00D26EF6">
        <w:rPr>
          <w:rFonts w:ascii="Times New Roman" w:hAnsi="Times New Roman" w:cs="Times New Roman"/>
          <w:sz w:val="28"/>
          <w:szCs w:val="28"/>
        </w:rPr>
        <w:t xml:space="preserve"> та навичок саморегуляції, психологічна підтримка й супровід педагогів, створення можливостей для професійної та емоційної реабілітації)</w:t>
      </w:r>
      <w:r w:rsidR="001D2750" w:rsidRPr="00D26EF6">
        <w:rPr>
          <w:rFonts w:ascii="Times New Roman" w:hAnsi="Times New Roman" w:cs="Times New Roman"/>
          <w:sz w:val="28"/>
          <w:szCs w:val="28"/>
        </w:rPr>
        <w:t>.</w:t>
      </w:r>
    </w:p>
    <w:p w14:paraId="1ECD286A" w14:textId="789991B9" w:rsidR="0041600B" w:rsidRPr="00D26EF6" w:rsidRDefault="001D2750" w:rsidP="0041600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4. П</w:t>
      </w:r>
      <w:r w:rsidR="0041600B" w:rsidRPr="00D26EF6">
        <w:rPr>
          <w:rFonts w:ascii="Times New Roman" w:hAnsi="Times New Roman" w:cs="Times New Roman"/>
          <w:sz w:val="28"/>
          <w:szCs w:val="28"/>
        </w:rPr>
        <w:t xml:space="preserve">роцесуальний компонент, що передбачає поетапну реалізацію моделі та включає діагностичний, </w:t>
      </w:r>
      <w:proofErr w:type="spellStart"/>
      <w:r w:rsidR="0041600B" w:rsidRPr="00D26EF6">
        <w:rPr>
          <w:rFonts w:ascii="Times New Roman" w:hAnsi="Times New Roman" w:cs="Times New Roman"/>
          <w:sz w:val="28"/>
          <w:szCs w:val="28"/>
        </w:rPr>
        <w:t>проєктувальний</w:t>
      </w:r>
      <w:proofErr w:type="spellEnd"/>
      <w:r w:rsidR="0041600B" w:rsidRPr="00D26EF6">
        <w:rPr>
          <w:rFonts w:ascii="Times New Roman" w:hAnsi="Times New Roman" w:cs="Times New Roman"/>
          <w:sz w:val="28"/>
          <w:szCs w:val="28"/>
        </w:rPr>
        <w:t xml:space="preserve">, реалізаційний і </w:t>
      </w:r>
      <w:proofErr w:type="spellStart"/>
      <w:r w:rsidR="0041600B" w:rsidRPr="00D26EF6">
        <w:rPr>
          <w:rFonts w:ascii="Times New Roman" w:hAnsi="Times New Roman" w:cs="Times New Roman"/>
          <w:sz w:val="28"/>
          <w:szCs w:val="28"/>
        </w:rPr>
        <w:t>оцінювально</w:t>
      </w:r>
      <w:proofErr w:type="spellEnd"/>
      <w:r w:rsidR="0041600B" w:rsidRPr="00D26EF6">
        <w:rPr>
          <w:rFonts w:ascii="Times New Roman" w:hAnsi="Times New Roman" w:cs="Times New Roman"/>
          <w:sz w:val="28"/>
          <w:szCs w:val="28"/>
        </w:rPr>
        <w:t>-корекційний етапи.</w:t>
      </w:r>
    </w:p>
    <w:p w14:paraId="3F941DE9" w14:textId="79A577C8" w:rsidR="0041600B" w:rsidRPr="00D26EF6" w:rsidRDefault="001D2750" w:rsidP="0041600B">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5. </w:t>
      </w:r>
      <w:r w:rsidR="0041600B" w:rsidRPr="00D26EF6">
        <w:rPr>
          <w:rFonts w:ascii="Times New Roman" w:hAnsi="Times New Roman" w:cs="Times New Roman"/>
          <w:sz w:val="28"/>
          <w:szCs w:val="28"/>
        </w:rPr>
        <w:t>Результативний компонент, який відображає очікувані результати впровадження моделі та критерії її ефективності.</w:t>
      </w:r>
    </w:p>
    <w:p w14:paraId="7800B9D7" w14:textId="0DAE2B8D" w:rsidR="0041600B" w:rsidRPr="00D26EF6" w:rsidRDefault="001D2750" w:rsidP="001D2750">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6. </w:t>
      </w:r>
      <w:r w:rsidR="0041600B" w:rsidRPr="00D26EF6">
        <w:rPr>
          <w:rFonts w:ascii="Times New Roman" w:hAnsi="Times New Roman" w:cs="Times New Roman"/>
          <w:sz w:val="28"/>
          <w:szCs w:val="28"/>
        </w:rPr>
        <w:t>Очікувані результати реалізації моделі</w:t>
      </w:r>
      <w:r w:rsidRPr="00D26EF6">
        <w:rPr>
          <w:rFonts w:ascii="Times New Roman" w:hAnsi="Times New Roman" w:cs="Times New Roman"/>
          <w:sz w:val="28"/>
          <w:szCs w:val="28"/>
        </w:rPr>
        <w:t xml:space="preserve">. </w:t>
      </w:r>
      <w:r w:rsidR="0041600B" w:rsidRPr="00D26EF6">
        <w:rPr>
          <w:rFonts w:ascii="Times New Roman" w:hAnsi="Times New Roman" w:cs="Times New Roman"/>
          <w:sz w:val="28"/>
          <w:szCs w:val="28"/>
        </w:rPr>
        <w:t>Реалізація концептуальної моделі профілактики професійного вигорання педагогів забезпечує:</w:t>
      </w:r>
    </w:p>
    <w:p w14:paraId="4EE66152" w14:textId="77777777" w:rsidR="0041600B" w:rsidRPr="00D26EF6" w:rsidRDefault="0041600B" w:rsidP="00BA141D">
      <w:pPr>
        <w:pStyle w:val="a7"/>
        <w:numPr>
          <w:ilvl w:val="0"/>
          <w:numId w:val="21"/>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t>зниження рівня професійного вигорання педагогів;</w:t>
      </w:r>
    </w:p>
    <w:p w14:paraId="77305623" w14:textId="77777777" w:rsidR="0041600B" w:rsidRPr="00D26EF6" w:rsidRDefault="0041600B" w:rsidP="00BA141D">
      <w:pPr>
        <w:pStyle w:val="a7"/>
        <w:numPr>
          <w:ilvl w:val="0"/>
          <w:numId w:val="21"/>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t xml:space="preserve">підвищення рівня </w:t>
      </w:r>
      <w:proofErr w:type="spellStart"/>
      <w:r w:rsidRPr="00D26EF6">
        <w:rPr>
          <w:rFonts w:ascii="Times New Roman" w:hAnsi="Times New Roman" w:cs="Times New Roman"/>
          <w:sz w:val="28"/>
          <w:szCs w:val="28"/>
        </w:rPr>
        <w:t>стресостійкості</w:t>
      </w:r>
      <w:proofErr w:type="spellEnd"/>
      <w:r w:rsidRPr="00D26EF6">
        <w:rPr>
          <w:rFonts w:ascii="Times New Roman" w:hAnsi="Times New Roman" w:cs="Times New Roman"/>
          <w:sz w:val="28"/>
          <w:szCs w:val="28"/>
        </w:rPr>
        <w:t xml:space="preserve"> та психологічного благополуччя;</w:t>
      </w:r>
    </w:p>
    <w:p w14:paraId="14656445" w14:textId="77777777" w:rsidR="0041600B" w:rsidRPr="00D26EF6" w:rsidRDefault="0041600B" w:rsidP="00BA141D">
      <w:pPr>
        <w:pStyle w:val="a7"/>
        <w:numPr>
          <w:ilvl w:val="0"/>
          <w:numId w:val="21"/>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t>зростання професійної мотивації та задоволеності педагогічною діяльністю;</w:t>
      </w:r>
    </w:p>
    <w:p w14:paraId="10C45FBF" w14:textId="77777777" w:rsidR="0041600B" w:rsidRPr="00D26EF6" w:rsidRDefault="0041600B" w:rsidP="00BA141D">
      <w:pPr>
        <w:pStyle w:val="a7"/>
        <w:numPr>
          <w:ilvl w:val="0"/>
          <w:numId w:val="21"/>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t>покращення психологічного клімату в педагогічному колективі;</w:t>
      </w:r>
    </w:p>
    <w:p w14:paraId="5899CA19" w14:textId="77777777" w:rsidR="0041600B" w:rsidRPr="00D26EF6" w:rsidRDefault="0041600B" w:rsidP="00BA141D">
      <w:pPr>
        <w:pStyle w:val="a7"/>
        <w:numPr>
          <w:ilvl w:val="0"/>
          <w:numId w:val="21"/>
        </w:numPr>
        <w:spacing w:after="0" w:line="360" w:lineRule="auto"/>
        <w:jc w:val="both"/>
        <w:rPr>
          <w:rFonts w:ascii="Times New Roman" w:hAnsi="Times New Roman" w:cs="Times New Roman"/>
          <w:sz w:val="28"/>
          <w:szCs w:val="28"/>
        </w:rPr>
      </w:pPr>
      <w:r w:rsidRPr="00D26EF6">
        <w:rPr>
          <w:rFonts w:ascii="Times New Roman" w:hAnsi="Times New Roman" w:cs="Times New Roman"/>
          <w:sz w:val="28"/>
          <w:szCs w:val="28"/>
        </w:rPr>
        <w:lastRenderedPageBreak/>
        <w:t>підвищення якості педагогічної взаємодії та ефективності освітнього процесу.</w:t>
      </w:r>
    </w:p>
    <w:p w14:paraId="52CE7DA4" w14:textId="622FCF5B" w:rsidR="00BC0F46" w:rsidRPr="00D26EF6" w:rsidRDefault="0041600B" w:rsidP="006A48A0">
      <w:pPr>
        <w:spacing w:after="0" w:line="360" w:lineRule="auto"/>
        <w:ind w:firstLine="720"/>
        <w:contextualSpacing/>
        <w:jc w:val="both"/>
        <w:rPr>
          <w:rFonts w:ascii="Times New Roman" w:hAnsi="Times New Roman" w:cs="Times New Roman"/>
          <w:b/>
          <w:bCs/>
          <w:sz w:val="28"/>
          <w:szCs w:val="28"/>
        </w:rPr>
      </w:pPr>
      <w:r w:rsidRPr="00D26EF6">
        <w:rPr>
          <w:rFonts w:ascii="Times New Roman" w:hAnsi="Times New Roman" w:cs="Times New Roman"/>
          <w:sz w:val="28"/>
          <w:szCs w:val="28"/>
        </w:rPr>
        <w:t xml:space="preserve">Запропонована концептуальна модель </w:t>
      </w:r>
      <w:r w:rsidR="00873977" w:rsidRPr="00D26EF6">
        <w:rPr>
          <w:rFonts w:ascii="Times New Roman" w:hAnsi="Times New Roman" w:cs="Times New Roman"/>
          <w:sz w:val="28"/>
          <w:szCs w:val="28"/>
        </w:rPr>
        <w:t xml:space="preserve">подолання професійного вигорання педагогів </w:t>
      </w:r>
      <w:r w:rsidRPr="00D26EF6">
        <w:rPr>
          <w:rFonts w:ascii="Times New Roman" w:hAnsi="Times New Roman" w:cs="Times New Roman"/>
          <w:sz w:val="28"/>
          <w:szCs w:val="28"/>
        </w:rPr>
        <w:t>може бути використана як методична основа для організації системної профілактики професійного вигорання педагогів у закладах освіти та слугувати підґрунтям для подальших наукових і практичних досліджень.</w:t>
      </w:r>
      <w:r w:rsidR="00BC0F46" w:rsidRPr="00D26EF6">
        <w:rPr>
          <w:rFonts w:ascii="Times New Roman" w:hAnsi="Times New Roman" w:cs="Times New Roman"/>
          <w:sz w:val="28"/>
          <w:szCs w:val="28"/>
        </w:rPr>
        <w:t xml:space="preserve"> </w:t>
      </w:r>
      <w:r w:rsidR="006A48A0" w:rsidRPr="00D26EF6">
        <w:rPr>
          <w:rFonts w:ascii="Times New Roman" w:hAnsi="Times New Roman" w:cs="Times New Roman"/>
          <w:sz w:val="28"/>
          <w:szCs w:val="28"/>
        </w:rPr>
        <w:t xml:space="preserve">Практична реалізація запропонованої моделі здійснюється через поетапний алгоритм, що </w:t>
      </w:r>
      <w:r w:rsidR="00BC0F46" w:rsidRPr="00D26EF6">
        <w:rPr>
          <w:rFonts w:ascii="Times New Roman" w:hAnsi="Times New Roman" w:cs="Times New Roman"/>
          <w:sz w:val="28"/>
          <w:szCs w:val="28"/>
        </w:rPr>
        <w:t>передбачає здійснення низки послідовних етапів (рис.</w:t>
      </w:r>
      <w:r w:rsidR="00097C85" w:rsidRPr="00D26EF6">
        <w:rPr>
          <w:rFonts w:ascii="Times New Roman" w:hAnsi="Times New Roman" w:cs="Times New Roman"/>
          <w:sz w:val="28"/>
          <w:szCs w:val="28"/>
        </w:rPr>
        <w:t> </w:t>
      </w:r>
      <w:r w:rsidR="00873977" w:rsidRPr="00D26EF6">
        <w:rPr>
          <w:rFonts w:ascii="Times New Roman" w:hAnsi="Times New Roman" w:cs="Times New Roman"/>
          <w:sz w:val="28"/>
          <w:szCs w:val="28"/>
        </w:rPr>
        <w:t>2</w:t>
      </w:r>
      <w:r w:rsidR="00BC0F46" w:rsidRPr="00D26EF6">
        <w:rPr>
          <w:rFonts w:ascii="Times New Roman" w:hAnsi="Times New Roman" w:cs="Times New Roman"/>
          <w:sz w:val="28"/>
          <w:szCs w:val="28"/>
        </w:rPr>
        <w:t>.2).</w:t>
      </w:r>
    </w:p>
    <w:p w14:paraId="1DD4EFD2" w14:textId="7AD2D004" w:rsidR="00BC0F46" w:rsidRPr="00D26EF6" w:rsidRDefault="00BC0F46" w:rsidP="00BC0F46">
      <w:pPr>
        <w:spacing w:after="0" w:line="360" w:lineRule="auto"/>
        <w:ind w:firstLine="720"/>
        <w:contextualSpacing/>
        <w:rPr>
          <w:rFonts w:ascii="Times New Roman" w:hAnsi="Times New Roman" w:cs="Times New Roman"/>
          <w:b/>
          <w:bCs/>
          <w:i/>
          <w:iCs/>
          <w:sz w:val="28"/>
          <w:szCs w:val="28"/>
        </w:rPr>
      </w:pPr>
      <w:r w:rsidRPr="00D26EF6">
        <w:rPr>
          <w:rFonts w:ascii="Times New Roman" w:hAnsi="Times New Roman" w:cs="Times New Roman"/>
          <w:b/>
          <w:bCs/>
          <w:i/>
          <w:iCs/>
          <w:noProof/>
          <w:sz w:val="28"/>
          <w:szCs w:val="28"/>
          <w:lang w:eastAsia="uk-UA"/>
        </w:rPr>
        <w:drawing>
          <wp:inline distT="0" distB="0" distL="0" distR="0" wp14:anchorId="048334F9" wp14:editId="764CBD73">
            <wp:extent cx="5516880" cy="2171700"/>
            <wp:effectExtent l="0" t="0" r="7620" b="0"/>
            <wp:docPr id="1319663314"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3838023" w14:textId="6FCBAC4B" w:rsidR="00BC0F46" w:rsidRPr="00D26EF6" w:rsidRDefault="00BC0F4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Рисунок 2.2</w:t>
      </w:r>
      <w:r w:rsidR="007C7DEB" w:rsidRPr="00D26EF6">
        <w:rPr>
          <w:rFonts w:ascii="Times New Roman" w:hAnsi="Times New Roman" w:cs="Times New Roman"/>
          <w:sz w:val="28"/>
          <w:szCs w:val="28"/>
        </w:rPr>
        <w:t>. Алгоритм реалізації моделі подолання професійного вигорання педагогів</w:t>
      </w:r>
    </w:p>
    <w:p w14:paraId="048FC626" w14:textId="77777777" w:rsidR="007C7DEB" w:rsidRPr="00D26EF6" w:rsidRDefault="007C7DEB" w:rsidP="00D84DF3">
      <w:pPr>
        <w:spacing w:after="0" w:line="360" w:lineRule="auto"/>
        <w:ind w:firstLine="720"/>
        <w:contextualSpacing/>
        <w:jc w:val="both"/>
        <w:rPr>
          <w:rFonts w:ascii="Times New Roman" w:hAnsi="Times New Roman" w:cs="Times New Roman"/>
          <w:b/>
          <w:bCs/>
          <w:i/>
          <w:iCs/>
          <w:sz w:val="28"/>
          <w:szCs w:val="28"/>
        </w:rPr>
      </w:pPr>
    </w:p>
    <w:p w14:paraId="1F2892F6" w14:textId="739DB759" w:rsidR="007C4A2C" w:rsidRPr="00D26EF6" w:rsidRDefault="003B471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i/>
          <w:iCs/>
          <w:sz w:val="28"/>
          <w:szCs w:val="28"/>
        </w:rPr>
        <w:t>Етап</w:t>
      </w:r>
      <w:r w:rsidR="007C4A2C" w:rsidRPr="00D26EF6">
        <w:rPr>
          <w:rFonts w:ascii="Times New Roman" w:hAnsi="Times New Roman" w:cs="Times New Roman"/>
          <w:b/>
          <w:bCs/>
          <w:i/>
          <w:iCs/>
          <w:sz w:val="28"/>
          <w:szCs w:val="28"/>
        </w:rPr>
        <w:t xml:space="preserve"> 1. Аналіз освітнього середовища закладу освіти</w:t>
      </w:r>
      <w:r w:rsidRPr="00D26EF6">
        <w:rPr>
          <w:rFonts w:ascii="Times New Roman" w:hAnsi="Times New Roman" w:cs="Times New Roman"/>
          <w:b/>
          <w:bCs/>
          <w:i/>
          <w:iCs/>
          <w:sz w:val="28"/>
          <w:szCs w:val="28"/>
        </w:rPr>
        <w:t>.</w:t>
      </w:r>
      <w:r w:rsidRPr="00D26EF6">
        <w:rPr>
          <w:rFonts w:ascii="Times New Roman" w:hAnsi="Times New Roman" w:cs="Times New Roman"/>
          <w:b/>
          <w:bCs/>
          <w:sz w:val="28"/>
          <w:szCs w:val="28"/>
        </w:rPr>
        <w:t xml:space="preserve"> </w:t>
      </w:r>
      <w:r w:rsidR="007C4A2C" w:rsidRPr="00D26EF6">
        <w:rPr>
          <w:rFonts w:ascii="Times New Roman" w:hAnsi="Times New Roman" w:cs="Times New Roman"/>
          <w:sz w:val="28"/>
          <w:szCs w:val="28"/>
        </w:rPr>
        <w:t>Передбачає виявлення організаційних, управлінських та соціально-психологічних характеристик освітнього середовища, які можуть виступати джерелами хронічного психоемоційного напруження педагогів (особливості управління, розподіл навантаження, характер професійної взаємодії, клімат колективу).</w:t>
      </w:r>
    </w:p>
    <w:p w14:paraId="729AB60A" w14:textId="29C2A283" w:rsidR="007C4A2C" w:rsidRPr="00D26EF6" w:rsidRDefault="003B471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i/>
          <w:iCs/>
          <w:sz w:val="28"/>
          <w:szCs w:val="28"/>
        </w:rPr>
        <w:t>Етап</w:t>
      </w:r>
      <w:r w:rsidR="007C4A2C" w:rsidRPr="00D26EF6">
        <w:rPr>
          <w:rFonts w:ascii="Times New Roman" w:hAnsi="Times New Roman" w:cs="Times New Roman"/>
          <w:b/>
          <w:bCs/>
          <w:i/>
          <w:iCs/>
          <w:sz w:val="28"/>
          <w:szCs w:val="28"/>
        </w:rPr>
        <w:t xml:space="preserve"> 2. Визначення </w:t>
      </w:r>
      <w:proofErr w:type="spellStart"/>
      <w:r w:rsidR="007C4A2C" w:rsidRPr="00D26EF6">
        <w:rPr>
          <w:rFonts w:ascii="Times New Roman" w:hAnsi="Times New Roman" w:cs="Times New Roman"/>
          <w:b/>
          <w:bCs/>
          <w:i/>
          <w:iCs/>
          <w:sz w:val="28"/>
          <w:szCs w:val="28"/>
        </w:rPr>
        <w:t>стресогенних</w:t>
      </w:r>
      <w:proofErr w:type="spellEnd"/>
      <w:r w:rsidR="007C4A2C" w:rsidRPr="00D26EF6">
        <w:rPr>
          <w:rFonts w:ascii="Times New Roman" w:hAnsi="Times New Roman" w:cs="Times New Roman"/>
          <w:b/>
          <w:bCs/>
          <w:i/>
          <w:iCs/>
          <w:sz w:val="28"/>
          <w:szCs w:val="28"/>
        </w:rPr>
        <w:t xml:space="preserve"> тригерів професійної діяльності педагога</w:t>
      </w:r>
      <w:r w:rsidRPr="00D26EF6">
        <w:rPr>
          <w:rFonts w:ascii="Times New Roman" w:hAnsi="Times New Roman" w:cs="Times New Roman"/>
          <w:b/>
          <w:bCs/>
          <w:i/>
          <w:iCs/>
          <w:sz w:val="28"/>
          <w:szCs w:val="28"/>
        </w:rPr>
        <w:t>.</w:t>
      </w:r>
      <w:r w:rsidRPr="00D26EF6">
        <w:rPr>
          <w:rFonts w:ascii="Times New Roman" w:hAnsi="Times New Roman" w:cs="Times New Roman"/>
          <w:b/>
          <w:bCs/>
          <w:sz w:val="28"/>
          <w:szCs w:val="28"/>
        </w:rPr>
        <w:t xml:space="preserve"> </w:t>
      </w:r>
      <w:r w:rsidR="007C4A2C" w:rsidRPr="00D26EF6">
        <w:rPr>
          <w:rFonts w:ascii="Times New Roman" w:hAnsi="Times New Roman" w:cs="Times New Roman"/>
          <w:sz w:val="28"/>
          <w:szCs w:val="28"/>
        </w:rPr>
        <w:t xml:space="preserve">Здійснюється ідентифікація ключових </w:t>
      </w:r>
      <w:proofErr w:type="spellStart"/>
      <w:r w:rsidR="007C4A2C" w:rsidRPr="00D26EF6">
        <w:rPr>
          <w:rFonts w:ascii="Times New Roman" w:hAnsi="Times New Roman" w:cs="Times New Roman"/>
          <w:sz w:val="28"/>
          <w:szCs w:val="28"/>
        </w:rPr>
        <w:t>стресогенних</w:t>
      </w:r>
      <w:proofErr w:type="spellEnd"/>
      <w:r w:rsidR="007C4A2C" w:rsidRPr="00D26EF6">
        <w:rPr>
          <w:rFonts w:ascii="Times New Roman" w:hAnsi="Times New Roman" w:cs="Times New Roman"/>
          <w:sz w:val="28"/>
          <w:szCs w:val="28"/>
        </w:rPr>
        <w:t xml:space="preserve"> чинників, що виникають у процесі педагогічної взаємодії зі здобувачами освіти різних вікових груп та освітніх рівнів, а також у межах виконання професійних ролей і функцій.</w:t>
      </w:r>
    </w:p>
    <w:p w14:paraId="34469332" w14:textId="1537BC44" w:rsidR="007C4A2C" w:rsidRPr="00D26EF6" w:rsidRDefault="003B471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i/>
          <w:iCs/>
          <w:sz w:val="28"/>
          <w:szCs w:val="28"/>
        </w:rPr>
        <w:lastRenderedPageBreak/>
        <w:t>Етап</w:t>
      </w:r>
      <w:r w:rsidR="007C4A2C" w:rsidRPr="00D26EF6">
        <w:rPr>
          <w:rFonts w:ascii="Times New Roman" w:hAnsi="Times New Roman" w:cs="Times New Roman"/>
          <w:b/>
          <w:bCs/>
          <w:i/>
          <w:iCs/>
          <w:sz w:val="28"/>
          <w:szCs w:val="28"/>
        </w:rPr>
        <w:t xml:space="preserve"> 3. </w:t>
      </w:r>
      <w:proofErr w:type="spellStart"/>
      <w:r w:rsidR="007C4A2C" w:rsidRPr="00D26EF6">
        <w:rPr>
          <w:rFonts w:ascii="Times New Roman" w:hAnsi="Times New Roman" w:cs="Times New Roman"/>
          <w:b/>
          <w:bCs/>
          <w:i/>
          <w:iCs/>
          <w:sz w:val="28"/>
          <w:szCs w:val="28"/>
        </w:rPr>
        <w:t>Проєктування</w:t>
      </w:r>
      <w:proofErr w:type="spellEnd"/>
      <w:r w:rsidR="007C4A2C" w:rsidRPr="00D26EF6">
        <w:rPr>
          <w:rFonts w:ascii="Times New Roman" w:hAnsi="Times New Roman" w:cs="Times New Roman"/>
          <w:b/>
          <w:bCs/>
          <w:i/>
          <w:iCs/>
          <w:sz w:val="28"/>
          <w:szCs w:val="28"/>
        </w:rPr>
        <w:t xml:space="preserve"> педагогічних і психологічних умов подолання вигорання</w:t>
      </w:r>
      <w:r w:rsidRPr="00D26EF6">
        <w:rPr>
          <w:rFonts w:ascii="Times New Roman" w:hAnsi="Times New Roman" w:cs="Times New Roman"/>
          <w:b/>
          <w:bCs/>
          <w:i/>
          <w:iCs/>
          <w:sz w:val="28"/>
          <w:szCs w:val="28"/>
        </w:rPr>
        <w:t>.</w:t>
      </w:r>
      <w:r w:rsidRPr="00D26EF6">
        <w:rPr>
          <w:rFonts w:ascii="Times New Roman" w:hAnsi="Times New Roman" w:cs="Times New Roman"/>
          <w:b/>
          <w:bCs/>
          <w:sz w:val="28"/>
          <w:szCs w:val="28"/>
        </w:rPr>
        <w:t xml:space="preserve"> </w:t>
      </w:r>
      <w:r w:rsidR="007C4A2C" w:rsidRPr="00D26EF6">
        <w:rPr>
          <w:rFonts w:ascii="Times New Roman" w:hAnsi="Times New Roman" w:cs="Times New Roman"/>
          <w:sz w:val="28"/>
          <w:szCs w:val="28"/>
        </w:rPr>
        <w:t xml:space="preserve">На цьому етапі визначаються та впроваджуються педагогічні й психологічні умови, спрямовані на зниження впливу </w:t>
      </w:r>
      <w:proofErr w:type="spellStart"/>
      <w:r w:rsidR="007C4A2C" w:rsidRPr="00D26EF6">
        <w:rPr>
          <w:rFonts w:ascii="Times New Roman" w:hAnsi="Times New Roman" w:cs="Times New Roman"/>
          <w:sz w:val="28"/>
          <w:szCs w:val="28"/>
        </w:rPr>
        <w:t>стресогенних</w:t>
      </w:r>
      <w:proofErr w:type="spellEnd"/>
      <w:r w:rsidR="007C4A2C" w:rsidRPr="00D26EF6">
        <w:rPr>
          <w:rFonts w:ascii="Times New Roman" w:hAnsi="Times New Roman" w:cs="Times New Roman"/>
          <w:sz w:val="28"/>
          <w:szCs w:val="28"/>
        </w:rPr>
        <w:t xml:space="preserve"> тригерів, зокрема оптимізація професійного навантаження, удосконалення управлінських підходів, організація професійної підтримки педагогів.</w:t>
      </w:r>
    </w:p>
    <w:p w14:paraId="1289BEDB" w14:textId="668FCCDB" w:rsidR="007C4A2C" w:rsidRPr="00D26EF6" w:rsidRDefault="003B471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i/>
          <w:iCs/>
          <w:sz w:val="28"/>
          <w:szCs w:val="28"/>
        </w:rPr>
        <w:t>Етап</w:t>
      </w:r>
      <w:r w:rsidR="007C4A2C" w:rsidRPr="00D26EF6">
        <w:rPr>
          <w:rFonts w:ascii="Times New Roman" w:hAnsi="Times New Roman" w:cs="Times New Roman"/>
          <w:b/>
          <w:bCs/>
          <w:i/>
          <w:iCs/>
          <w:sz w:val="28"/>
          <w:szCs w:val="28"/>
        </w:rPr>
        <w:t xml:space="preserve"> 4. Активізація особистісних ресурсів педагога</w:t>
      </w:r>
      <w:r w:rsidRPr="00D26EF6">
        <w:rPr>
          <w:rFonts w:ascii="Times New Roman" w:hAnsi="Times New Roman" w:cs="Times New Roman"/>
          <w:b/>
          <w:bCs/>
          <w:i/>
          <w:iCs/>
          <w:sz w:val="28"/>
          <w:szCs w:val="28"/>
        </w:rPr>
        <w:t xml:space="preserve">. </w:t>
      </w:r>
      <w:r w:rsidR="007C4A2C" w:rsidRPr="00D26EF6">
        <w:rPr>
          <w:rFonts w:ascii="Times New Roman" w:hAnsi="Times New Roman" w:cs="Times New Roman"/>
          <w:sz w:val="28"/>
          <w:szCs w:val="28"/>
        </w:rPr>
        <w:t xml:space="preserve">Передбачає розвиток здатності до емоційної саморегуляції, професійної рефлексії, </w:t>
      </w:r>
      <w:proofErr w:type="spellStart"/>
      <w:r w:rsidR="007C4A2C" w:rsidRPr="00D26EF6">
        <w:rPr>
          <w:rFonts w:ascii="Times New Roman" w:hAnsi="Times New Roman" w:cs="Times New Roman"/>
          <w:sz w:val="28"/>
          <w:szCs w:val="28"/>
        </w:rPr>
        <w:t>стресостійкості</w:t>
      </w:r>
      <w:proofErr w:type="spellEnd"/>
      <w:r w:rsidR="007C4A2C" w:rsidRPr="00D26EF6">
        <w:rPr>
          <w:rFonts w:ascii="Times New Roman" w:hAnsi="Times New Roman" w:cs="Times New Roman"/>
          <w:sz w:val="28"/>
          <w:szCs w:val="28"/>
        </w:rPr>
        <w:t>, а також відновлення професійної мотивації та смислів педагогічної діяльності.</w:t>
      </w:r>
    </w:p>
    <w:p w14:paraId="496B9B4B" w14:textId="161D5757" w:rsidR="007C4A2C" w:rsidRPr="00D26EF6" w:rsidRDefault="003B4716"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b/>
          <w:bCs/>
          <w:i/>
          <w:iCs/>
          <w:sz w:val="28"/>
          <w:szCs w:val="28"/>
        </w:rPr>
        <w:t>Етап</w:t>
      </w:r>
      <w:r w:rsidR="007C4A2C" w:rsidRPr="00D26EF6">
        <w:rPr>
          <w:rFonts w:ascii="Times New Roman" w:hAnsi="Times New Roman" w:cs="Times New Roman"/>
          <w:b/>
          <w:bCs/>
          <w:i/>
          <w:iCs/>
          <w:sz w:val="28"/>
          <w:szCs w:val="28"/>
        </w:rPr>
        <w:t xml:space="preserve"> 5. Оцінка ефективності реалізації моделі та корекція впливів</w:t>
      </w:r>
      <w:r w:rsidRPr="00D26EF6">
        <w:rPr>
          <w:rFonts w:ascii="Times New Roman" w:hAnsi="Times New Roman" w:cs="Times New Roman"/>
          <w:b/>
          <w:bCs/>
          <w:i/>
          <w:iCs/>
          <w:sz w:val="28"/>
          <w:szCs w:val="28"/>
        </w:rPr>
        <w:t>.</w:t>
      </w:r>
      <w:r w:rsidRPr="00D26EF6">
        <w:rPr>
          <w:rFonts w:ascii="Times New Roman" w:hAnsi="Times New Roman" w:cs="Times New Roman"/>
          <w:b/>
          <w:bCs/>
          <w:sz w:val="28"/>
          <w:szCs w:val="28"/>
        </w:rPr>
        <w:t xml:space="preserve"> </w:t>
      </w:r>
      <w:r w:rsidR="007C4A2C" w:rsidRPr="00D26EF6">
        <w:rPr>
          <w:rFonts w:ascii="Times New Roman" w:hAnsi="Times New Roman" w:cs="Times New Roman"/>
          <w:sz w:val="28"/>
          <w:szCs w:val="28"/>
        </w:rPr>
        <w:t>Полягає у відстеженні змін у психоемоційному стані педагогів, рівні їх професійної задоволеності та стійкості, а також у корекції педагогічних і психологічних заходів з урахуванням специфіки освітнього середовища закладу освіти.</w:t>
      </w:r>
    </w:p>
    <w:p w14:paraId="1A00F6C7" w14:textId="4116C721" w:rsidR="007C4A2C" w:rsidRPr="00D26EF6" w:rsidRDefault="007C4A2C" w:rsidP="00D84DF3">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Реалізація запропонованого алгоритму забезпечує поетапний і системний підхід до подолання професійного вигорання педагогів</w:t>
      </w:r>
      <w:r w:rsidR="003A4176" w:rsidRPr="00D26EF6">
        <w:rPr>
          <w:rFonts w:ascii="Times New Roman" w:hAnsi="Times New Roman" w:cs="Times New Roman"/>
          <w:sz w:val="28"/>
          <w:szCs w:val="28"/>
        </w:rPr>
        <w:t xml:space="preserve"> (див. також додаток Б)</w:t>
      </w:r>
      <w:r w:rsidRPr="00D26EF6">
        <w:rPr>
          <w:rFonts w:ascii="Times New Roman" w:hAnsi="Times New Roman" w:cs="Times New Roman"/>
          <w:sz w:val="28"/>
          <w:szCs w:val="28"/>
        </w:rPr>
        <w:t>, що дозволяє інтегрувати заходи організаційного, професійного та особистісного рівнів у цілісну модель підтримки педагогічної діяльності.</w:t>
      </w:r>
    </w:p>
    <w:p w14:paraId="43EC4442" w14:textId="7D124610" w:rsidR="003B4716" w:rsidRPr="00D26EF6" w:rsidRDefault="003B4716" w:rsidP="00097C85">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Описана модель може слугувати методологічною основою для розробки спеціалізованих програм профілактики та подолання професійного вигорання педагогів у закладах освіти різних рівнів</w:t>
      </w:r>
      <w:r w:rsidR="00AA2187" w:rsidRPr="00D26EF6">
        <w:rPr>
          <w:rFonts w:ascii="Times New Roman" w:hAnsi="Times New Roman" w:cs="Times New Roman"/>
          <w:sz w:val="28"/>
          <w:szCs w:val="28"/>
        </w:rPr>
        <w:t xml:space="preserve"> (Додаток </w:t>
      </w:r>
      <w:r w:rsidR="003A4176" w:rsidRPr="00D26EF6">
        <w:rPr>
          <w:rFonts w:ascii="Times New Roman" w:hAnsi="Times New Roman" w:cs="Times New Roman"/>
          <w:sz w:val="28"/>
          <w:szCs w:val="28"/>
        </w:rPr>
        <w:t>В</w:t>
      </w:r>
      <w:r w:rsidR="00AA2187" w:rsidRPr="00D26EF6">
        <w:rPr>
          <w:rFonts w:ascii="Times New Roman" w:hAnsi="Times New Roman" w:cs="Times New Roman"/>
          <w:sz w:val="28"/>
          <w:szCs w:val="28"/>
        </w:rPr>
        <w:t>)</w:t>
      </w:r>
      <w:r w:rsidRPr="00D26EF6">
        <w:rPr>
          <w:rFonts w:ascii="Times New Roman" w:hAnsi="Times New Roman" w:cs="Times New Roman"/>
          <w:sz w:val="28"/>
          <w:szCs w:val="28"/>
        </w:rPr>
        <w:t>, що зумовлює її практичну значущість та перспективність подальших наукових досліджень. Вона не потребує власного емпіричного блоку, оскільки базується на значному обсязі несуперечливих результатів наукових досліджень, які засвідчують структурно-процесуальні характеристики професійного вигорання педагогів. Унаслідок виокремлення і подальшого врахування спільних для дослідження різних типів освітніх закладів даних розроблена модель може деталізуватися як під заклад загальної середньої освіти, так і під професійне (професійно-технічне) училище та заклад вищої освіти.</w:t>
      </w:r>
    </w:p>
    <w:p w14:paraId="38ACB5E6" w14:textId="7402F0B8" w:rsidR="00AA2187" w:rsidRPr="00D26EF6" w:rsidRDefault="00AA2187" w:rsidP="003A4176">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 xml:space="preserve">Запропоновані </w:t>
      </w:r>
      <w:r w:rsidR="003A4176" w:rsidRPr="00D26EF6">
        <w:rPr>
          <w:rFonts w:ascii="Times New Roman" w:hAnsi="Times New Roman" w:cs="Times New Roman"/>
          <w:sz w:val="28"/>
          <w:szCs w:val="28"/>
        </w:rPr>
        <w:t xml:space="preserve">приклади профілактичних заходів (до них відносимо </w:t>
      </w:r>
      <w:proofErr w:type="spellStart"/>
      <w:r w:rsidR="003A4176" w:rsidRPr="00D26EF6">
        <w:rPr>
          <w:rFonts w:ascii="Times New Roman" w:hAnsi="Times New Roman" w:cs="Times New Roman"/>
          <w:sz w:val="28"/>
          <w:szCs w:val="28"/>
        </w:rPr>
        <w:t>психоосвітні</w:t>
      </w:r>
      <w:proofErr w:type="spellEnd"/>
      <w:r w:rsidR="003A4176" w:rsidRPr="00D26EF6">
        <w:rPr>
          <w:rFonts w:ascii="Times New Roman" w:hAnsi="Times New Roman" w:cs="Times New Roman"/>
          <w:sz w:val="28"/>
          <w:szCs w:val="28"/>
        </w:rPr>
        <w:t xml:space="preserve"> заходи, тренінгові форми роботи, індивідуальне психологічне консультування, організаційно-педагогічні заходи, рефлексивні та ресурсні практики)</w:t>
      </w:r>
      <w:r w:rsidR="003A4176" w:rsidRPr="00D26EF6">
        <w:rPr>
          <w:rFonts w:asciiTheme="majorBidi" w:hAnsiTheme="majorBidi" w:cstheme="majorBidi"/>
          <w:sz w:val="28"/>
          <w:szCs w:val="28"/>
        </w:rPr>
        <w:t xml:space="preserve"> щодо запобігання професійному вигоранню педагогів (Додаток Г)</w:t>
      </w:r>
      <w:r w:rsidR="003A4176" w:rsidRPr="00D26EF6">
        <w:rPr>
          <w:rFonts w:ascii="Times New Roman" w:hAnsi="Times New Roman" w:cs="Times New Roman"/>
          <w:sz w:val="28"/>
          <w:szCs w:val="28"/>
        </w:rPr>
        <w:t xml:space="preserve"> та </w:t>
      </w:r>
      <w:r w:rsidRPr="00D26EF6">
        <w:rPr>
          <w:rFonts w:ascii="Times New Roman" w:hAnsi="Times New Roman" w:cs="Times New Roman"/>
          <w:sz w:val="28"/>
          <w:szCs w:val="28"/>
        </w:rPr>
        <w:t xml:space="preserve">методичні рекомендації </w:t>
      </w:r>
      <w:r w:rsidR="003A4176" w:rsidRPr="00D26EF6">
        <w:rPr>
          <w:rFonts w:ascii="Times New Roman" w:hAnsi="Times New Roman" w:cs="Times New Roman"/>
          <w:sz w:val="28"/>
          <w:szCs w:val="28"/>
        </w:rPr>
        <w:t xml:space="preserve"> (Додаток Д) </w:t>
      </w:r>
      <w:proofErr w:type="spellStart"/>
      <w:r w:rsidRPr="00D26EF6">
        <w:rPr>
          <w:rFonts w:ascii="Times New Roman" w:hAnsi="Times New Roman" w:cs="Times New Roman"/>
          <w:sz w:val="28"/>
          <w:szCs w:val="28"/>
        </w:rPr>
        <w:t>логічно</w:t>
      </w:r>
      <w:proofErr w:type="spellEnd"/>
      <w:r w:rsidRPr="00D26EF6">
        <w:rPr>
          <w:rFonts w:ascii="Times New Roman" w:hAnsi="Times New Roman" w:cs="Times New Roman"/>
          <w:sz w:val="28"/>
          <w:szCs w:val="28"/>
        </w:rPr>
        <w:t xml:space="preserve"> випливають із концептуальної моделі подолання професійного вигорання, розробленої в межах цього дослідження, та ґрунтуються на системному поєднанні педагогічних і психологічних умов збереження професійного здоров’я. Їх</w:t>
      </w:r>
      <w:r w:rsidR="003A4176" w:rsidRPr="00D26EF6">
        <w:rPr>
          <w:rFonts w:ascii="Times New Roman" w:hAnsi="Times New Roman" w:cs="Times New Roman"/>
          <w:sz w:val="28"/>
          <w:szCs w:val="28"/>
        </w:rPr>
        <w:t>ній</w:t>
      </w:r>
      <w:r w:rsidRPr="00D26EF6">
        <w:rPr>
          <w:rFonts w:ascii="Times New Roman" w:hAnsi="Times New Roman" w:cs="Times New Roman"/>
          <w:sz w:val="28"/>
          <w:szCs w:val="28"/>
        </w:rPr>
        <w:t xml:space="preserve"> зміст відображає ідею багаторівневої профілактики, яка передбачає взаємодію управлінського, психологічного та особистісного рівнів впливу.</w:t>
      </w:r>
    </w:p>
    <w:p w14:paraId="54CB043B" w14:textId="77777777" w:rsidR="00AA2187" w:rsidRPr="00D26EF6" w:rsidRDefault="00AA2187" w:rsidP="00AA2187">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Зокрема, рекомендації для керівників закладів освіти спрямовані на оптимізацію організаційно-професійних умов педагогічної діяльності, формування підтримувального освітнього середовища та зниження хронічного професійного стресу, що, згідно з результатами теоретичного аналізу, є одним із ключових об’єктивних чинників розвитку професійного вигорання. Реалізація управлінських стратегій, орієнтованих на гнучкість, </w:t>
      </w:r>
      <w:proofErr w:type="spellStart"/>
      <w:r w:rsidRPr="00D26EF6">
        <w:rPr>
          <w:rFonts w:ascii="Times New Roman" w:hAnsi="Times New Roman" w:cs="Times New Roman"/>
          <w:sz w:val="28"/>
          <w:szCs w:val="28"/>
        </w:rPr>
        <w:t>залученість</w:t>
      </w:r>
      <w:proofErr w:type="spellEnd"/>
      <w:r w:rsidRPr="00D26EF6">
        <w:rPr>
          <w:rFonts w:ascii="Times New Roman" w:hAnsi="Times New Roman" w:cs="Times New Roman"/>
          <w:sz w:val="28"/>
          <w:szCs w:val="28"/>
        </w:rPr>
        <w:t xml:space="preserve"> і професійну підтримку педагогів, створює підґрунтя для підвищення їхньої професійної стійкості.</w:t>
      </w:r>
    </w:p>
    <w:p w14:paraId="0B6E36CF" w14:textId="77777777" w:rsidR="00AA2187" w:rsidRPr="00D26EF6" w:rsidRDefault="00AA2187" w:rsidP="00AA2187">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Рекомендації для практичних психологів закладів освіти відображають необхідність системного психологічного супроводу педагогічної діяльності, що охоплює діагностику, профілактику та корекцію проявів професійного вигорання. Їх реалізація сприяє своєчасному виявленню груп ризику, розвитку навичок емоційної саморегуляції та формуванню усвідомленого ставлення педагогів до власного професійного здоров’я.</w:t>
      </w:r>
    </w:p>
    <w:p w14:paraId="1E3961D7" w14:textId="77777777" w:rsidR="00AA2187" w:rsidRPr="00D26EF6" w:rsidRDefault="00AA2187" w:rsidP="00AA2187">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t xml:space="preserve">Рекомендації для педагогічних працівників акцентують увагу на активній ролі особистості педагога у збереженні власних професійних ресурсів. Вони орієнтовані на розвиток </w:t>
      </w:r>
      <w:proofErr w:type="spellStart"/>
      <w:r w:rsidRPr="00D26EF6">
        <w:rPr>
          <w:rFonts w:ascii="Times New Roman" w:hAnsi="Times New Roman" w:cs="Times New Roman"/>
          <w:sz w:val="28"/>
          <w:szCs w:val="28"/>
        </w:rPr>
        <w:t>рефлексивності</w:t>
      </w:r>
      <w:proofErr w:type="spellEnd"/>
      <w:r w:rsidRPr="00D26EF6">
        <w:rPr>
          <w:rFonts w:ascii="Times New Roman" w:hAnsi="Times New Roman" w:cs="Times New Roman"/>
          <w:sz w:val="28"/>
          <w:szCs w:val="28"/>
        </w:rPr>
        <w:t xml:space="preserve">, відповідальності за психологічне благополуччя, здатності до </w:t>
      </w:r>
      <w:proofErr w:type="spellStart"/>
      <w:r w:rsidRPr="00D26EF6">
        <w:rPr>
          <w:rFonts w:ascii="Times New Roman" w:hAnsi="Times New Roman" w:cs="Times New Roman"/>
          <w:sz w:val="28"/>
          <w:szCs w:val="28"/>
        </w:rPr>
        <w:t>самопідтримки</w:t>
      </w:r>
      <w:proofErr w:type="spellEnd"/>
      <w:r w:rsidRPr="00D26EF6">
        <w:rPr>
          <w:rFonts w:ascii="Times New Roman" w:hAnsi="Times New Roman" w:cs="Times New Roman"/>
          <w:sz w:val="28"/>
          <w:szCs w:val="28"/>
        </w:rPr>
        <w:t xml:space="preserve"> та відновлення, що узгоджується з ресурсним і </w:t>
      </w:r>
      <w:proofErr w:type="spellStart"/>
      <w:r w:rsidRPr="00D26EF6">
        <w:rPr>
          <w:rFonts w:ascii="Times New Roman" w:hAnsi="Times New Roman" w:cs="Times New Roman"/>
          <w:sz w:val="28"/>
          <w:szCs w:val="28"/>
        </w:rPr>
        <w:t>акмеологічним</w:t>
      </w:r>
      <w:proofErr w:type="spellEnd"/>
      <w:r w:rsidRPr="00D26EF6">
        <w:rPr>
          <w:rFonts w:ascii="Times New Roman" w:hAnsi="Times New Roman" w:cs="Times New Roman"/>
          <w:sz w:val="28"/>
          <w:szCs w:val="28"/>
        </w:rPr>
        <w:t xml:space="preserve"> підходами, покладеними в основу концептуальної моделі.</w:t>
      </w:r>
    </w:p>
    <w:p w14:paraId="1A6B4941" w14:textId="77777777" w:rsidR="00AA2187" w:rsidRPr="00D26EF6" w:rsidRDefault="00AA2187" w:rsidP="00AA2187">
      <w:pPr>
        <w:spacing w:after="0" w:line="360" w:lineRule="auto"/>
        <w:ind w:firstLine="720"/>
        <w:contextualSpacing/>
        <w:jc w:val="both"/>
        <w:rPr>
          <w:rFonts w:ascii="Times New Roman" w:hAnsi="Times New Roman" w:cs="Times New Roman"/>
          <w:sz w:val="28"/>
          <w:szCs w:val="28"/>
        </w:rPr>
      </w:pPr>
      <w:r w:rsidRPr="00D26EF6">
        <w:rPr>
          <w:rFonts w:ascii="Times New Roman" w:hAnsi="Times New Roman" w:cs="Times New Roman"/>
          <w:sz w:val="28"/>
          <w:szCs w:val="28"/>
        </w:rPr>
        <w:lastRenderedPageBreak/>
        <w:t>Таким чином, запропоновані методичні рекомендації є практичним відображенням розробленої концептуальної моделі подолання професійного вигорання педагогів і можуть бути використані як складова цілісної системи профілактичних і підтримувальних заходів у закладі освіти.</w:t>
      </w:r>
    </w:p>
    <w:p w14:paraId="1B6F76EB" w14:textId="77777777" w:rsidR="00AA2187" w:rsidRPr="00D26EF6" w:rsidRDefault="00AA2187" w:rsidP="00097C85">
      <w:pPr>
        <w:spacing w:after="0" w:line="360" w:lineRule="auto"/>
        <w:ind w:firstLine="720"/>
        <w:contextualSpacing/>
        <w:jc w:val="both"/>
        <w:rPr>
          <w:rFonts w:ascii="Times New Roman" w:hAnsi="Times New Roman" w:cs="Times New Roman"/>
          <w:sz w:val="28"/>
          <w:szCs w:val="28"/>
        </w:rPr>
      </w:pPr>
    </w:p>
    <w:p w14:paraId="4FCC81BC" w14:textId="63BC93EE" w:rsidR="00FB5C85" w:rsidRPr="00D26EF6" w:rsidRDefault="00FB5C85" w:rsidP="00B671BD">
      <w:pPr>
        <w:pStyle w:val="2"/>
        <w:jc w:val="center"/>
        <w:rPr>
          <w:rFonts w:asciiTheme="majorBidi" w:hAnsiTheme="majorBidi"/>
          <w:b/>
          <w:bCs/>
          <w:color w:val="auto"/>
          <w:sz w:val="28"/>
          <w:szCs w:val="28"/>
        </w:rPr>
      </w:pPr>
      <w:bookmarkStart w:id="12" w:name="_Toc217464336"/>
      <w:r w:rsidRPr="00D26EF6">
        <w:rPr>
          <w:rFonts w:asciiTheme="majorBidi" w:hAnsiTheme="majorBidi"/>
          <w:b/>
          <w:bCs/>
          <w:color w:val="auto"/>
          <w:sz w:val="28"/>
          <w:szCs w:val="28"/>
        </w:rPr>
        <w:t xml:space="preserve">Висновки до розділу </w:t>
      </w:r>
      <w:r w:rsidR="007C65D8" w:rsidRPr="00D26EF6">
        <w:rPr>
          <w:rFonts w:asciiTheme="majorBidi" w:hAnsiTheme="majorBidi"/>
          <w:b/>
          <w:bCs/>
          <w:color w:val="auto"/>
          <w:sz w:val="28"/>
          <w:szCs w:val="28"/>
        </w:rPr>
        <w:t>2</w:t>
      </w:r>
      <w:bookmarkEnd w:id="12"/>
    </w:p>
    <w:p w14:paraId="4DD294C3" w14:textId="77777777" w:rsidR="00B671BD" w:rsidRPr="00D26EF6" w:rsidRDefault="00B671BD" w:rsidP="00B671BD">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другому розділі магістерської роботи здійснено комплексний аналіз шляхів профілактики, діагностики та подолання професійного вигорання педагогів у сучасному освітньому середовищі, що дало змогу розв’язати поставлені дослідницькі завдання на теоретико-методологічному рівні.</w:t>
      </w:r>
    </w:p>
    <w:p w14:paraId="22A1C9DE" w14:textId="77777777" w:rsidR="00B671BD" w:rsidRPr="00D26EF6" w:rsidRDefault="00B671BD" w:rsidP="00B671BD">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межах першого завдання обґрунтовано педагогічні та психологічні умови профілактики професійного вигорання педагогів у закладах освіти. Встановлено, що ефективна профілактика цього феномену має системний характер і передбачає поєднання педагогічних, психологічних та організаційно-управлінських умов. До ключових педагогічних умов віднесено оптимізацію професійного навантаження, раціональну організацію освітнього процесу, підтримку професійної взаємодії та впровадження наставництва і </w:t>
      </w:r>
      <w:proofErr w:type="spellStart"/>
      <w:r w:rsidRPr="00D26EF6">
        <w:rPr>
          <w:rFonts w:asciiTheme="majorBidi" w:hAnsiTheme="majorBidi" w:cstheme="majorBidi"/>
          <w:sz w:val="28"/>
          <w:szCs w:val="28"/>
        </w:rPr>
        <w:t>супервізії</w:t>
      </w:r>
      <w:proofErr w:type="spellEnd"/>
      <w:r w:rsidRPr="00D26EF6">
        <w:rPr>
          <w:rFonts w:asciiTheme="majorBidi" w:hAnsiTheme="majorBidi" w:cstheme="majorBidi"/>
          <w:sz w:val="28"/>
          <w:szCs w:val="28"/>
        </w:rPr>
        <w:t xml:space="preserve">. Психологічні умови пов’язані з розвитком особистісних ресурсів педагога, формуванням </w:t>
      </w:r>
      <w:proofErr w:type="spellStart"/>
      <w:r w:rsidRPr="00D26EF6">
        <w:rPr>
          <w:rFonts w:asciiTheme="majorBidi" w:hAnsiTheme="majorBidi" w:cstheme="majorBidi"/>
          <w:sz w:val="28"/>
          <w:szCs w:val="28"/>
        </w:rPr>
        <w:t>стресостійкості</w:t>
      </w:r>
      <w:proofErr w:type="spellEnd"/>
      <w:r w:rsidRPr="00D26EF6">
        <w:rPr>
          <w:rFonts w:asciiTheme="majorBidi" w:hAnsiTheme="majorBidi" w:cstheme="majorBidi"/>
          <w:sz w:val="28"/>
          <w:szCs w:val="28"/>
        </w:rPr>
        <w:t>, емоційної саморегуляції, професійної рефлексії, а також із забезпеченням психологічної підтримки та розвитку колективної культури взаємодопомоги. Показано, що зазначені умови мають реалізовуватися у взаємозв’язку та з урахуванням специфіки освітнього середовища, ролі керівника закладу освіти й можливостей психологічної служби.</w:t>
      </w:r>
    </w:p>
    <w:p w14:paraId="33CA1900" w14:textId="37DAC8AA" w:rsidR="00B671BD" w:rsidRPr="00D26EF6" w:rsidRDefault="00B671BD" w:rsidP="00B671BD">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процесі виконання другого завдання проаналізовано можливості діагностики стадій і рівнів професійного вигорання педагогів з урахуванням сучасних наукових підходів. З’ясовано, що психодіагностика відіграє ключову роль у системі профілактики та подолання професійного вигорання, забезпечуючи своєчасне виявлення ознак емоційного виснаження, професійної дезадаптації та </w:t>
      </w:r>
      <w:proofErr w:type="spellStart"/>
      <w:r w:rsidRPr="00D26EF6">
        <w:rPr>
          <w:rFonts w:asciiTheme="majorBidi" w:hAnsiTheme="majorBidi" w:cstheme="majorBidi"/>
          <w:sz w:val="28"/>
          <w:szCs w:val="28"/>
        </w:rPr>
        <w:t>кризогенних</w:t>
      </w:r>
      <w:proofErr w:type="spellEnd"/>
      <w:r w:rsidRPr="00D26EF6">
        <w:rPr>
          <w:rFonts w:asciiTheme="majorBidi" w:hAnsiTheme="majorBidi" w:cstheme="majorBidi"/>
          <w:sz w:val="28"/>
          <w:szCs w:val="28"/>
        </w:rPr>
        <w:t xml:space="preserve"> чинників діяльності. Обґрунтовано </w:t>
      </w:r>
      <w:r w:rsidRPr="00D26EF6">
        <w:rPr>
          <w:rFonts w:asciiTheme="majorBidi" w:hAnsiTheme="majorBidi" w:cstheme="majorBidi"/>
          <w:sz w:val="28"/>
          <w:szCs w:val="28"/>
        </w:rPr>
        <w:lastRenderedPageBreak/>
        <w:t xml:space="preserve">доцільність використання поєднання стандартизованих </w:t>
      </w:r>
      <w:proofErr w:type="spellStart"/>
      <w:r w:rsidRPr="00D26EF6">
        <w:rPr>
          <w:rFonts w:asciiTheme="majorBidi" w:hAnsiTheme="majorBidi" w:cstheme="majorBidi"/>
          <w:sz w:val="28"/>
          <w:szCs w:val="28"/>
        </w:rPr>
        <w:t>методик</w:t>
      </w:r>
      <w:proofErr w:type="spellEnd"/>
      <w:r w:rsidRPr="00D26EF6">
        <w:rPr>
          <w:rFonts w:asciiTheme="majorBidi" w:hAnsiTheme="majorBidi" w:cstheme="majorBidi"/>
          <w:sz w:val="28"/>
          <w:szCs w:val="28"/>
        </w:rPr>
        <w:t xml:space="preserve"> (зокрема, К. </w:t>
      </w:r>
      <w:proofErr w:type="spellStart"/>
      <w:r w:rsidRPr="00D26EF6">
        <w:rPr>
          <w:rFonts w:asciiTheme="majorBidi" w:hAnsiTheme="majorBidi" w:cstheme="majorBidi"/>
          <w:sz w:val="28"/>
          <w:szCs w:val="28"/>
        </w:rPr>
        <w:t>Маслач</w:t>
      </w:r>
      <w:proofErr w:type="spellEnd"/>
      <w:r w:rsidRPr="00D26EF6">
        <w:rPr>
          <w:rFonts w:asciiTheme="majorBidi" w:hAnsiTheme="majorBidi" w:cstheme="majorBidi"/>
          <w:sz w:val="28"/>
          <w:szCs w:val="28"/>
        </w:rPr>
        <w:t xml:space="preserve"> та В. Бойка) з авторськими й адаптованими опитувальниками, що дозволяють здійснювати як </w:t>
      </w:r>
      <w:proofErr w:type="spellStart"/>
      <w:r w:rsidRPr="00D26EF6">
        <w:rPr>
          <w:rFonts w:asciiTheme="majorBidi" w:hAnsiTheme="majorBidi" w:cstheme="majorBidi"/>
          <w:sz w:val="28"/>
          <w:szCs w:val="28"/>
        </w:rPr>
        <w:t>рівневу</w:t>
      </w:r>
      <w:proofErr w:type="spellEnd"/>
      <w:r w:rsidRPr="00D26EF6">
        <w:rPr>
          <w:rFonts w:asciiTheme="majorBidi" w:hAnsiTheme="majorBidi" w:cstheme="majorBidi"/>
          <w:sz w:val="28"/>
          <w:szCs w:val="28"/>
        </w:rPr>
        <w:t>, так і структурно-динамічну оцінку професійного вигорання. Доведено, що сучасні дослідження дедалі частіше орієнтуються на ресурсний та прогностичний підходи, розглядаючи результати діагностики як основу для індивідуалізації профілактичних і корекційних впливів.</w:t>
      </w:r>
    </w:p>
    <w:p w14:paraId="6B2DD62F" w14:textId="700C7FDA" w:rsidR="00B671BD" w:rsidRPr="00D26EF6" w:rsidRDefault="00B671BD" w:rsidP="00AA2187">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межах третього завдання розроблено концептуальну модель подолання професійного вигорання педагогів, спрямовану на збереження професійного здоров’я та підвищення ефективності педагогічної діяльності. Запропонована модель має відкритий і універсальний характер та ґрунтується на інтеграції трьох рівнів впливу: освітнього середовища (організаційно-педагогічного), професійної діяльності педагога (</w:t>
      </w:r>
      <w:proofErr w:type="spellStart"/>
      <w:r w:rsidRPr="00D26EF6">
        <w:rPr>
          <w:rFonts w:asciiTheme="majorBidi" w:hAnsiTheme="majorBidi" w:cstheme="majorBidi"/>
          <w:sz w:val="28"/>
          <w:szCs w:val="28"/>
        </w:rPr>
        <w:t>професійно</w:t>
      </w:r>
      <w:proofErr w:type="spellEnd"/>
      <w:r w:rsidRPr="00D26EF6">
        <w:rPr>
          <w:rFonts w:asciiTheme="majorBidi" w:hAnsiTheme="majorBidi" w:cstheme="majorBidi"/>
          <w:sz w:val="28"/>
          <w:szCs w:val="28"/>
        </w:rPr>
        <w:t xml:space="preserve">-функціонального) та особистісного (психологічного). Визначено алгоритм реалізації моделі, який охоплює етапи аналізу освітнього середовища, ідентифікації </w:t>
      </w:r>
      <w:proofErr w:type="spellStart"/>
      <w:r w:rsidRPr="00D26EF6">
        <w:rPr>
          <w:rFonts w:asciiTheme="majorBidi" w:hAnsiTheme="majorBidi" w:cstheme="majorBidi"/>
          <w:sz w:val="28"/>
          <w:szCs w:val="28"/>
        </w:rPr>
        <w:t>стресогенних</w:t>
      </w:r>
      <w:proofErr w:type="spellEnd"/>
      <w:r w:rsidRPr="00D26EF6">
        <w:rPr>
          <w:rFonts w:asciiTheme="majorBidi" w:hAnsiTheme="majorBidi" w:cstheme="majorBidi"/>
          <w:sz w:val="28"/>
          <w:szCs w:val="28"/>
        </w:rPr>
        <w:t xml:space="preserve"> тригерів, </w:t>
      </w:r>
      <w:proofErr w:type="spellStart"/>
      <w:r w:rsidRPr="00D26EF6">
        <w:rPr>
          <w:rFonts w:asciiTheme="majorBidi" w:hAnsiTheme="majorBidi" w:cstheme="majorBidi"/>
          <w:sz w:val="28"/>
          <w:szCs w:val="28"/>
        </w:rPr>
        <w:t>проєктування</w:t>
      </w:r>
      <w:proofErr w:type="spellEnd"/>
      <w:r w:rsidRPr="00D26EF6">
        <w:rPr>
          <w:rFonts w:asciiTheme="majorBidi" w:hAnsiTheme="majorBidi" w:cstheme="majorBidi"/>
          <w:sz w:val="28"/>
          <w:szCs w:val="28"/>
        </w:rPr>
        <w:t xml:space="preserve"> педагогічних і психологічних умов подолання вигорання, активізації особистісних ресурсів педагога та оцінки ефективності впроваджених заходів.</w:t>
      </w:r>
      <w:r w:rsidR="00AA2187" w:rsidRPr="00D26EF6">
        <w:rPr>
          <w:rFonts w:asciiTheme="majorBidi" w:hAnsiTheme="majorBidi" w:cstheme="majorBidi"/>
          <w:sz w:val="28"/>
          <w:szCs w:val="28"/>
        </w:rPr>
        <w:t xml:space="preserve"> Запропоновані (в додатку) методичні рекомендації конкретизують положення концептуальної моделі подолання професійного вигорання педагогів і демонструють можливості її практичного застосування в умовах закладу освіти.</w:t>
      </w:r>
    </w:p>
    <w:p w14:paraId="587ECA53" w14:textId="77777777" w:rsidR="00B671BD" w:rsidRPr="00D26EF6" w:rsidRDefault="00B671BD" w:rsidP="00B671BD">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Отже, результати другого розділу засвідчують, що подолання професійного вигорання педагогів можливе за умови цілісного, поетапного та міждисциплінарного підходу, який поєднує профілактичні, діагностичні та корекційні стратегії. Отримані узагальнення створюють теоретико-методологічне підґрунтя для подальших досліджень і можуть бути використані при розробці практичних програм підтримки педагогів у закладах освіти різних рівнів.</w:t>
      </w:r>
    </w:p>
    <w:p w14:paraId="6F801C2A" w14:textId="77777777" w:rsidR="007C65D8" w:rsidRPr="00D26EF6" w:rsidRDefault="007C65D8" w:rsidP="00FB5C85">
      <w:pPr>
        <w:spacing w:after="120" w:line="360" w:lineRule="atLeast"/>
        <w:rPr>
          <w:rFonts w:asciiTheme="majorBidi" w:hAnsiTheme="majorBidi" w:cstheme="majorBidi"/>
          <w:sz w:val="28"/>
          <w:szCs w:val="28"/>
        </w:rPr>
      </w:pPr>
    </w:p>
    <w:p w14:paraId="732A9218" w14:textId="77777777" w:rsidR="00FB5C85" w:rsidRPr="00D26EF6" w:rsidRDefault="00FB5C85">
      <w:pPr>
        <w:rPr>
          <w:rFonts w:asciiTheme="majorBidi" w:hAnsiTheme="majorBidi" w:cstheme="majorBidi"/>
          <w:sz w:val="28"/>
          <w:szCs w:val="28"/>
        </w:rPr>
      </w:pPr>
      <w:r w:rsidRPr="00D26EF6">
        <w:rPr>
          <w:rFonts w:asciiTheme="majorBidi" w:hAnsiTheme="majorBidi" w:cstheme="majorBidi"/>
          <w:sz w:val="28"/>
          <w:szCs w:val="28"/>
        </w:rPr>
        <w:br w:type="page"/>
      </w:r>
    </w:p>
    <w:p w14:paraId="3C186E00" w14:textId="6F9BBD46" w:rsidR="00AF59AB" w:rsidRPr="00D26EF6" w:rsidRDefault="00FB5C85" w:rsidP="00AF59AB">
      <w:pPr>
        <w:pStyle w:val="2"/>
        <w:jc w:val="center"/>
        <w:rPr>
          <w:rFonts w:asciiTheme="majorBidi" w:hAnsiTheme="majorBidi"/>
          <w:b/>
          <w:bCs/>
          <w:color w:val="auto"/>
          <w:sz w:val="28"/>
          <w:szCs w:val="28"/>
        </w:rPr>
      </w:pPr>
      <w:bookmarkStart w:id="13" w:name="_Toc217464337"/>
      <w:r w:rsidRPr="00D26EF6">
        <w:rPr>
          <w:rFonts w:asciiTheme="majorBidi" w:hAnsiTheme="majorBidi"/>
          <w:b/>
          <w:bCs/>
          <w:color w:val="auto"/>
          <w:sz w:val="28"/>
          <w:szCs w:val="28"/>
        </w:rPr>
        <w:lastRenderedPageBreak/>
        <w:t>ЗАГАЛЬНІ ВИСНОВКИ</w:t>
      </w:r>
      <w:bookmarkEnd w:id="13"/>
    </w:p>
    <w:p w14:paraId="6AC093B7" w14:textId="69063CAA" w:rsidR="00772EBF" w:rsidRPr="00D26EF6" w:rsidRDefault="00772EBF" w:rsidP="00B569E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У магістерській роботі здійснено комплексне теоретико-методологічне дослідження проблеми професійного вигорання педагогів та обґрунтовано шляхи його профілактики в умовах сучасних соціальних викликів. Актуальність обраної теми зумовлена зростанням психоемоційного навантаження на педагогів, трансформацією освітнього процесу та необхідністю збереження професійного й психічного здоров’я педагогічних працівників</w:t>
      </w:r>
      <w:r w:rsidR="003A4176" w:rsidRPr="00D26EF6">
        <w:rPr>
          <w:rFonts w:asciiTheme="majorBidi" w:hAnsiTheme="majorBidi" w:cstheme="majorBidi"/>
          <w:sz w:val="28"/>
          <w:szCs w:val="28"/>
        </w:rPr>
        <w:t>, і водночас – необхідністю підвищення їхньої компетентності щодо діагностики свого психоемоційного стану та форм і засобів оберігання своїх внутрішніх ресурсів.</w:t>
      </w:r>
    </w:p>
    <w:p w14:paraId="78EFBCAD" w14:textId="48ADB200" w:rsidR="00772EBF" w:rsidRPr="00D26EF6" w:rsidRDefault="00772EBF" w:rsidP="0052597F">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 xml:space="preserve">У ході дослідження проаналізовано наукові підходи до трактування феномену професійного вигорання, уточнено його сутність, структуру та особливості прояву в педагогічній діяльності. Встановлено, що професійне вигорання педагогів є багатовимірним процесом, який формується під впливом організаційних, професійних і особистісно-психологічних чинників та </w:t>
      </w:r>
      <w:r w:rsidR="0052597F" w:rsidRPr="00D26EF6">
        <w:rPr>
          <w:rFonts w:asciiTheme="majorBidi" w:hAnsiTheme="majorBidi" w:cstheme="majorBidi"/>
          <w:sz w:val="28"/>
          <w:szCs w:val="28"/>
        </w:rPr>
        <w:t xml:space="preserve">негативно позначається на ефективності педагогічної взаємодії, професійній мотивації й якості освітнього процесу загалом. </w:t>
      </w:r>
      <w:r w:rsidR="003A4176" w:rsidRPr="00D26EF6">
        <w:rPr>
          <w:rFonts w:asciiTheme="majorBidi" w:hAnsiTheme="majorBidi" w:cstheme="majorBidi"/>
          <w:sz w:val="28"/>
          <w:szCs w:val="28"/>
        </w:rPr>
        <w:t xml:space="preserve">Викликає тривогу в цьому сенсі також не доведене на сьогодні остаточно, але ймовірне припущення про неможливість повного відновлення </w:t>
      </w:r>
      <w:r w:rsidR="0052597F" w:rsidRPr="00D26EF6">
        <w:rPr>
          <w:rFonts w:asciiTheme="majorBidi" w:hAnsiTheme="majorBidi" w:cstheme="majorBidi"/>
          <w:sz w:val="28"/>
          <w:szCs w:val="28"/>
        </w:rPr>
        <w:t>після проходження трьох основних стадій професійного вигорання (напруження, резистентності та виснаження).</w:t>
      </w:r>
    </w:p>
    <w:p w14:paraId="202639F4" w14:textId="7B2FF573" w:rsidR="00772EBF" w:rsidRPr="00D26EF6" w:rsidRDefault="006C54B0" w:rsidP="00B569E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Завдяки</w:t>
      </w:r>
      <w:r w:rsidR="00772EBF" w:rsidRPr="00D26EF6">
        <w:rPr>
          <w:rFonts w:asciiTheme="majorBidi" w:hAnsiTheme="majorBidi" w:cstheme="majorBidi"/>
          <w:sz w:val="28"/>
          <w:szCs w:val="28"/>
        </w:rPr>
        <w:t xml:space="preserve"> </w:t>
      </w:r>
      <w:r w:rsidRPr="00D26EF6">
        <w:rPr>
          <w:rFonts w:asciiTheme="majorBidi" w:hAnsiTheme="majorBidi" w:cstheme="majorBidi"/>
          <w:sz w:val="28"/>
          <w:szCs w:val="28"/>
        </w:rPr>
        <w:t xml:space="preserve">аспектному </w:t>
      </w:r>
      <w:r w:rsidR="00772EBF" w:rsidRPr="00D26EF6">
        <w:rPr>
          <w:rFonts w:asciiTheme="majorBidi" w:hAnsiTheme="majorBidi" w:cstheme="majorBidi"/>
          <w:sz w:val="28"/>
          <w:szCs w:val="28"/>
        </w:rPr>
        <w:t>аналізу наукових джерел визначено та систематизовано педагогічні й психологічні умови профілактики професійного вигорання педагогів</w:t>
      </w:r>
      <w:r w:rsidR="0052597F" w:rsidRPr="00D26EF6">
        <w:rPr>
          <w:rFonts w:asciiTheme="majorBidi" w:hAnsiTheme="majorBidi" w:cstheme="majorBidi"/>
          <w:sz w:val="28"/>
          <w:szCs w:val="28"/>
        </w:rPr>
        <w:t>, серед яких виокремлено об’єктивні та суб’єктивні.</w:t>
      </w:r>
      <w:r w:rsidR="00772EBF" w:rsidRPr="00D26EF6">
        <w:rPr>
          <w:rFonts w:asciiTheme="majorBidi" w:hAnsiTheme="majorBidi" w:cstheme="majorBidi"/>
          <w:sz w:val="28"/>
          <w:szCs w:val="28"/>
        </w:rPr>
        <w:t xml:space="preserve"> Обґрунтовано, що ефективна профілактика можлива лише за умови комплексного підходу, який поєднує створення підтримувального освітнього середовища, удосконалення управлінських процесів, розвиток професійної взаємодії</w:t>
      </w:r>
      <w:r w:rsidR="00097C85" w:rsidRPr="00D26EF6">
        <w:rPr>
          <w:rFonts w:asciiTheme="majorBidi" w:hAnsiTheme="majorBidi" w:cstheme="majorBidi"/>
          <w:sz w:val="28"/>
          <w:szCs w:val="28"/>
        </w:rPr>
        <w:t xml:space="preserve"> як партнерських стосунків</w:t>
      </w:r>
      <w:r w:rsidR="00772EBF" w:rsidRPr="00D26EF6">
        <w:rPr>
          <w:rFonts w:asciiTheme="majorBidi" w:hAnsiTheme="majorBidi" w:cstheme="majorBidi"/>
          <w:sz w:val="28"/>
          <w:szCs w:val="28"/>
        </w:rPr>
        <w:t xml:space="preserve"> та цілеспрямований розвиток особистісних ресурсів педагогів, зокрема </w:t>
      </w:r>
      <w:proofErr w:type="spellStart"/>
      <w:r w:rsidR="00772EBF" w:rsidRPr="00D26EF6">
        <w:rPr>
          <w:rFonts w:asciiTheme="majorBidi" w:hAnsiTheme="majorBidi" w:cstheme="majorBidi"/>
          <w:sz w:val="28"/>
          <w:szCs w:val="28"/>
        </w:rPr>
        <w:t>стресостійкості</w:t>
      </w:r>
      <w:proofErr w:type="spellEnd"/>
      <w:r w:rsidR="00772EBF" w:rsidRPr="00D26EF6">
        <w:rPr>
          <w:rFonts w:asciiTheme="majorBidi" w:hAnsiTheme="majorBidi" w:cstheme="majorBidi"/>
          <w:sz w:val="28"/>
          <w:szCs w:val="28"/>
        </w:rPr>
        <w:t>, емоційної саморегуляції та професійної мотивації.</w:t>
      </w:r>
    </w:p>
    <w:p w14:paraId="5228C0F6" w14:textId="0B83A219" w:rsidR="006C54B0" w:rsidRPr="00D26EF6" w:rsidRDefault="006C54B0" w:rsidP="006C54B0">
      <w:pPr>
        <w:tabs>
          <w:tab w:val="center" w:pos="4677"/>
          <w:tab w:val="left" w:pos="6600"/>
        </w:tabs>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Проаналізовано можливості діагностики стадій і рівнів професійного вигорання педагогів з урахуванням сучасних наукових підходів. Обґрунтовано доцільність поєднання стандартизованих </w:t>
      </w:r>
      <w:proofErr w:type="spellStart"/>
      <w:r w:rsidRPr="00D26EF6">
        <w:rPr>
          <w:rFonts w:asciiTheme="majorBidi" w:hAnsiTheme="majorBidi" w:cstheme="majorBidi"/>
          <w:sz w:val="28"/>
          <w:szCs w:val="28"/>
        </w:rPr>
        <w:t>психодіагностичних</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методик</w:t>
      </w:r>
      <w:proofErr w:type="spellEnd"/>
      <w:r w:rsidRPr="00D26EF6">
        <w:rPr>
          <w:rFonts w:asciiTheme="majorBidi" w:hAnsiTheme="majorBidi" w:cstheme="majorBidi"/>
          <w:sz w:val="28"/>
          <w:szCs w:val="28"/>
        </w:rPr>
        <w:t xml:space="preserve"> із положеннями </w:t>
      </w:r>
      <w:proofErr w:type="spellStart"/>
      <w:r w:rsidRPr="00D26EF6">
        <w:rPr>
          <w:rFonts w:asciiTheme="majorBidi" w:hAnsiTheme="majorBidi" w:cstheme="majorBidi"/>
          <w:sz w:val="28"/>
          <w:szCs w:val="28"/>
        </w:rPr>
        <w:t>ресурсно</w:t>
      </w:r>
      <w:proofErr w:type="spellEnd"/>
      <w:r w:rsidRPr="00D26EF6">
        <w:rPr>
          <w:rFonts w:asciiTheme="majorBidi" w:hAnsiTheme="majorBidi" w:cstheme="majorBidi"/>
          <w:sz w:val="28"/>
          <w:szCs w:val="28"/>
        </w:rPr>
        <w:t xml:space="preserve"> орієнтованого підходу з</w:t>
      </w:r>
      <w:r w:rsidR="005478F2" w:rsidRPr="00D26EF6">
        <w:rPr>
          <w:rFonts w:asciiTheme="majorBidi" w:hAnsiTheme="majorBidi" w:cstheme="majorBidi"/>
          <w:sz w:val="28"/>
          <w:szCs w:val="28"/>
        </w:rPr>
        <w:t>адля</w:t>
      </w:r>
      <w:r w:rsidRPr="00D26EF6">
        <w:rPr>
          <w:rFonts w:asciiTheme="majorBidi" w:hAnsiTheme="majorBidi" w:cstheme="majorBidi"/>
          <w:sz w:val="28"/>
          <w:szCs w:val="28"/>
        </w:rPr>
        <w:t xml:space="preserve"> урахування</w:t>
      </w:r>
      <w:r w:rsidR="005478F2" w:rsidRPr="00D26EF6">
        <w:rPr>
          <w:rFonts w:asciiTheme="majorBidi" w:hAnsiTheme="majorBidi" w:cstheme="majorBidi"/>
          <w:sz w:val="28"/>
          <w:szCs w:val="28"/>
        </w:rPr>
        <w:t xml:space="preserve"> </w:t>
      </w:r>
      <w:r w:rsidRPr="00D26EF6">
        <w:rPr>
          <w:rFonts w:asciiTheme="majorBidi" w:hAnsiTheme="majorBidi" w:cstheme="majorBidi"/>
          <w:sz w:val="28"/>
          <w:szCs w:val="28"/>
        </w:rPr>
        <w:t>конкретних умов дослідження, що дозволяє не лише фіксувати рівень вигорання, а й визначати потенціал професійного відновлення педагога та напрями подальшої психологічної підтримки.</w:t>
      </w:r>
    </w:p>
    <w:p w14:paraId="7589F7EA" w14:textId="0E189D41" w:rsidR="00772EBF" w:rsidRPr="00D26EF6" w:rsidRDefault="006C54B0" w:rsidP="005478F2">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На основі матеріалів авторитетних досліджень, що були проаналізовані та узагальнені з урахуванням викликів останніх років,</w:t>
      </w:r>
      <w:r w:rsidR="00772EBF" w:rsidRPr="00D26EF6">
        <w:rPr>
          <w:rFonts w:asciiTheme="majorBidi" w:hAnsiTheme="majorBidi" w:cstheme="majorBidi"/>
          <w:sz w:val="28"/>
          <w:szCs w:val="28"/>
        </w:rPr>
        <w:t xml:space="preserve"> розроблено концептуальну модель профілактики професійного вигорання педагогів, яка </w:t>
      </w:r>
      <w:r w:rsidR="005478F2" w:rsidRPr="00D26EF6">
        <w:rPr>
          <w:rFonts w:asciiTheme="majorBidi" w:hAnsiTheme="majorBidi" w:cstheme="majorBidi"/>
          <w:sz w:val="28"/>
          <w:szCs w:val="28"/>
        </w:rPr>
        <w:t xml:space="preserve">враховує організаційно-педагогічний, </w:t>
      </w:r>
      <w:proofErr w:type="spellStart"/>
      <w:r w:rsidR="005478F2" w:rsidRPr="00D26EF6">
        <w:rPr>
          <w:rFonts w:asciiTheme="majorBidi" w:hAnsiTheme="majorBidi" w:cstheme="majorBidi"/>
          <w:sz w:val="28"/>
          <w:szCs w:val="28"/>
        </w:rPr>
        <w:t>професійно</w:t>
      </w:r>
      <w:proofErr w:type="spellEnd"/>
      <w:r w:rsidR="005478F2" w:rsidRPr="00D26EF6">
        <w:rPr>
          <w:rFonts w:asciiTheme="majorBidi" w:hAnsiTheme="majorBidi" w:cstheme="majorBidi"/>
          <w:sz w:val="28"/>
          <w:szCs w:val="28"/>
        </w:rPr>
        <w:t xml:space="preserve">-функціональний та особистісно-психологічний рівні впливу на процес професійного вигорання й </w:t>
      </w:r>
      <w:r w:rsidR="00772EBF" w:rsidRPr="00D26EF6">
        <w:rPr>
          <w:rFonts w:asciiTheme="majorBidi" w:hAnsiTheme="majorBidi" w:cstheme="majorBidi"/>
          <w:sz w:val="28"/>
          <w:szCs w:val="28"/>
        </w:rPr>
        <w:t>інтегрує педагогічні та психологічні умови в єдину систему</w:t>
      </w:r>
      <w:r w:rsidR="005478F2" w:rsidRPr="00D26EF6">
        <w:rPr>
          <w:rFonts w:asciiTheme="majorBidi" w:hAnsiTheme="majorBidi" w:cstheme="majorBidi"/>
          <w:sz w:val="28"/>
          <w:szCs w:val="28"/>
        </w:rPr>
        <w:t>.</w:t>
      </w:r>
      <w:r w:rsidR="00772EBF" w:rsidRPr="00D26EF6">
        <w:rPr>
          <w:rFonts w:asciiTheme="majorBidi" w:hAnsiTheme="majorBidi" w:cstheme="majorBidi"/>
          <w:sz w:val="28"/>
          <w:szCs w:val="28"/>
        </w:rPr>
        <w:t xml:space="preserve"> </w:t>
      </w:r>
      <w:r w:rsidR="005478F2" w:rsidRPr="00D26EF6">
        <w:rPr>
          <w:rFonts w:asciiTheme="majorBidi" w:hAnsiTheme="majorBidi" w:cstheme="majorBidi"/>
          <w:sz w:val="28"/>
          <w:szCs w:val="28"/>
        </w:rPr>
        <w:t xml:space="preserve">Модель втілюється через поетапний алгоритм реалізації в умовах закладу освіти; вона спрямована на зниження впливу </w:t>
      </w:r>
      <w:proofErr w:type="spellStart"/>
      <w:r w:rsidR="005478F2" w:rsidRPr="00D26EF6">
        <w:rPr>
          <w:rFonts w:asciiTheme="majorBidi" w:hAnsiTheme="majorBidi" w:cstheme="majorBidi"/>
          <w:sz w:val="28"/>
          <w:szCs w:val="28"/>
        </w:rPr>
        <w:t>стресогенних</w:t>
      </w:r>
      <w:proofErr w:type="spellEnd"/>
      <w:r w:rsidR="005478F2" w:rsidRPr="00D26EF6">
        <w:rPr>
          <w:rFonts w:asciiTheme="majorBidi" w:hAnsiTheme="majorBidi" w:cstheme="majorBidi"/>
          <w:sz w:val="28"/>
          <w:szCs w:val="28"/>
        </w:rPr>
        <w:t xml:space="preserve"> чинників освітнього середовища, активізацію внутрішніх ресурсів педагога, збереження його професійного здоров’я та підвищення професійної ефективності. </w:t>
      </w:r>
      <w:r w:rsidR="00097C85" w:rsidRPr="00D26EF6">
        <w:rPr>
          <w:rFonts w:asciiTheme="majorBidi" w:hAnsiTheme="majorBidi" w:cstheme="majorBidi"/>
          <w:sz w:val="28"/>
          <w:szCs w:val="28"/>
        </w:rPr>
        <w:t xml:space="preserve">Теоретично </w:t>
      </w:r>
      <w:r w:rsidRPr="00D26EF6">
        <w:rPr>
          <w:rFonts w:asciiTheme="majorBidi" w:hAnsiTheme="majorBidi" w:cstheme="majorBidi"/>
          <w:sz w:val="28"/>
          <w:szCs w:val="28"/>
        </w:rPr>
        <w:t>обґрунтовано</w:t>
      </w:r>
      <w:r w:rsidR="00772EBF" w:rsidRPr="00D26EF6">
        <w:rPr>
          <w:rFonts w:asciiTheme="majorBidi" w:hAnsiTheme="majorBidi" w:cstheme="majorBidi"/>
          <w:sz w:val="28"/>
          <w:szCs w:val="28"/>
        </w:rPr>
        <w:t>, що</w:t>
      </w:r>
      <w:r w:rsidR="005478F2" w:rsidRPr="00D26EF6">
        <w:rPr>
          <w:rFonts w:asciiTheme="majorBidi" w:hAnsiTheme="majorBidi" w:cstheme="majorBidi"/>
          <w:sz w:val="28"/>
          <w:szCs w:val="28"/>
        </w:rPr>
        <w:t xml:space="preserve"> її </w:t>
      </w:r>
      <w:r w:rsidR="00772EBF" w:rsidRPr="00D26EF6">
        <w:rPr>
          <w:rFonts w:asciiTheme="majorBidi" w:hAnsiTheme="majorBidi" w:cstheme="majorBidi"/>
          <w:sz w:val="28"/>
          <w:szCs w:val="28"/>
        </w:rPr>
        <w:t>впровадження сприятиме зниженню рівня професійного вигорання педагогів, підвищенню їхнього психологічного благополуччя, професійної стійкості та якості педагогічної діяльності.</w:t>
      </w:r>
    </w:p>
    <w:p w14:paraId="743BD902" w14:textId="38952E23" w:rsidR="00772EBF" w:rsidRPr="00D26EF6" w:rsidRDefault="00772EBF" w:rsidP="00B569E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Теоретичне значення дослідження полягає в узагальненні психолого-педагогічних підходів до розуміння феномена професійного вигорання педагогів та систематизації чинників його виникнення</w:t>
      </w:r>
      <w:r w:rsidR="005478F2" w:rsidRPr="00D26EF6">
        <w:rPr>
          <w:rFonts w:asciiTheme="majorBidi" w:hAnsiTheme="majorBidi" w:cstheme="majorBidi"/>
          <w:sz w:val="28"/>
          <w:szCs w:val="28"/>
        </w:rPr>
        <w:t>, а також у розвитку ресурсного та системного бачення проблеми професійного здоров’я педагога.</w:t>
      </w:r>
      <w:r w:rsidRPr="00D26EF6">
        <w:rPr>
          <w:rFonts w:asciiTheme="majorBidi" w:hAnsiTheme="majorBidi" w:cstheme="majorBidi"/>
          <w:sz w:val="28"/>
          <w:szCs w:val="28"/>
        </w:rPr>
        <w:t xml:space="preserve"> Практичне значення роботи полягає в можливості використання запропонованої моделі профілактики та подолання професійного вигорання в діяльності закладів освіти, а також у системі підвищення кваліфікації педагогічних працівників</w:t>
      </w:r>
      <w:r w:rsidR="005478F2" w:rsidRPr="00D26EF6">
        <w:rPr>
          <w:rFonts w:asciiTheme="majorBidi" w:hAnsiTheme="majorBidi" w:cstheme="majorBidi"/>
          <w:sz w:val="28"/>
          <w:szCs w:val="28"/>
        </w:rPr>
        <w:t>, психологічному супроводі педагогічних колективів та управлінській практиці.</w:t>
      </w:r>
    </w:p>
    <w:p w14:paraId="48F8C7A4" w14:textId="2FA9F038" w:rsidR="00772EBF" w:rsidRPr="00D26EF6" w:rsidRDefault="005478F2" w:rsidP="00AA2187">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lastRenderedPageBreak/>
        <w:t>Були р</w:t>
      </w:r>
      <w:r w:rsidR="00AA2187" w:rsidRPr="00D26EF6">
        <w:rPr>
          <w:rFonts w:asciiTheme="majorBidi" w:hAnsiTheme="majorBidi" w:cstheme="majorBidi"/>
          <w:sz w:val="28"/>
          <w:szCs w:val="28"/>
        </w:rPr>
        <w:t xml:space="preserve">озроблені </w:t>
      </w:r>
      <w:r w:rsidRPr="00D26EF6">
        <w:rPr>
          <w:rFonts w:asciiTheme="majorBidi" w:hAnsiTheme="majorBidi" w:cstheme="majorBidi"/>
          <w:sz w:val="28"/>
          <w:szCs w:val="28"/>
        </w:rPr>
        <w:t xml:space="preserve">також </w:t>
      </w:r>
      <w:r w:rsidR="00AA2187" w:rsidRPr="00D26EF6">
        <w:rPr>
          <w:rFonts w:asciiTheme="majorBidi" w:hAnsiTheme="majorBidi" w:cstheme="majorBidi"/>
          <w:sz w:val="28"/>
          <w:szCs w:val="28"/>
        </w:rPr>
        <w:t>методичні рекомендації</w:t>
      </w:r>
      <w:r w:rsidRPr="00D26EF6">
        <w:rPr>
          <w:rFonts w:asciiTheme="majorBidi" w:hAnsiTheme="majorBidi" w:cstheme="majorBidi"/>
          <w:sz w:val="28"/>
          <w:szCs w:val="28"/>
        </w:rPr>
        <w:t>, що</w:t>
      </w:r>
      <w:r w:rsidR="00AA2187" w:rsidRPr="00D26EF6">
        <w:rPr>
          <w:rFonts w:asciiTheme="majorBidi" w:hAnsiTheme="majorBidi" w:cstheme="majorBidi"/>
          <w:sz w:val="28"/>
          <w:szCs w:val="28"/>
        </w:rPr>
        <w:t xml:space="preserve"> можуть бути використані в управлінській, психологічній і педагогічній практиці закладів освіти як інструмент системної профілактики професійного вигорання та збереження професійного здоров’я педагогів.</w:t>
      </w:r>
    </w:p>
    <w:p w14:paraId="0B0FAD55" w14:textId="77777777" w:rsidR="00772EBF" w:rsidRPr="00D26EF6" w:rsidRDefault="00772EBF" w:rsidP="00B569EB">
      <w:pPr>
        <w:spacing w:after="0" w:line="360" w:lineRule="auto"/>
        <w:ind w:firstLine="720"/>
        <w:contextualSpacing/>
        <w:jc w:val="both"/>
        <w:rPr>
          <w:rFonts w:asciiTheme="majorBidi" w:hAnsiTheme="majorBidi" w:cstheme="majorBidi"/>
          <w:sz w:val="28"/>
          <w:szCs w:val="28"/>
        </w:rPr>
      </w:pPr>
      <w:r w:rsidRPr="00D26EF6">
        <w:rPr>
          <w:rFonts w:asciiTheme="majorBidi" w:hAnsiTheme="majorBidi" w:cstheme="majorBidi"/>
          <w:sz w:val="28"/>
          <w:szCs w:val="28"/>
        </w:rPr>
        <w:t>Перспективи подальших наукових досліджень вбачаються у проведенні емпіричної перевірки ефективності запропонованої концептуальної моделі, розробці та апробації програм психологічної підтримки педагогів, а також у вивченні специфіки професійного вигорання педагогів у різних типах закладів освіти.</w:t>
      </w:r>
    </w:p>
    <w:p w14:paraId="53696EC5" w14:textId="77777777" w:rsidR="007C65D8" w:rsidRPr="00D26EF6" w:rsidRDefault="007C65D8">
      <w:pPr>
        <w:rPr>
          <w:rFonts w:asciiTheme="majorBidi" w:hAnsiTheme="majorBidi" w:cstheme="majorBidi"/>
          <w:sz w:val="28"/>
          <w:szCs w:val="28"/>
        </w:rPr>
      </w:pPr>
    </w:p>
    <w:p w14:paraId="0BF5DBB9" w14:textId="77777777" w:rsidR="00AA2187" w:rsidRPr="00D26EF6" w:rsidRDefault="00AA2187" w:rsidP="00AA2187">
      <w:pPr>
        <w:tabs>
          <w:tab w:val="center" w:pos="4677"/>
          <w:tab w:val="left" w:pos="6600"/>
        </w:tabs>
        <w:jc w:val="center"/>
        <w:rPr>
          <w:rFonts w:asciiTheme="majorBidi" w:hAnsiTheme="majorBidi" w:cstheme="majorBidi"/>
          <w:b/>
          <w:bCs/>
          <w:sz w:val="28"/>
          <w:szCs w:val="28"/>
        </w:rPr>
      </w:pPr>
    </w:p>
    <w:p w14:paraId="3353F73C" w14:textId="77777777" w:rsidR="007C65D8" w:rsidRPr="00D26EF6" w:rsidRDefault="007C65D8">
      <w:pPr>
        <w:rPr>
          <w:rFonts w:asciiTheme="majorBidi" w:hAnsiTheme="majorBidi" w:cstheme="majorBidi"/>
          <w:sz w:val="28"/>
          <w:szCs w:val="28"/>
        </w:rPr>
      </w:pPr>
    </w:p>
    <w:p w14:paraId="353C1F5D" w14:textId="1221BCC8" w:rsidR="00FB5C85" w:rsidRPr="00D26EF6" w:rsidRDefault="00FB5C85">
      <w:pPr>
        <w:rPr>
          <w:rFonts w:asciiTheme="majorBidi" w:hAnsiTheme="majorBidi" w:cstheme="majorBidi"/>
          <w:sz w:val="28"/>
          <w:szCs w:val="28"/>
        </w:rPr>
      </w:pPr>
      <w:r w:rsidRPr="00D26EF6">
        <w:rPr>
          <w:rFonts w:asciiTheme="majorBidi" w:hAnsiTheme="majorBidi" w:cstheme="majorBidi"/>
          <w:sz w:val="28"/>
          <w:szCs w:val="28"/>
        </w:rPr>
        <w:br w:type="page"/>
      </w:r>
    </w:p>
    <w:p w14:paraId="337F4C3F" w14:textId="2EB200E1" w:rsidR="00FB5C85" w:rsidRPr="00D26EF6" w:rsidRDefault="00FB5C85" w:rsidP="00B569EB">
      <w:pPr>
        <w:pStyle w:val="2"/>
        <w:jc w:val="center"/>
        <w:rPr>
          <w:rFonts w:asciiTheme="majorBidi" w:hAnsiTheme="majorBidi"/>
          <w:b/>
          <w:bCs/>
          <w:color w:val="auto"/>
          <w:sz w:val="28"/>
          <w:szCs w:val="28"/>
        </w:rPr>
      </w:pPr>
      <w:bookmarkStart w:id="14" w:name="_Toc217464338"/>
      <w:r w:rsidRPr="00D26EF6">
        <w:rPr>
          <w:rFonts w:asciiTheme="majorBidi" w:hAnsiTheme="majorBidi"/>
          <w:b/>
          <w:bCs/>
          <w:color w:val="auto"/>
          <w:sz w:val="28"/>
          <w:szCs w:val="28"/>
        </w:rPr>
        <w:lastRenderedPageBreak/>
        <w:t>СПИСОК ВИКОРИСТАНИХ ДЖЕРЕЛ</w:t>
      </w:r>
      <w:bookmarkEnd w:id="14"/>
    </w:p>
    <w:p w14:paraId="78084D5E"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b/>
          <w:bCs/>
          <w:sz w:val="28"/>
          <w:szCs w:val="28"/>
        </w:rPr>
      </w:pPr>
      <w:bookmarkStart w:id="15" w:name="_Hlk217518116"/>
      <w:bookmarkStart w:id="16" w:name="_Hlk217517838"/>
      <w:r w:rsidRPr="00D26EF6">
        <w:rPr>
          <w:rFonts w:asciiTheme="majorBidi" w:hAnsiTheme="majorBidi" w:cstheme="majorBidi"/>
          <w:sz w:val="28"/>
          <w:szCs w:val="28"/>
        </w:rPr>
        <w:t xml:space="preserve">Артеменко Л., </w:t>
      </w:r>
      <w:proofErr w:type="spellStart"/>
      <w:r w:rsidRPr="00D26EF6">
        <w:rPr>
          <w:rFonts w:asciiTheme="majorBidi" w:hAnsiTheme="majorBidi" w:cstheme="majorBidi"/>
          <w:sz w:val="28"/>
          <w:szCs w:val="28"/>
        </w:rPr>
        <w:t>Тригуб</w:t>
      </w:r>
      <w:proofErr w:type="spellEnd"/>
      <w:r w:rsidRPr="00D26EF6">
        <w:rPr>
          <w:rFonts w:asciiTheme="majorBidi" w:hAnsiTheme="majorBidi" w:cstheme="majorBidi"/>
          <w:sz w:val="28"/>
          <w:szCs w:val="28"/>
        </w:rPr>
        <w:t xml:space="preserve"> О. П</w:t>
      </w:r>
      <w:r w:rsidRPr="00D26EF6">
        <w:rPr>
          <w:rFonts w:asciiTheme="majorBidi" w:hAnsiTheme="majorBidi"/>
          <w:sz w:val="28"/>
          <w:szCs w:val="28"/>
        </w:rPr>
        <w:t xml:space="preserve">опередження професійного вигорання працівників в умовах </w:t>
      </w:r>
      <w:proofErr w:type="spellStart"/>
      <w:r w:rsidRPr="00D26EF6">
        <w:rPr>
          <w:rFonts w:asciiTheme="majorBidi" w:hAnsiTheme="majorBidi"/>
          <w:sz w:val="28"/>
          <w:szCs w:val="28"/>
        </w:rPr>
        <w:t>діджиталізації</w:t>
      </w:r>
      <w:proofErr w:type="spellEnd"/>
      <w:r w:rsidRPr="00D26EF6">
        <w:rPr>
          <w:rFonts w:asciiTheme="majorBidi" w:hAnsiTheme="majorBidi"/>
          <w:sz w:val="28"/>
          <w:szCs w:val="28"/>
        </w:rPr>
        <w:t xml:space="preserve">. </w:t>
      </w:r>
      <w:bookmarkEnd w:id="15"/>
      <w:r w:rsidRPr="00D26EF6">
        <w:rPr>
          <w:rFonts w:asciiTheme="majorBidi" w:hAnsiTheme="majorBidi"/>
          <w:sz w:val="28"/>
          <w:szCs w:val="28"/>
        </w:rPr>
        <w:t xml:space="preserve">Матеріали І Міжнародної науково-практичної конференції «Бізнес, інновації, менеджмент: проблеми та перспективи». 2020. </w:t>
      </w:r>
      <w:r w:rsidRPr="00D26EF6">
        <w:rPr>
          <w:rFonts w:asciiTheme="majorBidi" w:hAnsiTheme="majorBidi" w:cstheme="majorBidi"/>
          <w:sz w:val="28"/>
          <w:szCs w:val="28"/>
        </w:rPr>
        <w:t>URL: https://confmanagement-proc.kpi.ua/article/view/201145</w:t>
      </w:r>
    </w:p>
    <w:p w14:paraId="718D1318"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Березовська Л.І. Особливості прояву професійного вигоряння у педагогічній діяльності вчителя. </w:t>
      </w:r>
      <w:r w:rsidRPr="00D26EF6">
        <w:rPr>
          <w:rFonts w:asciiTheme="majorBidi" w:hAnsiTheme="majorBidi" w:cstheme="majorBidi"/>
          <w:i/>
          <w:iCs/>
          <w:sz w:val="28"/>
          <w:szCs w:val="28"/>
        </w:rPr>
        <w:t>Освіта Закарпаття.</w:t>
      </w:r>
      <w:r w:rsidRPr="00D26EF6">
        <w:rPr>
          <w:rFonts w:asciiTheme="majorBidi" w:hAnsiTheme="majorBidi" w:cstheme="majorBidi"/>
          <w:sz w:val="28"/>
          <w:szCs w:val="28"/>
        </w:rPr>
        <w:t xml:space="preserve"> 2023. № 16. С. 74–80.</w:t>
      </w:r>
    </w:p>
    <w:p w14:paraId="4C227AFA"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Бещук-Венгерська</w:t>
      </w:r>
      <w:proofErr w:type="spellEnd"/>
      <w:r w:rsidRPr="00D26EF6">
        <w:rPr>
          <w:rFonts w:asciiTheme="majorBidi" w:hAnsiTheme="majorBidi" w:cstheme="majorBidi"/>
          <w:sz w:val="28"/>
          <w:szCs w:val="28"/>
        </w:rPr>
        <w:t xml:space="preserve"> Н.В. Профілактика синдрому професійного вигорання у педагогів. Методичний посібник. Вінниця: ММК, 2015. 50 с.</w:t>
      </w:r>
    </w:p>
    <w:p w14:paraId="61D49B04"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Богачук</w:t>
      </w:r>
      <w:proofErr w:type="spellEnd"/>
      <w:r w:rsidRPr="00D26EF6">
        <w:rPr>
          <w:rFonts w:asciiTheme="majorBidi" w:hAnsiTheme="majorBidi" w:cstheme="majorBidi"/>
          <w:sz w:val="28"/>
          <w:szCs w:val="28"/>
        </w:rPr>
        <w:t xml:space="preserve"> Р.С., </w:t>
      </w:r>
      <w:proofErr w:type="spellStart"/>
      <w:r w:rsidRPr="00D26EF6">
        <w:rPr>
          <w:rFonts w:asciiTheme="majorBidi" w:hAnsiTheme="majorBidi" w:cstheme="majorBidi"/>
          <w:sz w:val="28"/>
          <w:szCs w:val="28"/>
        </w:rPr>
        <w:t>Томчук</w:t>
      </w:r>
      <w:proofErr w:type="spellEnd"/>
      <w:r w:rsidRPr="00D26EF6">
        <w:rPr>
          <w:rFonts w:asciiTheme="majorBidi" w:hAnsiTheme="majorBidi" w:cstheme="majorBidi"/>
          <w:sz w:val="28"/>
          <w:szCs w:val="28"/>
        </w:rPr>
        <w:t xml:space="preserve"> М.А. Психоемоційне вигорання фахівців ІТ-сфери як чинник професійної небезпеки. URL: </w:t>
      </w:r>
      <w:hyperlink r:id="rId29" w:history="1">
        <w:r w:rsidRPr="00D26EF6">
          <w:rPr>
            <w:rStyle w:val="af5"/>
            <w:rFonts w:asciiTheme="majorBidi" w:hAnsiTheme="majorBidi" w:cstheme="majorBidi"/>
            <w:sz w:val="28"/>
            <w:szCs w:val="28"/>
          </w:rPr>
          <w:t>https://ir.lib.vntu.edu.ua/bitstream/handle/123456789/48598/24154.pdf?sequence=3&amp;isAllowed=y</w:t>
        </w:r>
      </w:hyperlink>
    </w:p>
    <w:p w14:paraId="344BCC42"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Бутиріна</w:t>
      </w:r>
      <w:proofErr w:type="spellEnd"/>
      <w:r w:rsidRPr="00D26EF6">
        <w:rPr>
          <w:rFonts w:asciiTheme="majorBidi" w:hAnsiTheme="majorBidi" w:cstheme="majorBidi"/>
          <w:sz w:val="28"/>
          <w:szCs w:val="28"/>
        </w:rPr>
        <w:t xml:space="preserve"> М., </w:t>
      </w:r>
      <w:proofErr w:type="spellStart"/>
      <w:r w:rsidRPr="00D26EF6">
        <w:rPr>
          <w:rFonts w:asciiTheme="majorBidi" w:hAnsiTheme="majorBidi" w:cstheme="majorBidi"/>
          <w:sz w:val="28"/>
          <w:szCs w:val="28"/>
        </w:rPr>
        <w:t>Новолаєв</w:t>
      </w:r>
      <w:proofErr w:type="spellEnd"/>
      <w:r w:rsidRPr="00D26EF6">
        <w:rPr>
          <w:rFonts w:asciiTheme="majorBidi" w:hAnsiTheme="majorBidi" w:cstheme="majorBidi"/>
          <w:sz w:val="28"/>
          <w:szCs w:val="28"/>
        </w:rPr>
        <w:t xml:space="preserve"> А. Шляхи попередження «професійного вигорання» педагогів. </w:t>
      </w:r>
      <w:r w:rsidRPr="00D26EF6">
        <w:rPr>
          <w:rFonts w:asciiTheme="majorBidi" w:hAnsiTheme="majorBidi" w:cstheme="majorBidi"/>
          <w:i/>
          <w:iCs/>
          <w:sz w:val="28"/>
          <w:szCs w:val="28"/>
        </w:rPr>
        <w:t>Актуальні питання гуманітарних наук. Педагогіка.</w:t>
      </w:r>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xml:space="preserve">. 15. 2016. С. 265-270. </w:t>
      </w:r>
    </w:p>
    <w:p w14:paraId="5AE7D7B7"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Варгата</w:t>
      </w:r>
      <w:proofErr w:type="spellEnd"/>
      <w:r w:rsidRPr="00D26EF6">
        <w:rPr>
          <w:rFonts w:asciiTheme="majorBidi" w:hAnsiTheme="majorBidi" w:cstheme="majorBidi"/>
          <w:sz w:val="28"/>
          <w:szCs w:val="28"/>
        </w:rPr>
        <w:t xml:space="preserve"> О. В., </w:t>
      </w:r>
      <w:proofErr w:type="spellStart"/>
      <w:r w:rsidRPr="00D26EF6">
        <w:rPr>
          <w:rFonts w:asciiTheme="majorBidi" w:hAnsiTheme="majorBidi" w:cstheme="majorBidi"/>
          <w:sz w:val="28"/>
          <w:szCs w:val="28"/>
        </w:rPr>
        <w:t>Кулешова</w:t>
      </w:r>
      <w:proofErr w:type="spellEnd"/>
      <w:r w:rsidRPr="00D26EF6">
        <w:rPr>
          <w:rFonts w:asciiTheme="majorBidi" w:hAnsiTheme="majorBidi" w:cstheme="majorBidi"/>
          <w:sz w:val="28"/>
          <w:szCs w:val="28"/>
        </w:rPr>
        <w:t xml:space="preserve"> О. В., </w:t>
      </w:r>
      <w:proofErr w:type="spellStart"/>
      <w:r w:rsidRPr="00D26EF6">
        <w:rPr>
          <w:rFonts w:asciiTheme="majorBidi" w:hAnsiTheme="majorBidi" w:cstheme="majorBidi"/>
          <w:sz w:val="28"/>
          <w:szCs w:val="28"/>
        </w:rPr>
        <w:t>Міхеєва</w:t>
      </w:r>
      <w:proofErr w:type="spellEnd"/>
      <w:r w:rsidRPr="00D26EF6">
        <w:rPr>
          <w:rFonts w:asciiTheme="majorBidi" w:hAnsiTheme="majorBidi" w:cstheme="majorBidi"/>
          <w:sz w:val="28"/>
          <w:szCs w:val="28"/>
        </w:rPr>
        <w:t xml:space="preserve"> Л. В. Психологічні чинники професійного вигорання педагогів. </w:t>
      </w:r>
      <w:r w:rsidRPr="00D26EF6">
        <w:rPr>
          <w:rFonts w:asciiTheme="majorBidi" w:hAnsiTheme="majorBidi" w:cstheme="majorBidi"/>
          <w:i/>
          <w:iCs/>
          <w:sz w:val="28"/>
          <w:szCs w:val="28"/>
        </w:rPr>
        <w:t>Педагогіка формування творчої особистості у вищій і загальноосвітній школах</w:t>
      </w:r>
      <w:r w:rsidRPr="00D26EF6">
        <w:rPr>
          <w:rFonts w:asciiTheme="majorBidi" w:hAnsiTheme="majorBidi" w:cstheme="majorBidi"/>
          <w:sz w:val="28"/>
          <w:szCs w:val="28"/>
        </w:rPr>
        <w:t>. 2021. № 75. Т. 1. С. 68-71.</w:t>
      </w:r>
    </w:p>
    <w:p w14:paraId="0B4B7C3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Вартанова</w:t>
      </w:r>
      <w:proofErr w:type="spellEnd"/>
      <w:r w:rsidRPr="00D26EF6">
        <w:rPr>
          <w:rFonts w:asciiTheme="majorBidi" w:hAnsiTheme="majorBidi" w:cstheme="majorBidi"/>
          <w:sz w:val="28"/>
          <w:szCs w:val="28"/>
        </w:rPr>
        <w:t xml:space="preserve"> О., Кузнецов Д. Аналіз факторів професійного вигорання співробітників і здобувачів закладів вищої освіти в контексті управління благополуччям персоналу . </w:t>
      </w:r>
      <w:r w:rsidRPr="00D26EF6">
        <w:rPr>
          <w:rFonts w:asciiTheme="majorBidi" w:hAnsiTheme="majorBidi" w:cstheme="majorBidi"/>
          <w:i/>
          <w:iCs/>
          <w:sz w:val="28"/>
          <w:szCs w:val="28"/>
        </w:rPr>
        <w:t>Економіка та суспільство</w:t>
      </w:r>
      <w:r w:rsidRPr="00D26EF6">
        <w:rPr>
          <w:rFonts w:asciiTheme="majorBidi" w:hAnsiTheme="majorBidi" w:cstheme="majorBidi"/>
          <w:sz w:val="28"/>
          <w:szCs w:val="28"/>
        </w:rPr>
        <w:t>. 2024. №59. URL: https://doi.org/10.32782/2524-0072/2024-59-50</w:t>
      </w:r>
    </w:p>
    <w:p w14:paraId="69E94A08"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Величко А. Основні детермінанти емоційного вигорання особистості. </w:t>
      </w:r>
      <w:r w:rsidRPr="00D26EF6">
        <w:rPr>
          <w:rFonts w:asciiTheme="majorBidi" w:hAnsiTheme="majorBidi" w:cstheme="majorBidi"/>
          <w:i/>
          <w:iCs/>
          <w:sz w:val="28"/>
          <w:szCs w:val="28"/>
        </w:rPr>
        <w:t>Вісник Київського Ін-ту бізнесу та технологій.</w:t>
      </w:r>
      <w:r w:rsidRPr="00D26EF6">
        <w:rPr>
          <w:rFonts w:asciiTheme="majorBidi" w:hAnsiTheme="majorBidi" w:cstheme="majorBidi"/>
          <w:sz w:val="28"/>
          <w:szCs w:val="28"/>
        </w:rPr>
        <w:t xml:space="preserve"> 2012.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xml:space="preserve">. № 1 (17). С. 89-92. </w:t>
      </w:r>
    </w:p>
    <w:p w14:paraId="35C9FF01"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Гарькавець</w:t>
      </w:r>
      <w:proofErr w:type="spellEnd"/>
      <w:r w:rsidRPr="00D26EF6">
        <w:rPr>
          <w:rFonts w:asciiTheme="majorBidi" w:hAnsiTheme="majorBidi" w:cstheme="majorBidi"/>
          <w:sz w:val="28"/>
          <w:szCs w:val="28"/>
        </w:rPr>
        <w:t xml:space="preserve"> С. О., </w:t>
      </w:r>
      <w:proofErr w:type="spellStart"/>
      <w:r w:rsidRPr="00D26EF6">
        <w:rPr>
          <w:rFonts w:asciiTheme="majorBidi" w:hAnsiTheme="majorBidi" w:cstheme="majorBidi"/>
          <w:sz w:val="28"/>
          <w:szCs w:val="28"/>
        </w:rPr>
        <w:t>Волченко</w:t>
      </w:r>
      <w:proofErr w:type="spellEnd"/>
      <w:r w:rsidRPr="00D26EF6">
        <w:rPr>
          <w:rFonts w:asciiTheme="majorBidi" w:hAnsiTheme="majorBidi" w:cstheme="majorBidi"/>
          <w:sz w:val="28"/>
          <w:szCs w:val="28"/>
        </w:rPr>
        <w:t xml:space="preserve"> Л.П.. Конфлікти в освітньому середовищі: діагностика та практика вирішення: навчально-методичний посібник. Харків : Друкарня Мадрид, 2020. 92 с.</w:t>
      </w:r>
    </w:p>
    <w:p w14:paraId="2148AAF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lastRenderedPageBreak/>
        <w:t xml:space="preserve">Гірняк К. М. Причини емоційного вигорання особистості: теоретичний аспект управління. </w:t>
      </w:r>
      <w:r w:rsidRPr="00D26EF6">
        <w:rPr>
          <w:rFonts w:asciiTheme="majorBidi" w:hAnsiTheme="majorBidi" w:cstheme="majorBidi"/>
          <w:i/>
          <w:iCs/>
          <w:sz w:val="28"/>
          <w:szCs w:val="28"/>
        </w:rPr>
        <w:t xml:space="preserve">Науковий вісник Львівського національного університету ветеринарної медицини та біотехнологій імені </w:t>
      </w:r>
      <w:proofErr w:type="spellStart"/>
      <w:r w:rsidRPr="00D26EF6">
        <w:rPr>
          <w:rFonts w:asciiTheme="majorBidi" w:hAnsiTheme="majorBidi" w:cstheme="majorBidi"/>
          <w:i/>
          <w:iCs/>
          <w:sz w:val="28"/>
          <w:szCs w:val="28"/>
        </w:rPr>
        <w:t>Ґжицького</w:t>
      </w:r>
      <w:proofErr w:type="spellEnd"/>
      <w:r w:rsidRPr="00D26EF6">
        <w:rPr>
          <w:rFonts w:asciiTheme="majorBidi" w:hAnsiTheme="majorBidi" w:cstheme="majorBidi"/>
          <w:i/>
          <w:iCs/>
          <w:sz w:val="28"/>
          <w:szCs w:val="28"/>
        </w:rPr>
        <w:t xml:space="preserve">. </w:t>
      </w:r>
      <w:r w:rsidRPr="00D26EF6">
        <w:rPr>
          <w:rFonts w:asciiTheme="majorBidi" w:hAnsiTheme="majorBidi" w:cstheme="majorBidi"/>
          <w:sz w:val="28"/>
          <w:szCs w:val="28"/>
        </w:rPr>
        <w:t>2015. №1(4). С.  183-188. URL: http://nbuv.gov.ua/UJRN/nvlnu_2015_17_1(4)__36</w:t>
      </w:r>
    </w:p>
    <w:p w14:paraId="7BD4C61C"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Главацька</w:t>
      </w:r>
      <w:proofErr w:type="spellEnd"/>
      <w:r w:rsidRPr="00D26EF6">
        <w:rPr>
          <w:rFonts w:asciiTheme="majorBidi" w:hAnsiTheme="majorBidi" w:cstheme="majorBidi"/>
          <w:sz w:val="28"/>
          <w:szCs w:val="28"/>
        </w:rPr>
        <w:t xml:space="preserve"> О. Попередження та подолання професійного вигорання соціальних працівників. </w:t>
      </w:r>
      <w:r w:rsidRPr="00D26EF6">
        <w:rPr>
          <w:rFonts w:asciiTheme="majorBidi" w:hAnsiTheme="majorBidi" w:cstheme="majorBidi"/>
          <w:i/>
          <w:iCs/>
          <w:sz w:val="28"/>
          <w:szCs w:val="28"/>
        </w:rPr>
        <w:t>Науковий вісник Ужгородського університету. Серія: «Педагогіка. Соціальна робота».</w:t>
      </w:r>
      <w:r w:rsidRPr="00D26EF6">
        <w:rPr>
          <w:rFonts w:asciiTheme="majorBidi" w:hAnsiTheme="majorBidi" w:cstheme="majorBidi"/>
          <w:sz w:val="28"/>
          <w:szCs w:val="28"/>
        </w:rPr>
        <w:t xml:space="preserve"> 2019.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2 (45). С. 41–45.</w:t>
      </w:r>
    </w:p>
    <w:p w14:paraId="2CC11955"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Гнускіна</w:t>
      </w:r>
      <w:proofErr w:type="spellEnd"/>
      <w:r w:rsidRPr="00D26EF6">
        <w:rPr>
          <w:rFonts w:asciiTheme="majorBidi" w:hAnsiTheme="majorBidi" w:cstheme="majorBidi"/>
          <w:sz w:val="28"/>
          <w:szCs w:val="28"/>
        </w:rPr>
        <w:t xml:space="preserve"> Г.В. Психологічні чинники професійного вигорання у підприємців: </w:t>
      </w:r>
      <w:proofErr w:type="spellStart"/>
      <w:r w:rsidRPr="00D26EF6">
        <w:rPr>
          <w:rFonts w:asciiTheme="majorBidi" w:hAnsiTheme="majorBidi" w:cstheme="majorBidi"/>
          <w:sz w:val="28"/>
          <w:szCs w:val="28"/>
        </w:rPr>
        <w:t>дис</w:t>
      </w:r>
      <w:proofErr w:type="spellEnd"/>
      <w:r w:rsidRPr="00D26EF6">
        <w:rPr>
          <w:rFonts w:asciiTheme="majorBidi" w:hAnsiTheme="majorBidi" w:cstheme="majorBidi"/>
          <w:sz w:val="28"/>
          <w:szCs w:val="28"/>
        </w:rPr>
        <w:t xml:space="preserve">. … </w:t>
      </w:r>
      <w:proofErr w:type="spellStart"/>
      <w:r w:rsidRPr="00D26EF6">
        <w:rPr>
          <w:rFonts w:asciiTheme="majorBidi" w:hAnsiTheme="majorBidi" w:cstheme="majorBidi"/>
          <w:sz w:val="28"/>
          <w:szCs w:val="28"/>
        </w:rPr>
        <w:t>канд</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пс</w:t>
      </w:r>
      <w:proofErr w:type="spellEnd"/>
      <w:r w:rsidRPr="00D26EF6">
        <w:rPr>
          <w:rFonts w:asciiTheme="majorBidi" w:hAnsiTheme="majorBidi" w:cstheme="majorBidi"/>
          <w:sz w:val="28"/>
          <w:szCs w:val="28"/>
        </w:rPr>
        <w:t xml:space="preserve">. наук 19.00.10 – організаційна психологія; економічна психологія. К.: НАПНУ; ін-т психології ім. Г.С. Костюка.  2016. 267 с. URL: </w:t>
      </w:r>
      <w:hyperlink r:id="rId30" w:history="1">
        <w:r w:rsidRPr="00D26EF6">
          <w:rPr>
            <w:rStyle w:val="af5"/>
            <w:rFonts w:asciiTheme="majorBidi" w:hAnsiTheme="majorBidi" w:cstheme="majorBidi"/>
            <w:sz w:val="28"/>
            <w:szCs w:val="28"/>
          </w:rPr>
          <w:t>https://surl.lt/heurff</w:t>
        </w:r>
      </w:hyperlink>
    </w:p>
    <w:p w14:paraId="06F5A0C8"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Гордієнко Н. В. Психолого-педагогічні особливості емоційного вигорання педагогів. </w:t>
      </w:r>
      <w:r w:rsidRPr="00D26EF6">
        <w:rPr>
          <w:rFonts w:asciiTheme="majorBidi" w:hAnsiTheme="majorBidi" w:cstheme="majorBidi"/>
          <w:i/>
          <w:iCs/>
          <w:sz w:val="28"/>
          <w:szCs w:val="28"/>
        </w:rPr>
        <w:t xml:space="preserve">Педагогіка вищої та середньої школи : </w:t>
      </w:r>
      <w:proofErr w:type="spellStart"/>
      <w:r w:rsidRPr="00D26EF6">
        <w:rPr>
          <w:rFonts w:asciiTheme="majorBidi" w:hAnsiTheme="majorBidi" w:cstheme="majorBidi"/>
          <w:i/>
          <w:iCs/>
          <w:sz w:val="28"/>
          <w:szCs w:val="28"/>
        </w:rPr>
        <w:t>зб</w:t>
      </w:r>
      <w:proofErr w:type="spellEnd"/>
      <w:r w:rsidRPr="00D26EF6">
        <w:rPr>
          <w:rFonts w:asciiTheme="majorBidi" w:hAnsiTheme="majorBidi" w:cstheme="majorBidi"/>
          <w:i/>
          <w:iCs/>
          <w:sz w:val="28"/>
          <w:szCs w:val="28"/>
        </w:rPr>
        <w:t>. наук. праць.</w:t>
      </w:r>
      <w:r w:rsidRPr="00D26EF6">
        <w:rPr>
          <w:rFonts w:asciiTheme="majorBidi" w:hAnsiTheme="majorBidi" w:cstheme="majorBidi"/>
          <w:sz w:val="28"/>
          <w:szCs w:val="28"/>
        </w:rPr>
        <w:t xml:space="preserve"> Кривий Ріг, 2011.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32. С. 389-393.</w:t>
      </w:r>
    </w:p>
    <w:p w14:paraId="1825D666" w14:textId="77777777" w:rsidR="00B569EB" w:rsidRPr="00D26EF6" w:rsidRDefault="00D26EF6" w:rsidP="00BA141D">
      <w:pPr>
        <w:pStyle w:val="a7"/>
        <w:numPr>
          <w:ilvl w:val="0"/>
          <w:numId w:val="23"/>
        </w:numPr>
        <w:spacing w:after="0" w:line="360" w:lineRule="auto"/>
        <w:ind w:left="0" w:firstLine="720"/>
        <w:jc w:val="both"/>
        <w:rPr>
          <w:rFonts w:asciiTheme="majorBidi" w:hAnsiTheme="majorBidi" w:cstheme="majorBidi"/>
          <w:sz w:val="28"/>
          <w:szCs w:val="28"/>
        </w:rPr>
      </w:pPr>
      <w:hyperlink r:id="rId31" w:tooltip="Пошук за автором" w:history="1">
        <w:r w:rsidR="00B569EB" w:rsidRPr="00D26EF6">
          <w:rPr>
            <w:rStyle w:val="af5"/>
            <w:rFonts w:asciiTheme="majorBidi" w:hAnsiTheme="majorBidi" w:cstheme="majorBidi"/>
            <w:sz w:val="28"/>
            <w:szCs w:val="28"/>
          </w:rPr>
          <w:t>Гошовська Д. Т.</w:t>
        </w:r>
      </w:hyperlink>
      <w:r w:rsidR="00B569EB" w:rsidRPr="00D26EF6">
        <w:rPr>
          <w:rFonts w:asciiTheme="majorBidi" w:hAnsiTheme="majorBidi" w:cstheme="majorBidi"/>
          <w:sz w:val="28"/>
          <w:szCs w:val="28"/>
        </w:rPr>
        <w:t xml:space="preserve">, Гошовський Я.О. Емоційне вигорання особистості в контексті </w:t>
      </w:r>
      <w:proofErr w:type="spellStart"/>
      <w:r w:rsidR="00B569EB" w:rsidRPr="00D26EF6">
        <w:rPr>
          <w:rFonts w:asciiTheme="majorBidi" w:hAnsiTheme="majorBidi" w:cstheme="majorBidi"/>
          <w:sz w:val="28"/>
          <w:szCs w:val="28"/>
        </w:rPr>
        <w:t>депривованої</w:t>
      </w:r>
      <w:proofErr w:type="spellEnd"/>
      <w:r w:rsidR="00B569EB" w:rsidRPr="00D26EF6">
        <w:rPr>
          <w:rFonts w:asciiTheme="majorBidi" w:hAnsiTheme="majorBidi" w:cstheme="majorBidi"/>
          <w:sz w:val="28"/>
          <w:szCs w:val="28"/>
        </w:rPr>
        <w:t xml:space="preserve"> </w:t>
      </w:r>
      <w:proofErr w:type="spellStart"/>
      <w:r w:rsidR="00B569EB" w:rsidRPr="00D26EF6">
        <w:rPr>
          <w:rFonts w:asciiTheme="majorBidi" w:hAnsiTheme="majorBidi" w:cstheme="majorBidi"/>
          <w:sz w:val="28"/>
          <w:szCs w:val="28"/>
        </w:rPr>
        <w:t>психогенези</w:t>
      </w:r>
      <w:proofErr w:type="spellEnd"/>
      <w:r w:rsidR="00B569EB" w:rsidRPr="00D26EF6">
        <w:rPr>
          <w:rFonts w:asciiTheme="majorBidi" w:hAnsiTheme="majorBidi" w:cstheme="majorBidi"/>
          <w:sz w:val="28"/>
          <w:szCs w:val="28"/>
        </w:rPr>
        <w:t xml:space="preserve">.  </w:t>
      </w:r>
      <w:hyperlink r:id="rId32" w:tooltip="Періодичне видання" w:history="1">
        <w:r w:rsidR="00B569EB" w:rsidRPr="00D26EF6">
          <w:rPr>
            <w:rStyle w:val="af5"/>
            <w:rFonts w:asciiTheme="majorBidi" w:hAnsiTheme="majorBidi" w:cstheme="majorBidi"/>
            <w:i/>
            <w:iCs/>
            <w:sz w:val="28"/>
            <w:szCs w:val="28"/>
          </w:rPr>
          <w:t>Психологічні перспективи</w:t>
        </w:r>
      </w:hyperlink>
      <w:r w:rsidR="00B569EB" w:rsidRPr="00D26EF6">
        <w:rPr>
          <w:rFonts w:asciiTheme="majorBidi" w:hAnsiTheme="majorBidi" w:cstheme="majorBidi"/>
          <w:sz w:val="28"/>
          <w:szCs w:val="28"/>
        </w:rPr>
        <w:t xml:space="preserve">. 2016. </w:t>
      </w:r>
      <w:proofErr w:type="spellStart"/>
      <w:r w:rsidR="00B569EB" w:rsidRPr="00D26EF6">
        <w:rPr>
          <w:rFonts w:asciiTheme="majorBidi" w:hAnsiTheme="majorBidi" w:cstheme="majorBidi"/>
          <w:sz w:val="28"/>
          <w:szCs w:val="28"/>
        </w:rPr>
        <w:t>Вип</w:t>
      </w:r>
      <w:proofErr w:type="spellEnd"/>
      <w:r w:rsidR="00B569EB" w:rsidRPr="00D26EF6">
        <w:rPr>
          <w:rFonts w:asciiTheme="majorBidi" w:hAnsiTheme="majorBidi" w:cstheme="majorBidi"/>
          <w:sz w:val="28"/>
          <w:szCs w:val="28"/>
        </w:rPr>
        <w:t>. 28. С. 70-82. URL: </w:t>
      </w:r>
      <w:hyperlink r:id="rId33" w:history="1">
        <w:r w:rsidR="00B569EB" w:rsidRPr="00D26EF6">
          <w:rPr>
            <w:rStyle w:val="af5"/>
            <w:rFonts w:asciiTheme="majorBidi" w:hAnsiTheme="majorBidi" w:cstheme="majorBidi"/>
            <w:sz w:val="28"/>
            <w:szCs w:val="28"/>
          </w:rPr>
          <w:t>http://nbuv.gov.ua/UJRN/Ppst_2016_28_9</w:t>
        </w:r>
      </w:hyperlink>
    </w:p>
    <w:p w14:paraId="7E9ED44D"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Грибан</w:t>
      </w:r>
      <w:proofErr w:type="spellEnd"/>
      <w:r w:rsidRPr="00D26EF6">
        <w:rPr>
          <w:rFonts w:asciiTheme="majorBidi" w:hAnsiTheme="majorBidi" w:cstheme="majorBidi"/>
          <w:sz w:val="28"/>
          <w:szCs w:val="28"/>
        </w:rPr>
        <w:t xml:space="preserve"> Г., </w:t>
      </w:r>
      <w:proofErr w:type="spellStart"/>
      <w:r w:rsidRPr="00D26EF6">
        <w:rPr>
          <w:rFonts w:asciiTheme="majorBidi" w:hAnsiTheme="majorBidi" w:cstheme="majorBidi"/>
          <w:sz w:val="28"/>
          <w:szCs w:val="28"/>
        </w:rPr>
        <w:t>Ляшевич</w:t>
      </w:r>
      <w:proofErr w:type="spellEnd"/>
      <w:r w:rsidRPr="00D26EF6">
        <w:rPr>
          <w:rFonts w:asciiTheme="majorBidi" w:hAnsiTheme="majorBidi" w:cstheme="majorBidi"/>
          <w:sz w:val="28"/>
          <w:szCs w:val="28"/>
        </w:rPr>
        <w:t xml:space="preserve"> А. М., Солодовник О. В., Ткаченко П., Скорий О., </w:t>
      </w:r>
      <w:proofErr w:type="spellStart"/>
      <w:r w:rsidRPr="00D26EF6">
        <w:rPr>
          <w:rFonts w:asciiTheme="majorBidi" w:hAnsiTheme="majorBidi" w:cstheme="majorBidi"/>
          <w:sz w:val="28"/>
          <w:szCs w:val="28"/>
        </w:rPr>
        <w:t>Пантус</w:t>
      </w:r>
      <w:proofErr w:type="spellEnd"/>
      <w:r w:rsidRPr="00D26EF6">
        <w:rPr>
          <w:rFonts w:asciiTheme="majorBidi" w:hAnsiTheme="majorBidi" w:cstheme="majorBidi"/>
          <w:sz w:val="28"/>
          <w:szCs w:val="28"/>
        </w:rPr>
        <w:t xml:space="preserve"> О., </w:t>
      </w:r>
      <w:proofErr w:type="spellStart"/>
      <w:r w:rsidRPr="00D26EF6">
        <w:rPr>
          <w:rFonts w:asciiTheme="majorBidi" w:hAnsiTheme="majorBidi" w:cstheme="majorBidi"/>
          <w:sz w:val="28"/>
          <w:szCs w:val="28"/>
        </w:rPr>
        <w:t>Денисовець</w:t>
      </w:r>
      <w:proofErr w:type="spellEnd"/>
      <w:r w:rsidRPr="00D26EF6">
        <w:rPr>
          <w:rFonts w:asciiTheme="majorBidi" w:hAnsiTheme="majorBidi" w:cstheme="majorBidi"/>
          <w:sz w:val="28"/>
          <w:szCs w:val="28"/>
        </w:rPr>
        <w:t xml:space="preserve"> А., &amp; Пилипчук П. Профілактика психоемоційного вигорання викладачів закладів вищої освіти під час професійної діяльності. </w:t>
      </w:r>
      <w:r w:rsidRPr="00D26EF6">
        <w:rPr>
          <w:rFonts w:asciiTheme="majorBidi" w:hAnsiTheme="majorBidi" w:cstheme="majorBidi"/>
          <w:i/>
          <w:iCs/>
          <w:sz w:val="28"/>
          <w:szCs w:val="28"/>
        </w:rPr>
        <w:t>Науковий часопис Українського державного університету імені Михайла Драгоманова. Серія 15</w:t>
      </w:r>
      <w:r w:rsidRPr="00D26EF6">
        <w:rPr>
          <w:rFonts w:asciiTheme="majorBidi" w:hAnsiTheme="majorBidi" w:cstheme="majorBidi"/>
          <w:sz w:val="28"/>
          <w:szCs w:val="28"/>
        </w:rPr>
        <w:t xml:space="preserve">. 2021. № 11(143). С. 41-46. URL: </w:t>
      </w:r>
      <w:hyperlink r:id="rId34" w:history="1">
        <w:r w:rsidRPr="00D26EF6">
          <w:rPr>
            <w:rStyle w:val="af5"/>
            <w:rFonts w:asciiTheme="majorBidi" w:hAnsiTheme="majorBidi" w:cstheme="majorBidi"/>
            <w:sz w:val="28"/>
            <w:szCs w:val="28"/>
          </w:rPr>
          <w:t>https://doi.org/10.31392/NPU-nc.series15.2021.11(143).10</w:t>
        </w:r>
      </w:hyperlink>
    </w:p>
    <w:p w14:paraId="2E439897"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Денищук</w:t>
      </w:r>
      <w:proofErr w:type="spellEnd"/>
      <w:r w:rsidRPr="00D26EF6">
        <w:rPr>
          <w:rFonts w:asciiTheme="majorBidi" w:hAnsiTheme="majorBidi" w:cstheme="majorBidi"/>
          <w:sz w:val="28"/>
          <w:szCs w:val="28"/>
        </w:rPr>
        <w:t xml:space="preserve"> І. П. Попередження емоційного вигорання та підвищення </w:t>
      </w:r>
      <w:proofErr w:type="spellStart"/>
      <w:r w:rsidRPr="00D26EF6">
        <w:rPr>
          <w:rFonts w:asciiTheme="majorBidi" w:hAnsiTheme="majorBidi" w:cstheme="majorBidi"/>
          <w:sz w:val="28"/>
          <w:szCs w:val="28"/>
        </w:rPr>
        <w:t>стресостійкості</w:t>
      </w:r>
      <w:proofErr w:type="spellEnd"/>
      <w:r w:rsidRPr="00D26EF6">
        <w:rPr>
          <w:rFonts w:asciiTheme="majorBidi" w:hAnsiTheme="majorBidi" w:cstheme="majorBidi"/>
          <w:sz w:val="28"/>
          <w:szCs w:val="28"/>
        </w:rPr>
        <w:t xml:space="preserve"> педагогів під час війни . </w:t>
      </w:r>
      <w:r w:rsidRPr="00D26EF6">
        <w:rPr>
          <w:rFonts w:asciiTheme="majorBidi" w:hAnsiTheme="majorBidi" w:cstheme="majorBidi"/>
          <w:i/>
          <w:iCs/>
          <w:sz w:val="28"/>
          <w:szCs w:val="28"/>
        </w:rPr>
        <w:t>Імідж сучасного педагога</w:t>
      </w:r>
      <w:r w:rsidRPr="00D26EF6">
        <w:rPr>
          <w:rFonts w:asciiTheme="majorBidi" w:hAnsiTheme="majorBidi" w:cstheme="majorBidi"/>
          <w:sz w:val="28"/>
          <w:szCs w:val="28"/>
        </w:rPr>
        <w:t xml:space="preserve">. 2023.  №3(210). С. 89–95. URL: </w:t>
      </w:r>
      <w:hyperlink r:id="rId35" w:history="1">
        <w:r w:rsidRPr="00D26EF6">
          <w:rPr>
            <w:rStyle w:val="af5"/>
            <w:rFonts w:asciiTheme="majorBidi" w:hAnsiTheme="majorBidi" w:cstheme="majorBidi"/>
            <w:sz w:val="28"/>
            <w:szCs w:val="28"/>
          </w:rPr>
          <w:t>https://doi.org/10.33272/2522-9729-2023-3(210)-89-95</w:t>
        </w:r>
      </w:hyperlink>
    </w:p>
    <w:p w14:paraId="7241B431"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lastRenderedPageBreak/>
        <w:t>Дербеньова</w:t>
      </w:r>
      <w:proofErr w:type="spellEnd"/>
      <w:r w:rsidRPr="00D26EF6">
        <w:rPr>
          <w:rFonts w:asciiTheme="majorBidi" w:hAnsiTheme="majorBidi" w:cstheme="majorBidi"/>
          <w:sz w:val="28"/>
          <w:szCs w:val="28"/>
        </w:rPr>
        <w:t xml:space="preserve"> А.Г., </w:t>
      </w:r>
      <w:proofErr w:type="spellStart"/>
      <w:r w:rsidRPr="00D26EF6">
        <w:rPr>
          <w:rFonts w:asciiTheme="majorBidi" w:hAnsiTheme="majorBidi" w:cstheme="majorBidi"/>
          <w:sz w:val="28"/>
          <w:szCs w:val="28"/>
        </w:rPr>
        <w:t>Кунцевська</w:t>
      </w:r>
      <w:proofErr w:type="spellEnd"/>
      <w:r w:rsidRPr="00D26EF6">
        <w:rPr>
          <w:rFonts w:asciiTheme="majorBidi" w:hAnsiTheme="majorBidi" w:cstheme="majorBidi"/>
          <w:sz w:val="28"/>
          <w:szCs w:val="28"/>
        </w:rPr>
        <w:t xml:space="preserve"> А.В. Профілактика синдрому емоційного вигорання педагогів. Харків : Вид. група «Основа», 2009. 223 с.</w:t>
      </w:r>
    </w:p>
    <w:p w14:paraId="5DAAA5B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Дзюба Т. М. Ризики професійного здоров’я вчителя. </w:t>
      </w:r>
      <w:r w:rsidRPr="00D26EF6">
        <w:rPr>
          <w:rFonts w:asciiTheme="majorBidi" w:hAnsiTheme="majorBidi" w:cstheme="majorBidi"/>
          <w:i/>
          <w:iCs/>
          <w:sz w:val="28"/>
          <w:szCs w:val="28"/>
        </w:rPr>
        <w:t>Психологічні перспективи</w:t>
      </w:r>
      <w:r w:rsidRPr="00D26EF6">
        <w:rPr>
          <w:rFonts w:asciiTheme="majorBidi" w:hAnsiTheme="majorBidi" w:cstheme="majorBidi"/>
          <w:sz w:val="28"/>
          <w:szCs w:val="28"/>
        </w:rPr>
        <w:t xml:space="preserve">. 2015.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xml:space="preserve"> 26. С. 96–109.</w:t>
      </w:r>
    </w:p>
    <w:p w14:paraId="76A58A97"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Дудар О.В., Величко В.М. Проблема міжособистісного спілкування підлітків. </w:t>
      </w:r>
      <w:r w:rsidRPr="00D26EF6">
        <w:rPr>
          <w:rFonts w:asciiTheme="majorBidi" w:hAnsiTheme="majorBidi" w:cstheme="majorBidi"/>
          <w:i/>
          <w:iCs/>
          <w:sz w:val="28"/>
          <w:szCs w:val="28"/>
        </w:rPr>
        <w:t>Молодий вчений.</w:t>
      </w:r>
      <w:r w:rsidRPr="00D26EF6">
        <w:rPr>
          <w:rFonts w:asciiTheme="majorBidi" w:hAnsiTheme="majorBidi" w:cstheme="majorBidi"/>
          <w:sz w:val="28"/>
          <w:szCs w:val="28"/>
        </w:rPr>
        <w:t xml:space="preserve"> 2018. № 12 (64). С. 337-390.</w:t>
      </w:r>
    </w:p>
    <w:p w14:paraId="47C2CCE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Жданюк</w:t>
      </w:r>
      <w:proofErr w:type="spellEnd"/>
      <w:r w:rsidRPr="00D26EF6">
        <w:rPr>
          <w:rFonts w:asciiTheme="majorBidi" w:hAnsiTheme="majorBidi" w:cstheme="majorBidi"/>
          <w:sz w:val="28"/>
          <w:szCs w:val="28"/>
        </w:rPr>
        <w:t xml:space="preserve"> Л.О. Соціально-психологічні особливості студентського віку. URL: http://umo.edu.ua/images/content/nashi_vydanya/visnyk_PO/4_5_33_34_s/Bulletin_4_5_33_34_2017_Lyudmila_Zhdanyuk.pdf</w:t>
      </w:r>
    </w:p>
    <w:p w14:paraId="173A7755"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Жизномірська</w:t>
      </w:r>
      <w:proofErr w:type="spellEnd"/>
      <w:r w:rsidRPr="00D26EF6">
        <w:rPr>
          <w:rFonts w:asciiTheme="majorBidi" w:hAnsiTheme="majorBidi" w:cstheme="majorBidi"/>
          <w:sz w:val="28"/>
          <w:szCs w:val="28"/>
        </w:rPr>
        <w:t xml:space="preserve"> О. Я. Психологічні особливості самоствердження молодших та старших підлітків : </w:t>
      </w:r>
      <w:proofErr w:type="spellStart"/>
      <w:r w:rsidRPr="00D26EF6">
        <w:rPr>
          <w:rFonts w:asciiTheme="majorBidi" w:hAnsiTheme="majorBidi" w:cstheme="majorBidi"/>
          <w:sz w:val="28"/>
          <w:szCs w:val="28"/>
        </w:rPr>
        <w:t>дис</w:t>
      </w:r>
      <w:proofErr w:type="spellEnd"/>
      <w:r w:rsidRPr="00D26EF6">
        <w:rPr>
          <w:rFonts w:asciiTheme="majorBidi" w:hAnsiTheme="majorBidi" w:cstheme="majorBidi"/>
          <w:sz w:val="28"/>
          <w:szCs w:val="28"/>
        </w:rPr>
        <w:t xml:space="preserve">. … </w:t>
      </w:r>
      <w:proofErr w:type="spellStart"/>
      <w:r w:rsidRPr="00D26EF6">
        <w:rPr>
          <w:rFonts w:asciiTheme="majorBidi" w:hAnsiTheme="majorBidi" w:cstheme="majorBidi"/>
          <w:sz w:val="28"/>
          <w:szCs w:val="28"/>
        </w:rPr>
        <w:t>канд</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психол</w:t>
      </w:r>
      <w:proofErr w:type="spellEnd"/>
      <w:r w:rsidRPr="00D26EF6">
        <w:rPr>
          <w:rFonts w:asciiTheme="majorBidi" w:hAnsiTheme="majorBidi" w:cstheme="majorBidi"/>
          <w:sz w:val="28"/>
          <w:szCs w:val="28"/>
        </w:rPr>
        <w:t>. наук : 19.00.07 / НПУ імені М.П. Драгоманова. К., 2010. 277 с</w:t>
      </w:r>
    </w:p>
    <w:p w14:paraId="3900B612"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Зайчикова</w:t>
      </w:r>
      <w:proofErr w:type="spellEnd"/>
      <w:r w:rsidRPr="00D26EF6">
        <w:rPr>
          <w:rFonts w:asciiTheme="majorBidi" w:hAnsiTheme="majorBidi" w:cstheme="majorBidi"/>
          <w:sz w:val="28"/>
          <w:szCs w:val="28"/>
        </w:rPr>
        <w:t xml:space="preserve"> Т. В. Взаємозв’язок між синдромом «професійного вигорання» та особистісними факторами. </w:t>
      </w:r>
      <w:r w:rsidRPr="00D26EF6">
        <w:rPr>
          <w:rFonts w:asciiTheme="majorBidi" w:hAnsiTheme="majorBidi" w:cstheme="majorBidi"/>
          <w:i/>
          <w:iCs/>
          <w:sz w:val="28"/>
          <w:szCs w:val="28"/>
        </w:rPr>
        <w:t>Наукові записки.</w:t>
      </w:r>
      <w:r w:rsidRPr="00D26EF6">
        <w:rPr>
          <w:rFonts w:asciiTheme="majorBidi" w:hAnsiTheme="majorBidi" w:cstheme="majorBidi"/>
          <w:sz w:val="28"/>
          <w:szCs w:val="28"/>
        </w:rPr>
        <w:t xml:space="preserve"> Київ, 2005. 26. 2. 107-114. </w:t>
      </w:r>
    </w:p>
    <w:p w14:paraId="6B55A13C"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Зайчикова</w:t>
      </w:r>
      <w:proofErr w:type="spellEnd"/>
      <w:r w:rsidRPr="00D26EF6">
        <w:rPr>
          <w:rFonts w:asciiTheme="majorBidi" w:hAnsiTheme="majorBidi" w:cstheme="majorBidi"/>
          <w:sz w:val="28"/>
          <w:szCs w:val="28"/>
        </w:rPr>
        <w:t xml:space="preserve"> Т. В. Соціально-психологічні детермінанти синдрому “професійного вигорання” у вчителів : дисертація на здобуття наукового ступеня кандидата психологічних наук. Київ, 2005. 173 с.</w:t>
      </w:r>
    </w:p>
    <w:p w14:paraId="4F176CB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17" w:name="_Hlk217696542"/>
      <w:proofErr w:type="spellStart"/>
      <w:r w:rsidRPr="00D26EF6">
        <w:rPr>
          <w:rFonts w:asciiTheme="majorBidi" w:hAnsiTheme="majorBidi" w:cstheme="majorBidi"/>
          <w:sz w:val="28"/>
          <w:szCs w:val="28"/>
        </w:rPr>
        <w:t>Запорожцева</w:t>
      </w:r>
      <w:proofErr w:type="spellEnd"/>
      <w:r w:rsidRPr="00D26EF6">
        <w:rPr>
          <w:rFonts w:asciiTheme="majorBidi" w:hAnsiTheme="majorBidi" w:cstheme="majorBidi"/>
          <w:sz w:val="28"/>
          <w:szCs w:val="28"/>
        </w:rPr>
        <w:t xml:space="preserve"> Ю. С. Стратегія </w:t>
      </w:r>
      <w:proofErr w:type="spellStart"/>
      <w:r w:rsidRPr="00D26EF6">
        <w:rPr>
          <w:rFonts w:asciiTheme="majorBidi" w:hAnsiTheme="majorBidi" w:cstheme="majorBidi"/>
          <w:sz w:val="28"/>
          <w:szCs w:val="28"/>
        </w:rPr>
        <w:t>супервізії</w:t>
      </w:r>
      <w:proofErr w:type="spellEnd"/>
      <w:r w:rsidRPr="00D26EF6">
        <w:rPr>
          <w:rFonts w:asciiTheme="majorBidi" w:hAnsiTheme="majorBidi" w:cstheme="majorBidi"/>
          <w:sz w:val="28"/>
          <w:szCs w:val="28"/>
        </w:rPr>
        <w:t xml:space="preserve"> (наставництва) як підтримка професійного розвитку сучасного педагога. </w:t>
      </w:r>
      <w:r w:rsidRPr="00D26EF6">
        <w:rPr>
          <w:rFonts w:asciiTheme="majorBidi" w:hAnsiTheme="majorBidi" w:cstheme="majorBidi"/>
          <w:i/>
          <w:iCs/>
          <w:sz w:val="28"/>
          <w:szCs w:val="28"/>
        </w:rPr>
        <w:t>Педагогіка формування творчої особистості у вищій і загальноосвітній школах.</w:t>
      </w:r>
      <w:r w:rsidRPr="00D26EF6">
        <w:t xml:space="preserve"> </w:t>
      </w:r>
      <w:r w:rsidRPr="00D26EF6">
        <w:rPr>
          <w:rFonts w:asciiTheme="majorBidi" w:hAnsiTheme="majorBidi" w:cstheme="majorBidi"/>
          <w:sz w:val="28"/>
          <w:szCs w:val="28"/>
        </w:rPr>
        <w:t>2020. № 69, Т. 1. С. 70-73.</w:t>
      </w:r>
    </w:p>
    <w:p w14:paraId="50B1795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18" w:name="_Hlk217698327"/>
      <w:bookmarkEnd w:id="17"/>
      <w:r w:rsidRPr="00D26EF6">
        <w:rPr>
          <w:rFonts w:asciiTheme="majorBidi" w:hAnsiTheme="majorBidi" w:cstheme="majorBidi"/>
          <w:sz w:val="28"/>
          <w:szCs w:val="28"/>
        </w:rPr>
        <w:t xml:space="preserve">Зачепа А. М., </w:t>
      </w:r>
      <w:proofErr w:type="spellStart"/>
      <w:r w:rsidRPr="00D26EF6">
        <w:rPr>
          <w:rFonts w:asciiTheme="majorBidi" w:hAnsiTheme="majorBidi" w:cstheme="majorBidi"/>
          <w:sz w:val="28"/>
          <w:szCs w:val="28"/>
        </w:rPr>
        <w:t>Микитюк</w:t>
      </w:r>
      <w:proofErr w:type="spellEnd"/>
      <w:r w:rsidRPr="00D26EF6">
        <w:rPr>
          <w:rFonts w:asciiTheme="majorBidi" w:hAnsiTheme="majorBidi" w:cstheme="majorBidi"/>
          <w:sz w:val="28"/>
          <w:szCs w:val="28"/>
        </w:rPr>
        <w:t xml:space="preserve"> О. М., </w:t>
      </w:r>
      <w:proofErr w:type="spellStart"/>
      <w:r w:rsidRPr="00D26EF6">
        <w:rPr>
          <w:rFonts w:asciiTheme="majorBidi" w:hAnsiTheme="majorBidi" w:cstheme="majorBidi"/>
          <w:sz w:val="28"/>
          <w:szCs w:val="28"/>
        </w:rPr>
        <w:t>Сельменська</w:t>
      </w:r>
      <w:proofErr w:type="spellEnd"/>
      <w:r w:rsidRPr="00D26EF6">
        <w:rPr>
          <w:rFonts w:asciiTheme="majorBidi" w:hAnsiTheme="majorBidi" w:cstheme="majorBidi"/>
          <w:sz w:val="28"/>
          <w:szCs w:val="28"/>
        </w:rPr>
        <w:t xml:space="preserve"> З. М. </w:t>
      </w:r>
      <w:bookmarkEnd w:id="18"/>
      <w:r w:rsidRPr="00D26EF6">
        <w:rPr>
          <w:rFonts w:asciiTheme="majorBidi" w:hAnsiTheme="majorBidi" w:cstheme="majorBidi"/>
          <w:sz w:val="28"/>
          <w:szCs w:val="28"/>
        </w:rPr>
        <w:t xml:space="preserve">Проблематика емоційного вигорання в освітньому середовищі. </w:t>
      </w:r>
      <w:r w:rsidRPr="00D26EF6">
        <w:rPr>
          <w:rFonts w:asciiTheme="majorBidi" w:hAnsiTheme="majorBidi" w:cstheme="majorBidi"/>
          <w:i/>
          <w:iCs/>
          <w:sz w:val="28"/>
          <w:szCs w:val="28"/>
        </w:rPr>
        <w:t xml:space="preserve">Економічні науки / </w:t>
      </w:r>
      <w:proofErr w:type="spellStart"/>
      <w:r w:rsidRPr="00D26EF6">
        <w:rPr>
          <w:rFonts w:asciiTheme="majorBidi" w:hAnsiTheme="majorBidi" w:cstheme="majorBidi"/>
          <w:i/>
          <w:iCs/>
          <w:sz w:val="28"/>
          <w:szCs w:val="28"/>
        </w:rPr>
        <w:t>Еconomic</w:t>
      </w:r>
      <w:proofErr w:type="spellEnd"/>
      <w:r w:rsidRPr="00D26EF6">
        <w:rPr>
          <w:rFonts w:asciiTheme="majorBidi" w:hAnsiTheme="majorBidi" w:cstheme="majorBidi"/>
          <w:i/>
          <w:iCs/>
          <w:sz w:val="28"/>
          <w:szCs w:val="28"/>
        </w:rPr>
        <w:t xml:space="preserve"> </w:t>
      </w:r>
      <w:proofErr w:type="spellStart"/>
      <w:r w:rsidRPr="00D26EF6">
        <w:rPr>
          <w:rFonts w:asciiTheme="majorBidi" w:hAnsiTheme="majorBidi" w:cstheme="majorBidi"/>
          <w:i/>
          <w:iCs/>
          <w:sz w:val="28"/>
          <w:szCs w:val="28"/>
        </w:rPr>
        <w:t>sciences</w:t>
      </w:r>
      <w:proofErr w:type="spellEnd"/>
      <w:r w:rsidRPr="00D26EF6">
        <w:rPr>
          <w:rFonts w:asciiTheme="majorBidi" w:hAnsiTheme="majorBidi" w:cstheme="majorBidi"/>
          <w:i/>
          <w:iCs/>
          <w:sz w:val="28"/>
          <w:szCs w:val="28"/>
        </w:rPr>
        <w:t>.</w:t>
      </w:r>
      <w:r w:rsidRPr="00D26EF6">
        <w:rPr>
          <w:rFonts w:asciiTheme="majorBidi" w:hAnsiTheme="majorBidi" w:cstheme="majorBidi"/>
          <w:sz w:val="28"/>
          <w:szCs w:val="28"/>
        </w:rPr>
        <w:t xml:space="preserve"> 2021. С. 183-191.</w:t>
      </w:r>
    </w:p>
    <w:p w14:paraId="438A1EC2"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Івасюк А. </w:t>
      </w:r>
      <w:proofErr w:type="spellStart"/>
      <w:r w:rsidRPr="00D26EF6">
        <w:rPr>
          <w:rFonts w:asciiTheme="majorBidi" w:hAnsiTheme="majorBidi" w:cstheme="majorBidi"/>
          <w:sz w:val="28"/>
          <w:szCs w:val="28"/>
        </w:rPr>
        <w:t>Генеза</w:t>
      </w:r>
      <w:proofErr w:type="spellEnd"/>
      <w:r w:rsidRPr="00D26EF6">
        <w:rPr>
          <w:rFonts w:asciiTheme="majorBidi" w:hAnsiTheme="majorBidi" w:cstheme="majorBidi"/>
          <w:sz w:val="28"/>
          <w:szCs w:val="28"/>
        </w:rPr>
        <w:t xml:space="preserve"> емоційного вигорання особистості. </w:t>
      </w:r>
      <w:r w:rsidRPr="00D26EF6">
        <w:rPr>
          <w:rFonts w:asciiTheme="majorBidi" w:hAnsiTheme="majorBidi" w:cstheme="majorBidi"/>
          <w:i/>
          <w:iCs/>
          <w:sz w:val="28"/>
          <w:szCs w:val="28"/>
        </w:rPr>
        <w:t>Вісник Національного університету оборони України</w:t>
      </w:r>
      <w:r w:rsidRPr="00D26EF6">
        <w:rPr>
          <w:rFonts w:asciiTheme="majorBidi" w:hAnsiTheme="majorBidi" w:cstheme="majorBidi"/>
          <w:sz w:val="28"/>
          <w:szCs w:val="28"/>
        </w:rPr>
        <w:t xml:space="preserve">. 2024. № </w:t>
      </w:r>
      <w:r w:rsidRPr="00D26EF6">
        <w:rPr>
          <w:rFonts w:asciiTheme="majorBidi" w:hAnsiTheme="majorBidi" w:cstheme="majorBidi"/>
          <w:i/>
          <w:iCs/>
          <w:sz w:val="28"/>
          <w:szCs w:val="28"/>
        </w:rPr>
        <w:t>78</w:t>
      </w:r>
      <w:r w:rsidRPr="00D26EF6">
        <w:rPr>
          <w:rFonts w:asciiTheme="majorBidi" w:hAnsiTheme="majorBidi" w:cstheme="majorBidi"/>
          <w:sz w:val="28"/>
          <w:szCs w:val="28"/>
        </w:rPr>
        <w:t>(2). С. 71–80. URL: https://doi.org/10.33099/2617-6858-2024-78-2-71-80</w:t>
      </w:r>
    </w:p>
    <w:p w14:paraId="24CACBE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lastRenderedPageBreak/>
        <w:t>Карамушка</w:t>
      </w:r>
      <w:proofErr w:type="spellEnd"/>
      <w:r w:rsidRPr="00D26EF6">
        <w:rPr>
          <w:rFonts w:asciiTheme="majorBidi" w:hAnsiTheme="majorBidi" w:cstheme="majorBidi"/>
          <w:sz w:val="28"/>
          <w:szCs w:val="28"/>
        </w:rPr>
        <w:t xml:space="preserve"> Л. М., Мартинова (</w:t>
      </w:r>
      <w:proofErr w:type="spellStart"/>
      <w:r w:rsidRPr="00D26EF6">
        <w:rPr>
          <w:rFonts w:asciiTheme="majorBidi" w:hAnsiTheme="majorBidi" w:cstheme="majorBidi"/>
          <w:sz w:val="28"/>
          <w:szCs w:val="28"/>
        </w:rPr>
        <w:t>Гнускіна</w:t>
      </w:r>
      <w:proofErr w:type="spellEnd"/>
      <w:r w:rsidRPr="00D26EF6">
        <w:rPr>
          <w:rFonts w:asciiTheme="majorBidi" w:hAnsiTheme="majorBidi" w:cstheme="majorBidi"/>
          <w:sz w:val="28"/>
          <w:szCs w:val="28"/>
        </w:rPr>
        <w:t xml:space="preserve">) Г. В. Комплекс </w:t>
      </w:r>
      <w:proofErr w:type="spellStart"/>
      <w:r w:rsidRPr="00D26EF6">
        <w:rPr>
          <w:rFonts w:asciiTheme="majorBidi" w:hAnsiTheme="majorBidi" w:cstheme="majorBidi"/>
          <w:sz w:val="28"/>
          <w:szCs w:val="28"/>
        </w:rPr>
        <w:t>методик</w:t>
      </w:r>
      <w:proofErr w:type="spellEnd"/>
      <w:r w:rsidRPr="00D26EF6">
        <w:rPr>
          <w:rFonts w:asciiTheme="majorBidi" w:hAnsiTheme="majorBidi" w:cstheme="majorBidi"/>
          <w:sz w:val="28"/>
          <w:szCs w:val="28"/>
        </w:rPr>
        <w:t xml:space="preserve"> для дослідження психологічних особливостей професійного “вигорання” в підприємців. </w:t>
      </w:r>
      <w:r w:rsidRPr="00D26EF6">
        <w:rPr>
          <w:rFonts w:asciiTheme="majorBidi" w:hAnsiTheme="majorBidi" w:cstheme="majorBidi"/>
          <w:i/>
          <w:iCs/>
          <w:sz w:val="28"/>
          <w:szCs w:val="28"/>
        </w:rPr>
        <w:t xml:space="preserve">Актуальні проблеми психології: Організаційна психологія. Економічна психологія. Соціальна психологія: </w:t>
      </w:r>
      <w:proofErr w:type="spellStart"/>
      <w:r w:rsidRPr="00D26EF6">
        <w:rPr>
          <w:rFonts w:asciiTheme="majorBidi" w:hAnsiTheme="majorBidi" w:cstheme="majorBidi"/>
          <w:i/>
          <w:iCs/>
          <w:sz w:val="28"/>
          <w:szCs w:val="28"/>
        </w:rPr>
        <w:t>зб</w:t>
      </w:r>
      <w:proofErr w:type="spellEnd"/>
      <w:r w:rsidRPr="00D26EF6">
        <w:rPr>
          <w:rFonts w:asciiTheme="majorBidi" w:hAnsiTheme="majorBidi" w:cstheme="majorBidi"/>
          <w:i/>
          <w:iCs/>
          <w:sz w:val="28"/>
          <w:szCs w:val="28"/>
        </w:rPr>
        <w:t>. наук. праць Інституту психології ім. Г. С. Костюка</w:t>
      </w:r>
      <w:r w:rsidRPr="00D26EF6">
        <w:rPr>
          <w:rFonts w:asciiTheme="majorBidi" w:hAnsiTheme="majorBidi" w:cstheme="majorBidi"/>
          <w:sz w:val="28"/>
          <w:szCs w:val="28"/>
        </w:rPr>
        <w:t xml:space="preserve">; за ред. С. Д. Максименка, Л. М. </w:t>
      </w:r>
      <w:proofErr w:type="spellStart"/>
      <w:r w:rsidRPr="00D26EF6">
        <w:rPr>
          <w:rFonts w:asciiTheme="majorBidi" w:hAnsiTheme="majorBidi" w:cstheme="majorBidi"/>
          <w:sz w:val="28"/>
          <w:szCs w:val="28"/>
        </w:rPr>
        <w:t>Карамушки</w:t>
      </w:r>
      <w:proofErr w:type="spellEnd"/>
      <w:r w:rsidRPr="00D26EF6">
        <w:rPr>
          <w:rFonts w:asciiTheme="majorBidi" w:hAnsiTheme="majorBidi" w:cstheme="majorBidi"/>
          <w:sz w:val="28"/>
          <w:szCs w:val="28"/>
        </w:rPr>
        <w:t>. К., 2011. Т. 1, ч. 31–32. С. 272–277.</w:t>
      </w:r>
    </w:p>
    <w:p w14:paraId="12FC0A3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Карамушка</w:t>
      </w:r>
      <w:proofErr w:type="spellEnd"/>
      <w:r w:rsidRPr="00D26EF6">
        <w:rPr>
          <w:rFonts w:asciiTheme="majorBidi" w:hAnsiTheme="majorBidi" w:cstheme="majorBidi"/>
          <w:sz w:val="28"/>
          <w:szCs w:val="28"/>
        </w:rPr>
        <w:t xml:space="preserve"> Л. М., </w:t>
      </w:r>
      <w:proofErr w:type="spellStart"/>
      <w:r w:rsidRPr="00D26EF6">
        <w:rPr>
          <w:rFonts w:asciiTheme="majorBidi" w:hAnsiTheme="majorBidi" w:cstheme="majorBidi"/>
          <w:sz w:val="28"/>
          <w:szCs w:val="28"/>
        </w:rPr>
        <w:t>Гнускіна</w:t>
      </w:r>
      <w:proofErr w:type="spellEnd"/>
      <w:r w:rsidRPr="00D26EF6">
        <w:rPr>
          <w:rFonts w:asciiTheme="majorBidi" w:hAnsiTheme="majorBidi" w:cstheme="majorBidi"/>
          <w:sz w:val="28"/>
          <w:szCs w:val="28"/>
        </w:rPr>
        <w:t xml:space="preserve"> Г. В. Психологія професійного вигорання підприємців : монографія. Київ : Логос, 2018. 198 с.</w:t>
      </w:r>
    </w:p>
    <w:p w14:paraId="6A20E8D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i/>
          <w:iCs/>
          <w:sz w:val="28"/>
          <w:szCs w:val="28"/>
        </w:rPr>
      </w:pPr>
      <w:r w:rsidRPr="00D26EF6">
        <w:rPr>
          <w:rFonts w:asciiTheme="majorBidi" w:hAnsiTheme="majorBidi" w:cstheme="majorBidi"/>
          <w:sz w:val="28"/>
          <w:szCs w:val="28"/>
        </w:rPr>
        <w:t xml:space="preserve">Каткова Т.А., Мельникова С.В. Прояви синдрому емоційного вигорання у педагогів та засоби його подолання. </w:t>
      </w:r>
      <w:r w:rsidRPr="00D26EF6">
        <w:rPr>
          <w:rFonts w:asciiTheme="majorBidi" w:hAnsiTheme="majorBidi" w:cstheme="majorBidi"/>
          <w:i/>
          <w:iCs/>
          <w:sz w:val="28"/>
          <w:szCs w:val="28"/>
        </w:rPr>
        <w:t xml:space="preserve">Теорія і практика сучасної психології. </w:t>
      </w:r>
      <w:r w:rsidRPr="00D26EF6">
        <w:rPr>
          <w:rFonts w:asciiTheme="majorBidi" w:hAnsiTheme="majorBidi" w:cstheme="majorBidi"/>
          <w:sz w:val="28"/>
          <w:szCs w:val="28"/>
        </w:rPr>
        <w:t>2019. №2. Т. 2. С. 14-18.</w:t>
      </w:r>
    </w:p>
    <w:p w14:paraId="0B92ADB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Клименко С.М., </w:t>
      </w:r>
      <w:proofErr w:type="spellStart"/>
      <w:r w:rsidRPr="00D26EF6">
        <w:rPr>
          <w:rFonts w:asciiTheme="majorBidi" w:hAnsiTheme="majorBidi" w:cstheme="majorBidi"/>
          <w:sz w:val="28"/>
          <w:szCs w:val="28"/>
        </w:rPr>
        <w:t>Яворська</w:t>
      </w:r>
      <w:proofErr w:type="spellEnd"/>
      <w:r w:rsidRPr="00D26EF6">
        <w:rPr>
          <w:rFonts w:asciiTheme="majorBidi" w:hAnsiTheme="majorBidi" w:cstheme="majorBidi"/>
          <w:sz w:val="28"/>
          <w:szCs w:val="28"/>
        </w:rPr>
        <w:t xml:space="preserve"> І.В. Вивчення синдрому психоемоційного вигорання у представників різних професійних груп. </w:t>
      </w:r>
      <w:proofErr w:type="spellStart"/>
      <w:r w:rsidRPr="00D26EF6">
        <w:rPr>
          <w:rFonts w:asciiTheme="majorBidi" w:hAnsiTheme="majorBidi" w:cstheme="majorBidi"/>
          <w:i/>
          <w:iCs/>
          <w:sz w:val="28"/>
          <w:szCs w:val="28"/>
        </w:rPr>
        <w:t>Медсестринство</w:t>
      </w:r>
      <w:proofErr w:type="spellEnd"/>
      <w:r w:rsidRPr="00D26EF6">
        <w:rPr>
          <w:rFonts w:asciiTheme="majorBidi" w:hAnsiTheme="majorBidi" w:cstheme="majorBidi"/>
          <w:sz w:val="28"/>
          <w:szCs w:val="28"/>
        </w:rPr>
        <w:t>. 2018. № 2. URL: https://ojs.tdmu.edu.ua/index.php/nursing/article/download/9177/8382/34168</w:t>
      </w:r>
    </w:p>
    <w:p w14:paraId="1520401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Кононенко О. І. Вплив </w:t>
      </w:r>
      <w:proofErr w:type="spellStart"/>
      <w:r w:rsidRPr="00D26EF6">
        <w:rPr>
          <w:rFonts w:asciiTheme="majorBidi" w:hAnsiTheme="majorBidi" w:cstheme="majorBidi"/>
          <w:sz w:val="28"/>
          <w:szCs w:val="28"/>
        </w:rPr>
        <w:t>перфекціонізму</w:t>
      </w:r>
      <w:proofErr w:type="spellEnd"/>
      <w:r w:rsidRPr="00D26EF6">
        <w:rPr>
          <w:rFonts w:asciiTheme="majorBidi" w:hAnsiTheme="majorBidi" w:cstheme="majorBidi"/>
          <w:sz w:val="28"/>
          <w:szCs w:val="28"/>
        </w:rPr>
        <w:t xml:space="preserve"> особистості на виникнення емоційного вигорання. </w:t>
      </w:r>
      <w:r w:rsidRPr="00D26EF6">
        <w:rPr>
          <w:rFonts w:asciiTheme="majorBidi" w:hAnsiTheme="majorBidi" w:cstheme="majorBidi"/>
          <w:i/>
          <w:iCs/>
          <w:sz w:val="28"/>
          <w:szCs w:val="28"/>
        </w:rPr>
        <w:t>Науковий вісник Херсонського державного університету</w:t>
      </w:r>
      <w:r w:rsidRPr="00D26EF6">
        <w:rPr>
          <w:rFonts w:asciiTheme="majorBidi" w:hAnsiTheme="majorBidi" w:cstheme="majorBidi"/>
          <w:sz w:val="28"/>
          <w:szCs w:val="28"/>
        </w:rPr>
        <w:t xml:space="preserve">. 2014.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2. С. 81-85.</w:t>
      </w:r>
    </w:p>
    <w:p w14:paraId="1147AC0B"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Корольчук</w:t>
      </w:r>
      <w:proofErr w:type="spellEnd"/>
      <w:r w:rsidRPr="00D26EF6">
        <w:rPr>
          <w:rFonts w:asciiTheme="majorBidi" w:hAnsiTheme="majorBidi" w:cstheme="majorBidi"/>
          <w:sz w:val="28"/>
          <w:szCs w:val="28"/>
        </w:rPr>
        <w:t xml:space="preserve"> М. С., </w:t>
      </w:r>
      <w:proofErr w:type="spellStart"/>
      <w:r w:rsidRPr="00D26EF6">
        <w:rPr>
          <w:rFonts w:asciiTheme="majorBidi" w:hAnsiTheme="majorBidi" w:cstheme="majorBidi"/>
          <w:sz w:val="28"/>
          <w:szCs w:val="28"/>
        </w:rPr>
        <w:t>Корольчук</w:t>
      </w:r>
      <w:proofErr w:type="spellEnd"/>
      <w:r w:rsidRPr="00D26EF6">
        <w:rPr>
          <w:rFonts w:asciiTheme="majorBidi" w:hAnsiTheme="majorBidi" w:cstheme="majorBidi"/>
          <w:sz w:val="28"/>
          <w:szCs w:val="28"/>
        </w:rPr>
        <w:t xml:space="preserve"> В. М., Березовська Л. І. Професійне вигоряння працівників освіти : монографія. Київ : Київ. </w:t>
      </w:r>
      <w:proofErr w:type="spellStart"/>
      <w:r w:rsidRPr="00D26EF6">
        <w:rPr>
          <w:rFonts w:asciiTheme="majorBidi" w:hAnsiTheme="majorBidi" w:cstheme="majorBidi"/>
          <w:sz w:val="28"/>
          <w:szCs w:val="28"/>
        </w:rPr>
        <w:t>нац</w:t>
      </w:r>
      <w:proofErr w:type="spellEnd"/>
      <w:r w:rsidRPr="00D26EF6">
        <w:rPr>
          <w:rFonts w:asciiTheme="majorBidi" w:hAnsiTheme="majorBidi" w:cstheme="majorBidi"/>
          <w:sz w:val="28"/>
          <w:szCs w:val="28"/>
        </w:rPr>
        <w:t>. торг.-</w:t>
      </w:r>
      <w:proofErr w:type="spellStart"/>
      <w:r w:rsidRPr="00D26EF6">
        <w:rPr>
          <w:rFonts w:asciiTheme="majorBidi" w:hAnsiTheme="majorBidi" w:cstheme="majorBidi"/>
          <w:sz w:val="28"/>
          <w:szCs w:val="28"/>
        </w:rPr>
        <w:t>екон</w:t>
      </w:r>
      <w:proofErr w:type="spellEnd"/>
      <w:r w:rsidRPr="00D26EF6">
        <w:rPr>
          <w:rFonts w:asciiTheme="majorBidi" w:hAnsiTheme="majorBidi" w:cstheme="majorBidi"/>
          <w:sz w:val="28"/>
          <w:szCs w:val="28"/>
        </w:rPr>
        <w:t>. ун-т, 2017. 304 с.</w:t>
      </w:r>
    </w:p>
    <w:p w14:paraId="059FD4E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Коць М., </w:t>
      </w:r>
      <w:proofErr w:type="spellStart"/>
      <w:r w:rsidRPr="00D26EF6">
        <w:rPr>
          <w:rFonts w:asciiTheme="majorBidi" w:hAnsiTheme="majorBidi" w:cstheme="majorBidi"/>
          <w:sz w:val="28"/>
          <w:szCs w:val="28"/>
        </w:rPr>
        <w:t>Цвігун</w:t>
      </w:r>
      <w:proofErr w:type="spellEnd"/>
      <w:r w:rsidRPr="00D26EF6">
        <w:rPr>
          <w:rFonts w:asciiTheme="majorBidi" w:hAnsiTheme="majorBidi" w:cstheme="majorBidi"/>
          <w:sz w:val="28"/>
          <w:szCs w:val="28"/>
        </w:rPr>
        <w:t xml:space="preserve"> О. Психологічний аналіз емоційного вигорання у студентської молоді. </w:t>
      </w:r>
      <w:r w:rsidRPr="00D26EF6">
        <w:rPr>
          <w:rFonts w:asciiTheme="majorBidi" w:hAnsiTheme="majorBidi" w:cstheme="majorBidi"/>
          <w:i/>
          <w:iCs/>
          <w:sz w:val="28"/>
          <w:szCs w:val="28"/>
        </w:rPr>
        <w:t xml:space="preserve">Психологія: реальність і перспективи. </w:t>
      </w:r>
      <w:r w:rsidRPr="00D26EF6">
        <w:rPr>
          <w:rFonts w:asciiTheme="majorBidi" w:hAnsiTheme="majorBidi" w:cstheme="majorBidi"/>
          <w:sz w:val="28"/>
          <w:szCs w:val="28"/>
        </w:rPr>
        <w:t xml:space="preserve">2020.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14. С. 125-130.</w:t>
      </w:r>
    </w:p>
    <w:p w14:paraId="5FB655A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Куліченко</w:t>
      </w:r>
      <w:proofErr w:type="spellEnd"/>
      <w:r w:rsidRPr="00D26EF6">
        <w:rPr>
          <w:rFonts w:asciiTheme="majorBidi" w:hAnsiTheme="majorBidi" w:cstheme="majorBidi"/>
          <w:sz w:val="28"/>
          <w:szCs w:val="28"/>
        </w:rPr>
        <w:t xml:space="preserve"> Ю.І. Проблеми професійної освіти в сучасному розвитку України. URL: https://ir.nmu.org.ua/server/api/core/bitstreams/4b5a8a1c-5faf-42b2-8129-11239b0b8f23/content</w:t>
      </w:r>
    </w:p>
    <w:p w14:paraId="71012EC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lastRenderedPageBreak/>
        <w:t>Льошенко</w:t>
      </w:r>
      <w:proofErr w:type="spellEnd"/>
      <w:r w:rsidRPr="00D26EF6">
        <w:rPr>
          <w:rFonts w:asciiTheme="majorBidi" w:hAnsiTheme="majorBidi" w:cstheme="majorBidi"/>
          <w:sz w:val="28"/>
          <w:szCs w:val="28"/>
        </w:rPr>
        <w:t xml:space="preserve"> О., </w:t>
      </w:r>
      <w:proofErr w:type="spellStart"/>
      <w:r w:rsidRPr="00D26EF6">
        <w:rPr>
          <w:rFonts w:asciiTheme="majorBidi" w:hAnsiTheme="majorBidi" w:cstheme="majorBidi"/>
          <w:sz w:val="28"/>
          <w:szCs w:val="28"/>
        </w:rPr>
        <w:t>Кондратьєва</w:t>
      </w:r>
      <w:proofErr w:type="spellEnd"/>
      <w:r w:rsidRPr="00D26EF6">
        <w:rPr>
          <w:rFonts w:asciiTheme="majorBidi" w:hAnsiTheme="majorBidi" w:cstheme="majorBidi"/>
          <w:sz w:val="28"/>
          <w:szCs w:val="28"/>
        </w:rPr>
        <w:t xml:space="preserve"> В. Діагностика, профілактика, корекція синдрому «емоційного вигорання». </w:t>
      </w:r>
      <w:r w:rsidRPr="00D26EF6">
        <w:rPr>
          <w:rFonts w:asciiTheme="majorBidi" w:hAnsiTheme="majorBidi" w:cstheme="majorBidi"/>
          <w:i/>
          <w:iCs/>
          <w:sz w:val="28"/>
          <w:szCs w:val="28"/>
        </w:rPr>
        <w:t>Вісник Львівського університету. Серія психологічні науки</w:t>
      </w:r>
      <w:r w:rsidRPr="00D26EF6">
        <w:rPr>
          <w:rFonts w:asciiTheme="majorBidi" w:hAnsiTheme="majorBidi" w:cstheme="majorBidi"/>
          <w:sz w:val="28"/>
          <w:szCs w:val="28"/>
        </w:rPr>
        <w:t>. 2021. Випуск 10. С. 105–112</w:t>
      </w:r>
    </w:p>
    <w:p w14:paraId="556B6D57"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Матвієнко О., </w:t>
      </w:r>
      <w:proofErr w:type="spellStart"/>
      <w:r w:rsidRPr="00D26EF6">
        <w:rPr>
          <w:rFonts w:asciiTheme="majorBidi" w:hAnsiTheme="majorBidi" w:cstheme="majorBidi"/>
          <w:sz w:val="28"/>
          <w:szCs w:val="28"/>
        </w:rPr>
        <w:t>Пересадін</w:t>
      </w:r>
      <w:proofErr w:type="spellEnd"/>
      <w:r w:rsidRPr="00D26EF6">
        <w:rPr>
          <w:rFonts w:asciiTheme="majorBidi" w:hAnsiTheme="majorBidi" w:cstheme="majorBidi"/>
          <w:sz w:val="28"/>
          <w:szCs w:val="28"/>
        </w:rPr>
        <w:t xml:space="preserve"> М., </w:t>
      </w:r>
      <w:proofErr w:type="spellStart"/>
      <w:r w:rsidRPr="00D26EF6">
        <w:rPr>
          <w:rFonts w:asciiTheme="majorBidi" w:hAnsiTheme="majorBidi" w:cstheme="majorBidi"/>
          <w:sz w:val="28"/>
          <w:szCs w:val="28"/>
        </w:rPr>
        <w:t>Андросов</w:t>
      </w:r>
      <w:proofErr w:type="spellEnd"/>
      <w:r w:rsidRPr="00D26EF6">
        <w:rPr>
          <w:rFonts w:asciiTheme="majorBidi" w:hAnsiTheme="majorBidi" w:cstheme="majorBidi"/>
          <w:sz w:val="28"/>
          <w:szCs w:val="28"/>
        </w:rPr>
        <w:t xml:space="preserve"> Є. Культура здоров’я та синдром психоемоційного «вигорання»: стратегія і тактика подолання. URL: </w:t>
      </w:r>
      <w:hyperlink r:id="rId36" w:history="1">
        <w:r w:rsidRPr="00D26EF6">
          <w:rPr>
            <w:rStyle w:val="af5"/>
            <w:rFonts w:asciiTheme="majorBidi" w:hAnsiTheme="majorBidi" w:cstheme="majorBidi"/>
            <w:sz w:val="28"/>
            <w:szCs w:val="28"/>
          </w:rPr>
          <w:t>http://www.personal.in.ua/</w:t>
        </w:r>
      </w:hyperlink>
    </w:p>
    <w:p w14:paraId="154E8A8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Мащак</w:t>
      </w:r>
      <w:proofErr w:type="spellEnd"/>
      <w:r w:rsidRPr="00D26EF6">
        <w:rPr>
          <w:rFonts w:asciiTheme="majorBidi" w:hAnsiTheme="majorBidi" w:cstheme="majorBidi"/>
          <w:sz w:val="28"/>
          <w:szCs w:val="28"/>
        </w:rPr>
        <w:t xml:space="preserve"> С. Професійне вигорання особистості як </w:t>
      </w:r>
      <w:proofErr w:type="spellStart"/>
      <w:r w:rsidRPr="00D26EF6">
        <w:rPr>
          <w:rFonts w:asciiTheme="majorBidi" w:hAnsiTheme="majorBidi" w:cstheme="majorBidi"/>
          <w:sz w:val="28"/>
          <w:szCs w:val="28"/>
        </w:rPr>
        <w:t>соціальнопсихологічна</w:t>
      </w:r>
      <w:proofErr w:type="spellEnd"/>
      <w:r w:rsidRPr="00D26EF6">
        <w:rPr>
          <w:rFonts w:asciiTheme="majorBidi" w:hAnsiTheme="majorBidi" w:cstheme="majorBidi"/>
          <w:sz w:val="28"/>
          <w:szCs w:val="28"/>
        </w:rPr>
        <w:t xml:space="preserve"> проблема. </w:t>
      </w:r>
      <w:r w:rsidRPr="00D26EF6">
        <w:rPr>
          <w:rFonts w:asciiTheme="majorBidi" w:hAnsiTheme="majorBidi" w:cstheme="majorBidi"/>
          <w:i/>
          <w:iCs/>
          <w:sz w:val="28"/>
          <w:szCs w:val="28"/>
        </w:rPr>
        <w:t>Науковий вісник Львівський державний університет внутрішніх справ</w:t>
      </w:r>
      <w:r w:rsidRPr="00D26EF6">
        <w:rPr>
          <w:rFonts w:asciiTheme="majorBidi" w:hAnsiTheme="majorBidi" w:cstheme="majorBidi"/>
          <w:sz w:val="28"/>
          <w:szCs w:val="28"/>
        </w:rPr>
        <w:t>. 2021. №2 (1). С. 444–452.</w:t>
      </w:r>
    </w:p>
    <w:p w14:paraId="01255AC7"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Мирончук</w:t>
      </w:r>
      <w:proofErr w:type="spellEnd"/>
      <w:r w:rsidRPr="00D26EF6">
        <w:rPr>
          <w:rFonts w:asciiTheme="majorBidi" w:hAnsiTheme="majorBidi" w:cstheme="majorBidi"/>
          <w:sz w:val="28"/>
          <w:szCs w:val="28"/>
        </w:rPr>
        <w:t xml:space="preserve"> Н. М. Професійне вигорання викладача вищої школи: чинники, ознаки, способи протидії. Теоретичні і методичні засади розвитку і самовдосконалення особистості педагога-новатора в контексті модернізації нової української школи: </w:t>
      </w:r>
      <w:proofErr w:type="spellStart"/>
      <w:r w:rsidRPr="00D26EF6">
        <w:rPr>
          <w:rFonts w:asciiTheme="majorBidi" w:hAnsiTheme="majorBidi" w:cstheme="majorBidi"/>
          <w:sz w:val="28"/>
          <w:szCs w:val="28"/>
        </w:rPr>
        <w:t>зб</w:t>
      </w:r>
      <w:proofErr w:type="spellEnd"/>
      <w:r w:rsidRPr="00D26EF6">
        <w:rPr>
          <w:rFonts w:asciiTheme="majorBidi" w:hAnsiTheme="majorBidi" w:cstheme="majorBidi"/>
          <w:sz w:val="28"/>
          <w:szCs w:val="28"/>
        </w:rPr>
        <w:t xml:space="preserve">. наук.-метод. праць. Житомир: Вид-во </w:t>
      </w:r>
      <w:proofErr w:type="spellStart"/>
      <w:r w:rsidRPr="00D26EF6">
        <w:rPr>
          <w:rFonts w:asciiTheme="majorBidi" w:hAnsiTheme="majorBidi" w:cstheme="majorBidi"/>
          <w:sz w:val="28"/>
          <w:szCs w:val="28"/>
        </w:rPr>
        <w:t>Євенок</w:t>
      </w:r>
      <w:proofErr w:type="spellEnd"/>
      <w:r w:rsidRPr="00D26EF6">
        <w:rPr>
          <w:rFonts w:asciiTheme="majorBidi" w:hAnsiTheme="majorBidi" w:cstheme="majorBidi"/>
          <w:sz w:val="28"/>
          <w:szCs w:val="28"/>
        </w:rPr>
        <w:t> О. О., 2017. С. 62–67.</w:t>
      </w:r>
    </w:p>
    <w:p w14:paraId="11182FD4"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sz w:val="28"/>
          <w:szCs w:val="28"/>
        </w:rPr>
      </w:pPr>
      <w:bookmarkStart w:id="19" w:name="_Hlk217696659"/>
      <w:proofErr w:type="spellStart"/>
      <w:r w:rsidRPr="00D26EF6">
        <w:rPr>
          <w:rFonts w:asciiTheme="majorBidi" w:hAnsiTheme="majorBidi" w:cstheme="majorBidi"/>
          <w:sz w:val="28"/>
          <w:szCs w:val="28"/>
        </w:rPr>
        <w:t>Мосеюк</w:t>
      </w:r>
      <w:proofErr w:type="spellEnd"/>
      <w:r w:rsidRPr="00D26EF6">
        <w:rPr>
          <w:rFonts w:asciiTheme="majorBidi" w:hAnsiTheme="majorBidi" w:cstheme="majorBidi"/>
          <w:sz w:val="28"/>
          <w:szCs w:val="28"/>
        </w:rPr>
        <w:t xml:space="preserve"> В. </w:t>
      </w:r>
      <w:r w:rsidRPr="00D26EF6">
        <w:rPr>
          <w:rFonts w:asciiTheme="majorBidi" w:hAnsiTheme="majorBidi"/>
          <w:sz w:val="28"/>
          <w:szCs w:val="28"/>
        </w:rPr>
        <w:t xml:space="preserve">Проблема професійного вигорання в соціально-педагогічній роботі. </w:t>
      </w:r>
      <w:r w:rsidRPr="00D26EF6">
        <w:rPr>
          <w:rFonts w:asciiTheme="majorBidi" w:hAnsiTheme="majorBidi"/>
          <w:i/>
          <w:iCs/>
          <w:sz w:val="28"/>
          <w:szCs w:val="28"/>
        </w:rPr>
        <w:t>Освіта регіону: український науковий журнал.</w:t>
      </w:r>
      <w:r w:rsidRPr="00D26EF6">
        <w:rPr>
          <w:rFonts w:asciiTheme="majorBidi" w:hAnsiTheme="majorBidi"/>
          <w:sz w:val="28"/>
          <w:szCs w:val="28"/>
        </w:rPr>
        <w:t xml:space="preserve"> 2013. №3. </w:t>
      </w:r>
      <w:r w:rsidRPr="00D26EF6">
        <w:rPr>
          <w:rFonts w:asciiTheme="majorBidi" w:hAnsiTheme="majorBidi" w:cstheme="majorBidi"/>
          <w:sz w:val="28"/>
          <w:szCs w:val="28"/>
        </w:rPr>
        <w:t>URL: https://social-science.uu.edu.ua/article/1133</w:t>
      </w:r>
    </w:p>
    <w:p w14:paraId="67EF9FF2"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Мосієнко</w:t>
      </w:r>
      <w:proofErr w:type="spellEnd"/>
      <w:r w:rsidRPr="00D26EF6">
        <w:rPr>
          <w:rFonts w:asciiTheme="majorBidi" w:hAnsiTheme="majorBidi" w:cstheme="majorBidi"/>
          <w:sz w:val="28"/>
          <w:szCs w:val="28"/>
        </w:rPr>
        <w:t xml:space="preserve"> С.О., Шеремет О.О. Аналіз проблеми конфліктності підлітків. URL: https://dspace.luguniv.edu.ua/xmlui/bitstream/handle/123456789/5391/%E2%84%961.pdf?sequence=1&amp;isAllowed=y</w:t>
      </w:r>
    </w:p>
    <w:bookmarkEnd w:id="19"/>
    <w:p w14:paraId="6ED7FAA3"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Музичко</w:t>
      </w:r>
      <w:proofErr w:type="spellEnd"/>
      <w:r w:rsidRPr="00D26EF6">
        <w:rPr>
          <w:rFonts w:asciiTheme="majorBidi" w:hAnsiTheme="majorBidi" w:cstheme="majorBidi"/>
          <w:sz w:val="28"/>
          <w:szCs w:val="28"/>
        </w:rPr>
        <w:t xml:space="preserve"> Л.В., </w:t>
      </w:r>
      <w:proofErr w:type="spellStart"/>
      <w:r w:rsidRPr="00D26EF6">
        <w:rPr>
          <w:rFonts w:asciiTheme="majorBidi" w:hAnsiTheme="majorBidi" w:cstheme="majorBidi"/>
          <w:sz w:val="28"/>
          <w:szCs w:val="28"/>
        </w:rPr>
        <w:t>Фальковська</w:t>
      </w:r>
      <w:proofErr w:type="spellEnd"/>
      <w:r w:rsidRPr="00D26EF6">
        <w:rPr>
          <w:rFonts w:asciiTheme="majorBidi" w:hAnsiTheme="majorBidi" w:cstheme="majorBidi"/>
          <w:sz w:val="28"/>
          <w:szCs w:val="28"/>
        </w:rPr>
        <w:t xml:space="preserve"> Л. М., </w:t>
      </w:r>
      <w:proofErr w:type="spellStart"/>
      <w:r w:rsidRPr="00D26EF6">
        <w:rPr>
          <w:rFonts w:asciiTheme="majorBidi" w:hAnsiTheme="majorBidi" w:cstheme="majorBidi"/>
          <w:sz w:val="28"/>
          <w:szCs w:val="28"/>
        </w:rPr>
        <w:t>Гавриловська</w:t>
      </w:r>
      <w:proofErr w:type="spellEnd"/>
      <w:r w:rsidRPr="00D26EF6">
        <w:rPr>
          <w:rFonts w:asciiTheme="majorBidi" w:hAnsiTheme="majorBidi" w:cstheme="majorBidi"/>
          <w:sz w:val="28"/>
          <w:szCs w:val="28"/>
        </w:rPr>
        <w:t xml:space="preserve"> К.П. Емоційне вигорання викладачів вищої школи та їхнє професійне здоров’я. URL: https://eprints.zu.edu.ua/31057/1/305-Article%20Text-519-1-10-20191005.pdf </w:t>
      </w:r>
    </w:p>
    <w:p w14:paraId="6EB74123"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Олійник І. Причини виникнення та профілактика синдрому професійного вигорання у педагогів. </w:t>
      </w:r>
      <w:r w:rsidRPr="00D26EF6">
        <w:rPr>
          <w:rFonts w:asciiTheme="majorBidi" w:hAnsiTheme="majorBidi" w:cstheme="majorBidi"/>
          <w:i/>
          <w:iCs/>
          <w:sz w:val="28"/>
          <w:szCs w:val="28"/>
        </w:rPr>
        <w:t>Вісник університету імені Альфреда Нобеля. Педагогічні науки. Серія «Педагогіка і психологія»</w:t>
      </w:r>
      <w:r w:rsidRPr="00D26EF6">
        <w:rPr>
          <w:rFonts w:asciiTheme="majorBidi" w:hAnsiTheme="majorBidi" w:cstheme="majorBidi"/>
          <w:sz w:val="28"/>
          <w:szCs w:val="28"/>
        </w:rPr>
        <w:t>. 2017. № 1 (13). С. 118-125.</w:t>
      </w:r>
    </w:p>
    <w:p w14:paraId="074ADAB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0" w:name="_Hlk217763114"/>
      <w:r w:rsidRPr="00D26EF6">
        <w:rPr>
          <w:rFonts w:asciiTheme="majorBidi" w:hAnsiTheme="majorBidi" w:cstheme="majorBidi"/>
          <w:sz w:val="28"/>
          <w:szCs w:val="28"/>
        </w:rPr>
        <w:t xml:space="preserve">Павлюк М.М., Журавська Д.C., </w:t>
      </w:r>
      <w:proofErr w:type="spellStart"/>
      <w:r w:rsidRPr="00D26EF6">
        <w:rPr>
          <w:rFonts w:asciiTheme="majorBidi" w:hAnsiTheme="majorBidi" w:cstheme="majorBidi"/>
          <w:sz w:val="28"/>
          <w:szCs w:val="28"/>
        </w:rPr>
        <w:t>Клімишина</w:t>
      </w:r>
      <w:proofErr w:type="spellEnd"/>
      <w:r w:rsidRPr="00D26EF6">
        <w:rPr>
          <w:rFonts w:asciiTheme="majorBidi" w:hAnsiTheme="majorBidi" w:cstheme="majorBidi"/>
          <w:sz w:val="28"/>
          <w:szCs w:val="28"/>
        </w:rPr>
        <w:t xml:space="preserve"> Н.В. </w:t>
      </w:r>
      <w:bookmarkEnd w:id="20"/>
      <w:r w:rsidRPr="00D26EF6">
        <w:rPr>
          <w:rFonts w:asciiTheme="majorBidi" w:hAnsiTheme="majorBidi" w:cstheme="majorBidi"/>
          <w:sz w:val="28"/>
          <w:szCs w:val="28"/>
        </w:rPr>
        <w:t xml:space="preserve">Психологічні чинники емоційного вигорання у професійній діяльності. URL: </w:t>
      </w:r>
      <w:hyperlink r:id="rId37" w:history="1">
        <w:r w:rsidRPr="00D26EF6">
          <w:rPr>
            <w:rStyle w:val="af5"/>
            <w:rFonts w:asciiTheme="majorBidi" w:hAnsiTheme="majorBidi" w:cstheme="majorBidi"/>
            <w:sz w:val="28"/>
            <w:szCs w:val="28"/>
          </w:rPr>
          <w:t>https://lib.iitta.gov.ua/id/eprint/715424/1/%D0%9F%D0%B0%D0%B2%D0%BB%D1%8E%D0%BA3.pdf</w:t>
        </w:r>
      </w:hyperlink>
    </w:p>
    <w:p w14:paraId="5DB59A3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1" w:name="_Hlk217696756"/>
      <w:proofErr w:type="spellStart"/>
      <w:r w:rsidRPr="00D26EF6">
        <w:rPr>
          <w:rFonts w:asciiTheme="majorBidi" w:hAnsiTheme="majorBidi" w:cstheme="majorBidi"/>
          <w:sz w:val="28"/>
          <w:szCs w:val="28"/>
        </w:rPr>
        <w:t>Пантюк</w:t>
      </w:r>
      <w:proofErr w:type="spellEnd"/>
      <w:r w:rsidRPr="00D26EF6">
        <w:rPr>
          <w:rFonts w:asciiTheme="majorBidi" w:hAnsiTheme="majorBidi" w:cstheme="majorBidi"/>
          <w:sz w:val="28"/>
          <w:szCs w:val="28"/>
        </w:rPr>
        <w:t xml:space="preserve">, М., Садова, І., Лозинська, С. (2019). </w:t>
      </w:r>
      <w:proofErr w:type="spellStart"/>
      <w:r w:rsidRPr="00D26EF6">
        <w:rPr>
          <w:rFonts w:asciiTheme="majorBidi" w:hAnsiTheme="majorBidi" w:cstheme="majorBidi"/>
          <w:sz w:val="28"/>
          <w:szCs w:val="28"/>
        </w:rPr>
        <w:t>Внутрішньоособистісні</w:t>
      </w:r>
      <w:proofErr w:type="spellEnd"/>
      <w:r w:rsidRPr="00D26EF6">
        <w:rPr>
          <w:rFonts w:asciiTheme="majorBidi" w:hAnsiTheme="majorBidi" w:cstheme="majorBidi"/>
          <w:sz w:val="28"/>
          <w:szCs w:val="28"/>
        </w:rPr>
        <w:t xml:space="preserve"> фактори конфлікту вчителів початкової школи.</w:t>
      </w:r>
      <w:r w:rsidRPr="00D26EF6">
        <w:rPr>
          <w:rFonts w:asciiTheme="majorBidi" w:hAnsiTheme="majorBidi" w:cstheme="majorBidi"/>
          <w:i/>
          <w:iCs/>
          <w:sz w:val="28"/>
          <w:szCs w:val="28"/>
        </w:rPr>
        <w:t> Суспільство. Інтеграція. Освіта. Матеріали Міжнародної наукової конференції</w:t>
      </w:r>
      <w:r w:rsidRPr="00D26EF6">
        <w:rPr>
          <w:rFonts w:asciiTheme="majorBidi" w:hAnsiTheme="majorBidi" w:cstheme="majorBidi"/>
          <w:sz w:val="28"/>
          <w:szCs w:val="28"/>
        </w:rPr>
        <w:t>. 2019. №</w:t>
      </w:r>
      <w:r w:rsidRPr="00D26EF6">
        <w:rPr>
          <w:rFonts w:asciiTheme="majorBidi" w:hAnsiTheme="majorBidi" w:cstheme="majorBidi"/>
          <w:i/>
          <w:iCs/>
          <w:sz w:val="28"/>
          <w:szCs w:val="28"/>
        </w:rPr>
        <w:t>2</w:t>
      </w:r>
      <w:r w:rsidRPr="00D26EF6">
        <w:rPr>
          <w:rFonts w:asciiTheme="majorBidi" w:hAnsiTheme="majorBidi" w:cstheme="majorBidi"/>
          <w:sz w:val="28"/>
          <w:szCs w:val="28"/>
        </w:rPr>
        <w:t>. С. 339-351.</w:t>
      </w:r>
    </w:p>
    <w:p w14:paraId="1AE8F902"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2" w:name="_Hlk217696781"/>
      <w:bookmarkEnd w:id="21"/>
      <w:r w:rsidRPr="00D26EF6">
        <w:rPr>
          <w:rFonts w:asciiTheme="majorBidi" w:hAnsiTheme="majorBidi" w:cstheme="majorBidi"/>
          <w:sz w:val="28"/>
          <w:szCs w:val="28"/>
        </w:rPr>
        <w:t>Пахомов І.В. Професійне вигорання педагогічних працівників закладів професійної (професійно-технічної) освіти. URL: https://surl.li/rprfkm</w:t>
      </w:r>
    </w:p>
    <w:bookmarkEnd w:id="22"/>
    <w:p w14:paraId="76A585D5"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Пахомов І.В. Профілактика професійного та емоційного вигорання педагогічних працівників закладів професійної (професійно-технічної) освіти: </w:t>
      </w:r>
      <w:proofErr w:type="spellStart"/>
      <w:r w:rsidRPr="00D26EF6">
        <w:rPr>
          <w:rFonts w:asciiTheme="majorBidi" w:hAnsiTheme="majorBidi" w:cstheme="majorBidi"/>
          <w:sz w:val="28"/>
          <w:szCs w:val="28"/>
        </w:rPr>
        <w:t>навч</w:t>
      </w:r>
      <w:proofErr w:type="spellEnd"/>
      <w:r w:rsidRPr="00D26EF6">
        <w:rPr>
          <w:rFonts w:asciiTheme="majorBidi" w:hAnsiTheme="majorBidi" w:cstheme="majorBidi"/>
          <w:sz w:val="28"/>
          <w:szCs w:val="28"/>
        </w:rPr>
        <w:t>. посібник. Біла Церква: БІНПО ДЗВО «УМО» НАПН України, 2024. 114 с.</w:t>
      </w:r>
    </w:p>
    <w:p w14:paraId="470C40DA"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Підлипняк</w:t>
      </w:r>
      <w:proofErr w:type="spellEnd"/>
      <w:r w:rsidRPr="00D26EF6">
        <w:rPr>
          <w:rFonts w:asciiTheme="majorBidi" w:hAnsiTheme="majorBidi" w:cstheme="majorBidi"/>
          <w:sz w:val="28"/>
          <w:szCs w:val="28"/>
        </w:rPr>
        <w:t xml:space="preserve"> І.Ю., Дука Т.М. Професійне вигорання педагогів: профілактика та подолання.</w:t>
      </w:r>
      <w:r w:rsidRPr="00D26EF6">
        <w:t xml:space="preserve"> </w:t>
      </w:r>
      <w:r w:rsidRPr="00D26EF6">
        <w:rPr>
          <w:rFonts w:asciiTheme="majorBidi" w:hAnsiTheme="majorBidi" w:cstheme="majorBidi"/>
          <w:i/>
          <w:iCs/>
          <w:sz w:val="28"/>
          <w:szCs w:val="28"/>
        </w:rPr>
        <w:t xml:space="preserve">Науковий часопис НПУ імені М. П. Драгоманова. Серія 5. Педагогічні науки: реалії та перспективи. </w:t>
      </w:r>
      <w:r w:rsidRPr="00D26EF6">
        <w:rPr>
          <w:rFonts w:asciiTheme="majorBidi" w:hAnsiTheme="majorBidi" w:cstheme="majorBidi"/>
          <w:sz w:val="28"/>
          <w:szCs w:val="28"/>
        </w:rPr>
        <w:t xml:space="preserve">2019. </w:t>
      </w:r>
      <w:proofErr w:type="spellStart"/>
      <w:r w:rsidRPr="00D26EF6">
        <w:rPr>
          <w:rFonts w:asciiTheme="majorBidi" w:hAnsiTheme="majorBidi" w:cstheme="majorBidi"/>
          <w:sz w:val="28"/>
          <w:szCs w:val="28"/>
        </w:rPr>
        <w:t>Вип</w:t>
      </w:r>
      <w:proofErr w:type="spellEnd"/>
      <w:r w:rsidRPr="00D26EF6">
        <w:rPr>
          <w:rFonts w:asciiTheme="majorBidi" w:hAnsiTheme="majorBidi" w:cstheme="majorBidi"/>
          <w:sz w:val="28"/>
          <w:szCs w:val="28"/>
        </w:rPr>
        <w:t>. 69. С. 175-179.</w:t>
      </w:r>
    </w:p>
    <w:p w14:paraId="3C20CA6E"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Піменова</w:t>
      </w:r>
      <w:proofErr w:type="spellEnd"/>
      <w:r w:rsidRPr="00D26EF6">
        <w:rPr>
          <w:rFonts w:asciiTheme="majorBidi" w:hAnsiTheme="majorBidi" w:cstheme="majorBidi"/>
          <w:sz w:val="28"/>
          <w:szCs w:val="28"/>
        </w:rPr>
        <w:t xml:space="preserve"> О. О., Савчук Н. А. Особливості емоційного вигорання викладачів вищих навчальних закладів: виклики сучасності. </w:t>
      </w:r>
      <w:r w:rsidRPr="00D26EF6">
        <w:rPr>
          <w:rFonts w:asciiTheme="majorBidi" w:hAnsiTheme="majorBidi" w:cstheme="majorBidi"/>
          <w:i/>
          <w:iCs/>
          <w:sz w:val="28"/>
          <w:szCs w:val="28"/>
        </w:rPr>
        <w:t>Слобожанський науковий вісник. Серія Психологія</w:t>
      </w:r>
      <w:r w:rsidRPr="00D26EF6">
        <w:rPr>
          <w:rFonts w:asciiTheme="majorBidi" w:hAnsiTheme="majorBidi" w:cstheme="majorBidi"/>
          <w:sz w:val="28"/>
          <w:szCs w:val="28"/>
        </w:rPr>
        <w:t xml:space="preserve">. 2025. Випуск 1. С. 100- 104. URL: </w:t>
      </w:r>
      <w:hyperlink r:id="rId38" w:history="1">
        <w:r w:rsidRPr="00D26EF6">
          <w:rPr>
            <w:rStyle w:val="af5"/>
            <w:rFonts w:asciiTheme="majorBidi" w:hAnsiTheme="majorBidi" w:cstheme="majorBidi"/>
            <w:sz w:val="28"/>
            <w:szCs w:val="28"/>
          </w:rPr>
          <w:t>https://journals.spu.sumy.ua/index.php/psy/article/view/634/594</w:t>
        </w:r>
      </w:hyperlink>
    </w:p>
    <w:p w14:paraId="5102B2A1"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Положення про психологічну службу у системі освіти України. Затверджене Наказом Міністерства освіти і науки України 22 травня 2018 року № 509. URL: http://idgu.edu.ua/wp-content/uploads/2021/02/polozhennja-pro-psyholohichnu-sluzhbu-mon.pdf</w:t>
      </w:r>
    </w:p>
    <w:p w14:paraId="6F8BAE11"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Притуляк</w:t>
      </w:r>
      <w:proofErr w:type="spellEnd"/>
      <w:r w:rsidRPr="00D26EF6">
        <w:rPr>
          <w:rFonts w:asciiTheme="majorBidi" w:hAnsiTheme="majorBidi" w:cstheme="majorBidi"/>
          <w:sz w:val="28"/>
          <w:szCs w:val="28"/>
        </w:rPr>
        <w:t xml:space="preserve"> Л.М. Особистісно-професійний розвиток студентів педагогічного закладу вищої освіти. </w:t>
      </w:r>
      <w:r w:rsidRPr="00D26EF6">
        <w:rPr>
          <w:rFonts w:asciiTheme="majorBidi" w:hAnsiTheme="majorBidi" w:cstheme="majorBidi"/>
          <w:i/>
          <w:iCs/>
          <w:sz w:val="28"/>
          <w:szCs w:val="28"/>
        </w:rPr>
        <w:t xml:space="preserve">Педагогіка формування творчої особистості у вищій і загальноосвітній школах. </w:t>
      </w:r>
      <w:r w:rsidRPr="00D26EF6">
        <w:rPr>
          <w:rFonts w:asciiTheme="majorBidi" w:hAnsiTheme="majorBidi" w:cstheme="majorBidi"/>
          <w:sz w:val="28"/>
          <w:szCs w:val="28"/>
        </w:rPr>
        <w:t>2020.</w:t>
      </w:r>
      <w:r w:rsidRPr="00D26EF6">
        <w:rPr>
          <w:rFonts w:asciiTheme="majorBidi" w:hAnsiTheme="majorBidi" w:cstheme="majorBidi"/>
          <w:i/>
          <w:iCs/>
          <w:sz w:val="28"/>
          <w:szCs w:val="28"/>
        </w:rPr>
        <w:t xml:space="preserve"> </w:t>
      </w:r>
      <w:r w:rsidRPr="00D26EF6">
        <w:rPr>
          <w:rFonts w:asciiTheme="majorBidi" w:hAnsiTheme="majorBidi" w:cstheme="majorBidi"/>
          <w:sz w:val="28"/>
          <w:szCs w:val="28"/>
        </w:rPr>
        <w:t>№ 68, Т. 2. С. 126-130.</w:t>
      </w:r>
    </w:p>
    <w:p w14:paraId="5CA1AB6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Про освіту: Закон України (2017). URL: </w:t>
      </w:r>
      <w:hyperlink r:id="rId39" w:anchor="Text" w:history="1">
        <w:r w:rsidRPr="00D26EF6">
          <w:rPr>
            <w:rStyle w:val="af5"/>
            <w:rFonts w:asciiTheme="majorBidi" w:hAnsiTheme="majorBidi" w:cstheme="majorBidi"/>
            <w:sz w:val="28"/>
            <w:szCs w:val="28"/>
          </w:rPr>
          <w:t>https://zakon.rada.gov.ua/laws/show/2145-19#Text</w:t>
        </w:r>
      </w:hyperlink>
    </w:p>
    <w:p w14:paraId="41385C9D"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3" w:name="_Hlk217696820"/>
      <w:r w:rsidRPr="00D26EF6">
        <w:rPr>
          <w:rFonts w:asciiTheme="majorBidi" w:hAnsiTheme="majorBidi" w:cstheme="majorBidi"/>
          <w:sz w:val="28"/>
          <w:szCs w:val="28"/>
        </w:rPr>
        <w:t xml:space="preserve">Психологія стресу та стресових розладів  : </w:t>
      </w:r>
      <w:proofErr w:type="spellStart"/>
      <w:r w:rsidRPr="00D26EF6">
        <w:rPr>
          <w:rFonts w:asciiTheme="majorBidi" w:hAnsiTheme="majorBidi" w:cstheme="majorBidi"/>
          <w:sz w:val="28"/>
          <w:szCs w:val="28"/>
        </w:rPr>
        <w:t>навч</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посіб</w:t>
      </w:r>
      <w:proofErr w:type="spellEnd"/>
      <w:r w:rsidRPr="00D26EF6">
        <w:rPr>
          <w:rFonts w:asciiTheme="majorBidi" w:hAnsiTheme="majorBidi" w:cstheme="majorBidi"/>
          <w:sz w:val="28"/>
          <w:szCs w:val="28"/>
        </w:rPr>
        <w:t>. /  уклад. О. Ю. Овчаренко. Київ : Університет «Україна», 2023. 266 с.</w:t>
      </w:r>
    </w:p>
    <w:bookmarkEnd w:id="23"/>
    <w:p w14:paraId="2A45CB9A"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lastRenderedPageBreak/>
        <w:t>Романчук</w:t>
      </w:r>
      <w:proofErr w:type="spellEnd"/>
      <w:r w:rsidRPr="00D26EF6">
        <w:rPr>
          <w:rFonts w:asciiTheme="majorBidi" w:hAnsiTheme="majorBidi" w:cstheme="majorBidi"/>
          <w:sz w:val="28"/>
          <w:szCs w:val="28"/>
        </w:rPr>
        <w:t xml:space="preserve"> О. Психологічна стійкість в умовах війни: індивідуальний та національний вимір. URL: </w:t>
      </w:r>
      <w:hyperlink r:id="rId40" w:history="1">
        <w:r w:rsidRPr="00D26EF6">
          <w:rPr>
            <w:rStyle w:val="af5"/>
            <w:rFonts w:asciiTheme="majorBidi" w:hAnsiTheme="majorBidi" w:cstheme="majorBidi"/>
            <w:sz w:val="28"/>
            <w:szCs w:val="28"/>
          </w:rPr>
          <w:t>https://i-cbt.org.ua/resilience_ukraine/</w:t>
        </w:r>
      </w:hyperlink>
    </w:p>
    <w:p w14:paraId="52A0A13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Руденок</w:t>
      </w:r>
      <w:proofErr w:type="spellEnd"/>
      <w:r w:rsidRPr="00D26EF6">
        <w:rPr>
          <w:rFonts w:asciiTheme="majorBidi" w:hAnsiTheme="majorBidi" w:cstheme="majorBidi"/>
          <w:sz w:val="28"/>
          <w:szCs w:val="28"/>
        </w:rPr>
        <w:t xml:space="preserve"> А.І., Данчук Ю.П., </w:t>
      </w:r>
      <w:proofErr w:type="spellStart"/>
      <w:r w:rsidRPr="00D26EF6">
        <w:rPr>
          <w:rFonts w:asciiTheme="majorBidi" w:hAnsiTheme="majorBidi" w:cstheme="majorBidi"/>
          <w:sz w:val="28"/>
          <w:szCs w:val="28"/>
        </w:rPr>
        <w:t>Ромасюкова</w:t>
      </w:r>
      <w:proofErr w:type="spellEnd"/>
      <w:r w:rsidRPr="00D26EF6">
        <w:rPr>
          <w:rFonts w:asciiTheme="majorBidi" w:hAnsiTheme="majorBidi" w:cstheme="majorBidi"/>
          <w:sz w:val="28"/>
          <w:szCs w:val="28"/>
        </w:rPr>
        <w:t xml:space="preserve"> А.В. Профілактика професійного вигорання як чинник збереження психічного здоров’я фахівців.</w:t>
      </w:r>
      <w:r w:rsidRPr="00D26EF6">
        <w:t xml:space="preserve"> </w:t>
      </w:r>
      <w:r w:rsidRPr="00D26EF6">
        <w:rPr>
          <w:rFonts w:asciiTheme="majorBidi" w:hAnsiTheme="majorBidi" w:cstheme="majorBidi"/>
          <w:i/>
          <w:iCs/>
          <w:sz w:val="28"/>
          <w:szCs w:val="28"/>
        </w:rPr>
        <w:t xml:space="preserve">Вчені записки ТНУ імені В.І. Вернадського. Серія: Психологія. </w:t>
      </w:r>
      <w:r w:rsidRPr="00D26EF6">
        <w:rPr>
          <w:rFonts w:asciiTheme="majorBidi" w:hAnsiTheme="majorBidi" w:cstheme="majorBidi"/>
          <w:sz w:val="28"/>
          <w:szCs w:val="28"/>
        </w:rPr>
        <w:t>Том 35 (74) № 5. 2024. С. 58-62.</w:t>
      </w:r>
    </w:p>
    <w:p w14:paraId="7756C09B"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4" w:name="_Hlk217696842"/>
      <w:proofErr w:type="spellStart"/>
      <w:r w:rsidRPr="00D26EF6">
        <w:rPr>
          <w:rFonts w:asciiTheme="majorBidi" w:hAnsiTheme="majorBidi" w:cstheme="majorBidi"/>
          <w:sz w:val="28"/>
          <w:szCs w:val="28"/>
        </w:rPr>
        <w:t>Сахно</w:t>
      </w:r>
      <w:proofErr w:type="spellEnd"/>
      <w:r w:rsidRPr="00D26EF6">
        <w:rPr>
          <w:rFonts w:asciiTheme="majorBidi" w:hAnsiTheme="majorBidi" w:cstheme="majorBidi"/>
          <w:sz w:val="28"/>
          <w:szCs w:val="28"/>
        </w:rPr>
        <w:t xml:space="preserve"> О.В. Особливості професійного вигорання педагогічних працівників. </w:t>
      </w:r>
      <w:r w:rsidRPr="00D26EF6">
        <w:rPr>
          <w:rFonts w:asciiTheme="majorBidi" w:hAnsiTheme="majorBidi" w:cstheme="majorBidi"/>
          <w:i/>
          <w:iCs/>
          <w:sz w:val="28"/>
          <w:szCs w:val="28"/>
        </w:rPr>
        <w:t>Імідж сучасного педагога.</w:t>
      </w:r>
      <w:r w:rsidRPr="00D26EF6">
        <w:rPr>
          <w:rFonts w:asciiTheme="majorBidi" w:hAnsiTheme="majorBidi" w:cstheme="majorBidi"/>
          <w:sz w:val="28"/>
          <w:szCs w:val="28"/>
        </w:rPr>
        <w:t xml:space="preserve"> 2025. №3 (222).С. 75-79.</w:t>
      </w:r>
    </w:p>
    <w:bookmarkEnd w:id="24"/>
    <w:p w14:paraId="5627E887"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Святка</w:t>
      </w:r>
      <w:proofErr w:type="spellEnd"/>
      <w:r w:rsidRPr="00D26EF6">
        <w:rPr>
          <w:rFonts w:asciiTheme="majorBidi" w:hAnsiTheme="majorBidi" w:cstheme="majorBidi"/>
          <w:sz w:val="28"/>
          <w:szCs w:val="28"/>
        </w:rPr>
        <w:t xml:space="preserve"> О. О. Професійне вигорання в контексті психологічного опору. </w:t>
      </w:r>
      <w:r w:rsidRPr="00D26EF6">
        <w:rPr>
          <w:rFonts w:asciiTheme="majorBidi" w:hAnsiTheme="majorBidi" w:cstheme="majorBidi"/>
          <w:i/>
          <w:iCs/>
          <w:sz w:val="28"/>
          <w:szCs w:val="28"/>
        </w:rPr>
        <w:t>Психологія і суспільство.</w:t>
      </w:r>
      <w:r w:rsidRPr="00D26EF6">
        <w:rPr>
          <w:rFonts w:asciiTheme="majorBidi" w:hAnsiTheme="majorBidi" w:cstheme="majorBidi"/>
          <w:sz w:val="28"/>
          <w:szCs w:val="28"/>
        </w:rPr>
        <w:t xml:space="preserve"> 2008. № 2. С. 179-185.</w:t>
      </w:r>
    </w:p>
    <w:p w14:paraId="54106460"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Сидоренко Ж.В., Шевчук Т.І. Професійне вигорання педагогів в умовах дистанційного навчання. </w:t>
      </w:r>
      <w:r w:rsidRPr="00D26EF6">
        <w:rPr>
          <w:rFonts w:asciiTheme="majorBidi" w:hAnsiTheme="majorBidi" w:cstheme="majorBidi"/>
          <w:i/>
          <w:iCs/>
          <w:sz w:val="28"/>
          <w:szCs w:val="28"/>
        </w:rPr>
        <w:t>Вісник Донецького національного університету імені Василя Стуса. Серія Психологічні науки</w:t>
      </w:r>
      <w:r w:rsidRPr="00D26EF6">
        <w:rPr>
          <w:rFonts w:asciiTheme="majorBidi" w:hAnsiTheme="majorBidi" w:cstheme="majorBidi"/>
          <w:sz w:val="28"/>
          <w:szCs w:val="28"/>
        </w:rPr>
        <w:t>. (</w:t>
      </w:r>
      <w:proofErr w:type="spellStart"/>
      <w:r w:rsidRPr="00D26EF6">
        <w:rPr>
          <w:rFonts w:asciiTheme="majorBidi" w:hAnsiTheme="majorBidi" w:cstheme="majorBidi"/>
          <w:sz w:val="28"/>
          <w:szCs w:val="28"/>
        </w:rPr>
        <w:t>Жов</w:t>
      </w:r>
      <w:proofErr w:type="spellEnd"/>
      <w:r w:rsidRPr="00D26EF6">
        <w:rPr>
          <w:rFonts w:asciiTheme="majorBidi" w:hAnsiTheme="majorBidi" w:cstheme="majorBidi"/>
          <w:sz w:val="28"/>
          <w:szCs w:val="28"/>
        </w:rPr>
        <w:t xml:space="preserve"> 2023). С.72-79. URL : https://doi.org/10.31558/2786-8745.2023.1(2).10.</w:t>
      </w:r>
    </w:p>
    <w:p w14:paraId="13E78ED8"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Синдром вигорання. URL : </w:t>
      </w:r>
      <w:hyperlink r:id="rId41" w:history="1">
        <w:r w:rsidRPr="00D26EF6">
          <w:rPr>
            <w:rStyle w:val="af5"/>
            <w:rFonts w:asciiTheme="majorBidi" w:hAnsiTheme="majorBidi" w:cstheme="majorBidi"/>
            <w:sz w:val="28"/>
            <w:szCs w:val="28"/>
          </w:rPr>
          <w:t>https://crupp.org/uk/sindrom-vigorannya</w:t>
        </w:r>
      </w:hyperlink>
    </w:p>
    <w:p w14:paraId="355FB163"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Сипченко</w:t>
      </w:r>
      <w:proofErr w:type="spellEnd"/>
      <w:r w:rsidRPr="00D26EF6">
        <w:rPr>
          <w:rFonts w:asciiTheme="majorBidi" w:hAnsiTheme="majorBidi" w:cstheme="majorBidi"/>
          <w:sz w:val="28"/>
          <w:szCs w:val="28"/>
        </w:rPr>
        <w:t xml:space="preserve"> О.М., </w:t>
      </w:r>
      <w:proofErr w:type="spellStart"/>
      <w:r w:rsidRPr="00D26EF6">
        <w:rPr>
          <w:rFonts w:asciiTheme="majorBidi" w:hAnsiTheme="majorBidi" w:cstheme="majorBidi"/>
          <w:sz w:val="28"/>
          <w:szCs w:val="28"/>
        </w:rPr>
        <w:t>Банченко</w:t>
      </w:r>
      <w:proofErr w:type="spellEnd"/>
      <w:r w:rsidRPr="00D26EF6">
        <w:rPr>
          <w:rFonts w:asciiTheme="majorBidi" w:hAnsiTheme="majorBidi" w:cstheme="majorBidi"/>
          <w:sz w:val="28"/>
          <w:szCs w:val="28"/>
        </w:rPr>
        <w:t xml:space="preserve"> С.С. Професійне вигорання викладачів ЗВО як психологічна проблема. </w:t>
      </w:r>
      <w:r w:rsidRPr="00D26EF6">
        <w:rPr>
          <w:rFonts w:asciiTheme="majorBidi" w:hAnsiTheme="majorBidi" w:cstheme="majorBidi"/>
          <w:i/>
          <w:iCs/>
          <w:sz w:val="28"/>
          <w:szCs w:val="28"/>
        </w:rPr>
        <w:t>Молодий вчений.</w:t>
      </w:r>
      <w:r w:rsidRPr="00D26EF6">
        <w:rPr>
          <w:rFonts w:asciiTheme="majorBidi" w:hAnsiTheme="majorBidi" w:cstheme="majorBidi"/>
          <w:sz w:val="28"/>
          <w:szCs w:val="28"/>
        </w:rPr>
        <w:t xml:space="preserve"> 2018. № 10. С. 106-109.</w:t>
      </w:r>
    </w:p>
    <w:p w14:paraId="3324F04B"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5" w:name="_Hlk217696866"/>
      <w:proofErr w:type="spellStart"/>
      <w:r w:rsidRPr="00D26EF6">
        <w:rPr>
          <w:rFonts w:asciiTheme="majorBidi" w:hAnsiTheme="majorBidi" w:cstheme="majorBidi"/>
          <w:sz w:val="28"/>
          <w:szCs w:val="28"/>
        </w:rPr>
        <w:t>Совгіра</w:t>
      </w:r>
      <w:proofErr w:type="spellEnd"/>
      <w:r w:rsidRPr="00D26EF6">
        <w:rPr>
          <w:rFonts w:asciiTheme="majorBidi" w:hAnsiTheme="majorBidi" w:cstheme="majorBidi"/>
          <w:sz w:val="28"/>
          <w:szCs w:val="28"/>
        </w:rPr>
        <w:t xml:space="preserve"> С., </w:t>
      </w:r>
      <w:proofErr w:type="spellStart"/>
      <w:r w:rsidRPr="00D26EF6">
        <w:rPr>
          <w:rFonts w:asciiTheme="majorBidi" w:hAnsiTheme="majorBidi" w:cstheme="majorBidi"/>
          <w:sz w:val="28"/>
          <w:szCs w:val="28"/>
        </w:rPr>
        <w:t>Джумагелдієв</w:t>
      </w:r>
      <w:proofErr w:type="spellEnd"/>
      <w:r w:rsidRPr="00D26EF6">
        <w:rPr>
          <w:rFonts w:asciiTheme="majorBidi" w:hAnsiTheme="majorBidi" w:cstheme="majorBidi"/>
          <w:sz w:val="28"/>
          <w:szCs w:val="28"/>
        </w:rPr>
        <w:t xml:space="preserve"> С. Саморегуляція як основа успіху майбутнього вчителя. URL : https://library.udpu.edu.ua/library_files/ukr-turkmen_visnuk/2017_1/27.pdf</w:t>
      </w:r>
    </w:p>
    <w:p w14:paraId="2B23321B"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bookmarkStart w:id="26" w:name="_Hlk217696880"/>
      <w:bookmarkEnd w:id="25"/>
      <w:proofErr w:type="spellStart"/>
      <w:r w:rsidRPr="00D26EF6">
        <w:rPr>
          <w:rFonts w:asciiTheme="majorBidi" w:hAnsiTheme="majorBidi" w:cstheme="majorBidi"/>
          <w:sz w:val="28"/>
          <w:szCs w:val="28"/>
        </w:rPr>
        <w:t>Суровцева</w:t>
      </w:r>
      <w:proofErr w:type="spellEnd"/>
      <w:r w:rsidRPr="00D26EF6">
        <w:rPr>
          <w:rFonts w:asciiTheme="majorBidi" w:hAnsiTheme="majorBidi" w:cstheme="majorBidi"/>
          <w:sz w:val="28"/>
          <w:szCs w:val="28"/>
        </w:rPr>
        <w:t xml:space="preserve"> І.Ю., Леонов С Ю. Передумови професійного вигорання фахівців із соціальної роботи та шляхи його подолання. URL : https://journals.uran.ua/vsgf_pstu/article/download/303854/295856/701903</w:t>
      </w:r>
    </w:p>
    <w:p w14:paraId="00460CE1" w14:textId="77777777" w:rsidR="00B569EB" w:rsidRPr="00D26EF6" w:rsidRDefault="00B569EB" w:rsidP="00BA141D">
      <w:pPr>
        <w:pStyle w:val="a7"/>
        <w:numPr>
          <w:ilvl w:val="0"/>
          <w:numId w:val="23"/>
        </w:numPr>
        <w:spacing w:after="0" w:line="360" w:lineRule="auto"/>
        <w:ind w:left="0" w:firstLine="720"/>
        <w:jc w:val="both"/>
        <w:rPr>
          <w:rStyle w:val="af5"/>
          <w:rFonts w:asciiTheme="majorBidi" w:hAnsiTheme="majorBidi" w:cstheme="majorBidi"/>
          <w:sz w:val="28"/>
          <w:szCs w:val="28"/>
        </w:rPr>
      </w:pPr>
      <w:bookmarkStart w:id="27" w:name="_Hlk217696902"/>
      <w:bookmarkEnd w:id="26"/>
      <w:r w:rsidRPr="00D26EF6">
        <w:rPr>
          <w:rFonts w:asciiTheme="majorBidi" w:hAnsiTheme="majorBidi" w:cstheme="majorBidi"/>
          <w:sz w:val="28"/>
          <w:szCs w:val="28"/>
        </w:rPr>
        <w:t xml:space="preserve">Терещенко А. Профілактика «синдрому емоційного вигорання» у педагогів. </w:t>
      </w:r>
      <w:r w:rsidRPr="00D26EF6">
        <w:rPr>
          <w:rFonts w:asciiTheme="majorBidi" w:hAnsiTheme="majorBidi" w:cstheme="majorBidi"/>
          <w:i/>
          <w:iCs/>
          <w:sz w:val="28"/>
          <w:szCs w:val="28"/>
        </w:rPr>
        <w:t>Актуальні питання права та соціально-економічних відносин</w:t>
      </w:r>
      <w:r w:rsidRPr="00D26EF6">
        <w:rPr>
          <w:rFonts w:asciiTheme="majorBidi" w:hAnsiTheme="majorBidi" w:cstheme="majorBidi"/>
          <w:sz w:val="28"/>
          <w:szCs w:val="28"/>
        </w:rPr>
        <w:t xml:space="preserve"> : </w:t>
      </w:r>
      <w:proofErr w:type="spellStart"/>
      <w:r w:rsidRPr="00D26EF6">
        <w:rPr>
          <w:rFonts w:asciiTheme="majorBidi" w:hAnsiTheme="majorBidi" w:cstheme="majorBidi"/>
          <w:sz w:val="28"/>
          <w:szCs w:val="28"/>
        </w:rPr>
        <w:t>зб</w:t>
      </w:r>
      <w:proofErr w:type="spellEnd"/>
      <w:r w:rsidRPr="00D26EF6">
        <w:rPr>
          <w:rFonts w:asciiTheme="majorBidi" w:hAnsiTheme="majorBidi" w:cstheme="majorBidi"/>
          <w:sz w:val="28"/>
          <w:szCs w:val="28"/>
        </w:rPr>
        <w:t>. наук. статей. Кропивницький, 2021. С. 325–331</w:t>
      </w:r>
      <w:bookmarkEnd w:id="27"/>
      <w:r w:rsidRPr="00D26EF6">
        <w:rPr>
          <w:rFonts w:asciiTheme="majorBidi" w:hAnsiTheme="majorBidi" w:cstheme="majorBidi"/>
          <w:sz w:val="28"/>
          <w:szCs w:val="28"/>
        </w:rPr>
        <w:t>.</w:t>
      </w:r>
    </w:p>
    <w:p w14:paraId="1A68C9C4"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Тесленко В.М. Психологічні засади профілактики синдрому професійного вигорання педагогічного персоналу закладів загальної середньої освіти різних форм власності. </w:t>
      </w:r>
      <w:proofErr w:type="spellStart"/>
      <w:r w:rsidRPr="00D26EF6">
        <w:rPr>
          <w:rFonts w:asciiTheme="majorBidi" w:hAnsiTheme="majorBidi" w:cstheme="majorBidi"/>
          <w:sz w:val="28"/>
          <w:szCs w:val="28"/>
        </w:rPr>
        <w:t>дис</w:t>
      </w:r>
      <w:proofErr w:type="spellEnd"/>
      <w:r w:rsidRPr="00D26EF6">
        <w:rPr>
          <w:rFonts w:asciiTheme="majorBidi" w:hAnsiTheme="majorBidi" w:cstheme="majorBidi"/>
          <w:sz w:val="28"/>
          <w:szCs w:val="28"/>
        </w:rPr>
        <w:t xml:space="preserve">. … </w:t>
      </w:r>
      <w:proofErr w:type="spellStart"/>
      <w:r w:rsidRPr="00D26EF6">
        <w:rPr>
          <w:rFonts w:asciiTheme="majorBidi" w:hAnsiTheme="majorBidi" w:cstheme="majorBidi"/>
          <w:sz w:val="28"/>
          <w:szCs w:val="28"/>
        </w:rPr>
        <w:t>канд</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пс</w:t>
      </w:r>
      <w:proofErr w:type="spellEnd"/>
      <w:r w:rsidRPr="00D26EF6">
        <w:rPr>
          <w:rFonts w:asciiTheme="majorBidi" w:hAnsiTheme="majorBidi" w:cstheme="majorBidi"/>
          <w:sz w:val="28"/>
          <w:szCs w:val="28"/>
        </w:rPr>
        <w:t xml:space="preserve">. наук 19.00.10 – організаційна </w:t>
      </w:r>
      <w:r w:rsidRPr="00D26EF6">
        <w:rPr>
          <w:rFonts w:asciiTheme="majorBidi" w:hAnsiTheme="majorBidi" w:cstheme="majorBidi"/>
          <w:sz w:val="28"/>
          <w:szCs w:val="28"/>
        </w:rPr>
        <w:lastRenderedPageBreak/>
        <w:t xml:space="preserve">психологія; економічна психологія. К.: ВНЗ «Університет економіки та права «КРОК». 2021. 268 с. URL: </w:t>
      </w:r>
      <w:hyperlink r:id="rId42" w:history="1">
        <w:r w:rsidRPr="00D26EF6">
          <w:rPr>
            <w:rStyle w:val="af5"/>
            <w:rFonts w:asciiTheme="majorBidi" w:hAnsiTheme="majorBidi" w:cstheme="majorBidi"/>
            <w:sz w:val="28"/>
            <w:szCs w:val="28"/>
          </w:rPr>
          <w:t>https://surl.lt/heurff</w:t>
        </w:r>
      </w:hyperlink>
    </w:p>
    <w:p w14:paraId="41111642"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Style w:val="af5"/>
          <w:rFonts w:ascii="Times New Roman" w:hAnsi="Times New Roman" w:cs="Times New Roman"/>
          <w:sz w:val="28"/>
          <w:szCs w:val="28"/>
        </w:rPr>
        <w:t>Тихонькова</w:t>
      </w:r>
      <w:proofErr w:type="spellEnd"/>
      <w:r w:rsidRPr="00D26EF6">
        <w:rPr>
          <w:rStyle w:val="af5"/>
          <w:rFonts w:ascii="Times New Roman" w:hAnsi="Times New Roman" w:cs="Times New Roman"/>
          <w:sz w:val="28"/>
          <w:szCs w:val="28"/>
        </w:rPr>
        <w:t xml:space="preserve"> І.С. В</w:t>
      </w:r>
      <w:r w:rsidRPr="00D26EF6">
        <w:rPr>
          <w:rFonts w:ascii="Times New Roman" w:hAnsi="Times New Roman" w:cs="Times New Roman"/>
          <w:sz w:val="28"/>
          <w:szCs w:val="28"/>
        </w:rPr>
        <w:t xml:space="preserve">ікові особливості старших підлітків у вихованні самоствердження засобами спортивно-ігрової діяльності. </w:t>
      </w:r>
      <w:r w:rsidRPr="00D26EF6">
        <w:rPr>
          <w:rFonts w:asciiTheme="majorBidi" w:hAnsiTheme="majorBidi" w:cstheme="majorBidi"/>
          <w:sz w:val="28"/>
          <w:szCs w:val="28"/>
        </w:rPr>
        <w:t xml:space="preserve">URL: </w:t>
      </w:r>
      <w:hyperlink r:id="rId43" w:history="1">
        <w:r w:rsidRPr="00D26EF6">
          <w:rPr>
            <w:rStyle w:val="af5"/>
            <w:rFonts w:asciiTheme="majorBidi" w:hAnsiTheme="majorBidi" w:cstheme="majorBidi"/>
            <w:sz w:val="28"/>
            <w:szCs w:val="28"/>
          </w:rPr>
          <w:t>https://surl.li/ioreem</w:t>
        </w:r>
      </w:hyperlink>
    </w:p>
    <w:p w14:paraId="478FB0B5"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Ткаченко І., Безцінна К. Емоційне вигорання в освітньому середовищі: фактори ризику та ефективні стратегії подолання. URL: https://surl.li/phqrgt</w:t>
      </w:r>
    </w:p>
    <w:p w14:paraId="6E7AEDC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sz w:val="28"/>
          <w:szCs w:val="28"/>
          <w:u w:val="single"/>
        </w:rPr>
      </w:pPr>
      <w:proofErr w:type="spellStart"/>
      <w:r w:rsidRPr="00D26EF6">
        <w:rPr>
          <w:rStyle w:val="af5"/>
          <w:rFonts w:asciiTheme="majorBidi" w:hAnsiTheme="majorBidi"/>
          <w:sz w:val="28"/>
          <w:szCs w:val="28"/>
        </w:rPr>
        <w:t>Тюріна</w:t>
      </w:r>
      <w:proofErr w:type="spellEnd"/>
      <w:r w:rsidRPr="00D26EF6">
        <w:rPr>
          <w:rStyle w:val="af5"/>
          <w:rFonts w:asciiTheme="majorBidi" w:hAnsiTheme="majorBidi"/>
          <w:sz w:val="28"/>
          <w:szCs w:val="28"/>
        </w:rPr>
        <w:t xml:space="preserve"> В.О. </w:t>
      </w:r>
      <w:r w:rsidRPr="00D26EF6">
        <w:rPr>
          <w:rFonts w:asciiTheme="majorBidi" w:hAnsiTheme="majorBidi" w:cstheme="majorBidi"/>
          <w:sz w:val="28"/>
          <w:szCs w:val="28"/>
        </w:rPr>
        <w:t xml:space="preserve">Професіоналізм педагога як фактор підвищення ефективності дистанційного навчання  URL: </w:t>
      </w:r>
      <w:r w:rsidRPr="00D26EF6">
        <w:rPr>
          <w:rStyle w:val="af5"/>
          <w:rFonts w:asciiTheme="majorBidi" w:hAnsiTheme="majorBidi"/>
          <w:sz w:val="28"/>
          <w:szCs w:val="28"/>
        </w:rPr>
        <w:t xml:space="preserve">   </w:t>
      </w:r>
      <w:hyperlink r:id="rId44" w:history="1">
        <w:r w:rsidRPr="00D26EF6">
          <w:rPr>
            <w:rStyle w:val="af5"/>
            <w:rFonts w:asciiTheme="majorBidi" w:hAnsiTheme="majorBidi"/>
            <w:sz w:val="28"/>
            <w:szCs w:val="28"/>
          </w:rPr>
          <w:t>https://pedpsy.duan.edu.ua/images/PDF/2012/2/15.pdf</w:t>
        </w:r>
      </w:hyperlink>
    </w:p>
    <w:p w14:paraId="7D0136A5" w14:textId="77777777" w:rsidR="00B569EB" w:rsidRPr="00D26EF6" w:rsidRDefault="00B569EB" w:rsidP="00BA141D">
      <w:pPr>
        <w:pStyle w:val="a7"/>
        <w:numPr>
          <w:ilvl w:val="0"/>
          <w:numId w:val="23"/>
        </w:numPr>
        <w:spacing w:after="0" w:line="360" w:lineRule="auto"/>
        <w:ind w:left="0" w:firstLine="720"/>
        <w:jc w:val="both"/>
        <w:rPr>
          <w:rStyle w:val="af5"/>
          <w:rFonts w:asciiTheme="majorBidi" w:hAnsiTheme="majorBidi"/>
          <w:sz w:val="28"/>
          <w:szCs w:val="28"/>
        </w:rPr>
      </w:pPr>
      <w:proofErr w:type="spellStart"/>
      <w:r w:rsidRPr="00D26EF6">
        <w:rPr>
          <w:rFonts w:asciiTheme="majorBidi" w:hAnsiTheme="majorBidi"/>
          <w:sz w:val="28"/>
          <w:szCs w:val="28"/>
        </w:rPr>
        <w:t>Чеканська</w:t>
      </w:r>
      <w:proofErr w:type="spellEnd"/>
      <w:r w:rsidRPr="00D26EF6">
        <w:rPr>
          <w:rFonts w:asciiTheme="majorBidi" w:hAnsiTheme="majorBidi"/>
          <w:sz w:val="28"/>
          <w:szCs w:val="28"/>
        </w:rPr>
        <w:t xml:space="preserve"> Л. М. Особливості психологічної профілактики професійного вигорання у педагогів. </w:t>
      </w:r>
      <w:r w:rsidRPr="00D26EF6">
        <w:rPr>
          <w:rFonts w:asciiTheme="majorBidi" w:hAnsiTheme="majorBidi"/>
          <w:i/>
          <w:iCs/>
          <w:sz w:val="28"/>
          <w:szCs w:val="28"/>
        </w:rPr>
        <w:t xml:space="preserve">Освітні інновації:  філософія,  психологія,  педагогіка: матеріали VІІ </w:t>
      </w:r>
      <w:proofErr w:type="spellStart"/>
      <w:r w:rsidRPr="00D26EF6">
        <w:rPr>
          <w:rFonts w:asciiTheme="majorBidi" w:hAnsiTheme="majorBidi"/>
          <w:i/>
          <w:iCs/>
          <w:sz w:val="28"/>
          <w:szCs w:val="28"/>
        </w:rPr>
        <w:t>Міжнар</w:t>
      </w:r>
      <w:proofErr w:type="spellEnd"/>
      <w:r w:rsidRPr="00D26EF6">
        <w:rPr>
          <w:rFonts w:asciiTheme="majorBidi" w:hAnsiTheme="majorBidi"/>
          <w:i/>
          <w:iCs/>
          <w:sz w:val="28"/>
          <w:szCs w:val="28"/>
        </w:rPr>
        <w:t>. наук.-</w:t>
      </w:r>
      <w:proofErr w:type="spellStart"/>
      <w:r w:rsidRPr="00D26EF6">
        <w:rPr>
          <w:rFonts w:asciiTheme="majorBidi" w:hAnsiTheme="majorBidi"/>
          <w:i/>
          <w:iCs/>
          <w:sz w:val="28"/>
          <w:szCs w:val="28"/>
        </w:rPr>
        <w:t>прак</w:t>
      </w:r>
      <w:proofErr w:type="spellEnd"/>
      <w:r w:rsidRPr="00D26EF6">
        <w:rPr>
          <w:rFonts w:asciiTheme="majorBidi" w:hAnsiTheme="majorBidi"/>
          <w:i/>
          <w:iCs/>
          <w:sz w:val="28"/>
          <w:szCs w:val="28"/>
        </w:rPr>
        <w:t xml:space="preserve">. </w:t>
      </w:r>
      <w:proofErr w:type="spellStart"/>
      <w:r w:rsidRPr="00D26EF6">
        <w:rPr>
          <w:rFonts w:asciiTheme="majorBidi" w:hAnsiTheme="majorBidi"/>
          <w:i/>
          <w:iCs/>
          <w:sz w:val="28"/>
          <w:szCs w:val="28"/>
        </w:rPr>
        <w:t>конф</w:t>
      </w:r>
      <w:proofErr w:type="spellEnd"/>
      <w:r w:rsidRPr="00D26EF6">
        <w:rPr>
          <w:rFonts w:asciiTheme="majorBidi" w:hAnsiTheme="majorBidi"/>
          <w:i/>
          <w:iCs/>
          <w:sz w:val="28"/>
          <w:szCs w:val="28"/>
        </w:rPr>
        <w:t>.,</w:t>
      </w:r>
      <w:r w:rsidRPr="00D26EF6">
        <w:rPr>
          <w:rFonts w:asciiTheme="majorBidi" w:hAnsiTheme="majorBidi"/>
          <w:sz w:val="28"/>
          <w:szCs w:val="28"/>
        </w:rPr>
        <w:t xml:space="preserve"> 10 грудня 2020 р., м. Суми : ФОП </w:t>
      </w:r>
      <w:proofErr w:type="spellStart"/>
      <w:r w:rsidRPr="00D26EF6">
        <w:rPr>
          <w:rFonts w:asciiTheme="majorBidi" w:hAnsiTheme="majorBidi"/>
          <w:sz w:val="28"/>
          <w:szCs w:val="28"/>
        </w:rPr>
        <w:t>Цьома</w:t>
      </w:r>
      <w:proofErr w:type="spellEnd"/>
      <w:r w:rsidRPr="00D26EF6">
        <w:rPr>
          <w:rFonts w:asciiTheme="majorBidi" w:hAnsiTheme="majorBidi"/>
          <w:sz w:val="28"/>
          <w:szCs w:val="28"/>
        </w:rPr>
        <w:t xml:space="preserve"> С.П., 2020. Ч. 2. С. 211–217.</w:t>
      </w:r>
    </w:p>
    <w:p w14:paraId="329A573F"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r w:rsidRPr="00D26EF6">
        <w:rPr>
          <w:rFonts w:asciiTheme="majorBidi" w:hAnsiTheme="majorBidi" w:cstheme="majorBidi"/>
          <w:sz w:val="28"/>
          <w:szCs w:val="28"/>
        </w:rPr>
        <w:t xml:space="preserve">Шевчук В. Сучасні підходи до визначення категорії «емоційне вигорання». </w:t>
      </w:r>
      <w:r w:rsidRPr="00D26EF6">
        <w:rPr>
          <w:rFonts w:asciiTheme="majorBidi" w:hAnsiTheme="majorBidi" w:cstheme="majorBidi"/>
          <w:i/>
          <w:iCs/>
          <w:sz w:val="28"/>
          <w:szCs w:val="28"/>
        </w:rPr>
        <w:t>Габітус.</w:t>
      </w:r>
      <w:r w:rsidRPr="00D26EF6">
        <w:rPr>
          <w:rFonts w:asciiTheme="majorBidi" w:hAnsiTheme="majorBidi" w:cstheme="majorBidi"/>
          <w:sz w:val="28"/>
          <w:szCs w:val="28"/>
        </w:rPr>
        <w:t xml:space="preserve"> 2020. № 17. С. 123-130.</w:t>
      </w:r>
    </w:p>
    <w:p w14:paraId="6611D6BD"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sz w:val="28"/>
          <w:szCs w:val="28"/>
        </w:rPr>
      </w:pPr>
      <w:proofErr w:type="spellStart"/>
      <w:r w:rsidRPr="00D26EF6">
        <w:rPr>
          <w:rFonts w:asciiTheme="majorBidi" w:hAnsiTheme="majorBidi" w:cstheme="majorBidi"/>
          <w:sz w:val="28"/>
          <w:szCs w:val="28"/>
        </w:rPr>
        <w:t>Шкабаріна</w:t>
      </w:r>
      <w:proofErr w:type="spellEnd"/>
      <w:r w:rsidRPr="00D26EF6">
        <w:rPr>
          <w:rFonts w:asciiTheme="majorBidi" w:hAnsiTheme="majorBidi" w:cstheme="majorBidi"/>
          <w:sz w:val="28"/>
          <w:szCs w:val="28"/>
        </w:rPr>
        <w:t xml:space="preserve"> М., Ковбасюк Т. </w:t>
      </w:r>
      <w:r w:rsidRPr="00D26EF6">
        <w:rPr>
          <w:rFonts w:asciiTheme="majorBidi" w:hAnsiTheme="majorBidi"/>
          <w:sz w:val="28"/>
          <w:szCs w:val="28"/>
        </w:rPr>
        <w:t xml:space="preserve">Психологічні аспекти емоційного вигорання педагогів в умовах сучасних викликів. </w:t>
      </w:r>
      <w:r w:rsidRPr="00D26EF6">
        <w:rPr>
          <w:rFonts w:asciiTheme="majorBidi" w:hAnsiTheme="majorBidi"/>
          <w:i/>
          <w:iCs/>
          <w:sz w:val="28"/>
          <w:szCs w:val="28"/>
        </w:rPr>
        <w:t>Нова педагогічна думка.</w:t>
      </w:r>
      <w:r w:rsidRPr="00D26EF6">
        <w:rPr>
          <w:rFonts w:asciiTheme="majorBidi" w:hAnsiTheme="majorBidi"/>
          <w:sz w:val="28"/>
          <w:szCs w:val="28"/>
        </w:rPr>
        <w:t xml:space="preserve"> 2023. №4.  </w:t>
      </w:r>
      <w:r w:rsidRPr="00D26EF6">
        <w:rPr>
          <w:rFonts w:asciiTheme="majorBidi" w:hAnsiTheme="majorBidi" w:cstheme="majorBidi"/>
          <w:sz w:val="28"/>
          <w:szCs w:val="28"/>
        </w:rPr>
        <w:t xml:space="preserve">URL: </w:t>
      </w:r>
      <w:hyperlink r:id="rId45" w:history="1">
        <w:r w:rsidRPr="00D26EF6">
          <w:rPr>
            <w:rStyle w:val="af5"/>
            <w:rFonts w:asciiTheme="majorBidi" w:hAnsiTheme="majorBidi"/>
            <w:sz w:val="28"/>
            <w:szCs w:val="28"/>
          </w:rPr>
          <w:t>https://doi.org/10.37026/2520-6427-2023-116-4-47-51</w:t>
        </w:r>
      </w:hyperlink>
    </w:p>
    <w:p w14:paraId="5567FC1B"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Шулдик</w:t>
      </w:r>
      <w:proofErr w:type="spellEnd"/>
      <w:r w:rsidRPr="00D26EF6">
        <w:rPr>
          <w:rFonts w:asciiTheme="majorBidi" w:hAnsiTheme="majorBidi" w:cstheme="majorBidi"/>
          <w:sz w:val="28"/>
          <w:szCs w:val="28"/>
        </w:rPr>
        <w:t xml:space="preserve"> А.В. Професійне вигорання викладачів вищої школи. </w:t>
      </w:r>
      <w:r w:rsidRPr="00D26EF6">
        <w:rPr>
          <w:rFonts w:asciiTheme="majorBidi" w:hAnsiTheme="majorBidi" w:cstheme="majorBidi"/>
          <w:i/>
          <w:iCs/>
          <w:sz w:val="28"/>
          <w:szCs w:val="28"/>
        </w:rPr>
        <w:t>Науковий вісник Херсонського державного педагогічного університету. Серія: Психологічні науки</w:t>
      </w:r>
      <w:r w:rsidRPr="00D26EF6">
        <w:rPr>
          <w:rFonts w:asciiTheme="majorBidi" w:hAnsiTheme="majorBidi" w:cstheme="majorBidi"/>
          <w:sz w:val="28"/>
          <w:szCs w:val="28"/>
        </w:rPr>
        <w:t>. 2017.  № 1. Том 1. С. 138-142</w:t>
      </w:r>
      <w:r w:rsidRPr="00D26EF6">
        <w:rPr>
          <w:rFonts w:ascii="Noto Sans" w:hAnsi="Noto Sans" w:cs="Noto Sans"/>
          <w:sz w:val="21"/>
          <w:szCs w:val="21"/>
          <w:shd w:val="clear" w:color="auto" w:fill="FFFFFF"/>
        </w:rPr>
        <w:t>.</w:t>
      </w:r>
    </w:p>
    <w:p w14:paraId="113F83C9" w14:textId="77777777" w:rsidR="00B569EB" w:rsidRPr="00D26EF6" w:rsidRDefault="00B569EB" w:rsidP="00BA141D">
      <w:pPr>
        <w:pStyle w:val="a7"/>
        <w:numPr>
          <w:ilvl w:val="0"/>
          <w:numId w:val="23"/>
        </w:numPr>
        <w:spacing w:after="0" w:line="360" w:lineRule="auto"/>
        <w:ind w:left="0"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Maslach</w:t>
      </w:r>
      <w:proofErr w:type="spellEnd"/>
      <w:r w:rsidRPr="00D26EF6">
        <w:rPr>
          <w:rFonts w:asciiTheme="majorBidi" w:hAnsiTheme="majorBidi" w:cstheme="majorBidi"/>
          <w:sz w:val="28"/>
          <w:szCs w:val="28"/>
        </w:rPr>
        <w:t xml:space="preserve"> C., </w:t>
      </w:r>
      <w:proofErr w:type="spellStart"/>
      <w:r w:rsidRPr="00D26EF6">
        <w:rPr>
          <w:rFonts w:asciiTheme="majorBidi" w:hAnsiTheme="majorBidi" w:cstheme="majorBidi"/>
          <w:sz w:val="28"/>
          <w:szCs w:val="28"/>
        </w:rPr>
        <w:t>Leiter</w:t>
      </w:r>
      <w:proofErr w:type="spellEnd"/>
      <w:r w:rsidRPr="00D26EF6">
        <w:rPr>
          <w:rFonts w:asciiTheme="majorBidi" w:hAnsiTheme="majorBidi" w:cstheme="majorBidi"/>
          <w:sz w:val="28"/>
          <w:szCs w:val="28"/>
        </w:rPr>
        <w:t xml:space="preserve"> M. P. </w:t>
      </w:r>
      <w:proofErr w:type="spellStart"/>
      <w:r w:rsidRPr="00D26EF6">
        <w:rPr>
          <w:rFonts w:asciiTheme="majorBidi" w:hAnsiTheme="majorBidi" w:cstheme="majorBidi"/>
          <w:sz w:val="28"/>
          <w:szCs w:val="28"/>
        </w:rPr>
        <w:t>Burnout</w:t>
      </w:r>
      <w:proofErr w:type="spellEnd"/>
      <w:r w:rsidRPr="00D26EF6">
        <w:rPr>
          <w:rFonts w:asciiTheme="majorBidi" w:hAnsiTheme="majorBidi" w:cstheme="majorBidi"/>
          <w:sz w:val="28"/>
          <w:szCs w:val="28"/>
        </w:rPr>
        <w:t xml:space="preserve"> / G. </w:t>
      </w:r>
      <w:proofErr w:type="spellStart"/>
      <w:r w:rsidRPr="00D26EF6">
        <w:rPr>
          <w:rFonts w:asciiTheme="majorBidi" w:hAnsiTheme="majorBidi" w:cstheme="majorBidi"/>
          <w:sz w:val="28"/>
          <w:szCs w:val="28"/>
        </w:rPr>
        <w:t>Fink</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Ed</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Encyclopedia</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of</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stress</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San</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Diego</w:t>
      </w:r>
      <w:proofErr w:type="spellEnd"/>
      <w:r w:rsidRPr="00D26EF6">
        <w:rPr>
          <w:rFonts w:asciiTheme="majorBidi" w:hAnsiTheme="majorBidi" w:cstheme="majorBidi"/>
          <w:sz w:val="28"/>
          <w:szCs w:val="28"/>
        </w:rPr>
        <w:t xml:space="preserve">, CA: </w:t>
      </w:r>
      <w:proofErr w:type="spellStart"/>
      <w:r w:rsidRPr="00D26EF6">
        <w:rPr>
          <w:rFonts w:asciiTheme="majorBidi" w:hAnsiTheme="majorBidi" w:cstheme="majorBidi"/>
          <w:sz w:val="28"/>
          <w:szCs w:val="28"/>
        </w:rPr>
        <w:t>Academic</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Press</w:t>
      </w:r>
      <w:proofErr w:type="spellEnd"/>
      <w:r w:rsidRPr="00D26EF6">
        <w:rPr>
          <w:rFonts w:asciiTheme="majorBidi" w:hAnsiTheme="majorBidi" w:cstheme="majorBidi"/>
          <w:sz w:val="28"/>
          <w:szCs w:val="28"/>
        </w:rPr>
        <w:t xml:space="preserve">, 2000. </w:t>
      </w:r>
      <w:proofErr w:type="spellStart"/>
      <w:r w:rsidRPr="00D26EF6">
        <w:rPr>
          <w:rFonts w:asciiTheme="majorBidi" w:hAnsiTheme="majorBidi" w:cstheme="majorBidi"/>
          <w:sz w:val="28"/>
          <w:szCs w:val="28"/>
        </w:rPr>
        <w:t>Vol</w:t>
      </w:r>
      <w:proofErr w:type="spellEnd"/>
      <w:r w:rsidRPr="00D26EF6">
        <w:rPr>
          <w:rFonts w:asciiTheme="majorBidi" w:hAnsiTheme="majorBidi" w:cstheme="majorBidi"/>
          <w:sz w:val="28"/>
          <w:szCs w:val="28"/>
        </w:rPr>
        <w:t>. 1. Р. 358–362.</w:t>
      </w:r>
    </w:p>
    <w:bookmarkEnd w:id="16"/>
    <w:p w14:paraId="4CAF5FAE" w14:textId="77777777" w:rsidR="00B569EB" w:rsidRPr="00D26EF6" w:rsidRDefault="00B569EB" w:rsidP="00B569EB">
      <w:pPr>
        <w:spacing w:after="0" w:line="360" w:lineRule="auto"/>
        <w:ind w:firstLine="720"/>
        <w:contextualSpacing/>
        <w:jc w:val="both"/>
        <w:rPr>
          <w:rFonts w:asciiTheme="majorBidi" w:hAnsiTheme="majorBidi" w:cstheme="majorBidi"/>
          <w:b/>
          <w:bCs/>
          <w:sz w:val="28"/>
          <w:szCs w:val="28"/>
        </w:rPr>
      </w:pPr>
    </w:p>
    <w:p w14:paraId="721BBF5D" w14:textId="77777777" w:rsidR="00B569EB" w:rsidRPr="00D26EF6" w:rsidRDefault="00B569EB" w:rsidP="00B569EB"/>
    <w:p w14:paraId="4B689667" w14:textId="3A86743E" w:rsidR="00A4249A" w:rsidRPr="00D26EF6" w:rsidRDefault="00A4249A">
      <w:pPr>
        <w:rPr>
          <w:rFonts w:asciiTheme="majorBidi" w:eastAsia="Times New Roman" w:hAnsiTheme="majorBidi" w:cstheme="majorBidi"/>
          <w:sz w:val="28"/>
          <w:szCs w:val="28"/>
          <w:lang w:eastAsia="ru-RU"/>
        </w:rPr>
      </w:pPr>
      <w:r w:rsidRPr="00D26EF6">
        <w:rPr>
          <w:rFonts w:asciiTheme="majorBidi" w:eastAsia="Times New Roman" w:hAnsiTheme="majorBidi" w:cstheme="majorBidi"/>
          <w:sz w:val="28"/>
          <w:szCs w:val="28"/>
          <w:lang w:eastAsia="ru-RU"/>
        </w:rPr>
        <w:br w:type="page"/>
      </w:r>
    </w:p>
    <w:p w14:paraId="5B278EF6" w14:textId="25009E2B" w:rsidR="00FB5C85" w:rsidRPr="00D26EF6" w:rsidRDefault="00FB5C85" w:rsidP="00097C85">
      <w:pPr>
        <w:spacing w:before="100" w:beforeAutospacing="1" w:after="100" w:afterAutospacing="1" w:line="276" w:lineRule="auto"/>
        <w:jc w:val="center"/>
        <w:rPr>
          <w:rFonts w:asciiTheme="majorBidi" w:eastAsia="Times New Roman" w:hAnsiTheme="majorBidi" w:cstheme="majorBidi"/>
          <w:sz w:val="28"/>
          <w:szCs w:val="28"/>
          <w:lang w:eastAsia="ru-RU"/>
        </w:rPr>
      </w:pPr>
      <w:r w:rsidRPr="00D26EF6">
        <w:rPr>
          <w:rFonts w:asciiTheme="majorBidi" w:eastAsiaTheme="majorEastAsia" w:hAnsiTheme="majorBidi" w:cstheme="majorBidi"/>
          <w:b/>
          <w:bCs/>
          <w:sz w:val="28"/>
          <w:szCs w:val="28"/>
        </w:rPr>
        <w:lastRenderedPageBreak/>
        <w:t>ДОДАТКИ</w:t>
      </w:r>
    </w:p>
    <w:p w14:paraId="682D2900" w14:textId="77777777" w:rsidR="00A4249A" w:rsidRPr="00D26EF6" w:rsidRDefault="00A4249A" w:rsidP="00A4249A">
      <w:pPr>
        <w:jc w:val="right"/>
        <w:rPr>
          <w:rFonts w:asciiTheme="majorBidi" w:hAnsiTheme="majorBidi" w:cstheme="majorBidi"/>
          <w:b/>
          <w:bCs/>
          <w:sz w:val="28"/>
          <w:szCs w:val="28"/>
        </w:rPr>
      </w:pPr>
      <w:r w:rsidRPr="00D26EF6">
        <w:rPr>
          <w:rFonts w:asciiTheme="majorBidi" w:hAnsiTheme="majorBidi" w:cstheme="majorBidi"/>
          <w:b/>
          <w:bCs/>
          <w:sz w:val="28"/>
          <w:szCs w:val="28"/>
        </w:rPr>
        <w:t>Додаток А</w:t>
      </w:r>
    </w:p>
    <w:p w14:paraId="69A675D8" w14:textId="77777777" w:rsidR="00D00480" w:rsidRPr="00D26EF6" w:rsidRDefault="00D00480" w:rsidP="00D00480">
      <w:pPr>
        <w:tabs>
          <w:tab w:val="center" w:pos="4677"/>
          <w:tab w:val="left" w:pos="6600"/>
        </w:tabs>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Стресогенні</w:t>
      </w:r>
      <w:proofErr w:type="spellEnd"/>
      <w:r w:rsidRPr="00D26EF6">
        <w:rPr>
          <w:rFonts w:asciiTheme="majorBidi" w:hAnsiTheme="majorBidi" w:cstheme="majorBidi"/>
          <w:b/>
          <w:bCs/>
          <w:sz w:val="28"/>
          <w:szCs w:val="28"/>
        </w:rPr>
        <w:t xml:space="preserve"> чинники (тригери) професійного вигорання педагогів у взаємодії зі здобувачами освіти різних вікових груп та освітніх рівнів</w:t>
      </w:r>
    </w:p>
    <w:tbl>
      <w:tblPr>
        <w:tblStyle w:val="ad"/>
        <w:tblW w:w="0" w:type="auto"/>
        <w:tblLook w:val="04A0" w:firstRow="1" w:lastRow="0" w:firstColumn="1" w:lastColumn="0" w:noHBand="0" w:noVBand="1"/>
      </w:tblPr>
      <w:tblGrid>
        <w:gridCol w:w="3115"/>
        <w:gridCol w:w="3115"/>
        <w:gridCol w:w="3115"/>
      </w:tblGrid>
      <w:tr w:rsidR="00D00480" w:rsidRPr="00D26EF6" w14:paraId="2725F058" w14:textId="77777777" w:rsidTr="00D26EF6">
        <w:tc>
          <w:tcPr>
            <w:tcW w:w="3115" w:type="dxa"/>
            <w:vAlign w:val="center"/>
          </w:tcPr>
          <w:p w14:paraId="43F51490" w14:textId="0966F966" w:rsidR="00D00480" w:rsidRPr="00D26EF6" w:rsidRDefault="00D00480" w:rsidP="00D00480">
            <w:pPr>
              <w:tabs>
                <w:tab w:val="center" w:pos="4677"/>
                <w:tab w:val="left" w:pos="6600"/>
              </w:tabs>
              <w:jc w:val="center"/>
              <w:rPr>
                <w:rFonts w:asciiTheme="majorBidi" w:hAnsiTheme="majorBidi" w:cstheme="majorBidi"/>
                <w:b/>
                <w:bCs/>
                <w:sz w:val="28"/>
                <w:szCs w:val="28"/>
              </w:rPr>
            </w:pPr>
            <w:r w:rsidRPr="00D26EF6">
              <w:rPr>
                <w:rFonts w:asciiTheme="majorBidi" w:hAnsiTheme="majorBidi" w:cstheme="majorBidi"/>
                <w:b/>
                <w:bCs/>
                <w:sz w:val="28"/>
                <w:szCs w:val="28"/>
              </w:rPr>
              <w:t>Тип закладу / вікова група здобувачів освіти</w:t>
            </w:r>
          </w:p>
        </w:tc>
        <w:tc>
          <w:tcPr>
            <w:tcW w:w="3115" w:type="dxa"/>
            <w:vAlign w:val="center"/>
          </w:tcPr>
          <w:p w14:paraId="2C22B500" w14:textId="4E7A7C65" w:rsidR="00D00480" w:rsidRPr="00D26EF6" w:rsidRDefault="00D00480" w:rsidP="00D00480">
            <w:pPr>
              <w:tabs>
                <w:tab w:val="center" w:pos="4677"/>
                <w:tab w:val="left" w:pos="6600"/>
              </w:tabs>
              <w:jc w:val="center"/>
              <w:rPr>
                <w:rFonts w:asciiTheme="majorBidi" w:hAnsiTheme="majorBidi" w:cstheme="majorBidi"/>
                <w:b/>
                <w:bCs/>
                <w:sz w:val="28"/>
                <w:szCs w:val="28"/>
              </w:rPr>
            </w:pPr>
            <w:r w:rsidRPr="00D26EF6">
              <w:rPr>
                <w:rFonts w:asciiTheme="majorBidi" w:hAnsiTheme="majorBidi" w:cstheme="majorBidi"/>
                <w:b/>
                <w:bCs/>
                <w:sz w:val="28"/>
                <w:szCs w:val="28"/>
              </w:rPr>
              <w:t>Характерні тригери педагогічної взаємодії</w:t>
            </w:r>
          </w:p>
        </w:tc>
        <w:tc>
          <w:tcPr>
            <w:tcW w:w="3115" w:type="dxa"/>
            <w:vAlign w:val="center"/>
          </w:tcPr>
          <w:p w14:paraId="4A868EED" w14:textId="4C030D53" w:rsidR="00D00480" w:rsidRPr="00D26EF6" w:rsidRDefault="00D00480" w:rsidP="00D00480">
            <w:pPr>
              <w:tabs>
                <w:tab w:val="center" w:pos="4677"/>
                <w:tab w:val="left" w:pos="6600"/>
              </w:tabs>
              <w:jc w:val="center"/>
              <w:rPr>
                <w:rFonts w:asciiTheme="majorBidi" w:hAnsiTheme="majorBidi" w:cstheme="majorBidi"/>
                <w:b/>
                <w:bCs/>
                <w:sz w:val="28"/>
                <w:szCs w:val="28"/>
              </w:rPr>
            </w:pPr>
            <w:r w:rsidRPr="00D26EF6">
              <w:rPr>
                <w:rFonts w:asciiTheme="majorBidi" w:hAnsiTheme="majorBidi" w:cstheme="majorBidi"/>
                <w:b/>
                <w:bCs/>
                <w:sz w:val="28"/>
                <w:szCs w:val="28"/>
              </w:rPr>
              <w:t>Психоемоційні наслідки для педагога</w:t>
            </w:r>
          </w:p>
        </w:tc>
      </w:tr>
      <w:tr w:rsidR="00D00480" w:rsidRPr="00D26EF6" w14:paraId="135083CC" w14:textId="77777777" w:rsidTr="00D26EF6">
        <w:tc>
          <w:tcPr>
            <w:tcW w:w="3115" w:type="dxa"/>
            <w:vAlign w:val="center"/>
          </w:tcPr>
          <w:p w14:paraId="75821610" w14:textId="0F36BFA5"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Заклади загальної середньої освіти (тип аудиторії: підлітки)</w:t>
            </w:r>
          </w:p>
        </w:tc>
        <w:tc>
          <w:tcPr>
            <w:tcW w:w="3115" w:type="dxa"/>
            <w:vAlign w:val="center"/>
          </w:tcPr>
          <w:p w14:paraId="1A956990" w14:textId="4262DC1B"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Емоційна нестабільність учнів; опір авторитету; порушення дисципліни; знецінення зусиль педагога; конфлікти з батьками</w:t>
            </w:r>
          </w:p>
        </w:tc>
        <w:tc>
          <w:tcPr>
            <w:tcW w:w="3115" w:type="dxa"/>
            <w:vAlign w:val="center"/>
          </w:tcPr>
          <w:p w14:paraId="70FF75A1" w14:textId="65A2D65E"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Хронічне емоційне напруження; дратівливість; виснаження; деперсоналізація</w:t>
            </w:r>
          </w:p>
        </w:tc>
      </w:tr>
      <w:tr w:rsidR="00D00480" w:rsidRPr="00D26EF6" w14:paraId="2826DAF9" w14:textId="77777777" w:rsidTr="00D26EF6">
        <w:tc>
          <w:tcPr>
            <w:tcW w:w="3115" w:type="dxa"/>
            <w:vAlign w:val="center"/>
          </w:tcPr>
          <w:p w14:paraId="12DCE894" w14:textId="3306B6D5"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Заклади професійної (професійно-технічної) освіти</w:t>
            </w:r>
          </w:p>
        </w:tc>
        <w:tc>
          <w:tcPr>
            <w:tcW w:w="3115" w:type="dxa"/>
            <w:vAlign w:val="center"/>
          </w:tcPr>
          <w:p w14:paraId="3FD32379" w14:textId="23A0C553"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Низька навчальна мотивація здобувачів; соціальна вразливість контингенту; девіантні прояви; низький соціальний престиж професії</w:t>
            </w:r>
          </w:p>
        </w:tc>
        <w:tc>
          <w:tcPr>
            <w:tcW w:w="3115" w:type="dxa"/>
            <w:vAlign w:val="center"/>
          </w:tcPr>
          <w:p w14:paraId="2204AB28" w14:textId="69BEC09D"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Втрата віри в результативність педагогічної праці; професійний песимізм; редукція почуття професійних досягнень</w:t>
            </w:r>
          </w:p>
        </w:tc>
      </w:tr>
      <w:tr w:rsidR="00D00480" w:rsidRPr="00D26EF6" w14:paraId="48F26326" w14:textId="77777777" w:rsidTr="00D26EF6">
        <w:tc>
          <w:tcPr>
            <w:tcW w:w="3115" w:type="dxa"/>
            <w:vAlign w:val="center"/>
          </w:tcPr>
          <w:p w14:paraId="75AB5A32" w14:textId="55F04178"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 xml:space="preserve">Заклади фахової </w:t>
            </w:r>
            <w:proofErr w:type="spellStart"/>
            <w:r w:rsidRPr="00D26EF6">
              <w:rPr>
                <w:rFonts w:asciiTheme="majorBidi" w:hAnsiTheme="majorBidi" w:cstheme="majorBidi"/>
                <w:sz w:val="28"/>
                <w:szCs w:val="28"/>
              </w:rPr>
              <w:t>передвищої</w:t>
            </w:r>
            <w:proofErr w:type="spellEnd"/>
            <w:r w:rsidRPr="00D26EF6">
              <w:rPr>
                <w:rFonts w:asciiTheme="majorBidi" w:hAnsiTheme="majorBidi" w:cstheme="majorBidi"/>
                <w:sz w:val="28"/>
                <w:szCs w:val="28"/>
              </w:rPr>
              <w:t xml:space="preserve"> освіти</w:t>
            </w:r>
          </w:p>
        </w:tc>
        <w:tc>
          <w:tcPr>
            <w:tcW w:w="3115" w:type="dxa"/>
            <w:vAlign w:val="center"/>
          </w:tcPr>
          <w:p w14:paraId="49B024E7" w14:textId="7D0C6AC9"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Неоднорідність академічної підготовки; формальне ставлення здобувачів до навчання; конфлікт очікувань між «школою» і «професією»</w:t>
            </w:r>
          </w:p>
        </w:tc>
        <w:tc>
          <w:tcPr>
            <w:tcW w:w="3115" w:type="dxa"/>
            <w:vAlign w:val="center"/>
          </w:tcPr>
          <w:p w14:paraId="05848BC3" w14:textId="6069AB30"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Психоемоційна втома; відчуття професійної невизначеності; зниження внутрішньої мотивації</w:t>
            </w:r>
          </w:p>
        </w:tc>
      </w:tr>
      <w:tr w:rsidR="00D00480" w:rsidRPr="00D26EF6" w14:paraId="0F8FCF9C" w14:textId="77777777" w:rsidTr="00D26EF6">
        <w:tc>
          <w:tcPr>
            <w:tcW w:w="3115" w:type="dxa"/>
            <w:vAlign w:val="center"/>
          </w:tcPr>
          <w:p w14:paraId="15D28232" w14:textId="376F4670"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Заклади вищої освіти</w:t>
            </w:r>
          </w:p>
        </w:tc>
        <w:tc>
          <w:tcPr>
            <w:tcW w:w="3115" w:type="dxa"/>
            <w:vAlign w:val="center"/>
          </w:tcPr>
          <w:p w14:paraId="47D98664" w14:textId="42EDF507"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 xml:space="preserve">Масовість і знеособлення освітнього процесу; формалізація комунікації; академічна </w:t>
            </w:r>
            <w:proofErr w:type="spellStart"/>
            <w:r w:rsidRPr="00D26EF6">
              <w:rPr>
                <w:rFonts w:asciiTheme="majorBidi" w:hAnsiTheme="majorBidi" w:cstheme="majorBidi"/>
                <w:sz w:val="28"/>
                <w:szCs w:val="28"/>
              </w:rPr>
              <w:t>недоброчесність</w:t>
            </w:r>
            <w:proofErr w:type="spellEnd"/>
            <w:r w:rsidRPr="00D26EF6">
              <w:rPr>
                <w:rFonts w:asciiTheme="majorBidi" w:hAnsiTheme="majorBidi" w:cstheme="majorBidi"/>
                <w:sz w:val="28"/>
                <w:szCs w:val="28"/>
              </w:rPr>
              <w:t>; бюрократичне навантаження</w:t>
            </w:r>
          </w:p>
        </w:tc>
        <w:tc>
          <w:tcPr>
            <w:tcW w:w="3115" w:type="dxa"/>
            <w:vAlign w:val="center"/>
          </w:tcPr>
          <w:p w14:paraId="7F057614" w14:textId="3DDDEC2E" w:rsidR="00D00480" w:rsidRPr="00D26EF6" w:rsidRDefault="00D00480" w:rsidP="00945376">
            <w:pPr>
              <w:tabs>
                <w:tab w:val="center" w:pos="4677"/>
                <w:tab w:val="left" w:pos="6600"/>
              </w:tabs>
              <w:jc w:val="both"/>
              <w:rPr>
                <w:rFonts w:asciiTheme="majorBidi" w:hAnsiTheme="majorBidi" w:cstheme="majorBidi"/>
                <w:b/>
                <w:bCs/>
                <w:sz w:val="28"/>
                <w:szCs w:val="28"/>
              </w:rPr>
            </w:pPr>
            <w:r w:rsidRPr="00D26EF6">
              <w:rPr>
                <w:rFonts w:asciiTheme="majorBidi" w:hAnsiTheme="majorBidi" w:cstheme="majorBidi"/>
                <w:sz w:val="28"/>
                <w:szCs w:val="28"/>
              </w:rPr>
              <w:t>Емоційне відчуження; зниження сенсу педагогічної діяльності; латентне («тихе») професійне вигорання</w:t>
            </w:r>
          </w:p>
        </w:tc>
      </w:tr>
    </w:tbl>
    <w:p w14:paraId="0E6715CA" w14:textId="77777777" w:rsidR="00D00480" w:rsidRPr="00D26EF6" w:rsidRDefault="00D00480" w:rsidP="00D00480">
      <w:pPr>
        <w:tabs>
          <w:tab w:val="center" w:pos="4677"/>
          <w:tab w:val="left" w:pos="6600"/>
        </w:tabs>
        <w:jc w:val="center"/>
        <w:rPr>
          <w:rFonts w:asciiTheme="majorBidi" w:hAnsiTheme="majorBidi" w:cstheme="majorBidi"/>
          <w:b/>
          <w:bCs/>
          <w:sz w:val="28"/>
          <w:szCs w:val="28"/>
        </w:rPr>
      </w:pPr>
    </w:p>
    <w:p w14:paraId="700FF2D3" w14:textId="77777777" w:rsidR="00D00480" w:rsidRPr="00D26EF6" w:rsidRDefault="00D00480" w:rsidP="00D00480">
      <w:pPr>
        <w:tabs>
          <w:tab w:val="center" w:pos="4677"/>
          <w:tab w:val="left" w:pos="6600"/>
        </w:tabs>
        <w:jc w:val="center"/>
        <w:rPr>
          <w:rFonts w:asciiTheme="majorBidi" w:hAnsiTheme="majorBidi" w:cstheme="majorBidi"/>
          <w:b/>
          <w:bCs/>
          <w:sz w:val="28"/>
          <w:szCs w:val="28"/>
        </w:rPr>
      </w:pPr>
    </w:p>
    <w:p w14:paraId="657F9F59" w14:textId="77777777" w:rsidR="00D00480" w:rsidRPr="00D26EF6" w:rsidRDefault="00D00480" w:rsidP="00D00480">
      <w:pPr>
        <w:tabs>
          <w:tab w:val="center" w:pos="4677"/>
          <w:tab w:val="left" w:pos="6600"/>
        </w:tabs>
        <w:jc w:val="center"/>
        <w:rPr>
          <w:rFonts w:asciiTheme="majorBidi" w:hAnsiTheme="majorBidi" w:cstheme="majorBidi"/>
          <w:b/>
          <w:bCs/>
          <w:sz w:val="28"/>
          <w:szCs w:val="28"/>
        </w:rPr>
      </w:pPr>
    </w:p>
    <w:p w14:paraId="62E8BE29" w14:textId="2B0D2617" w:rsidR="00945376" w:rsidRPr="00D26EF6" w:rsidRDefault="00945376">
      <w:pPr>
        <w:rPr>
          <w:rFonts w:asciiTheme="majorBidi" w:hAnsiTheme="majorBidi" w:cstheme="majorBidi"/>
          <w:b/>
          <w:bCs/>
          <w:sz w:val="28"/>
          <w:szCs w:val="28"/>
        </w:rPr>
      </w:pPr>
      <w:r w:rsidRPr="00D26EF6">
        <w:rPr>
          <w:rFonts w:asciiTheme="majorBidi" w:hAnsiTheme="majorBidi" w:cstheme="majorBidi"/>
          <w:b/>
          <w:bCs/>
          <w:sz w:val="28"/>
          <w:szCs w:val="28"/>
        </w:rPr>
        <w:br w:type="page"/>
      </w:r>
    </w:p>
    <w:p w14:paraId="2DFF6991" w14:textId="77777777" w:rsidR="00A4249A" w:rsidRPr="00D26EF6" w:rsidRDefault="00A4249A" w:rsidP="00A4249A">
      <w:pPr>
        <w:jc w:val="right"/>
        <w:rPr>
          <w:rFonts w:asciiTheme="majorBidi" w:hAnsiTheme="majorBidi" w:cstheme="majorBidi"/>
          <w:b/>
          <w:bCs/>
          <w:sz w:val="28"/>
          <w:szCs w:val="28"/>
        </w:rPr>
      </w:pPr>
      <w:r w:rsidRPr="00D26EF6">
        <w:rPr>
          <w:rFonts w:asciiTheme="majorBidi" w:hAnsiTheme="majorBidi" w:cstheme="majorBidi"/>
          <w:b/>
          <w:bCs/>
          <w:sz w:val="28"/>
          <w:szCs w:val="28"/>
        </w:rPr>
        <w:lastRenderedPageBreak/>
        <w:t>Додаток Б</w:t>
      </w:r>
    </w:p>
    <w:p w14:paraId="74BAA687" w14:textId="77777777" w:rsidR="00FF6E59" w:rsidRPr="00D26EF6" w:rsidRDefault="00FF6E59" w:rsidP="00945376">
      <w:pPr>
        <w:jc w:val="center"/>
        <w:rPr>
          <w:rFonts w:asciiTheme="majorBidi" w:hAnsiTheme="majorBidi" w:cstheme="majorBidi"/>
          <w:b/>
          <w:bCs/>
          <w:sz w:val="28"/>
          <w:szCs w:val="28"/>
        </w:rPr>
      </w:pPr>
    </w:p>
    <w:p w14:paraId="3A8198C6" w14:textId="3E4B95B2" w:rsidR="00A4249A" w:rsidRPr="00D26EF6" w:rsidRDefault="00A4249A" w:rsidP="00945376">
      <w:pPr>
        <w:jc w:val="center"/>
        <w:rPr>
          <w:rFonts w:asciiTheme="majorBidi" w:hAnsiTheme="majorBidi" w:cstheme="majorBidi"/>
          <w:b/>
          <w:bCs/>
          <w:sz w:val="28"/>
          <w:szCs w:val="28"/>
        </w:rPr>
      </w:pPr>
      <w:r w:rsidRPr="00D26EF6">
        <w:rPr>
          <w:rFonts w:asciiTheme="majorBidi" w:hAnsiTheme="majorBidi" w:cstheme="majorBidi"/>
          <w:b/>
          <w:bCs/>
          <w:sz w:val="28"/>
          <w:szCs w:val="28"/>
        </w:rPr>
        <w:t>Алгоритм реалізації концептуальної моделі профілактики професійного вигорання педагогів у закладі освіти</w:t>
      </w:r>
    </w:p>
    <w:p w14:paraId="2EB7EDA8" w14:textId="77777777" w:rsidR="00FF6E59" w:rsidRPr="00D26EF6" w:rsidRDefault="00FF6E59" w:rsidP="00945376">
      <w:pPr>
        <w:jc w:val="center"/>
        <w:rPr>
          <w:rFonts w:asciiTheme="majorBidi" w:hAnsiTheme="majorBidi" w:cstheme="majorBidi"/>
          <w:b/>
          <w:bCs/>
          <w:sz w:val="28"/>
          <w:szCs w:val="28"/>
        </w:rPr>
      </w:pPr>
    </w:p>
    <w:tbl>
      <w:tblPr>
        <w:tblStyle w:val="ad"/>
        <w:tblW w:w="0" w:type="auto"/>
        <w:tblLook w:val="04A0" w:firstRow="1" w:lastRow="0" w:firstColumn="1" w:lastColumn="0" w:noHBand="0" w:noVBand="1"/>
      </w:tblPr>
      <w:tblGrid>
        <w:gridCol w:w="867"/>
        <w:gridCol w:w="2073"/>
        <w:gridCol w:w="2099"/>
        <w:gridCol w:w="2272"/>
        <w:gridCol w:w="2034"/>
      </w:tblGrid>
      <w:tr w:rsidR="00FF6E59" w:rsidRPr="00D26EF6" w14:paraId="428D1233" w14:textId="77777777" w:rsidTr="00FF6E59">
        <w:tc>
          <w:tcPr>
            <w:tcW w:w="867" w:type="dxa"/>
            <w:vAlign w:val="center"/>
          </w:tcPr>
          <w:p w14:paraId="4EAF7BAF" w14:textId="31734F8A"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 xml:space="preserve">Етап </w:t>
            </w:r>
            <w:proofErr w:type="spellStart"/>
            <w:r w:rsidRPr="00D26EF6">
              <w:rPr>
                <w:rFonts w:asciiTheme="majorBidi" w:hAnsiTheme="majorBidi" w:cstheme="majorBidi"/>
                <w:b/>
                <w:bCs/>
                <w:sz w:val="28"/>
                <w:szCs w:val="28"/>
              </w:rPr>
              <w:t>реа-ліза-ції</w:t>
            </w:r>
            <w:proofErr w:type="spellEnd"/>
          </w:p>
        </w:tc>
        <w:tc>
          <w:tcPr>
            <w:tcW w:w="2073" w:type="dxa"/>
            <w:vAlign w:val="center"/>
          </w:tcPr>
          <w:p w14:paraId="3D28B66D" w14:textId="7FDDFC5A"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Зміст діяльності</w:t>
            </w:r>
          </w:p>
        </w:tc>
        <w:tc>
          <w:tcPr>
            <w:tcW w:w="2099" w:type="dxa"/>
            <w:vAlign w:val="center"/>
          </w:tcPr>
          <w:p w14:paraId="5218E43D" w14:textId="1FF8D00E" w:rsidR="00067DEA" w:rsidRPr="00D26EF6" w:rsidRDefault="00067DEA" w:rsidP="00067DEA">
            <w:pPr>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Відпо-відальні</w:t>
            </w:r>
            <w:proofErr w:type="spellEnd"/>
            <w:r w:rsidRPr="00D26EF6">
              <w:rPr>
                <w:rFonts w:asciiTheme="majorBidi" w:hAnsiTheme="majorBidi" w:cstheme="majorBidi"/>
                <w:b/>
                <w:bCs/>
                <w:sz w:val="28"/>
                <w:szCs w:val="28"/>
              </w:rPr>
              <w:t xml:space="preserve"> </w:t>
            </w:r>
          </w:p>
          <w:p w14:paraId="5DEB42DF" w14:textId="2FBF1F1A"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особи</w:t>
            </w:r>
          </w:p>
        </w:tc>
        <w:tc>
          <w:tcPr>
            <w:tcW w:w="2272" w:type="dxa"/>
            <w:vAlign w:val="center"/>
          </w:tcPr>
          <w:p w14:paraId="128B9371" w14:textId="77777777"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 xml:space="preserve">Форми </w:t>
            </w:r>
          </w:p>
          <w:p w14:paraId="228FD768" w14:textId="77777777"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 xml:space="preserve">та методи </w:t>
            </w:r>
          </w:p>
          <w:p w14:paraId="25714599" w14:textId="0FA4063C"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роботи</w:t>
            </w:r>
          </w:p>
        </w:tc>
        <w:tc>
          <w:tcPr>
            <w:tcW w:w="2034" w:type="dxa"/>
            <w:vAlign w:val="center"/>
          </w:tcPr>
          <w:p w14:paraId="0587B73B" w14:textId="238BBE63" w:rsidR="00067DEA" w:rsidRPr="00D26EF6" w:rsidRDefault="00067DEA" w:rsidP="00067DEA">
            <w:pPr>
              <w:jc w:val="center"/>
              <w:rPr>
                <w:rFonts w:asciiTheme="majorBidi" w:hAnsiTheme="majorBidi" w:cstheme="majorBidi"/>
                <w:b/>
                <w:bCs/>
                <w:sz w:val="28"/>
                <w:szCs w:val="28"/>
              </w:rPr>
            </w:pPr>
            <w:r w:rsidRPr="00D26EF6">
              <w:rPr>
                <w:rFonts w:asciiTheme="majorBidi" w:hAnsiTheme="majorBidi" w:cstheme="majorBidi"/>
                <w:b/>
                <w:bCs/>
                <w:sz w:val="28"/>
                <w:szCs w:val="28"/>
              </w:rPr>
              <w:t>Очікуваний результат</w:t>
            </w:r>
          </w:p>
        </w:tc>
      </w:tr>
      <w:tr w:rsidR="00FF6E59" w:rsidRPr="00D26EF6" w14:paraId="57BE057B" w14:textId="77777777" w:rsidTr="00FF6E59">
        <w:trPr>
          <w:cantSplit/>
          <w:trHeight w:val="1134"/>
        </w:trPr>
        <w:tc>
          <w:tcPr>
            <w:tcW w:w="867" w:type="dxa"/>
            <w:textDirection w:val="btLr"/>
            <w:vAlign w:val="center"/>
          </w:tcPr>
          <w:p w14:paraId="38FFF81C" w14:textId="272F51F7" w:rsidR="00067DEA" w:rsidRPr="00D26EF6" w:rsidRDefault="00067DEA" w:rsidP="00067DEA">
            <w:pPr>
              <w:ind w:left="113" w:right="113"/>
              <w:jc w:val="center"/>
              <w:rPr>
                <w:rFonts w:asciiTheme="majorBidi" w:hAnsiTheme="majorBidi" w:cstheme="majorBidi"/>
                <w:b/>
                <w:bCs/>
                <w:sz w:val="28"/>
                <w:szCs w:val="28"/>
              </w:rPr>
            </w:pPr>
            <w:r w:rsidRPr="00D26EF6">
              <w:rPr>
                <w:rFonts w:asciiTheme="majorBidi" w:hAnsiTheme="majorBidi" w:cstheme="majorBidi"/>
                <w:b/>
                <w:bCs/>
                <w:sz w:val="28"/>
                <w:szCs w:val="28"/>
              </w:rPr>
              <w:t xml:space="preserve">Діагностичний </w:t>
            </w:r>
          </w:p>
        </w:tc>
        <w:tc>
          <w:tcPr>
            <w:tcW w:w="2073" w:type="dxa"/>
            <w:vAlign w:val="center"/>
          </w:tcPr>
          <w:p w14:paraId="66D7701B" w14:textId="77777777" w:rsidR="00067DEA" w:rsidRPr="00D26EF6" w:rsidRDefault="00067DEA" w:rsidP="00FF6E59">
            <w:pPr>
              <w:ind w:left="57" w:right="57"/>
              <w:jc w:val="both"/>
              <w:rPr>
                <w:rFonts w:asciiTheme="majorBidi" w:hAnsiTheme="majorBidi" w:cstheme="majorBidi"/>
                <w:sz w:val="28"/>
                <w:szCs w:val="28"/>
              </w:rPr>
            </w:pPr>
            <w:r w:rsidRPr="00D26EF6">
              <w:rPr>
                <w:rFonts w:asciiTheme="majorBidi" w:hAnsiTheme="majorBidi" w:cstheme="majorBidi"/>
                <w:sz w:val="28"/>
                <w:szCs w:val="28"/>
              </w:rPr>
              <w:t xml:space="preserve">Виявлення рівнів і стадій професійного вигорання педагогів; аналіз </w:t>
            </w:r>
            <w:proofErr w:type="spellStart"/>
            <w:r w:rsidRPr="00D26EF6">
              <w:rPr>
                <w:rFonts w:asciiTheme="majorBidi" w:hAnsiTheme="majorBidi" w:cstheme="majorBidi"/>
                <w:sz w:val="28"/>
                <w:szCs w:val="28"/>
              </w:rPr>
              <w:t>стресогенних</w:t>
            </w:r>
            <w:proofErr w:type="spellEnd"/>
            <w:r w:rsidRPr="00D26EF6">
              <w:rPr>
                <w:rFonts w:asciiTheme="majorBidi" w:hAnsiTheme="majorBidi" w:cstheme="majorBidi"/>
                <w:sz w:val="28"/>
                <w:szCs w:val="28"/>
              </w:rPr>
              <w:t xml:space="preserve"> чинників та наявних особистісних ресурсів</w:t>
            </w:r>
          </w:p>
          <w:p w14:paraId="4EDE0BE2" w14:textId="52160A13" w:rsidR="00FF6E59" w:rsidRPr="00D26EF6" w:rsidRDefault="00FF6E59" w:rsidP="00FF6E59">
            <w:pPr>
              <w:ind w:left="57" w:right="57"/>
              <w:jc w:val="both"/>
              <w:rPr>
                <w:rFonts w:asciiTheme="majorBidi" w:hAnsiTheme="majorBidi" w:cstheme="majorBidi"/>
                <w:b/>
                <w:bCs/>
                <w:sz w:val="28"/>
                <w:szCs w:val="28"/>
              </w:rPr>
            </w:pPr>
          </w:p>
        </w:tc>
        <w:tc>
          <w:tcPr>
            <w:tcW w:w="2099" w:type="dxa"/>
            <w:vAlign w:val="center"/>
          </w:tcPr>
          <w:p w14:paraId="377AC268" w14:textId="328D556B"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Практичний психолог, адміністрація закладу освіти</w:t>
            </w:r>
          </w:p>
        </w:tc>
        <w:tc>
          <w:tcPr>
            <w:tcW w:w="2272" w:type="dxa"/>
            <w:vAlign w:val="center"/>
          </w:tcPr>
          <w:p w14:paraId="7B80D96F" w14:textId="530B2EB9"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 xml:space="preserve">Анкетування, опитування, використання </w:t>
            </w:r>
            <w:proofErr w:type="spellStart"/>
            <w:r w:rsidRPr="00D26EF6">
              <w:rPr>
                <w:rFonts w:asciiTheme="majorBidi" w:hAnsiTheme="majorBidi" w:cstheme="majorBidi"/>
                <w:sz w:val="28"/>
                <w:szCs w:val="28"/>
              </w:rPr>
              <w:t>психодіагнос</w:t>
            </w:r>
            <w:r w:rsidR="00FF6E59" w:rsidRPr="00D26EF6">
              <w:rPr>
                <w:rFonts w:asciiTheme="majorBidi" w:hAnsiTheme="majorBidi" w:cstheme="majorBidi"/>
                <w:sz w:val="28"/>
                <w:szCs w:val="28"/>
              </w:rPr>
              <w:t>-</w:t>
            </w:r>
            <w:r w:rsidRPr="00D26EF6">
              <w:rPr>
                <w:rFonts w:asciiTheme="majorBidi" w:hAnsiTheme="majorBidi" w:cstheme="majorBidi"/>
                <w:sz w:val="28"/>
                <w:szCs w:val="28"/>
              </w:rPr>
              <w:t>тичних</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методик</w:t>
            </w:r>
            <w:proofErr w:type="spellEnd"/>
            <w:r w:rsidRPr="00D26EF6">
              <w:rPr>
                <w:rFonts w:asciiTheme="majorBidi" w:hAnsiTheme="majorBidi" w:cstheme="majorBidi"/>
                <w:sz w:val="28"/>
                <w:szCs w:val="28"/>
              </w:rPr>
              <w:t xml:space="preserve"> (MBI, методика В.</w:t>
            </w:r>
            <w:r w:rsidR="00FF6E59" w:rsidRPr="00D26EF6">
              <w:rPr>
                <w:rFonts w:asciiTheme="majorBidi" w:hAnsiTheme="majorBidi" w:cstheme="majorBidi"/>
                <w:sz w:val="28"/>
                <w:szCs w:val="28"/>
              </w:rPr>
              <w:t> </w:t>
            </w:r>
            <w:r w:rsidRPr="00D26EF6">
              <w:rPr>
                <w:rFonts w:asciiTheme="majorBidi" w:hAnsiTheme="majorBidi" w:cstheme="majorBidi"/>
                <w:sz w:val="28"/>
                <w:szCs w:val="28"/>
              </w:rPr>
              <w:t>Бойка), бесіди</w:t>
            </w:r>
          </w:p>
        </w:tc>
        <w:tc>
          <w:tcPr>
            <w:tcW w:w="2034" w:type="dxa"/>
            <w:vAlign w:val="center"/>
          </w:tcPr>
          <w:p w14:paraId="1922665F" w14:textId="2E981512"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Об’єктивна інформація про стан професійного благополуччя педагогів</w:t>
            </w:r>
          </w:p>
        </w:tc>
      </w:tr>
      <w:tr w:rsidR="00FF6E59" w:rsidRPr="00D26EF6" w14:paraId="43BCEDB2" w14:textId="77777777" w:rsidTr="00FF6E59">
        <w:trPr>
          <w:cantSplit/>
          <w:trHeight w:val="1134"/>
        </w:trPr>
        <w:tc>
          <w:tcPr>
            <w:tcW w:w="867" w:type="dxa"/>
            <w:textDirection w:val="btLr"/>
            <w:vAlign w:val="center"/>
          </w:tcPr>
          <w:p w14:paraId="2FE517A7" w14:textId="0C7CC878" w:rsidR="00067DEA" w:rsidRPr="00D26EF6" w:rsidRDefault="00067DEA" w:rsidP="00067DEA">
            <w:pPr>
              <w:ind w:left="113" w:right="113"/>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Проєктувальний</w:t>
            </w:r>
            <w:proofErr w:type="spellEnd"/>
            <w:r w:rsidRPr="00D26EF6">
              <w:rPr>
                <w:rFonts w:asciiTheme="majorBidi" w:hAnsiTheme="majorBidi" w:cstheme="majorBidi"/>
                <w:b/>
                <w:bCs/>
                <w:sz w:val="28"/>
                <w:szCs w:val="28"/>
              </w:rPr>
              <w:t xml:space="preserve"> </w:t>
            </w:r>
          </w:p>
        </w:tc>
        <w:tc>
          <w:tcPr>
            <w:tcW w:w="2073" w:type="dxa"/>
            <w:vAlign w:val="center"/>
          </w:tcPr>
          <w:p w14:paraId="52BE4934" w14:textId="77777777" w:rsidR="00067DEA" w:rsidRPr="00D26EF6" w:rsidRDefault="00067DEA" w:rsidP="00FF6E59">
            <w:pPr>
              <w:ind w:left="57" w:right="57"/>
              <w:jc w:val="both"/>
              <w:rPr>
                <w:rFonts w:asciiTheme="majorBidi" w:hAnsiTheme="majorBidi" w:cstheme="majorBidi"/>
                <w:sz w:val="28"/>
                <w:szCs w:val="28"/>
              </w:rPr>
            </w:pPr>
            <w:r w:rsidRPr="00D26EF6">
              <w:rPr>
                <w:rFonts w:asciiTheme="majorBidi" w:hAnsiTheme="majorBidi" w:cstheme="majorBidi"/>
                <w:sz w:val="28"/>
                <w:szCs w:val="28"/>
              </w:rPr>
              <w:t>Планування системи педагогічних і психологічних заходів з урахуванням результатів діагностики</w:t>
            </w:r>
          </w:p>
          <w:p w14:paraId="02C91E97" w14:textId="10823364" w:rsidR="00FF6E59" w:rsidRPr="00D26EF6" w:rsidRDefault="00FF6E59" w:rsidP="00FF6E59">
            <w:pPr>
              <w:ind w:left="57" w:right="57"/>
              <w:jc w:val="both"/>
              <w:rPr>
                <w:rFonts w:asciiTheme="majorBidi" w:hAnsiTheme="majorBidi" w:cstheme="majorBidi"/>
                <w:b/>
                <w:bCs/>
                <w:sz w:val="28"/>
                <w:szCs w:val="28"/>
              </w:rPr>
            </w:pPr>
          </w:p>
        </w:tc>
        <w:tc>
          <w:tcPr>
            <w:tcW w:w="2099" w:type="dxa"/>
            <w:vAlign w:val="center"/>
          </w:tcPr>
          <w:p w14:paraId="78A72DD1" w14:textId="6DFA49E8"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Адміністрація, психолог, методична служба</w:t>
            </w:r>
          </w:p>
        </w:tc>
        <w:tc>
          <w:tcPr>
            <w:tcW w:w="2272" w:type="dxa"/>
            <w:vAlign w:val="center"/>
          </w:tcPr>
          <w:p w14:paraId="40959627" w14:textId="35F24D88"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Розробка програм профілактики, визначення форм підтримки, планування ресурсів</w:t>
            </w:r>
          </w:p>
        </w:tc>
        <w:tc>
          <w:tcPr>
            <w:tcW w:w="2034" w:type="dxa"/>
            <w:vAlign w:val="center"/>
          </w:tcPr>
          <w:p w14:paraId="45AE1DE0" w14:textId="2B9524D0"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Сформована програма профілактики професійного вигорання</w:t>
            </w:r>
          </w:p>
        </w:tc>
      </w:tr>
      <w:tr w:rsidR="00FF6E59" w:rsidRPr="00D26EF6" w14:paraId="30394441" w14:textId="77777777" w:rsidTr="00FF6E59">
        <w:trPr>
          <w:cantSplit/>
          <w:trHeight w:val="1134"/>
        </w:trPr>
        <w:tc>
          <w:tcPr>
            <w:tcW w:w="867" w:type="dxa"/>
            <w:textDirection w:val="btLr"/>
            <w:vAlign w:val="center"/>
          </w:tcPr>
          <w:p w14:paraId="41F79EE7" w14:textId="2A234C35" w:rsidR="00067DEA" w:rsidRPr="00D26EF6" w:rsidRDefault="00067DEA" w:rsidP="00067DEA">
            <w:pPr>
              <w:ind w:left="113" w:right="113"/>
              <w:jc w:val="center"/>
              <w:rPr>
                <w:rFonts w:asciiTheme="majorBidi" w:hAnsiTheme="majorBidi" w:cstheme="majorBidi"/>
                <w:b/>
                <w:bCs/>
                <w:sz w:val="28"/>
                <w:szCs w:val="28"/>
              </w:rPr>
            </w:pPr>
            <w:r w:rsidRPr="00D26EF6">
              <w:rPr>
                <w:rFonts w:asciiTheme="majorBidi" w:hAnsiTheme="majorBidi" w:cstheme="majorBidi"/>
                <w:b/>
                <w:bCs/>
                <w:sz w:val="28"/>
                <w:szCs w:val="28"/>
              </w:rPr>
              <w:t xml:space="preserve">Реалізаційний </w:t>
            </w:r>
          </w:p>
        </w:tc>
        <w:tc>
          <w:tcPr>
            <w:tcW w:w="2073" w:type="dxa"/>
            <w:vAlign w:val="center"/>
          </w:tcPr>
          <w:p w14:paraId="5397EA92" w14:textId="03477FAF"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 xml:space="preserve">Упровадження комплексу </w:t>
            </w:r>
            <w:proofErr w:type="spellStart"/>
            <w:r w:rsidRPr="00D26EF6">
              <w:rPr>
                <w:rFonts w:asciiTheme="majorBidi" w:hAnsiTheme="majorBidi" w:cstheme="majorBidi"/>
                <w:sz w:val="28"/>
                <w:szCs w:val="28"/>
              </w:rPr>
              <w:t>профілак-тичних</w:t>
            </w:r>
            <w:proofErr w:type="spellEnd"/>
            <w:r w:rsidRPr="00D26EF6">
              <w:rPr>
                <w:rFonts w:asciiTheme="majorBidi" w:hAnsiTheme="majorBidi" w:cstheme="majorBidi"/>
                <w:sz w:val="28"/>
                <w:szCs w:val="28"/>
              </w:rPr>
              <w:t xml:space="preserve"> і корекційних заходів</w:t>
            </w:r>
          </w:p>
        </w:tc>
        <w:tc>
          <w:tcPr>
            <w:tcW w:w="2099" w:type="dxa"/>
            <w:vAlign w:val="center"/>
          </w:tcPr>
          <w:p w14:paraId="060EB70A" w14:textId="48512360"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Практичний психолог, адміністрація, педагогічний колектив</w:t>
            </w:r>
          </w:p>
        </w:tc>
        <w:tc>
          <w:tcPr>
            <w:tcW w:w="2272" w:type="dxa"/>
            <w:vAlign w:val="center"/>
          </w:tcPr>
          <w:p w14:paraId="7D909F7E" w14:textId="6BC6FDAD"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 xml:space="preserve">Тренінги зі </w:t>
            </w:r>
            <w:proofErr w:type="spellStart"/>
            <w:r w:rsidRPr="00D26EF6">
              <w:rPr>
                <w:rFonts w:asciiTheme="majorBidi" w:hAnsiTheme="majorBidi" w:cstheme="majorBidi"/>
                <w:sz w:val="28"/>
                <w:szCs w:val="28"/>
              </w:rPr>
              <w:t>стресостійкості</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психоосвітні</w:t>
            </w:r>
            <w:proofErr w:type="spellEnd"/>
            <w:r w:rsidRPr="00D26EF6">
              <w:rPr>
                <w:rFonts w:asciiTheme="majorBidi" w:hAnsiTheme="majorBidi" w:cstheme="majorBidi"/>
                <w:sz w:val="28"/>
                <w:szCs w:val="28"/>
              </w:rPr>
              <w:t xml:space="preserve"> заняття, </w:t>
            </w:r>
            <w:proofErr w:type="spellStart"/>
            <w:r w:rsidRPr="00D26EF6">
              <w:rPr>
                <w:rFonts w:asciiTheme="majorBidi" w:hAnsiTheme="majorBidi" w:cstheme="majorBidi"/>
                <w:sz w:val="28"/>
                <w:szCs w:val="28"/>
              </w:rPr>
              <w:t>супервізії</w:t>
            </w:r>
            <w:proofErr w:type="spellEnd"/>
            <w:r w:rsidRPr="00D26EF6">
              <w:rPr>
                <w:rFonts w:asciiTheme="majorBidi" w:hAnsiTheme="majorBidi" w:cstheme="majorBidi"/>
                <w:sz w:val="28"/>
                <w:szCs w:val="28"/>
              </w:rPr>
              <w:t>, групи підтримки, управлінські рішення</w:t>
            </w:r>
          </w:p>
        </w:tc>
        <w:tc>
          <w:tcPr>
            <w:tcW w:w="2034" w:type="dxa"/>
            <w:vAlign w:val="center"/>
          </w:tcPr>
          <w:p w14:paraId="3043B310" w14:textId="65D71F44" w:rsidR="00067DEA" w:rsidRPr="00D26EF6" w:rsidRDefault="00067DEA" w:rsidP="00FF6E59">
            <w:pPr>
              <w:ind w:left="57" w:right="57"/>
              <w:jc w:val="both"/>
              <w:rPr>
                <w:rFonts w:asciiTheme="majorBidi" w:hAnsiTheme="majorBidi" w:cstheme="majorBidi"/>
                <w:b/>
                <w:bCs/>
                <w:sz w:val="28"/>
                <w:szCs w:val="28"/>
              </w:rPr>
            </w:pPr>
            <w:r w:rsidRPr="00D26EF6">
              <w:rPr>
                <w:rFonts w:asciiTheme="majorBidi" w:hAnsiTheme="majorBidi" w:cstheme="majorBidi"/>
                <w:sz w:val="28"/>
                <w:szCs w:val="28"/>
              </w:rPr>
              <w:t xml:space="preserve">Зниження емоційної напруженості, розвиток навичок саморегуляції та </w:t>
            </w:r>
            <w:proofErr w:type="spellStart"/>
            <w:r w:rsidRPr="00D26EF6">
              <w:rPr>
                <w:rFonts w:asciiTheme="majorBidi" w:hAnsiTheme="majorBidi" w:cstheme="majorBidi"/>
                <w:sz w:val="28"/>
                <w:szCs w:val="28"/>
              </w:rPr>
              <w:t>взаємопід</w:t>
            </w:r>
            <w:r w:rsidR="00FF6E59" w:rsidRPr="00D26EF6">
              <w:rPr>
                <w:rFonts w:asciiTheme="majorBidi" w:hAnsiTheme="majorBidi" w:cstheme="majorBidi"/>
                <w:sz w:val="28"/>
                <w:szCs w:val="28"/>
              </w:rPr>
              <w:t>-</w:t>
            </w:r>
            <w:r w:rsidRPr="00D26EF6">
              <w:rPr>
                <w:rFonts w:asciiTheme="majorBidi" w:hAnsiTheme="majorBidi" w:cstheme="majorBidi"/>
                <w:sz w:val="28"/>
                <w:szCs w:val="28"/>
              </w:rPr>
              <w:t>тримки</w:t>
            </w:r>
            <w:proofErr w:type="spellEnd"/>
          </w:p>
        </w:tc>
      </w:tr>
      <w:tr w:rsidR="00FF6E59" w:rsidRPr="00D26EF6" w14:paraId="2252B949" w14:textId="77777777" w:rsidTr="00FF6E59">
        <w:trPr>
          <w:cantSplit/>
          <w:trHeight w:val="1134"/>
        </w:trPr>
        <w:tc>
          <w:tcPr>
            <w:tcW w:w="9345" w:type="dxa"/>
            <w:gridSpan w:val="5"/>
            <w:vAlign w:val="center"/>
          </w:tcPr>
          <w:p w14:paraId="37786F4D" w14:textId="2F6B3135" w:rsidR="00FF6E59" w:rsidRPr="00D26EF6" w:rsidRDefault="00FF6E59" w:rsidP="00FF6E59">
            <w:pPr>
              <w:ind w:left="57" w:right="57"/>
              <w:jc w:val="center"/>
              <w:rPr>
                <w:rFonts w:asciiTheme="majorBidi" w:hAnsiTheme="majorBidi" w:cstheme="majorBidi"/>
                <w:sz w:val="28"/>
                <w:szCs w:val="28"/>
              </w:rPr>
            </w:pPr>
            <w:r w:rsidRPr="00D26EF6">
              <w:rPr>
                <w:rFonts w:asciiTheme="majorBidi" w:hAnsiTheme="majorBidi" w:cstheme="majorBidi"/>
                <w:sz w:val="28"/>
                <w:szCs w:val="28"/>
              </w:rPr>
              <w:lastRenderedPageBreak/>
              <w:t>Продовження таблиці</w:t>
            </w:r>
          </w:p>
        </w:tc>
      </w:tr>
      <w:tr w:rsidR="00FF6E59" w:rsidRPr="00D26EF6" w14:paraId="0B3C7757" w14:textId="77777777" w:rsidTr="00FF6E59">
        <w:trPr>
          <w:cantSplit/>
          <w:trHeight w:val="1134"/>
        </w:trPr>
        <w:tc>
          <w:tcPr>
            <w:tcW w:w="867" w:type="dxa"/>
            <w:textDirection w:val="btLr"/>
            <w:vAlign w:val="center"/>
          </w:tcPr>
          <w:p w14:paraId="1F25FB77" w14:textId="4EACE4FD" w:rsidR="00067DEA" w:rsidRPr="00D26EF6" w:rsidRDefault="00067DEA" w:rsidP="00067DEA">
            <w:pPr>
              <w:ind w:left="113" w:right="113"/>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Активізаційний</w:t>
            </w:r>
            <w:proofErr w:type="spellEnd"/>
          </w:p>
        </w:tc>
        <w:tc>
          <w:tcPr>
            <w:tcW w:w="2073" w:type="dxa"/>
            <w:vAlign w:val="center"/>
          </w:tcPr>
          <w:p w14:paraId="0F2CD109" w14:textId="63E918DF" w:rsidR="00067DEA" w:rsidRPr="00D26EF6" w:rsidRDefault="00FF6E59" w:rsidP="00FF6E59">
            <w:pPr>
              <w:jc w:val="center"/>
              <w:rPr>
                <w:rFonts w:asciiTheme="majorBidi" w:hAnsiTheme="majorBidi" w:cstheme="majorBidi"/>
                <w:sz w:val="28"/>
                <w:szCs w:val="28"/>
              </w:rPr>
            </w:pPr>
            <w:r w:rsidRPr="00D26EF6">
              <w:rPr>
                <w:rFonts w:asciiTheme="majorBidi" w:hAnsiTheme="majorBidi" w:cstheme="majorBidi"/>
                <w:sz w:val="28"/>
                <w:szCs w:val="28"/>
              </w:rPr>
              <w:t>Р</w:t>
            </w:r>
            <w:r w:rsidR="00067DEA" w:rsidRPr="00D26EF6">
              <w:rPr>
                <w:rFonts w:asciiTheme="majorBidi" w:hAnsiTheme="majorBidi" w:cstheme="majorBidi"/>
                <w:sz w:val="28"/>
                <w:szCs w:val="28"/>
              </w:rPr>
              <w:t>озвиток</w:t>
            </w:r>
            <w:r w:rsidRPr="00D26EF6">
              <w:rPr>
                <w:rFonts w:asciiTheme="majorBidi" w:hAnsiTheme="majorBidi" w:cstheme="majorBidi"/>
                <w:sz w:val="28"/>
                <w:szCs w:val="28"/>
              </w:rPr>
              <w:t xml:space="preserve"> внутрішнього ресурсу педагога</w:t>
            </w:r>
            <w:r w:rsidR="00067DEA" w:rsidRPr="00D26EF6">
              <w:rPr>
                <w:rFonts w:ascii="Times New Roman" w:hAnsi="Times New Roman" w:cs="Times New Roman"/>
                <w:sz w:val="28"/>
                <w:szCs w:val="28"/>
              </w:rPr>
              <w:t xml:space="preserve"> </w:t>
            </w:r>
          </w:p>
        </w:tc>
        <w:tc>
          <w:tcPr>
            <w:tcW w:w="2099" w:type="dxa"/>
            <w:vAlign w:val="center"/>
          </w:tcPr>
          <w:p w14:paraId="455C00B7" w14:textId="015D59D2" w:rsidR="00067DEA" w:rsidRPr="00D26EF6" w:rsidRDefault="00FF6E59" w:rsidP="00067DEA">
            <w:pPr>
              <w:jc w:val="center"/>
              <w:rPr>
                <w:rFonts w:asciiTheme="majorBidi" w:hAnsiTheme="majorBidi" w:cstheme="majorBidi"/>
                <w:sz w:val="28"/>
                <w:szCs w:val="28"/>
              </w:rPr>
            </w:pPr>
            <w:r w:rsidRPr="00D26EF6">
              <w:rPr>
                <w:rFonts w:asciiTheme="majorBidi" w:hAnsiTheme="majorBidi" w:cstheme="majorBidi"/>
                <w:sz w:val="28"/>
                <w:szCs w:val="28"/>
              </w:rPr>
              <w:t>Практичний психолог, адміністрація, сам педагог</w:t>
            </w:r>
          </w:p>
        </w:tc>
        <w:tc>
          <w:tcPr>
            <w:tcW w:w="2272" w:type="dxa"/>
            <w:vAlign w:val="center"/>
          </w:tcPr>
          <w:p w14:paraId="6DFBE934" w14:textId="77777777" w:rsidR="00FF6E59" w:rsidRPr="00D26EF6" w:rsidRDefault="00FF6E59" w:rsidP="00FF6E59">
            <w:pPr>
              <w:jc w:val="center"/>
              <w:rPr>
                <w:rFonts w:asciiTheme="majorBidi" w:hAnsiTheme="majorBidi" w:cstheme="majorBidi"/>
                <w:sz w:val="28"/>
                <w:szCs w:val="28"/>
              </w:rPr>
            </w:pPr>
            <w:r w:rsidRPr="00D26EF6">
              <w:rPr>
                <w:rFonts w:asciiTheme="majorBidi" w:hAnsiTheme="majorBidi" w:cstheme="majorBidi"/>
                <w:sz w:val="28"/>
                <w:szCs w:val="28"/>
              </w:rPr>
              <w:t xml:space="preserve">Самостійна робота над розвитком здатності до емоційної саморегуляції, професійної рефлексії, </w:t>
            </w:r>
            <w:proofErr w:type="spellStart"/>
            <w:r w:rsidRPr="00D26EF6">
              <w:rPr>
                <w:rFonts w:asciiTheme="majorBidi" w:hAnsiTheme="majorBidi" w:cstheme="majorBidi"/>
                <w:sz w:val="28"/>
                <w:szCs w:val="28"/>
              </w:rPr>
              <w:t>стресостійкості</w:t>
            </w:r>
            <w:proofErr w:type="spellEnd"/>
          </w:p>
          <w:p w14:paraId="75943A07" w14:textId="690B34F7" w:rsidR="00067DEA" w:rsidRPr="00D26EF6" w:rsidRDefault="00FF6E59" w:rsidP="00FF6E59">
            <w:pPr>
              <w:jc w:val="center"/>
              <w:rPr>
                <w:rFonts w:asciiTheme="majorBidi" w:hAnsiTheme="majorBidi" w:cstheme="majorBidi"/>
                <w:sz w:val="28"/>
                <w:szCs w:val="28"/>
              </w:rPr>
            </w:pPr>
            <w:r w:rsidRPr="00D26EF6">
              <w:rPr>
                <w:rFonts w:ascii="Times New Roman" w:hAnsi="Times New Roman" w:cs="Times New Roman"/>
                <w:sz w:val="28"/>
                <w:szCs w:val="28"/>
              </w:rPr>
              <w:t xml:space="preserve"> </w:t>
            </w:r>
          </w:p>
        </w:tc>
        <w:tc>
          <w:tcPr>
            <w:tcW w:w="2034" w:type="dxa"/>
            <w:vAlign w:val="center"/>
          </w:tcPr>
          <w:p w14:paraId="66A9F3E6" w14:textId="2E12CF94" w:rsidR="00FF6E59" w:rsidRPr="00D26EF6" w:rsidRDefault="00FF6E59" w:rsidP="00FF6E59">
            <w:pPr>
              <w:jc w:val="center"/>
              <w:rPr>
                <w:rFonts w:asciiTheme="majorBidi" w:hAnsiTheme="majorBidi" w:cstheme="majorBidi"/>
                <w:sz w:val="28"/>
                <w:szCs w:val="28"/>
              </w:rPr>
            </w:pPr>
            <w:r w:rsidRPr="00D26EF6">
              <w:rPr>
                <w:rFonts w:asciiTheme="majorBidi" w:hAnsiTheme="majorBidi" w:cstheme="majorBidi"/>
                <w:sz w:val="28"/>
                <w:szCs w:val="28"/>
              </w:rPr>
              <w:t>Відновлення професійної мотивації та смислів педагогічної діяльності.</w:t>
            </w:r>
          </w:p>
          <w:p w14:paraId="52831EAB" w14:textId="77777777" w:rsidR="00067DEA" w:rsidRPr="00D26EF6" w:rsidRDefault="00067DEA" w:rsidP="00FF6E59">
            <w:pPr>
              <w:jc w:val="center"/>
              <w:rPr>
                <w:rFonts w:asciiTheme="majorBidi" w:hAnsiTheme="majorBidi" w:cstheme="majorBidi"/>
                <w:sz w:val="28"/>
                <w:szCs w:val="28"/>
              </w:rPr>
            </w:pPr>
          </w:p>
        </w:tc>
      </w:tr>
      <w:tr w:rsidR="00FF6E59" w:rsidRPr="00D26EF6" w14:paraId="50FD999C" w14:textId="77777777" w:rsidTr="00FF6E59">
        <w:trPr>
          <w:cantSplit/>
          <w:trHeight w:val="1134"/>
        </w:trPr>
        <w:tc>
          <w:tcPr>
            <w:tcW w:w="867" w:type="dxa"/>
            <w:textDirection w:val="btLr"/>
            <w:vAlign w:val="center"/>
          </w:tcPr>
          <w:p w14:paraId="1FFC4A7B" w14:textId="59D99D84" w:rsidR="00067DEA" w:rsidRPr="00D26EF6" w:rsidRDefault="00067DEA" w:rsidP="00067DEA">
            <w:pPr>
              <w:ind w:left="113" w:right="113"/>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Оцінювально</w:t>
            </w:r>
            <w:proofErr w:type="spellEnd"/>
            <w:r w:rsidRPr="00D26EF6">
              <w:rPr>
                <w:rFonts w:asciiTheme="majorBidi" w:hAnsiTheme="majorBidi" w:cstheme="majorBidi"/>
                <w:b/>
                <w:bCs/>
                <w:sz w:val="28"/>
                <w:szCs w:val="28"/>
              </w:rPr>
              <w:t xml:space="preserve">-корекційний </w:t>
            </w:r>
          </w:p>
        </w:tc>
        <w:tc>
          <w:tcPr>
            <w:tcW w:w="2073" w:type="dxa"/>
            <w:vAlign w:val="center"/>
          </w:tcPr>
          <w:p w14:paraId="2CC2147F" w14:textId="7B619E91" w:rsidR="00067DEA" w:rsidRPr="00D26EF6" w:rsidRDefault="00067DEA" w:rsidP="00067DEA">
            <w:pPr>
              <w:jc w:val="both"/>
              <w:rPr>
                <w:rFonts w:asciiTheme="majorBidi" w:hAnsiTheme="majorBidi" w:cstheme="majorBidi"/>
                <w:b/>
                <w:bCs/>
                <w:sz w:val="28"/>
                <w:szCs w:val="28"/>
              </w:rPr>
            </w:pPr>
            <w:r w:rsidRPr="00D26EF6">
              <w:rPr>
                <w:rFonts w:asciiTheme="majorBidi" w:hAnsiTheme="majorBidi" w:cstheme="majorBidi"/>
                <w:sz w:val="28"/>
                <w:szCs w:val="28"/>
              </w:rPr>
              <w:t>Аналіз ефективності реалізованих заходів; корекція програми профілактики</w:t>
            </w:r>
          </w:p>
        </w:tc>
        <w:tc>
          <w:tcPr>
            <w:tcW w:w="2099" w:type="dxa"/>
            <w:vAlign w:val="center"/>
          </w:tcPr>
          <w:p w14:paraId="2C990E60" w14:textId="6B0D1FE7" w:rsidR="00067DEA" w:rsidRPr="00D26EF6" w:rsidRDefault="00067DEA" w:rsidP="00067DEA">
            <w:pPr>
              <w:jc w:val="both"/>
              <w:rPr>
                <w:rFonts w:asciiTheme="majorBidi" w:hAnsiTheme="majorBidi" w:cstheme="majorBidi"/>
                <w:b/>
                <w:bCs/>
                <w:sz w:val="28"/>
                <w:szCs w:val="28"/>
              </w:rPr>
            </w:pPr>
            <w:r w:rsidRPr="00D26EF6">
              <w:rPr>
                <w:rFonts w:asciiTheme="majorBidi" w:hAnsiTheme="majorBidi" w:cstheme="majorBidi"/>
                <w:sz w:val="28"/>
                <w:szCs w:val="28"/>
              </w:rPr>
              <w:t>Практичний психолог, адміністрація</w:t>
            </w:r>
          </w:p>
        </w:tc>
        <w:tc>
          <w:tcPr>
            <w:tcW w:w="2272" w:type="dxa"/>
            <w:vAlign w:val="center"/>
          </w:tcPr>
          <w:p w14:paraId="06C9423C" w14:textId="718DCB3D" w:rsidR="00067DEA" w:rsidRPr="00D26EF6" w:rsidRDefault="00067DEA" w:rsidP="00067DEA">
            <w:pPr>
              <w:jc w:val="both"/>
              <w:rPr>
                <w:rFonts w:asciiTheme="majorBidi" w:hAnsiTheme="majorBidi" w:cstheme="majorBidi"/>
                <w:b/>
                <w:bCs/>
                <w:sz w:val="28"/>
                <w:szCs w:val="28"/>
              </w:rPr>
            </w:pPr>
            <w:r w:rsidRPr="00D26EF6">
              <w:rPr>
                <w:rFonts w:asciiTheme="majorBidi" w:hAnsiTheme="majorBidi" w:cstheme="majorBidi"/>
                <w:sz w:val="28"/>
                <w:szCs w:val="28"/>
              </w:rPr>
              <w:t>Повторна діагностика, аналіз результатів, рефлексивні зустрічі</w:t>
            </w:r>
          </w:p>
        </w:tc>
        <w:tc>
          <w:tcPr>
            <w:tcW w:w="2034" w:type="dxa"/>
            <w:vAlign w:val="center"/>
          </w:tcPr>
          <w:p w14:paraId="71FEA49A" w14:textId="67BAD9C5" w:rsidR="00067DEA" w:rsidRPr="00D26EF6" w:rsidRDefault="00067DEA" w:rsidP="00067DEA">
            <w:pPr>
              <w:jc w:val="both"/>
              <w:rPr>
                <w:rFonts w:asciiTheme="majorBidi" w:hAnsiTheme="majorBidi" w:cstheme="majorBidi"/>
                <w:b/>
                <w:bCs/>
                <w:sz w:val="28"/>
                <w:szCs w:val="28"/>
              </w:rPr>
            </w:pPr>
            <w:r w:rsidRPr="00D26EF6">
              <w:rPr>
                <w:rFonts w:asciiTheme="majorBidi" w:hAnsiTheme="majorBidi" w:cstheme="majorBidi"/>
                <w:sz w:val="28"/>
                <w:szCs w:val="28"/>
              </w:rPr>
              <w:t>Позитивна динаміка показників професійного благополуччя педагогів</w:t>
            </w:r>
          </w:p>
        </w:tc>
      </w:tr>
    </w:tbl>
    <w:p w14:paraId="2B940D9A" w14:textId="77777777" w:rsidR="003A4176" w:rsidRPr="00D26EF6" w:rsidRDefault="003A4176" w:rsidP="00945376">
      <w:pPr>
        <w:jc w:val="center"/>
        <w:rPr>
          <w:rFonts w:asciiTheme="majorBidi" w:hAnsiTheme="majorBidi" w:cstheme="majorBidi"/>
          <w:b/>
          <w:bCs/>
          <w:sz w:val="28"/>
          <w:szCs w:val="28"/>
        </w:rPr>
      </w:pPr>
    </w:p>
    <w:p w14:paraId="5A9F56AB" w14:textId="77777777" w:rsidR="00A4249A" w:rsidRPr="00D26EF6" w:rsidRDefault="00D26EF6" w:rsidP="00A4249A">
      <w:pPr>
        <w:jc w:val="right"/>
        <w:rPr>
          <w:rFonts w:asciiTheme="majorBidi" w:hAnsiTheme="majorBidi" w:cstheme="majorBidi"/>
          <w:sz w:val="28"/>
          <w:szCs w:val="28"/>
        </w:rPr>
      </w:pPr>
      <w:r w:rsidRPr="00D26EF6">
        <w:rPr>
          <w:rFonts w:asciiTheme="majorBidi" w:hAnsiTheme="majorBidi" w:cstheme="majorBidi"/>
          <w:sz w:val="28"/>
          <w:szCs w:val="28"/>
        </w:rPr>
        <w:pict w14:anchorId="215AC088">
          <v:rect id="_x0000_i1025" style="width:0;height:1.5pt" o:hralign="center" o:hrstd="t" o:hr="t" fillcolor="#a0a0a0" stroked="f"/>
        </w:pict>
      </w:r>
    </w:p>
    <w:p w14:paraId="6227094D" w14:textId="77777777" w:rsidR="00945376" w:rsidRPr="00D26EF6" w:rsidRDefault="00945376">
      <w:pPr>
        <w:rPr>
          <w:rFonts w:asciiTheme="majorBidi" w:hAnsiTheme="majorBidi" w:cstheme="majorBidi"/>
          <w:b/>
          <w:bCs/>
          <w:sz w:val="28"/>
          <w:szCs w:val="28"/>
        </w:rPr>
      </w:pPr>
      <w:r w:rsidRPr="00D26EF6">
        <w:rPr>
          <w:rFonts w:asciiTheme="majorBidi" w:hAnsiTheme="majorBidi" w:cstheme="majorBidi"/>
          <w:b/>
          <w:bCs/>
          <w:sz w:val="28"/>
          <w:szCs w:val="28"/>
        </w:rPr>
        <w:br w:type="page"/>
      </w:r>
    </w:p>
    <w:p w14:paraId="6A63225E" w14:textId="06EF088F" w:rsidR="00A4249A" w:rsidRPr="00D26EF6" w:rsidRDefault="00A4249A" w:rsidP="00A4249A">
      <w:pPr>
        <w:jc w:val="right"/>
        <w:rPr>
          <w:rFonts w:asciiTheme="majorBidi" w:hAnsiTheme="majorBidi" w:cstheme="majorBidi"/>
          <w:b/>
          <w:bCs/>
          <w:sz w:val="28"/>
          <w:szCs w:val="28"/>
        </w:rPr>
      </w:pPr>
      <w:r w:rsidRPr="00D26EF6">
        <w:rPr>
          <w:rFonts w:asciiTheme="majorBidi" w:hAnsiTheme="majorBidi" w:cstheme="majorBidi"/>
          <w:b/>
          <w:bCs/>
          <w:sz w:val="28"/>
          <w:szCs w:val="28"/>
        </w:rPr>
        <w:lastRenderedPageBreak/>
        <w:t xml:space="preserve">Додаток </w:t>
      </w:r>
      <w:r w:rsidR="00AA2187" w:rsidRPr="00D26EF6">
        <w:rPr>
          <w:rFonts w:asciiTheme="majorBidi" w:hAnsiTheme="majorBidi" w:cstheme="majorBidi"/>
          <w:b/>
          <w:bCs/>
          <w:sz w:val="28"/>
          <w:szCs w:val="28"/>
        </w:rPr>
        <w:t>В</w:t>
      </w:r>
    </w:p>
    <w:p w14:paraId="782A4F3B"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Приклади профілактичних заходів щодо запобігання професійному вигоранню педагогів</w:t>
      </w:r>
    </w:p>
    <w:p w14:paraId="0A2E7788" w14:textId="77777777" w:rsidR="00A4249A" w:rsidRPr="00D26EF6" w:rsidRDefault="00A4249A" w:rsidP="00732D46">
      <w:pPr>
        <w:spacing w:after="0" w:line="240" w:lineRule="auto"/>
        <w:ind w:firstLine="720"/>
        <w:jc w:val="both"/>
        <w:rPr>
          <w:rFonts w:asciiTheme="majorBidi" w:hAnsiTheme="majorBidi" w:cstheme="majorBidi"/>
          <w:i/>
          <w:iCs/>
          <w:sz w:val="28"/>
          <w:szCs w:val="28"/>
        </w:rPr>
      </w:pPr>
      <w:r w:rsidRPr="00D26EF6">
        <w:rPr>
          <w:rFonts w:asciiTheme="majorBidi" w:hAnsiTheme="majorBidi" w:cstheme="majorBidi"/>
          <w:i/>
          <w:iCs/>
          <w:sz w:val="28"/>
          <w:szCs w:val="28"/>
        </w:rPr>
        <w:t>Профілактика професійного вигорання педагогів має здійснюватися системно та передбачати поєднання індивідуальних, групових і організаційних заходів. Запропоновані нижче приклади можуть бути використані в діяльності закладів освіти з урахуванням їхніх ресурсних можливостей та специфіки педагогічного колективу.</w:t>
      </w:r>
    </w:p>
    <w:p w14:paraId="3EA8C7A5" w14:textId="77777777" w:rsidR="00732D46" w:rsidRPr="00D26EF6" w:rsidRDefault="00732D46" w:rsidP="00732D46">
      <w:pPr>
        <w:spacing w:after="0" w:line="240" w:lineRule="auto"/>
        <w:ind w:firstLine="720"/>
        <w:jc w:val="both"/>
        <w:rPr>
          <w:rFonts w:asciiTheme="majorBidi" w:hAnsiTheme="majorBidi" w:cstheme="majorBidi"/>
          <w:i/>
          <w:iCs/>
          <w:sz w:val="28"/>
          <w:szCs w:val="28"/>
        </w:rPr>
      </w:pPr>
    </w:p>
    <w:p w14:paraId="33AC61DE"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 xml:space="preserve">1. </w:t>
      </w:r>
      <w:proofErr w:type="spellStart"/>
      <w:r w:rsidRPr="00D26EF6">
        <w:rPr>
          <w:rFonts w:asciiTheme="majorBidi" w:hAnsiTheme="majorBidi" w:cstheme="majorBidi"/>
          <w:b/>
          <w:bCs/>
          <w:sz w:val="28"/>
          <w:szCs w:val="28"/>
        </w:rPr>
        <w:t>Психоосвітні</w:t>
      </w:r>
      <w:proofErr w:type="spellEnd"/>
      <w:r w:rsidRPr="00D26EF6">
        <w:rPr>
          <w:rFonts w:asciiTheme="majorBidi" w:hAnsiTheme="majorBidi" w:cstheme="majorBidi"/>
          <w:b/>
          <w:bCs/>
          <w:sz w:val="28"/>
          <w:szCs w:val="28"/>
        </w:rPr>
        <w:t xml:space="preserve"> заходи</w:t>
      </w:r>
    </w:p>
    <w:p w14:paraId="773343BB" w14:textId="77777777" w:rsidR="00A4249A" w:rsidRPr="00D26EF6" w:rsidRDefault="00A4249A" w:rsidP="00732D46">
      <w:pPr>
        <w:spacing w:after="0" w:line="360" w:lineRule="auto"/>
        <w:ind w:firstLine="720"/>
        <w:jc w:val="both"/>
        <w:rPr>
          <w:rFonts w:asciiTheme="majorBidi" w:hAnsiTheme="majorBidi" w:cstheme="majorBidi"/>
          <w:sz w:val="28"/>
          <w:szCs w:val="28"/>
        </w:rPr>
      </w:pPr>
      <w:proofErr w:type="spellStart"/>
      <w:r w:rsidRPr="00D26EF6">
        <w:rPr>
          <w:rFonts w:asciiTheme="majorBidi" w:hAnsiTheme="majorBidi" w:cstheme="majorBidi"/>
          <w:sz w:val="28"/>
          <w:szCs w:val="28"/>
        </w:rPr>
        <w:t>Психоосвітні</w:t>
      </w:r>
      <w:proofErr w:type="spellEnd"/>
      <w:r w:rsidRPr="00D26EF6">
        <w:rPr>
          <w:rFonts w:asciiTheme="majorBidi" w:hAnsiTheme="majorBidi" w:cstheme="majorBidi"/>
          <w:sz w:val="28"/>
          <w:szCs w:val="28"/>
        </w:rPr>
        <w:t xml:space="preserve"> заходи спрямовані на підвищення обізнаності педагогів щодо сутності професійного вигорання, його ознак, чинників і наслідків. До таких заходів належать лекції, семінари, </w:t>
      </w:r>
      <w:proofErr w:type="spellStart"/>
      <w:r w:rsidRPr="00D26EF6">
        <w:rPr>
          <w:rFonts w:asciiTheme="majorBidi" w:hAnsiTheme="majorBidi" w:cstheme="majorBidi"/>
          <w:sz w:val="28"/>
          <w:szCs w:val="28"/>
        </w:rPr>
        <w:t>вебінари</w:t>
      </w:r>
      <w:proofErr w:type="spellEnd"/>
      <w:r w:rsidRPr="00D26EF6">
        <w:rPr>
          <w:rFonts w:asciiTheme="majorBidi" w:hAnsiTheme="majorBidi" w:cstheme="majorBidi"/>
          <w:sz w:val="28"/>
          <w:szCs w:val="28"/>
        </w:rPr>
        <w:t xml:space="preserve"> та інформаційні зустрічі, під час яких педагоги отримують знання про механізми виникнення вигорання, значення емоційної саморегуляції та важливість збереження професійного здоров’я. </w:t>
      </w:r>
      <w:proofErr w:type="spellStart"/>
      <w:r w:rsidRPr="00D26EF6">
        <w:rPr>
          <w:rFonts w:asciiTheme="majorBidi" w:hAnsiTheme="majorBidi" w:cstheme="majorBidi"/>
          <w:sz w:val="28"/>
          <w:szCs w:val="28"/>
        </w:rPr>
        <w:t>Психоосвіта</w:t>
      </w:r>
      <w:proofErr w:type="spellEnd"/>
      <w:r w:rsidRPr="00D26EF6">
        <w:rPr>
          <w:rFonts w:asciiTheme="majorBidi" w:hAnsiTheme="majorBidi" w:cstheme="majorBidi"/>
          <w:sz w:val="28"/>
          <w:szCs w:val="28"/>
        </w:rPr>
        <w:t xml:space="preserve"> сприяє формуванню відповідального ставлення педагогів до власного психологічного стану та підвищує мотивацію до профілактичної діяльності.</w:t>
      </w:r>
    </w:p>
    <w:p w14:paraId="04BA6515"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2. Тренінгові форми роботи</w:t>
      </w:r>
    </w:p>
    <w:p w14:paraId="7DC48BC0" w14:textId="77777777" w:rsidR="00A4249A" w:rsidRPr="00D26EF6" w:rsidRDefault="00A4249A" w:rsidP="00732D46">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 xml:space="preserve">Тренінгові заняття спрямовані на розвиток навичок емоційної саморегуляції, </w:t>
      </w:r>
      <w:proofErr w:type="spellStart"/>
      <w:r w:rsidRPr="00D26EF6">
        <w:rPr>
          <w:rFonts w:asciiTheme="majorBidi" w:hAnsiTheme="majorBidi" w:cstheme="majorBidi"/>
          <w:sz w:val="28"/>
          <w:szCs w:val="28"/>
        </w:rPr>
        <w:t>стресостійкості</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асертивної</w:t>
      </w:r>
      <w:proofErr w:type="spellEnd"/>
      <w:r w:rsidRPr="00D26EF6">
        <w:rPr>
          <w:rFonts w:asciiTheme="majorBidi" w:hAnsiTheme="majorBidi" w:cstheme="majorBidi"/>
          <w:sz w:val="28"/>
          <w:szCs w:val="28"/>
        </w:rPr>
        <w:t xml:space="preserve"> поведінки та ефективної комунікації. У межах тренінгів можуть використовуватися вправи на усвідомлення власних емоційних ресурсів, відпрацювання технік релаксації, конструктивного розв’язання конфліктів і підтримання професійної мотивації. Тренінгова робота сприяє зниженню рівня емоційного напруження та формуванню навичок </w:t>
      </w:r>
      <w:proofErr w:type="spellStart"/>
      <w:r w:rsidRPr="00D26EF6">
        <w:rPr>
          <w:rFonts w:asciiTheme="majorBidi" w:hAnsiTheme="majorBidi" w:cstheme="majorBidi"/>
          <w:sz w:val="28"/>
          <w:szCs w:val="28"/>
        </w:rPr>
        <w:t>самопідтримки</w:t>
      </w:r>
      <w:proofErr w:type="spellEnd"/>
      <w:r w:rsidRPr="00D26EF6">
        <w:rPr>
          <w:rFonts w:asciiTheme="majorBidi" w:hAnsiTheme="majorBidi" w:cstheme="majorBidi"/>
          <w:sz w:val="28"/>
          <w:szCs w:val="28"/>
        </w:rPr>
        <w:t xml:space="preserve"> у складних професійних ситуаціях.</w:t>
      </w:r>
    </w:p>
    <w:p w14:paraId="78323CA2"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3. Індивідуальне психологічне консультування</w:t>
      </w:r>
    </w:p>
    <w:p w14:paraId="3A4D04AB" w14:textId="77777777" w:rsidR="00A4249A" w:rsidRPr="00D26EF6" w:rsidRDefault="00A4249A" w:rsidP="00732D46">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 xml:space="preserve">Індивідуальне консультування педагогів доцільне у випадках підвищеного ризику професійного вигорання або наявності його виражених проявів. У процесі консультативної роботи педагог має змогу усвідомити власні професійні труднощі, переосмислити причини емоційного виснаження та визначити шляхи відновлення особистісних і професійних ресурсів. </w:t>
      </w:r>
      <w:r w:rsidRPr="00D26EF6">
        <w:rPr>
          <w:rFonts w:asciiTheme="majorBidi" w:hAnsiTheme="majorBidi" w:cstheme="majorBidi"/>
          <w:sz w:val="28"/>
          <w:szCs w:val="28"/>
        </w:rPr>
        <w:lastRenderedPageBreak/>
        <w:t>Консультування сприяє підвищенню рівня рефлексії та формуванню індивідуальних стратегій подолання стресу.</w:t>
      </w:r>
    </w:p>
    <w:p w14:paraId="37B8EAAA"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4. Організаційно-педагогічні заходи</w:t>
      </w:r>
    </w:p>
    <w:p w14:paraId="4C0F4DBB" w14:textId="77777777" w:rsidR="00A4249A" w:rsidRPr="00D26EF6" w:rsidRDefault="00A4249A" w:rsidP="00732D46">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До організаційно-педагогічних заходів належать оптимізація навантаження педагогів, раціональний розподіл обов’язків, створення сприятливого психологічного клімату в колективі, запровадження елементів гнучкого планування та підтримка ініціатив педагогів. Важливу роль відіграє управлінська підтримка, визнання професійних досягнень і формування культури взаємної поваги та співпраці в закладі освіти.</w:t>
      </w:r>
    </w:p>
    <w:p w14:paraId="0225CDD6"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5. Рефлексивні та ресурсні практики</w:t>
      </w:r>
    </w:p>
    <w:p w14:paraId="7F56487B" w14:textId="77777777" w:rsidR="00A4249A" w:rsidRPr="00D26EF6" w:rsidRDefault="00A4249A" w:rsidP="00732D46">
      <w:pPr>
        <w:spacing w:after="0" w:line="360" w:lineRule="auto"/>
        <w:ind w:firstLine="720"/>
        <w:jc w:val="both"/>
        <w:rPr>
          <w:rFonts w:asciiTheme="majorBidi" w:hAnsiTheme="majorBidi" w:cstheme="majorBidi"/>
          <w:sz w:val="28"/>
          <w:szCs w:val="28"/>
        </w:rPr>
      </w:pPr>
      <w:r w:rsidRPr="00D26EF6">
        <w:rPr>
          <w:rFonts w:asciiTheme="majorBidi" w:hAnsiTheme="majorBidi" w:cstheme="majorBidi"/>
          <w:sz w:val="28"/>
          <w:szCs w:val="28"/>
        </w:rPr>
        <w:t xml:space="preserve">Рефлексивні практики передбачають створення умов для осмислення педагогами власного професійного досвіду, досягнень і труднощів. Це можуть бути групи професійної підтримки, </w:t>
      </w:r>
      <w:proofErr w:type="spellStart"/>
      <w:r w:rsidRPr="00D26EF6">
        <w:rPr>
          <w:rFonts w:asciiTheme="majorBidi" w:hAnsiTheme="majorBidi" w:cstheme="majorBidi"/>
          <w:sz w:val="28"/>
          <w:szCs w:val="28"/>
        </w:rPr>
        <w:t>супервізійні</w:t>
      </w:r>
      <w:proofErr w:type="spellEnd"/>
      <w:r w:rsidRPr="00D26EF6">
        <w:rPr>
          <w:rFonts w:asciiTheme="majorBidi" w:hAnsiTheme="majorBidi" w:cstheme="majorBidi"/>
          <w:sz w:val="28"/>
          <w:szCs w:val="28"/>
        </w:rPr>
        <w:t xml:space="preserve"> зустрічі, педагогічні майстерні, а також ведення рефлексивних щоденників. Ресурсні практики сприяють відновленню емоційного балансу, підвищенню суб’єктивного відчуття професійної значущості та зміцненню професійної ідентичності педагога.</w:t>
      </w:r>
    </w:p>
    <w:p w14:paraId="2C278A4D" w14:textId="7296B201" w:rsidR="00A4249A" w:rsidRPr="00D26EF6" w:rsidRDefault="00A4249A" w:rsidP="00A4249A">
      <w:pPr>
        <w:jc w:val="right"/>
        <w:rPr>
          <w:rFonts w:asciiTheme="majorBidi" w:hAnsiTheme="majorBidi" w:cstheme="majorBidi"/>
          <w:sz w:val="28"/>
          <w:szCs w:val="28"/>
        </w:rPr>
      </w:pPr>
    </w:p>
    <w:p w14:paraId="68425040" w14:textId="77777777" w:rsidR="00AA2187" w:rsidRPr="00D26EF6" w:rsidRDefault="00AA2187">
      <w:pPr>
        <w:rPr>
          <w:rFonts w:asciiTheme="majorBidi" w:hAnsiTheme="majorBidi" w:cstheme="majorBidi"/>
          <w:b/>
          <w:bCs/>
          <w:sz w:val="28"/>
          <w:szCs w:val="28"/>
        </w:rPr>
      </w:pPr>
      <w:r w:rsidRPr="00D26EF6">
        <w:rPr>
          <w:rFonts w:asciiTheme="majorBidi" w:hAnsiTheme="majorBidi" w:cstheme="majorBidi"/>
          <w:b/>
          <w:bCs/>
          <w:sz w:val="28"/>
          <w:szCs w:val="28"/>
        </w:rPr>
        <w:br w:type="page"/>
      </w:r>
    </w:p>
    <w:p w14:paraId="42C35F37" w14:textId="489B2B70" w:rsidR="00A4249A" w:rsidRPr="00D26EF6" w:rsidRDefault="00A4249A" w:rsidP="00A4249A">
      <w:pPr>
        <w:jc w:val="right"/>
        <w:rPr>
          <w:rFonts w:asciiTheme="majorBidi" w:hAnsiTheme="majorBidi" w:cstheme="majorBidi"/>
          <w:b/>
          <w:bCs/>
          <w:sz w:val="28"/>
          <w:szCs w:val="28"/>
        </w:rPr>
      </w:pPr>
      <w:r w:rsidRPr="00D26EF6">
        <w:rPr>
          <w:rFonts w:asciiTheme="majorBidi" w:hAnsiTheme="majorBidi" w:cstheme="majorBidi"/>
          <w:b/>
          <w:bCs/>
          <w:sz w:val="28"/>
          <w:szCs w:val="28"/>
        </w:rPr>
        <w:lastRenderedPageBreak/>
        <w:t xml:space="preserve">Додаток </w:t>
      </w:r>
      <w:r w:rsidR="00AA2187" w:rsidRPr="00D26EF6">
        <w:rPr>
          <w:rFonts w:asciiTheme="majorBidi" w:hAnsiTheme="majorBidi" w:cstheme="majorBidi"/>
          <w:b/>
          <w:bCs/>
          <w:sz w:val="28"/>
          <w:szCs w:val="28"/>
        </w:rPr>
        <w:t>Г</w:t>
      </w:r>
    </w:p>
    <w:p w14:paraId="5C28A528"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Структура та зміст програми профілактики професійного вигорання педагогів</w:t>
      </w:r>
    </w:p>
    <w:tbl>
      <w:tblPr>
        <w:tblStyle w:val="ad"/>
        <w:tblW w:w="5000" w:type="pct"/>
        <w:tblLook w:val="04A0" w:firstRow="1" w:lastRow="0" w:firstColumn="1" w:lastColumn="0" w:noHBand="0" w:noVBand="1"/>
      </w:tblPr>
      <w:tblGrid>
        <w:gridCol w:w="1002"/>
        <w:gridCol w:w="1987"/>
        <w:gridCol w:w="2073"/>
        <w:gridCol w:w="2224"/>
        <w:gridCol w:w="2059"/>
      </w:tblGrid>
      <w:tr w:rsidR="00EE022E" w:rsidRPr="00D26EF6" w14:paraId="326991ED" w14:textId="77777777" w:rsidTr="00EE022E">
        <w:tc>
          <w:tcPr>
            <w:tcW w:w="604" w:type="pct"/>
            <w:vAlign w:val="center"/>
          </w:tcPr>
          <w:p w14:paraId="03529B5A" w14:textId="61FB6FA7" w:rsidR="00EE022E" w:rsidRPr="00D26EF6" w:rsidRDefault="00EE022E" w:rsidP="00EE022E">
            <w:pPr>
              <w:jc w:val="center"/>
              <w:rPr>
                <w:rFonts w:asciiTheme="majorBidi" w:hAnsiTheme="majorBidi" w:cstheme="majorBidi"/>
                <w:b/>
                <w:bCs/>
                <w:sz w:val="28"/>
                <w:szCs w:val="28"/>
              </w:rPr>
            </w:pPr>
            <w:r w:rsidRPr="00D26EF6">
              <w:rPr>
                <w:rFonts w:asciiTheme="majorBidi" w:hAnsiTheme="majorBidi" w:cstheme="majorBidi"/>
                <w:b/>
                <w:bCs/>
                <w:sz w:val="28"/>
                <w:szCs w:val="28"/>
              </w:rPr>
              <w:t>Етап реалі-</w:t>
            </w:r>
            <w:proofErr w:type="spellStart"/>
            <w:r w:rsidRPr="00D26EF6">
              <w:rPr>
                <w:rFonts w:asciiTheme="majorBidi" w:hAnsiTheme="majorBidi" w:cstheme="majorBidi"/>
                <w:b/>
                <w:bCs/>
                <w:sz w:val="28"/>
                <w:szCs w:val="28"/>
              </w:rPr>
              <w:t>зації</w:t>
            </w:r>
            <w:proofErr w:type="spellEnd"/>
            <w:r w:rsidRPr="00D26EF6">
              <w:rPr>
                <w:rFonts w:asciiTheme="majorBidi" w:hAnsiTheme="majorBidi" w:cstheme="majorBidi"/>
                <w:b/>
                <w:bCs/>
                <w:sz w:val="28"/>
                <w:szCs w:val="28"/>
              </w:rPr>
              <w:t xml:space="preserve"> про-грами</w:t>
            </w:r>
          </w:p>
        </w:tc>
        <w:tc>
          <w:tcPr>
            <w:tcW w:w="991" w:type="pct"/>
            <w:vAlign w:val="center"/>
          </w:tcPr>
          <w:p w14:paraId="131E7E6D" w14:textId="43EEDD14" w:rsidR="00EE022E" w:rsidRPr="00D26EF6" w:rsidRDefault="00EE022E" w:rsidP="00EE022E">
            <w:pPr>
              <w:jc w:val="center"/>
              <w:rPr>
                <w:rFonts w:asciiTheme="majorBidi" w:hAnsiTheme="majorBidi" w:cstheme="majorBidi"/>
                <w:b/>
                <w:bCs/>
                <w:sz w:val="28"/>
                <w:szCs w:val="28"/>
              </w:rPr>
            </w:pPr>
            <w:r w:rsidRPr="00D26EF6">
              <w:rPr>
                <w:rFonts w:asciiTheme="majorBidi" w:hAnsiTheme="majorBidi" w:cstheme="majorBidi"/>
                <w:b/>
                <w:bCs/>
                <w:sz w:val="28"/>
                <w:szCs w:val="28"/>
              </w:rPr>
              <w:t>Мета етапу</w:t>
            </w:r>
          </w:p>
        </w:tc>
        <w:tc>
          <w:tcPr>
            <w:tcW w:w="1077" w:type="pct"/>
            <w:vAlign w:val="center"/>
          </w:tcPr>
          <w:p w14:paraId="13E4CDF4" w14:textId="3DA4337D" w:rsidR="00EE022E" w:rsidRPr="00D26EF6" w:rsidRDefault="00EE022E" w:rsidP="00EE022E">
            <w:pPr>
              <w:jc w:val="center"/>
              <w:rPr>
                <w:rFonts w:asciiTheme="majorBidi" w:hAnsiTheme="majorBidi" w:cstheme="majorBidi"/>
                <w:b/>
                <w:bCs/>
                <w:sz w:val="28"/>
                <w:szCs w:val="28"/>
              </w:rPr>
            </w:pPr>
            <w:r w:rsidRPr="00D26EF6">
              <w:rPr>
                <w:rFonts w:asciiTheme="majorBidi" w:hAnsiTheme="majorBidi" w:cstheme="majorBidi"/>
                <w:b/>
                <w:bCs/>
                <w:sz w:val="28"/>
                <w:szCs w:val="28"/>
              </w:rPr>
              <w:t>Зміст діяльності</w:t>
            </w:r>
          </w:p>
        </w:tc>
        <w:tc>
          <w:tcPr>
            <w:tcW w:w="1258" w:type="pct"/>
            <w:vAlign w:val="center"/>
          </w:tcPr>
          <w:p w14:paraId="4BBDD684" w14:textId="5F58197A" w:rsidR="00EE022E" w:rsidRPr="00D26EF6" w:rsidRDefault="00EE022E" w:rsidP="00EE022E">
            <w:pPr>
              <w:jc w:val="center"/>
              <w:rPr>
                <w:rFonts w:asciiTheme="majorBidi" w:hAnsiTheme="majorBidi" w:cstheme="majorBidi"/>
                <w:b/>
                <w:bCs/>
                <w:sz w:val="28"/>
                <w:szCs w:val="28"/>
              </w:rPr>
            </w:pPr>
            <w:r w:rsidRPr="00D26EF6">
              <w:rPr>
                <w:rFonts w:asciiTheme="majorBidi" w:hAnsiTheme="majorBidi" w:cstheme="majorBidi"/>
                <w:b/>
                <w:bCs/>
                <w:sz w:val="28"/>
                <w:szCs w:val="28"/>
              </w:rPr>
              <w:t>Форми роботи</w:t>
            </w:r>
          </w:p>
        </w:tc>
        <w:tc>
          <w:tcPr>
            <w:tcW w:w="1070" w:type="pct"/>
            <w:vAlign w:val="center"/>
          </w:tcPr>
          <w:p w14:paraId="4CDB6DBA" w14:textId="51D639B5" w:rsidR="00EE022E" w:rsidRPr="00D26EF6" w:rsidRDefault="00EE022E" w:rsidP="00EE022E">
            <w:pPr>
              <w:jc w:val="center"/>
              <w:rPr>
                <w:rFonts w:asciiTheme="majorBidi" w:hAnsiTheme="majorBidi" w:cstheme="majorBidi"/>
                <w:b/>
                <w:bCs/>
                <w:sz w:val="28"/>
                <w:szCs w:val="28"/>
              </w:rPr>
            </w:pPr>
            <w:r w:rsidRPr="00D26EF6">
              <w:rPr>
                <w:rFonts w:asciiTheme="majorBidi" w:hAnsiTheme="majorBidi" w:cstheme="majorBidi"/>
                <w:b/>
                <w:bCs/>
                <w:sz w:val="28"/>
                <w:szCs w:val="28"/>
              </w:rPr>
              <w:t>Очікувані результати</w:t>
            </w:r>
          </w:p>
        </w:tc>
      </w:tr>
      <w:tr w:rsidR="00EE022E" w:rsidRPr="00D26EF6" w14:paraId="2CC8333A" w14:textId="77777777" w:rsidTr="00EE022E">
        <w:trPr>
          <w:cantSplit/>
          <w:trHeight w:val="1134"/>
        </w:trPr>
        <w:tc>
          <w:tcPr>
            <w:tcW w:w="604" w:type="pct"/>
            <w:textDirection w:val="btLr"/>
            <w:vAlign w:val="center"/>
          </w:tcPr>
          <w:p w14:paraId="7979BD22" w14:textId="77777777" w:rsidR="00EE022E" w:rsidRPr="00D26EF6" w:rsidRDefault="00EE022E" w:rsidP="00EE022E">
            <w:pPr>
              <w:ind w:left="113" w:right="113"/>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Діагностично</w:t>
            </w:r>
            <w:proofErr w:type="spellEnd"/>
            <w:r w:rsidRPr="00D26EF6">
              <w:rPr>
                <w:rFonts w:asciiTheme="majorBidi" w:hAnsiTheme="majorBidi" w:cstheme="majorBidi"/>
                <w:b/>
                <w:bCs/>
                <w:sz w:val="28"/>
                <w:szCs w:val="28"/>
              </w:rPr>
              <w:t>-</w:t>
            </w:r>
          </w:p>
          <w:p w14:paraId="170FF848" w14:textId="05F740B3" w:rsidR="00EE022E" w:rsidRPr="00D26EF6" w:rsidRDefault="00EE022E" w:rsidP="00EE022E">
            <w:pPr>
              <w:ind w:left="113" w:right="113"/>
              <w:jc w:val="center"/>
              <w:rPr>
                <w:rFonts w:asciiTheme="majorBidi" w:hAnsiTheme="majorBidi" w:cstheme="majorBidi"/>
                <w:b/>
                <w:bCs/>
                <w:sz w:val="28"/>
                <w:szCs w:val="28"/>
              </w:rPr>
            </w:pPr>
            <w:r w:rsidRPr="00D26EF6">
              <w:rPr>
                <w:rFonts w:asciiTheme="majorBidi" w:hAnsiTheme="majorBidi" w:cstheme="majorBidi"/>
                <w:b/>
                <w:bCs/>
                <w:sz w:val="28"/>
                <w:szCs w:val="28"/>
              </w:rPr>
              <w:t>аналітичний</w:t>
            </w:r>
          </w:p>
        </w:tc>
        <w:tc>
          <w:tcPr>
            <w:tcW w:w="991" w:type="pct"/>
            <w:vAlign w:val="center"/>
          </w:tcPr>
          <w:p w14:paraId="5AB4AB0F" w14:textId="7701AAD3"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Виявлення рівнів і проявів професійного вигорання педагогів</w:t>
            </w:r>
          </w:p>
        </w:tc>
        <w:tc>
          <w:tcPr>
            <w:tcW w:w="1077" w:type="pct"/>
            <w:vAlign w:val="center"/>
          </w:tcPr>
          <w:p w14:paraId="60135489" w14:textId="16036893"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Проведення первинної діагностики емоційного стану педагогів; аналіз чинників професійного вигорання; узагальнення результатів</w:t>
            </w:r>
          </w:p>
        </w:tc>
        <w:tc>
          <w:tcPr>
            <w:tcW w:w="1258" w:type="pct"/>
            <w:vAlign w:val="center"/>
          </w:tcPr>
          <w:p w14:paraId="609EEFCC" w14:textId="01BC8908"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 xml:space="preserve">Анкетування, </w:t>
            </w:r>
            <w:proofErr w:type="spellStart"/>
            <w:r w:rsidRPr="00D26EF6">
              <w:rPr>
                <w:rFonts w:asciiTheme="majorBidi" w:hAnsiTheme="majorBidi" w:cstheme="majorBidi"/>
                <w:sz w:val="28"/>
                <w:szCs w:val="28"/>
              </w:rPr>
              <w:t>психодіагнос-тичні</w:t>
            </w:r>
            <w:proofErr w:type="spellEnd"/>
            <w:r w:rsidRPr="00D26EF6">
              <w:rPr>
                <w:rFonts w:asciiTheme="majorBidi" w:hAnsiTheme="majorBidi" w:cstheme="majorBidi"/>
                <w:sz w:val="28"/>
                <w:szCs w:val="28"/>
              </w:rPr>
              <w:t xml:space="preserve"> методики (К. </w:t>
            </w:r>
            <w:proofErr w:type="spellStart"/>
            <w:r w:rsidRPr="00D26EF6">
              <w:rPr>
                <w:rFonts w:asciiTheme="majorBidi" w:hAnsiTheme="majorBidi" w:cstheme="majorBidi"/>
                <w:sz w:val="28"/>
                <w:szCs w:val="28"/>
              </w:rPr>
              <w:t>Маслач</w:t>
            </w:r>
            <w:proofErr w:type="spellEnd"/>
            <w:r w:rsidRPr="00D26EF6">
              <w:rPr>
                <w:rFonts w:asciiTheme="majorBidi" w:hAnsiTheme="majorBidi" w:cstheme="majorBidi"/>
                <w:sz w:val="28"/>
                <w:szCs w:val="28"/>
              </w:rPr>
              <w:t>, В. Бойко, О. </w:t>
            </w:r>
            <w:proofErr w:type="spellStart"/>
            <w:r w:rsidRPr="00D26EF6">
              <w:rPr>
                <w:rFonts w:asciiTheme="majorBidi" w:hAnsiTheme="majorBidi" w:cstheme="majorBidi"/>
                <w:sz w:val="28"/>
                <w:szCs w:val="28"/>
              </w:rPr>
              <w:t>Чоросова</w:t>
            </w:r>
            <w:proofErr w:type="spellEnd"/>
            <w:r w:rsidRPr="00D26EF6">
              <w:rPr>
                <w:rFonts w:asciiTheme="majorBidi" w:hAnsiTheme="majorBidi" w:cstheme="majorBidi"/>
                <w:sz w:val="28"/>
                <w:szCs w:val="28"/>
              </w:rPr>
              <w:t>, Л. </w:t>
            </w:r>
            <w:proofErr w:type="spellStart"/>
            <w:r w:rsidRPr="00D26EF6">
              <w:rPr>
                <w:rFonts w:asciiTheme="majorBidi" w:hAnsiTheme="majorBidi" w:cstheme="majorBidi"/>
                <w:sz w:val="28"/>
                <w:szCs w:val="28"/>
              </w:rPr>
              <w:t>Карамушка</w:t>
            </w:r>
            <w:proofErr w:type="spellEnd"/>
            <w:r w:rsidRPr="00D26EF6">
              <w:rPr>
                <w:rFonts w:asciiTheme="majorBidi" w:hAnsiTheme="majorBidi" w:cstheme="majorBidi"/>
                <w:sz w:val="28"/>
                <w:szCs w:val="28"/>
              </w:rPr>
              <w:t xml:space="preserve"> та ін.), бесіди</w:t>
            </w:r>
          </w:p>
        </w:tc>
        <w:tc>
          <w:tcPr>
            <w:tcW w:w="1070" w:type="pct"/>
            <w:vAlign w:val="center"/>
          </w:tcPr>
          <w:p w14:paraId="4C6251C1" w14:textId="05BCA24E"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Визначено рівні професійного вигорання; окреслено групи ризику</w:t>
            </w:r>
          </w:p>
        </w:tc>
      </w:tr>
      <w:tr w:rsidR="00EE022E" w:rsidRPr="00D26EF6" w14:paraId="7DACB499" w14:textId="77777777" w:rsidTr="00EE022E">
        <w:trPr>
          <w:cantSplit/>
          <w:trHeight w:val="1134"/>
        </w:trPr>
        <w:tc>
          <w:tcPr>
            <w:tcW w:w="604" w:type="pct"/>
            <w:textDirection w:val="btLr"/>
            <w:vAlign w:val="center"/>
          </w:tcPr>
          <w:p w14:paraId="1761F13E" w14:textId="4EB2E1D4" w:rsidR="00EE022E" w:rsidRPr="00D26EF6" w:rsidRDefault="00EE022E" w:rsidP="00EE022E">
            <w:pPr>
              <w:ind w:left="113" w:right="113"/>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Психоосвітній</w:t>
            </w:r>
            <w:proofErr w:type="spellEnd"/>
          </w:p>
        </w:tc>
        <w:tc>
          <w:tcPr>
            <w:tcW w:w="991" w:type="pct"/>
            <w:vAlign w:val="center"/>
          </w:tcPr>
          <w:p w14:paraId="2370A1B4" w14:textId="3F8E5988"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Підвищення психологічної обізнаності педагогів</w:t>
            </w:r>
          </w:p>
        </w:tc>
        <w:tc>
          <w:tcPr>
            <w:tcW w:w="1077" w:type="pct"/>
            <w:vAlign w:val="center"/>
          </w:tcPr>
          <w:p w14:paraId="32F8497D" w14:textId="530D963D"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Ознайомлення з поняттям, чинниками та наслідками професійного вигорання; формування усвідомленого ставлення до професійного здоров’я</w:t>
            </w:r>
          </w:p>
        </w:tc>
        <w:tc>
          <w:tcPr>
            <w:tcW w:w="1258" w:type="pct"/>
            <w:vAlign w:val="center"/>
          </w:tcPr>
          <w:p w14:paraId="7A2804BE" w14:textId="4B498836"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 xml:space="preserve">Лекції, семінари, </w:t>
            </w:r>
            <w:proofErr w:type="spellStart"/>
            <w:r w:rsidRPr="00D26EF6">
              <w:rPr>
                <w:rFonts w:asciiTheme="majorBidi" w:hAnsiTheme="majorBidi" w:cstheme="majorBidi"/>
                <w:sz w:val="28"/>
                <w:szCs w:val="28"/>
              </w:rPr>
              <w:t>вебінари</w:t>
            </w:r>
            <w:proofErr w:type="spellEnd"/>
            <w:r w:rsidRPr="00D26EF6">
              <w:rPr>
                <w:rFonts w:asciiTheme="majorBidi" w:hAnsiTheme="majorBidi" w:cstheme="majorBidi"/>
                <w:sz w:val="28"/>
                <w:szCs w:val="28"/>
              </w:rPr>
              <w:t>, інформаційні зустрічі</w:t>
            </w:r>
          </w:p>
        </w:tc>
        <w:tc>
          <w:tcPr>
            <w:tcW w:w="1070" w:type="pct"/>
            <w:vAlign w:val="center"/>
          </w:tcPr>
          <w:p w14:paraId="6C4AE009" w14:textId="5EFB6897"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Підвищення рівня психологічної грамотності педагогів</w:t>
            </w:r>
          </w:p>
        </w:tc>
      </w:tr>
      <w:tr w:rsidR="00EE022E" w:rsidRPr="00D26EF6" w14:paraId="5FA91EEE" w14:textId="77777777" w:rsidTr="00EE022E">
        <w:trPr>
          <w:cantSplit/>
          <w:trHeight w:val="1134"/>
        </w:trPr>
        <w:tc>
          <w:tcPr>
            <w:tcW w:w="604" w:type="pct"/>
            <w:textDirection w:val="btLr"/>
            <w:vAlign w:val="center"/>
          </w:tcPr>
          <w:p w14:paraId="659953CE" w14:textId="1D29E1BB" w:rsidR="00EE022E" w:rsidRPr="00D26EF6" w:rsidRDefault="00EE022E" w:rsidP="00EE022E">
            <w:pPr>
              <w:ind w:left="113" w:right="113"/>
              <w:jc w:val="center"/>
              <w:rPr>
                <w:rFonts w:asciiTheme="majorBidi" w:hAnsiTheme="majorBidi" w:cstheme="majorBidi"/>
                <w:b/>
                <w:bCs/>
                <w:sz w:val="28"/>
                <w:szCs w:val="28"/>
              </w:rPr>
            </w:pPr>
            <w:proofErr w:type="spellStart"/>
            <w:r w:rsidRPr="00D26EF6">
              <w:rPr>
                <w:rFonts w:asciiTheme="majorBidi" w:hAnsiTheme="majorBidi" w:cstheme="majorBidi"/>
                <w:b/>
                <w:bCs/>
                <w:sz w:val="28"/>
                <w:szCs w:val="28"/>
              </w:rPr>
              <w:t>Розвивально</w:t>
            </w:r>
            <w:proofErr w:type="spellEnd"/>
            <w:r w:rsidRPr="00D26EF6">
              <w:rPr>
                <w:rFonts w:asciiTheme="majorBidi" w:hAnsiTheme="majorBidi" w:cstheme="majorBidi"/>
                <w:b/>
                <w:bCs/>
                <w:sz w:val="28"/>
                <w:szCs w:val="28"/>
              </w:rPr>
              <w:t>-профілактичний</w:t>
            </w:r>
          </w:p>
        </w:tc>
        <w:tc>
          <w:tcPr>
            <w:tcW w:w="991" w:type="pct"/>
            <w:vAlign w:val="center"/>
          </w:tcPr>
          <w:p w14:paraId="4630FA59" w14:textId="38E1A996"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 xml:space="preserve">Формування навичок саморегуляції та </w:t>
            </w:r>
            <w:proofErr w:type="spellStart"/>
            <w:r w:rsidRPr="00D26EF6">
              <w:rPr>
                <w:rFonts w:asciiTheme="majorBidi" w:hAnsiTheme="majorBidi" w:cstheme="majorBidi"/>
                <w:sz w:val="28"/>
                <w:szCs w:val="28"/>
              </w:rPr>
              <w:t>стресостій</w:t>
            </w:r>
            <w:proofErr w:type="spellEnd"/>
            <w:r w:rsidRPr="00D26EF6">
              <w:rPr>
                <w:rFonts w:asciiTheme="majorBidi" w:hAnsiTheme="majorBidi" w:cstheme="majorBidi"/>
                <w:sz w:val="28"/>
                <w:szCs w:val="28"/>
              </w:rPr>
              <w:t>-кості</w:t>
            </w:r>
          </w:p>
        </w:tc>
        <w:tc>
          <w:tcPr>
            <w:tcW w:w="1077" w:type="pct"/>
            <w:vAlign w:val="center"/>
          </w:tcPr>
          <w:p w14:paraId="6001137A" w14:textId="35FD4491"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 xml:space="preserve">Розвиток емоційної саморегуляції, </w:t>
            </w:r>
            <w:proofErr w:type="spellStart"/>
            <w:r w:rsidRPr="00D26EF6">
              <w:rPr>
                <w:rFonts w:asciiTheme="majorBidi" w:hAnsiTheme="majorBidi" w:cstheme="majorBidi"/>
                <w:sz w:val="28"/>
                <w:szCs w:val="28"/>
              </w:rPr>
              <w:t>асертивної</w:t>
            </w:r>
            <w:proofErr w:type="spellEnd"/>
            <w:r w:rsidRPr="00D26EF6">
              <w:rPr>
                <w:rFonts w:asciiTheme="majorBidi" w:hAnsiTheme="majorBidi" w:cstheme="majorBidi"/>
                <w:sz w:val="28"/>
                <w:szCs w:val="28"/>
              </w:rPr>
              <w:t xml:space="preserve"> поведінки, ефективної комунікації; опанування технік відновлення ресурсів</w:t>
            </w:r>
          </w:p>
        </w:tc>
        <w:tc>
          <w:tcPr>
            <w:tcW w:w="1258" w:type="pct"/>
            <w:vAlign w:val="center"/>
          </w:tcPr>
          <w:p w14:paraId="245525C9" w14:textId="503C40B9"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Тренінги, групові заняття, практичні вправи</w:t>
            </w:r>
          </w:p>
        </w:tc>
        <w:tc>
          <w:tcPr>
            <w:tcW w:w="1070" w:type="pct"/>
            <w:vAlign w:val="center"/>
          </w:tcPr>
          <w:p w14:paraId="71974A29" w14:textId="328BCF13"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Зниження рівня емоційного напруження; розвиток професійних ресурсів</w:t>
            </w:r>
          </w:p>
        </w:tc>
      </w:tr>
      <w:tr w:rsidR="00EE022E" w:rsidRPr="00D26EF6" w14:paraId="0ADD4C4B" w14:textId="77777777" w:rsidTr="00EE022E">
        <w:trPr>
          <w:cantSplit/>
          <w:trHeight w:val="1134"/>
        </w:trPr>
        <w:tc>
          <w:tcPr>
            <w:tcW w:w="604" w:type="pct"/>
            <w:textDirection w:val="btLr"/>
            <w:vAlign w:val="center"/>
          </w:tcPr>
          <w:p w14:paraId="761486FF" w14:textId="6122056A" w:rsidR="00EE022E" w:rsidRPr="00D26EF6" w:rsidRDefault="00EE022E" w:rsidP="00EE022E">
            <w:pPr>
              <w:ind w:left="113" w:right="113"/>
              <w:jc w:val="center"/>
              <w:rPr>
                <w:rFonts w:asciiTheme="majorBidi" w:hAnsiTheme="majorBidi" w:cstheme="majorBidi"/>
                <w:b/>
                <w:bCs/>
                <w:sz w:val="28"/>
                <w:szCs w:val="28"/>
              </w:rPr>
            </w:pPr>
            <w:r w:rsidRPr="00D26EF6">
              <w:rPr>
                <w:rFonts w:asciiTheme="majorBidi" w:hAnsiTheme="majorBidi" w:cstheme="majorBidi"/>
                <w:b/>
                <w:bCs/>
                <w:sz w:val="28"/>
                <w:szCs w:val="28"/>
              </w:rPr>
              <w:lastRenderedPageBreak/>
              <w:t>Корекційно-підтримувальний</w:t>
            </w:r>
          </w:p>
        </w:tc>
        <w:tc>
          <w:tcPr>
            <w:tcW w:w="991" w:type="pct"/>
            <w:vAlign w:val="center"/>
          </w:tcPr>
          <w:p w14:paraId="0C8BCC1E" w14:textId="71369343"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Надання індивідуальної психологічної підтримки</w:t>
            </w:r>
          </w:p>
        </w:tc>
        <w:tc>
          <w:tcPr>
            <w:tcW w:w="1077" w:type="pct"/>
            <w:vAlign w:val="center"/>
          </w:tcPr>
          <w:p w14:paraId="6A224887" w14:textId="55BC76C9"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Робота з педагогами, які мають високий рівень вигорання; індивідуальне консультування</w:t>
            </w:r>
          </w:p>
        </w:tc>
        <w:tc>
          <w:tcPr>
            <w:tcW w:w="1258" w:type="pct"/>
            <w:vAlign w:val="center"/>
          </w:tcPr>
          <w:p w14:paraId="404554A2" w14:textId="3A25EA31"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Психологічні консультації, індивідуальні бесіди</w:t>
            </w:r>
          </w:p>
        </w:tc>
        <w:tc>
          <w:tcPr>
            <w:tcW w:w="1070" w:type="pct"/>
            <w:vAlign w:val="center"/>
          </w:tcPr>
          <w:p w14:paraId="3ECCB2C7" w14:textId="5B96263A"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Покращення психологічного стану педагогів; формування індивідуальних стратегій подолання стресу</w:t>
            </w:r>
          </w:p>
        </w:tc>
      </w:tr>
      <w:tr w:rsidR="00EE022E" w:rsidRPr="00D26EF6" w14:paraId="3099008E" w14:textId="77777777" w:rsidTr="00EE022E">
        <w:trPr>
          <w:cantSplit/>
          <w:trHeight w:val="1134"/>
        </w:trPr>
        <w:tc>
          <w:tcPr>
            <w:tcW w:w="604" w:type="pct"/>
            <w:textDirection w:val="btLr"/>
            <w:vAlign w:val="center"/>
          </w:tcPr>
          <w:p w14:paraId="66C4A12D" w14:textId="0A1E330A" w:rsidR="00EE022E" w:rsidRPr="00D26EF6" w:rsidRDefault="00EE022E" w:rsidP="00EE022E">
            <w:pPr>
              <w:ind w:left="113" w:right="113"/>
              <w:jc w:val="center"/>
              <w:rPr>
                <w:rFonts w:asciiTheme="majorBidi" w:hAnsiTheme="majorBidi" w:cstheme="majorBidi"/>
                <w:b/>
                <w:bCs/>
                <w:sz w:val="28"/>
                <w:szCs w:val="28"/>
              </w:rPr>
            </w:pPr>
            <w:r w:rsidRPr="00D26EF6">
              <w:rPr>
                <w:rFonts w:asciiTheme="majorBidi" w:hAnsiTheme="majorBidi" w:cstheme="majorBidi"/>
                <w:b/>
                <w:bCs/>
                <w:sz w:val="28"/>
                <w:szCs w:val="28"/>
              </w:rPr>
              <w:t>Рефлексивно-оцінювальний</w:t>
            </w:r>
          </w:p>
        </w:tc>
        <w:tc>
          <w:tcPr>
            <w:tcW w:w="991" w:type="pct"/>
            <w:vAlign w:val="center"/>
          </w:tcPr>
          <w:p w14:paraId="20682393" w14:textId="4398CD5D"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Аналіз ефективності програми</w:t>
            </w:r>
          </w:p>
        </w:tc>
        <w:tc>
          <w:tcPr>
            <w:tcW w:w="1077" w:type="pct"/>
            <w:vAlign w:val="center"/>
          </w:tcPr>
          <w:p w14:paraId="56298B47" w14:textId="580B549B"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Повторна діагностика; рефлексія результатів; корекція програми</w:t>
            </w:r>
          </w:p>
        </w:tc>
        <w:tc>
          <w:tcPr>
            <w:tcW w:w="1258" w:type="pct"/>
            <w:vAlign w:val="center"/>
          </w:tcPr>
          <w:p w14:paraId="12D10A92" w14:textId="45B9A6C2"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 xml:space="preserve">Анкетування, групові обговорення, </w:t>
            </w:r>
            <w:proofErr w:type="spellStart"/>
            <w:r w:rsidRPr="00D26EF6">
              <w:rPr>
                <w:rFonts w:asciiTheme="majorBidi" w:hAnsiTheme="majorBidi" w:cstheme="majorBidi"/>
                <w:sz w:val="28"/>
                <w:szCs w:val="28"/>
              </w:rPr>
              <w:t>самооцінювання</w:t>
            </w:r>
            <w:proofErr w:type="spellEnd"/>
          </w:p>
        </w:tc>
        <w:tc>
          <w:tcPr>
            <w:tcW w:w="1070" w:type="pct"/>
            <w:vAlign w:val="center"/>
          </w:tcPr>
          <w:p w14:paraId="788F4C77" w14:textId="7E3F4241" w:rsidR="00EE022E" w:rsidRPr="00D26EF6" w:rsidRDefault="00EE022E" w:rsidP="00EE022E">
            <w:pPr>
              <w:jc w:val="both"/>
              <w:rPr>
                <w:rFonts w:asciiTheme="majorBidi" w:hAnsiTheme="majorBidi" w:cstheme="majorBidi"/>
                <w:b/>
                <w:bCs/>
                <w:sz w:val="28"/>
                <w:szCs w:val="28"/>
              </w:rPr>
            </w:pPr>
            <w:r w:rsidRPr="00D26EF6">
              <w:rPr>
                <w:rFonts w:asciiTheme="majorBidi" w:hAnsiTheme="majorBidi" w:cstheme="majorBidi"/>
                <w:sz w:val="28"/>
                <w:szCs w:val="28"/>
              </w:rPr>
              <w:t>Оцінено ефективність програми; визначено напрями подальшого вдосконалення</w:t>
            </w:r>
          </w:p>
        </w:tc>
      </w:tr>
    </w:tbl>
    <w:p w14:paraId="37E52960" w14:textId="77777777" w:rsidR="00EE022E" w:rsidRPr="00D26EF6" w:rsidRDefault="00EE022E" w:rsidP="00732D46">
      <w:pPr>
        <w:jc w:val="center"/>
        <w:rPr>
          <w:rFonts w:asciiTheme="majorBidi" w:hAnsiTheme="majorBidi" w:cstheme="majorBidi"/>
          <w:b/>
          <w:bCs/>
          <w:sz w:val="28"/>
          <w:szCs w:val="28"/>
        </w:rPr>
      </w:pPr>
    </w:p>
    <w:p w14:paraId="28CB13C8" w14:textId="77777777" w:rsidR="00EE022E" w:rsidRPr="00D26EF6" w:rsidRDefault="00EE022E" w:rsidP="00732D46">
      <w:pPr>
        <w:jc w:val="center"/>
        <w:rPr>
          <w:rFonts w:asciiTheme="majorBidi" w:hAnsiTheme="majorBidi" w:cstheme="majorBidi"/>
          <w:b/>
          <w:bCs/>
          <w:sz w:val="28"/>
          <w:szCs w:val="28"/>
        </w:rPr>
      </w:pPr>
    </w:p>
    <w:p w14:paraId="23550A90" w14:textId="77777777" w:rsidR="00A4249A" w:rsidRPr="00D26EF6" w:rsidRDefault="00D26EF6" w:rsidP="00A4249A">
      <w:pPr>
        <w:jc w:val="right"/>
        <w:rPr>
          <w:rFonts w:asciiTheme="majorBidi" w:hAnsiTheme="majorBidi" w:cstheme="majorBidi"/>
          <w:sz w:val="28"/>
          <w:szCs w:val="28"/>
        </w:rPr>
      </w:pPr>
      <w:r w:rsidRPr="00D26EF6">
        <w:rPr>
          <w:rFonts w:asciiTheme="majorBidi" w:hAnsiTheme="majorBidi" w:cstheme="majorBidi"/>
          <w:sz w:val="28"/>
          <w:szCs w:val="28"/>
        </w:rPr>
        <w:pict w14:anchorId="572B84FC">
          <v:rect id="_x0000_i1026" style="width:0;height:1.5pt" o:hralign="center" o:hrstd="t" o:hr="t" fillcolor="#a0a0a0" stroked="f"/>
        </w:pict>
      </w:r>
    </w:p>
    <w:p w14:paraId="0BC499E4" w14:textId="68AFA93B" w:rsidR="00FE1175" w:rsidRPr="00D26EF6" w:rsidRDefault="00732D46" w:rsidP="00AF59AB">
      <w:pPr>
        <w:rPr>
          <w:rFonts w:asciiTheme="majorBidi" w:hAnsiTheme="majorBidi" w:cstheme="majorBidi"/>
          <w:b/>
          <w:bCs/>
          <w:sz w:val="28"/>
          <w:szCs w:val="28"/>
        </w:rPr>
      </w:pPr>
      <w:r w:rsidRPr="00D26EF6">
        <w:rPr>
          <w:rFonts w:asciiTheme="majorBidi" w:hAnsiTheme="majorBidi" w:cstheme="majorBidi"/>
          <w:b/>
          <w:bCs/>
          <w:sz w:val="28"/>
          <w:szCs w:val="28"/>
        </w:rPr>
        <w:br w:type="page"/>
      </w:r>
    </w:p>
    <w:p w14:paraId="5FEB8210" w14:textId="605DDBC2" w:rsidR="00A4249A" w:rsidRPr="00D26EF6" w:rsidRDefault="00A4249A" w:rsidP="00A4249A">
      <w:pPr>
        <w:jc w:val="right"/>
        <w:rPr>
          <w:rFonts w:asciiTheme="majorBidi" w:hAnsiTheme="majorBidi" w:cstheme="majorBidi"/>
          <w:b/>
          <w:bCs/>
          <w:sz w:val="28"/>
          <w:szCs w:val="28"/>
        </w:rPr>
      </w:pPr>
      <w:r w:rsidRPr="00D26EF6">
        <w:rPr>
          <w:rFonts w:asciiTheme="majorBidi" w:hAnsiTheme="majorBidi" w:cstheme="majorBidi"/>
          <w:b/>
          <w:bCs/>
          <w:sz w:val="28"/>
          <w:szCs w:val="28"/>
        </w:rPr>
        <w:lastRenderedPageBreak/>
        <w:t xml:space="preserve">Додаток </w:t>
      </w:r>
      <w:r w:rsidR="00AA2187" w:rsidRPr="00D26EF6">
        <w:rPr>
          <w:rFonts w:asciiTheme="majorBidi" w:hAnsiTheme="majorBidi" w:cstheme="majorBidi"/>
          <w:b/>
          <w:bCs/>
          <w:sz w:val="28"/>
          <w:szCs w:val="28"/>
        </w:rPr>
        <w:t>Д</w:t>
      </w:r>
    </w:p>
    <w:p w14:paraId="68E9796D"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Методичні рекомендації щодо профілактики професійного вигорання педагогів у закладі освіти</w:t>
      </w:r>
    </w:p>
    <w:p w14:paraId="5FE42DBA" w14:textId="77777777" w:rsidR="00A4249A" w:rsidRPr="00D26EF6" w:rsidRDefault="00A4249A" w:rsidP="00732D46">
      <w:pPr>
        <w:spacing w:after="0" w:line="240" w:lineRule="auto"/>
        <w:ind w:firstLine="720"/>
        <w:jc w:val="both"/>
        <w:rPr>
          <w:rFonts w:asciiTheme="majorBidi" w:hAnsiTheme="majorBidi" w:cstheme="majorBidi"/>
          <w:i/>
          <w:iCs/>
          <w:sz w:val="28"/>
          <w:szCs w:val="28"/>
        </w:rPr>
      </w:pPr>
      <w:r w:rsidRPr="00D26EF6">
        <w:rPr>
          <w:rFonts w:asciiTheme="majorBidi" w:hAnsiTheme="majorBidi" w:cstheme="majorBidi"/>
          <w:i/>
          <w:iCs/>
          <w:sz w:val="28"/>
          <w:szCs w:val="28"/>
        </w:rPr>
        <w:t>Запропоновані рекомендації можуть бути використані керівниками закладів освіти, практичними психологами та педагогічними працівниками з метою збереження професійного здоров’я педагогів і підвищення ефективності їхньої професійної діяльності.</w:t>
      </w:r>
    </w:p>
    <w:p w14:paraId="295769EE" w14:textId="77777777" w:rsidR="00732D46" w:rsidRPr="00D26EF6" w:rsidRDefault="00732D46" w:rsidP="00732D46">
      <w:pPr>
        <w:spacing w:after="0" w:line="240" w:lineRule="auto"/>
        <w:ind w:firstLine="720"/>
        <w:jc w:val="both"/>
        <w:rPr>
          <w:rFonts w:asciiTheme="majorBidi" w:hAnsiTheme="majorBidi" w:cstheme="majorBidi"/>
          <w:i/>
          <w:iCs/>
          <w:sz w:val="28"/>
          <w:szCs w:val="28"/>
        </w:rPr>
      </w:pPr>
    </w:p>
    <w:p w14:paraId="78CBEFDC" w14:textId="77777777" w:rsidR="00FE1175" w:rsidRPr="00D26EF6" w:rsidRDefault="00FE1175" w:rsidP="00732D46">
      <w:pPr>
        <w:spacing w:after="0" w:line="240" w:lineRule="auto"/>
        <w:ind w:firstLine="720"/>
        <w:jc w:val="both"/>
        <w:rPr>
          <w:rFonts w:asciiTheme="majorBidi" w:hAnsiTheme="majorBidi" w:cstheme="majorBidi"/>
          <w:i/>
          <w:iCs/>
          <w:sz w:val="28"/>
          <w:szCs w:val="28"/>
        </w:rPr>
      </w:pPr>
    </w:p>
    <w:p w14:paraId="4FBB1E53" w14:textId="77777777" w:rsidR="00A4249A" w:rsidRPr="00D26EF6" w:rsidRDefault="00A4249A" w:rsidP="00AF59AB">
      <w:pPr>
        <w:tabs>
          <w:tab w:val="left" w:pos="851"/>
        </w:tabs>
        <w:jc w:val="center"/>
        <w:rPr>
          <w:rFonts w:asciiTheme="majorBidi" w:hAnsiTheme="majorBidi" w:cstheme="majorBidi"/>
          <w:b/>
          <w:bCs/>
          <w:sz w:val="28"/>
          <w:szCs w:val="28"/>
        </w:rPr>
      </w:pPr>
      <w:r w:rsidRPr="00D26EF6">
        <w:rPr>
          <w:rFonts w:asciiTheme="majorBidi" w:hAnsiTheme="majorBidi" w:cstheme="majorBidi"/>
          <w:b/>
          <w:bCs/>
          <w:sz w:val="28"/>
          <w:szCs w:val="28"/>
        </w:rPr>
        <w:t>1. Рекомендації для керівників закладів освіти</w:t>
      </w:r>
    </w:p>
    <w:p w14:paraId="58872341" w14:textId="77777777" w:rsidR="00A4249A" w:rsidRPr="00D26EF6" w:rsidRDefault="00A4249A" w:rsidP="00732D46">
      <w:pPr>
        <w:numPr>
          <w:ilvl w:val="0"/>
          <w:numId w:val="26"/>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Забезпечувати раціональний розподіл педагогічного навантаження з урахуванням індивідуальних можливостей і професійного досвіду педагогів.</w:t>
      </w:r>
    </w:p>
    <w:p w14:paraId="53604AEE" w14:textId="77777777" w:rsidR="00A4249A" w:rsidRPr="00D26EF6" w:rsidRDefault="00A4249A" w:rsidP="00732D46">
      <w:pPr>
        <w:numPr>
          <w:ilvl w:val="0"/>
          <w:numId w:val="26"/>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Створювати сприятливий психологічний клімат у педагогічному колективі, підтримувати культуру взаємної поваги, співпраці та довіри.</w:t>
      </w:r>
    </w:p>
    <w:p w14:paraId="30276FE4" w14:textId="77777777" w:rsidR="00A4249A" w:rsidRPr="00D26EF6" w:rsidRDefault="00A4249A" w:rsidP="00732D46">
      <w:pPr>
        <w:numPr>
          <w:ilvl w:val="0"/>
          <w:numId w:val="26"/>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Упроваджувати елементи гнучкого управління, зокрема можливості варіативного планування діяльності та залучення педагогів до прийняття управлінських рішень.</w:t>
      </w:r>
    </w:p>
    <w:p w14:paraId="73FC5917" w14:textId="77777777" w:rsidR="00A4249A" w:rsidRPr="00D26EF6" w:rsidRDefault="00A4249A" w:rsidP="00732D46">
      <w:pPr>
        <w:numPr>
          <w:ilvl w:val="0"/>
          <w:numId w:val="26"/>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Сприяти професійному зростанню педагогів через систему підвищення кваліфікації, наставництва та обміну професійним досвідом.</w:t>
      </w:r>
    </w:p>
    <w:p w14:paraId="32F2AA56" w14:textId="77777777" w:rsidR="00A4249A" w:rsidRPr="00D26EF6" w:rsidRDefault="00A4249A" w:rsidP="00732D46">
      <w:pPr>
        <w:numPr>
          <w:ilvl w:val="0"/>
          <w:numId w:val="26"/>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Забезпечувати організаційну підтримку програм психологічного супроводу та профілактики професійного вигорання в закладі освіти.</w:t>
      </w:r>
    </w:p>
    <w:p w14:paraId="14007F37" w14:textId="77777777" w:rsidR="00732D46" w:rsidRPr="00D26EF6" w:rsidRDefault="00732D46" w:rsidP="00732D46">
      <w:pPr>
        <w:spacing w:after="120" w:line="360" w:lineRule="auto"/>
        <w:ind w:left="357"/>
        <w:jc w:val="both"/>
        <w:rPr>
          <w:rFonts w:asciiTheme="majorBidi" w:hAnsiTheme="majorBidi" w:cstheme="majorBidi"/>
          <w:sz w:val="28"/>
          <w:szCs w:val="28"/>
        </w:rPr>
      </w:pPr>
    </w:p>
    <w:p w14:paraId="227D7D23" w14:textId="77777777" w:rsidR="00A4249A" w:rsidRPr="00D26EF6" w:rsidRDefault="00A4249A" w:rsidP="00732D46">
      <w:pPr>
        <w:jc w:val="center"/>
        <w:rPr>
          <w:rFonts w:asciiTheme="majorBidi" w:hAnsiTheme="majorBidi" w:cstheme="majorBidi"/>
          <w:b/>
          <w:bCs/>
          <w:sz w:val="28"/>
          <w:szCs w:val="28"/>
        </w:rPr>
      </w:pPr>
      <w:r w:rsidRPr="00D26EF6">
        <w:rPr>
          <w:rFonts w:asciiTheme="majorBidi" w:hAnsiTheme="majorBidi" w:cstheme="majorBidi"/>
          <w:b/>
          <w:bCs/>
          <w:sz w:val="28"/>
          <w:szCs w:val="28"/>
        </w:rPr>
        <w:t>2. Рекомендації для практичних психологів закладів освіти</w:t>
      </w:r>
    </w:p>
    <w:p w14:paraId="43365DAA" w14:textId="77777777" w:rsidR="00A4249A" w:rsidRPr="00D26EF6" w:rsidRDefault="00A4249A" w:rsidP="00FE1175">
      <w:pPr>
        <w:numPr>
          <w:ilvl w:val="0"/>
          <w:numId w:val="27"/>
        </w:numPr>
        <w:tabs>
          <w:tab w:val="clear" w:pos="720"/>
        </w:tabs>
        <w:spacing w:after="120" w:line="240" w:lineRule="auto"/>
        <w:jc w:val="both"/>
        <w:rPr>
          <w:rFonts w:asciiTheme="majorBidi" w:hAnsiTheme="majorBidi" w:cstheme="majorBidi"/>
          <w:sz w:val="28"/>
          <w:szCs w:val="28"/>
        </w:rPr>
      </w:pPr>
      <w:r w:rsidRPr="00D26EF6">
        <w:rPr>
          <w:rFonts w:asciiTheme="majorBidi" w:hAnsiTheme="majorBidi" w:cstheme="majorBidi"/>
          <w:sz w:val="28"/>
          <w:szCs w:val="28"/>
        </w:rPr>
        <w:t xml:space="preserve">Проводити систематичну діагностику рівнів професійного вигорання педагогів із використанням </w:t>
      </w:r>
      <w:proofErr w:type="spellStart"/>
      <w:r w:rsidRPr="00D26EF6">
        <w:rPr>
          <w:rFonts w:asciiTheme="majorBidi" w:hAnsiTheme="majorBidi" w:cstheme="majorBidi"/>
          <w:sz w:val="28"/>
          <w:szCs w:val="28"/>
        </w:rPr>
        <w:t>валідних</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психодіагностичних</w:t>
      </w:r>
      <w:proofErr w:type="spellEnd"/>
      <w:r w:rsidRPr="00D26EF6">
        <w:rPr>
          <w:rFonts w:asciiTheme="majorBidi" w:hAnsiTheme="majorBidi" w:cstheme="majorBidi"/>
          <w:sz w:val="28"/>
          <w:szCs w:val="28"/>
        </w:rPr>
        <w:t xml:space="preserve"> </w:t>
      </w:r>
      <w:proofErr w:type="spellStart"/>
      <w:r w:rsidRPr="00D26EF6">
        <w:rPr>
          <w:rFonts w:asciiTheme="majorBidi" w:hAnsiTheme="majorBidi" w:cstheme="majorBidi"/>
          <w:sz w:val="28"/>
          <w:szCs w:val="28"/>
        </w:rPr>
        <w:t>методик</w:t>
      </w:r>
      <w:proofErr w:type="spellEnd"/>
      <w:r w:rsidRPr="00D26EF6">
        <w:rPr>
          <w:rFonts w:asciiTheme="majorBidi" w:hAnsiTheme="majorBidi" w:cstheme="majorBidi"/>
          <w:sz w:val="28"/>
          <w:szCs w:val="28"/>
        </w:rPr>
        <w:t>.</w:t>
      </w:r>
    </w:p>
    <w:p w14:paraId="17B41435"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 xml:space="preserve">Розробляти та впроваджувати профілактичні й корекційні програми, спрямовані на розвиток </w:t>
      </w:r>
      <w:proofErr w:type="spellStart"/>
      <w:r w:rsidRPr="00D26EF6">
        <w:rPr>
          <w:rFonts w:asciiTheme="majorBidi" w:hAnsiTheme="majorBidi" w:cstheme="majorBidi"/>
          <w:sz w:val="28"/>
          <w:szCs w:val="28"/>
        </w:rPr>
        <w:t>стресостійкості</w:t>
      </w:r>
      <w:proofErr w:type="spellEnd"/>
      <w:r w:rsidRPr="00D26EF6">
        <w:rPr>
          <w:rFonts w:asciiTheme="majorBidi" w:hAnsiTheme="majorBidi" w:cstheme="majorBidi"/>
          <w:sz w:val="28"/>
          <w:szCs w:val="28"/>
        </w:rPr>
        <w:t xml:space="preserve"> та емоційної саморегуляції педагогів.</w:t>
      </w:r>
    </w:p>
    <w:p w14:paraId="7277F9BC"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Забезпечувати індивідуальне психологічне консультування педагогів, які перебувають у групі ризику професійного вигорання.</w:t>
      </w:r>
    </w:p>
    <w:p w14:paraId="7FB4A23F"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 xml:space="preserve">Організовувати групові форми роботи (тренінги, групи підтримки, </w:t>
      </w:r>
      <w:proofErr w:type="spellStart"/>
      <w:r w:rsidRPr="00D26EF6">
        <w:rPr>
          <w:rFonts w:asciiTheme="majorBidi" w:hAnsiTheme="majorBidi" w:cstheme="majorBidi"/>
          <w:sz w:val="28"/>
          <w:szCs w:val="28"/>
        </w:rPr>
        <w:t>супервізії</w:t>
      </w:r>
      <w:proofErr w:type="spellEnd"/>
      <w:r w:rsidRPr="00D26EF6">
        <w:rPr>
          <w:rFonts w:asciiTheme="majorBidi" w:hAnsiTheme="majorBidi" w:cstheme="majorBidi"/>
          <w:sz w:val="28"/>
          <w:szCs w:val="28"/>
        </w:rPr>
        <w:t>), спрямовані на зниження емоційного напруження та професійної дезадаптації.</w:t>
      </w:r>
    </w:p>
    <w:p w14:paraId="4FC13BF4"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Сприяти формуванню в педагогів навичок рефлексії та усвідомленого ставлення до власного професійного здоров’я.</w:t>
      </w:r>
    </w:p>
    <w:p w14:paraId="3BF246E3" w14:textId="77777777" w:rsidR="00AF59AB" w:rsidRPr="00D26EF6" w:rsidRDefault="00AF59AB" w:rsidP="00AF59AB">
      <w:pPr>
        <w:ind w:firstLine="851"/>
        <w:rPr>
          <w:rFonts w:asciiTheme="majorBidi" w:hAnsiTheme="majorBidi" w:cstheme="majorBidi"/>
          <w:b/>
          <w:bCs/>
          <w:sz w:val="28"/>
          <w:szCs w:val="28"/>
        </w:rPr>
      </w:pPr>
    </w:p>
    <w:p w14:paraId="4325DD3A" w14:textId="75FB1219" w:rsidR="00A4249A" w:rsidRPr="00D26EF6" w:rsidRDefault="00A4249A" w:rsidP="00AF59AB">
      <w:pPr>
        <w:ind w:firstLine="851"/>
        <w:rPr>
          <w:rFonts w:asciiTheme="majorBidi" w:hAnsiTheme="majorBidi" w:cstheme="majorBidi"/>
          <w:b/>
          <w:bCs/>
          <w:sz w:val="28"/>
          <w:szCs w:val="28"/>
        </w:rPr>
      </w:pPr>
      <w:r w:rsidRPr="00D26EF6">
        <w:rPr>
          <w:rFonts w:asciiTheme="majorBidi" w:hAnsiTheme="majorBidi" w:cstheme="majorBidi"/>
          <w:b/>
          <w:bCs/>
          <w:sz w:val="28"/>
          <w:szCs w:val="28"/>
        </w:rPr>
        <w:lastRenderedPageBreak/>
        <w:t>3. Рекомендації для педагогічних працівників</w:t>
      </w:r>
    </w:p>
    <w:p w14:paraId="1EA4CEE4"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Усвідомлювати значущість збереження професійного та психологічного благополуччя як складової педагогічної майстерності.</w:t>
      </w:r>
    </w:p>
    <w:p w14:paraId="33A1CBFB"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Регулярно застосовувати прийоми емоційної саморегуляції та відновлення особистісних ресурсів.</w:t>
      </w:r>
    </w:p>
    <w:p w14:paraId="611B3D24"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Підтримувати баланс між професійною діяльністю та особистим життям, уникати хронічного перевантаження.</w:t>
      </w:r>
    </w:p>
    <w:p w14:paraId="6D056990"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Брати участь у програмах професійного розвитку, тренінгах і заходах психологічної підтримки.</w:t>
      </w:r>
    </w:p>
    <w:p w14:paraId="03AFB134" w14:textId="77777777" w:rsidR="00A4249A" w:rsidRPr="00D26EF6" w:rsidRDefault="00A4249A" w:rsidP="00FE1175">
      <w:pPr>
        <w:numPr>
          <w:ilvl w:val="0"/>
          <w:numId w:val="27"/>
        </w:numPr>
        <w:tabs>
          <w:tab w:val="clear" w:pos="720"/>
        </w:tabs>
        <w:spacing w:after="120" w:line="240" w:lineRule="auto"/>
        <w:ind w:left="357" w:hanging="357"/>
        <w:jc w:val="both"/>
        <w:rPr>
          <w:rFonts w:asciiTheme="majorBidi" w:hAnsiTheme="majorBidi" w:cstheme="majorBidi"/>
          <w:sz w:val="28"/>
          <w:szCs w:val="28"/>
        </w:rPr>
      </w:pPr>
      <w:r w:rsidRPr="00D26EF6">
        <w:rPr>
          <w:rFonts w:asciiTheme="majorBidi" w:hAnsiTheme="majorBidi" w:cstheme="majorBidi"/>
          <w:sz w:val="28"/>
          <w:szCs w:val="28"/>
        </w:rPr>
        <w:t>За потреби звертатися по професійну психологічну допомогу з метою попередження або подолання проявів професійного вигорання.</w:t>
      </w:r>
    </w:p>
    <w:p w14:paraId="18CD726A" w14:textId="77777777" w:rsidR="00FB5C85" w:rsidRPr="00D26EF6" w:rsidRDefault="00FB5C85" w:rsidP="00FB5C85">
      <w:pPr>
        <w:jc w:val="right"/>
        <w:rPr>
          <w:rFonts w:asciiTheme="majorBidi" w:hAnsiTheme="majorBidi" w:cstheme="majorBidi"/>
          <w:sz w:val="28"/>
          <w:szCs w:val="28"/>
        </w:rPr>
      </w:pPr>
    </w:p>
    <w:sectPr w:rsidR="00FB5C85" w:rsidRPr="00D26EF6" w:rsidSect="000E5546">
      <w:head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2C04" w14:textId="77777777" w:rsidR="00AF6129" w:rsidRDefault="00AF6129" w:rsidP="000E5546">
      <w:pPr>
        <w:spacing w:after="0" w:line="240" w:lineRule="auto"/>
      </w:pPr>
      <w:r>
        <w:separator/>
      </w:r>
    </w:p>
  </w:endnote>
  <w:endnote w:type="continuationSeparator" w:id="0">
    <w:p w14:paraId="5B42E481" w14:textId="77777777" w:rsidR="00AF6129" w:rsidRDefault="00AF6129" w:rsidP="000E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Noto Sans">
    <w:altName w:val="Arial"/>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B8F2B" w14:textId="77777777" w:rsidR="00AF6129" w:rsidRDefault="00AF6129" w:rsidP="000E5546">
      <w:pPr>
        <w:spacing w:after="0" w:line="240" w:lineRule="auto"/>
      </w:pPr>
      <w:r>
        <w:separator/>
      </w:r>
    </w:p>
  </w:footnote>
  <w:footnote w:type="continuationSeparator" w:id="0">
    <w:p w14:paraId="687C015D" w14:textId="77777777" w:rsidR="00AF6129" w:rsidRDefault="00AF6129" w:rsidP="000E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90344"/>
      <w:docPartObj>
        <w:docPartGallery w:val="Page Numbers (Top of Page)"/>
        <w:docPartUnique/>
      </w:docPartObj>
    </w:sdtPr>
    <w:sdtContent>
      <w:p w14:paraId="4034D953" w14:textId="10432134" w:rsidR="00D26EF6" w:rsidRDefault="00D26EF6">
        <w:pPr>
          <w:pStyle w:val="ae"/>
          <w:jc w:val="right"/>
        </w:pPr>
        <w:r>
          <w:fldChar w:fldCharType="begin"/>
        </w:r>
        <w:r>
          <w:instrText>PAGE   \* MERGEFORMAT</w:instrText>
        </w:r>
        <w:r>
          <w:fldChar w:fldCharType="separate"/>
        </w:r>
        <w:r w:rsidR="009F004E" w:rsidRPr="009F004E">
          <w:rPr>
            <w:noProof/>
            <w:lang w:val="ru-RU"/>
          </w:rPr>
          <w:t>92</w:t>
        </w:r>
        <w:r>
          <w:fldChar w:fldCharType="end"/>
        </w:r>
      </w:p>
    </w:sdtContent>
  </w:sdt>
  <w:p w14:paraId="5E3CCD93" w14:textId="77777777" w:rsidR="00D26EF6" w:rsidRDefault="00D26EF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4C7"/>
    <w:multiLevelType w:val="multilevel"/>
    <w:tmpl w:val="49E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0757"/>
    <w:multiLevelType w:val="multilevel"/>
    <w:tmpl w:val="8A4A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1090D"/>
    <w:multiLevelType w:val="multilevel"/>
    <w:tmpl w:val="4178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E30F1"/>
    <w:multiLevelType w:val="hybridMultilevel"/>
    <w:tmpl w:val="80AA9B64"/>
    <w:lvl w:ilvl="0" w:tplc="CD8606E4">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0066A38"/>
    <w:multiLevelType w:val="multilevel"/>
    <w:tmpl w:val="47A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F1378"/>
    <w:multiLevelType w:val="multilevel"/>
    <w:tmpl w:val="4178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43894"/>
    <w:multiLevelType w:val="hybridMultilevel"/>
    <w:tmpl w:val="A6BA96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D577F2"/>
    <w:multiLevelType w:val="multilevel"/>
    <w:tmpl w:val="420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A55F0"/>
    <w:multiLevelType w:val="multilevel"/>
    <w:tmpl w:val="220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472C0"/>
    <w:multiLevelType w:val="hybridMultilevel"/>
    <w:tmpl w:val="0BAC2920"/>
    <w:lvl w:ilvl="0" w:tplc="CD8606E4">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276800C0"/>
    <w:multiLevelType w:val="multilevel"/>
    <w:tmpl w:val="5E7A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31D84"/>
    <w:multiLevelType w:val="multilevel"/>
    <w:tmpl w:val="2D6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92D5F"/>
    <w:multiLevelType w:val="multilevel"/>
    <w:tmpl w:val="B8CC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43797"/>
    <w:multiLevelType w:val="multilevel"/>
    <w:tmpl w:val="4178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B0279"/>
    <w:multiLevelType w:val="hybridMultilevel"/>
    <w:tmpl w:val="F496E92A"/>
    <w:lvl w:ilvl="0" w:tplc="D910B2E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79170DC"/>
    <w:multiLevelType w:val="multilevel"/>
    <w:tmpl w:val="FCD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15419"/>
    <w:multiLevelType w:val="multilevel"/>
    <w:tmpl w:val="4178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E687A"/>
    <w:multiLevelType w:val="multilevel"/>
    <w:tmpl w:val="C776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01C3C"/>
    <w:multiLevelType w:val="multilevel"/>
    <w:tmpl w:val="D048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12C0A"/>
    <w:multiLevelType w:val="hybridMultilevel"/>
    <w:tmpl w:val="915011E4"/>
    <w:lvl w:ilvl="0" w:tplc="CD8606E4">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5D3E6872"/>
    <w:multiLevelType w:val="hybridMultilevel"/>
    <w:tmpl w:val="20C8FED6"/>
    <w:lvl w:ilvl="0" w:tplc="EF263008">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68124AB8"/>
    <w:multiLevelType w:val="multilevel"/>
    <w:tmpl w:val="749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67397"/>
    <w:multiLevelType w:val="multilevel"/>
    <w:tmpl w:val="4F9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47D77"/>
    <w:multiLevelType w:val="multilevel"/>
    <w:tmpl w:val="0EF08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923437"/>
    <w:multiLevelType w:val="hybridMultilevel"/>
    <w:tmpl w:val="BA1C7AE0"/>
    <w:lvl w:ilvl="0" w:tplc="CD8606E4">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772D4952"/>
    <w:multiLevelType w:val="multilevel"/>
    <w:tmpl w:val="E31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30E63"/>
    <w:multiLevelType w:val="multilevel"/>
    <w:tmpl w:val="230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3"/>
  </w:num>
  <w:num w:numId="3">
    <w:abstractNumId w:val="11"/>
  </w:num>
  <w:num w:numId="4">
    <w:abstractNumId w:val="8"/>
  </w:num>
  <w:num w:numId="5">
    <w:abstractNumId w:val="22"/>
  </w:num>
  <w:num w:numId="6">
    <w:abstractNumId w:val="21"/>
  </w:num>
  <w:num w:numId="7">
    <w:abstractNumId w:val="0"/>
  </w:num>
  <w:num w:numId="8">
    <w:abstractNumId w:val="26"/>
  </w:num>
  <w:num w:numId="9">
    <w:abstractNumId w:val="4"/>
  </w:num>
  <w:num w:numId="10">
    <w:abstractNumId w:val="18"/>
  </w:num>
  <w:num w:numId="11">
    <w:abstractNumId w:val="5"/>
  </w:num>
  <w:num w:numId="12">
    <w:abstractNumId w:val="12"/>
  </w:num>
  <w:num w:numId="13">
    <w:abstractNumId w:val="17"/>
  </w:num>
  <w:num w:numId="14">
    <w:abstractNumId w:val="15"/>
  </w:num>
  <w:num w:numId="15">
    <w:abstractNumId w:val="1"/>
  </w:num>
  <w:num w:numId="16">
    <w:abstractNumId w:val="14"/>
  </w:num>
  <w:num w:numId="17">
    <w:abstractNumId w:val="7"/>
  </w:num>
  <w:num w:numId="18">
    <w:abstractNumId w:val="10"/>
  </w:num>
  <w:num w:numId="19">
    <w:abstractNumId w:val="25"/>
  </w:num>
  <w:num w:numId="20">
    <w:abstractNumId w:val="19"/>
  </w:num>
  <w:num w:numId="21">
    <w:abstractNumId w:val="24"/>
  </w:num>
  <w:num w:numId="22">
    <w:abstractNumId w:val="20"/>
  </w:num>
  <w:num w:numId="23">
    <w:abstractNumId w:val="6"/>
  </w:num>
  <w:num w:numId="24">
    <w:abstractNumId w:val="3"/>
  </w:num>
  <w:num w:numId="25">
    <w:abstractNumId w:val="13"/>
  </w:num>
  <w:num w:numId="26">
    <w:abstractNumId w:val="16"/>
  </w:num>
  <w:num w:numId="2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DE"/>
    <w:rsid w:val="00001FAC"/>
    <w:rsid w:val="000257D5"/>
    <w:rsid w:val="00031BCE"/>
    <w:rsid w:val="00061B27"/>
    <w:rsid w:val="00067ACC"/>
    <w:rsid w:val="00067DEA"/>
    <w:rsid w:val="000850DD"/>
    <w:rsid w:val="00093087"/>
    <w:rsid w:val="0009594C"/>
    <w:rsid w:val="00097C85"/>
    <w:rsid w:val="000A67F2"/>
    <w:rsid w:val="000B1EDD"/>
    <w:rsid w:val="000C5DF7"/>
    <w:rsid w:val="000D57B2"/>
    <w:rsid w:val="000D6220"/>
    <w:rsid w:val="000E33AF"/>
    <w:rsid w:val="000E5546"/>
    <w:rsid w:val="000E772D"/>
    <w:rsid w:val="000F190B"/>
    <w:rsid w:val="00110C42"/>
    <w:rsid w:val="00116ECD"/>
    <w:rsid w:val="00127CE9"/>
    <w:rsid w:val="001545B0"/>
    <w:rsid w:val="00163059"/>
    <w:rsid w:val="00163650"/>
    <w:rsid w:val="0017620C"/>
    <w:rsid w:val="001768BE"/>
    <w:rsid w:val="001817C6"/>
    <w:rsid w:val="0019571E"/>
    <w:rsid w:val="001A463F"/>
    <w:rsid w:val="001A67E4"/>
    <w:rsid w:val="001D2750"/>
    <w:rsid w:val="001D6717"/>
    <w:rsid w:val="001E61AB"/>
    <w:rsid w:val="00203C7B"/>
    <w:rsid w:val="00206A24"/>
    <w:rsid w:val="0020775D"/>
    <w:rsid w:val="00215708"/>
    <w:rsid w:val="00230A75"/>
    <w:rsid w:val="00235B1E"/>
    <w:rsid w:val="00244460"/>
    <w:rsid w:val="002514E8"/>
    <w:rsid w:val="0025535F"/>
    <w:rsid w:val="002A501D"/>
    <w:rsid w:val="002B218D"/>
    <w:rsid w:val="002C633A"/>
    <w:rsid w:val="002D2953"/>
    <w:rsid w:val="002D3B12"/>
    <w:rsid w:val="002E3384"/>
    <w:rsid w:val="002E3BF7"/>
    <w:rsid w:val="00301F60"/>
    <w:rsid w:val="003038FE"/>
    <w:rsid w:val="00314999"/>
    <w:rsid w:val="00321F49"/>
    <w:rsid w:val="003223CB"/>
    <w:rsid w:val="00322C61"/>
    <w:rsid w:val="003265BA"/>
    <w:rsid w:val="003628A7"/>
    <w:rsid w:val="003706B8"/>
    <w:rsid w:val="003738CC"/>
    <w:rsid w:val="00374F37"/>
    <w:rsid w:val="00383785"/>
    <w:rsid w:val="00384324"/>
    <w:rsid w:val="0039118D"/>
    <w:rsid w:val="003971ED"/>
    <w:rsid w:val="003A4176"/>
    <w:rsid w:val="003A6033"/>
    <w:rsid w:val="003B4716"/>
    <w:rsid w:val="003B5006"/>
    <w:rsid w:val="003E5FE4"/>
    <w:rsid w:val="003F5A08"/>
    <w:rsid w:val="003F733E"/>
    <w:rsid w:val="003F775C"/>
    <w:rsid w:val="00401E15"/>
    <w:rsid w:val="0041600B"/>
    <w:rsid w:val="00474E82"/>
    <w:rsid w:val="00480BEF"/>
    <w:rsid w:val="00492D4B"/>
    <w:rsid w:val="0049708F"/>
    <w:rsid w:val="004A0CE4"/>
    <w:rsid w:val="004A1F25"/>
    <w:rsid w:val="004A7DD2"/>
    <w:rsid w:val="004B2E7C"/>
    <w:rsid w:val="004B3127"/>
    <w:rsid w:val="004B7F0B"/>
    <w:rsid w:val="004D584C"/>
    <w:rsid w:val="004F661D"/>
    <w:rsid w:val="005023F0"/>
    <w:rsid w:val="00507A4F"/>
    <w:rsid w:val="0051700C"/>
    <w:rsid w:val="0052351C"/>
    <w:rsid w:val="005253BB"/>
    <w:rsid w:val="0052597F"/>
    <w:rsid w:val="00530654"/>
    <w:rsid w:val="005344C7"/>
    <w:rsid w:val="00534A1B"/>
    <w:rsid w:val="0054221B"/>
    <w:rsid w:val="005478F2"/>
    <w:rsid w:val="00560AA9"/>
    <w:rsid w:val="005749FE"/>
    <w:rsid w:val="00580DC8"/>
    <w:rsid w:val="00597330"/>
    <w:rsid w:val="005C0821"/>
    <w:rsid w:val="005C26AB"/>
    <w:rsid w:val="005E212B"/>
    <w:rsid w:val="005E24E3"/>
    <w:rsid w:val="00610CF4"/>
    <w:rsid w:val="00613E9F"/>
    <w:rsid w:val="00626C8F"/>
    <w:rsid w:val="0063281C"/>
    <w:rsid w:val="00632EB3"/>
    <w:rsid w:val="00633058"/>
    <w:rsid w:val="006426BB"/>
    <w:rsid w:val="0066205D"/>
    <w:rsid w:val="0066445E"/>
    <w:rsid w:val="0067474E"/>
    <w:rsid w:val="00680F19"/>
    <w:rsid w:val="0068219F"/>
    <w:rsid w:val="0068237D"/>
    <w:rsid w:val="006A0F2D"/>
    <w:rsid w:val="006A48A0"/>
    <w:rsid w:val="006A6C6D"/>
    <w:rsid w:val="006B5D49"/>
    <w:rsid w:val="006C54B0"/>
    <w:rsid w:val="006F4318"/>
    <w:rsid w:val="0070588F"/>
    <w:rsid w:val="007073F7"/>
    <w:rsid w:val="0071408D"/>
    <w:rsid w:val="00732D46"/>
    <w:rsid w:val="00737692"/>
    <w:rsid w:val="007439C4"/>
    <w:rsid w:val="00772EBF"/>
    <w:rsid w:val="0077335A"/>
    <w:rsid w:val="00797D79"/>
    <w:rsid w:val="007A7341"/>
    <w:rsid w:val="007B4D0F"/>
    <w:rsid w:val="007B61CE"/>
    <w:rsid w:val="007C07ED"/>
    <w:rsid w:val="007C4A2C"/>
    <w:rsid w:val="007C65D8"/>
    <w:rsid w:val="007C7DEB"/>
    <w:rsid w:val="007D2D07"/>
    <w:rsid w:val="007D78DF"/>
    <w:rsid w:val="007E0EEF"/>
    <w:rsid w:val="007F461C"/>
    <w:rsid w:val="00800968"/>
    <w:rsid w:val="00804BBF"/>
    <w:rsid w:val="008112A4"/>
    <w:rsid w:val="008119F6"/>
    <w:rsid w:val="00821922"/>
    <w:rsid w:val="00821DAB"/>
    <w:rsid w:val="00821E1A"/>
    <w:rsid w:val="00823793"/>
    <w:rsid w:val="00826258"/>
    <w:rsid w:val="008315E9"/>
    <w:rsid w:val="008337AC"/>
    <w:rsid w:val="0084277D"/>
    <w:rsid w:val="00850D17"/>
    <w:rsid w:val="00854675"/>
    <w:rsid w:val="00873977"/>
    <w:rsid w:val="00893742"/>
    <w:rsid w:val="008A70C1"/>
    <w:rsid w:val="008B48BA"/>
    <w:rsid w:val="008C0807"/>
    <w:rsid w:val="008D360E"/>
    <w:rsid w:val="008D4E9A"/>
    <w:rsid w:val="008D5E2D"/>
    <w:rsid w:val="008E1F43"/>
    <w:rsid w:val="00905B0D"/>
    <w:rsid w:val="009413D6"/>
    <w:rsid w:val="00945376"/>
    <w:rsid w:val="00947953"/>
    <w:rsid w:val="009526FE"/>
    <w:rsid w:val="00963171"/>
    <w:rsid w:val="0096482D"/>
    <w:rsid w:val="00966009"/>
    <w:rsid w:val="00970BDC"/>
    <w:rsid w:val="00983CF5"/>
    <w:rsid w:val="009A270E"/>
    <w:rsid w:val="009B3B4D"/>
    <w:rsid w:val="009C01CE"/>
    <w:rsid w:val="009E0373"/>
    <w:rsid w:val="009E2FDB"/>
    <w:rsid w:val="009E4123"/>
    <w:rsid w:val="009F004E"/>
    <w:rsid w:val="00A4249A"/>
    <w:rsid w:val="00A47659"/>
    <w:rsid w:val="00A65FA5"/>
    <w:rsid w:val="00A74C72"/>
    <w:rsid w:val="00A7515A"/>
    <w:rsid w:val="00A86B9D"/>
    <w:rsid w:val="00AA1B71"/>
    <w:rsid w:val="00AA2187"/>
    <w:rsid w:val="00AB0B20"/>
    <w:rsid w:val="00AC0C66"/>
    <w:rsid w:val="00AC61B1"/>
    <w:rsid w:val="00AD2F9F"/>
    <w:rsid w:val="00AD358D"/>
    <w:rsid w:val="00AD483F"/>
    <w:rsid w:val="00AD7D94"/>
    <w:rsid w:val="00AE4197"/>
    <w:rsid w:val="00AE57E0"/>
    <w:rsid w:val="00AF516F"/>
    <w:rsid w:val="00AF59AB"/>
    <w:rsid w:val="00AF6129"/>
    <w:rsid w:val="00B004A6"/>
    <w:rsid w:val="00B13BDC"/>
    <w:rsid w:val="00B2262E"/>
    <w:rsid w:val="00B26EF7"/>
    <w:rsid w:val="00B34D95"/>
    <w:rsid w:val="00B41172"/>
    <w:rsid w:val="00B41C55"/>
    <w:rsid w:val="00B569EB"/>
    <w:rsid w:val="00B671BD"/>
    <w:rsid w:val="00B963ED"/>
    <w:rsid w:val="00BA141D"/>
    <w:rsid w:val="00BA6D18"/>
    <w:rsid w:val="00BC0F46"/>
    <w:rsid w:val="00BC5AA2"/>
    <w:rsid w:val="00BF194F"/>
    <w:rsid w:val="00BF587E"/>
    <w:rsid w:val="00C00E2C"/>
    <w:rsid w:val="00C20C3D"/>
    <w:rsid w:val="00C444D1"/>
    <w:rsid w:val="00C45B12"/>
    <w:rsid w:val="00C5263F"/>
    <w:rsid w:val="00C6051F"/>
    <w:rsid w:val="00C7213A"/>
    <w:rsid w:val="00C84304"/>
    <w:rsid w:val="00C8467E"/>
    <w:rsid w:val="00CA4CA2"/>
    <w:rsid w:val="00CB44DB"/>
    <w:rsid w:val="00CC2E91"/>
    <w:rsid w:val="00CC74CD"/>
    <w:rsid w:val="00CD20D2"/>
    <w:rsid w:val="00CE31CB"/>
    <w:rsid w:val="00CF0529"/>
    <w:rsid w:val="00CF2D4D"/>
    <w:rsid w:val="00D00480"/>
    <w:rsid w:val="00D02D02"/>
    <w:rsid w:val="00D07BF6"/>
    <w:rsid w:val="00D20E0A"/>
    <w:rsid w:val="00D26EF6"/>
    <w:rsid w:val="00D34D3A"/>
    <w:rsid w:val="00D455C1"/>
    <w:rsid w:val="00D51EEE"/>
    <w:rsid w:val="00D6376E"/>
    <w:rsid w:val="00D63D40"/>
    <w:rsid w:val="00D72987"/>
    <w:rsid w:val="00D84DF3"/>
    <w:rsid w:val="00D929DE"/>
    <w:rsid w:val="00D971A1"/>
    <w:rsid w:val="00D97C5A"/>
    <w:rsid w:val="00DA350B"/>
    <w:rsid w:val="00DB493C"/>
    <w:rsid w:val="00DB67FE"/>
    <w:rsid w:val="00DC0C80"/>
    <w:rsid w:val="00DD2D91"/>
    <w:rsid w:val="00DD4641"/>
    <w:rsid w:val="00DE0B3C"/>
    <w:rsid w:val="00DF5A87"/>
    <w:rsid w:val="00DF7400"/>
    <w:rsid w:val="00E003B6"/>
    <w:rsid w:val="00E02C4A"/>
    <w:rsid w:val="00E03352"/>
    <w:rsid w:val="00E034F5"/>
    <w:rsid w:val="00E169FA"/>
    <w:rsid w:val="00E17A1B"/>
    <w:rsid w:val="00E20673"/>
    <w:rsid w:val="00E23234"/>
    <w:rsid w:val="00E37F57"/>
    <w:rsid w:val="00E50D37"/>
    <w:rsid w:val="00E53C45"/>
    <w:rsid w:val="00E60369"/>
    <w:rsid w:val="00E6099F"/>
    <w:rsid w:val="00E6464E"/>
    <w:rsid w:val="00E73FA3"/>
    <w:rsid w:val="00E75DA1"/>
    <w:rsid w:val="00E845DA"/>
    <w:rsid w:val="00E918D0"/>
    <w:rsid w:val="00EA0868"/>
    <w:rsid w:val="00EB6A0B"/>
    <w:rsid w:val="00EC235A"/>
    <w:rsid w:val="00EE022E"/>
    <w:rsid w:val="00EE7C00"/>
    <w:rsid w:val="00F04D24"/>
    <w:rsid w:val="00F318D4"/>
    <w:rsid w:val="00F34B5E"/>
    <w:rsid w:val="00F36176"/>
    <w:rsid w:val="00F40287"/>
    <w:rsid w:val="00F42427"/>
    <w:rsid w:val="00F63EAD"/>
    <w:rsid w:val="00F73978"/>
    <w:rsid w:val="00F76E0E"/>
    <w:rsid w:val="00F858C3"/>
    <w:rsid w:val="00F95CA8"/>
    <w:rsid w:val="00FB2D08"/>
    <w:rsid w:val="00FB5C85"/>
    <w:rsid w:val="00FC756A"/>
    <w:rsid w:val="00FE1175"/>
    <w:rsid w:val="00FE1452"/>
    <w:rsid w:val="00FE17A0"/>
    <w:rsid w:val="00FE7BE9"/>
    <w:rsid w:val="00FF0519"/>
    <w:rsid w:val="00FF418E"/>
    <w:rsid w:val="00FF6E5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EF9D"/>
  <w15:chartTrackingRefBased/>
  <w15:docId w15:val="{42282147-CF11-4DA4-B7D3-473DCCC2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rsid w:val="00D92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92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29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29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929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929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29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29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29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9DE"/>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rsid w:val="00D929DE"/>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D929DE"/>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D929DE"/>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D929DE"/>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D929DE"/>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D929DE"/>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D929DE"/>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D929DE"/>
    <w:rPr>
      <w:rFonts w:eastAsiaTheme="majorEastAsia" w:cstheme="majorBidi"/>
      <w:color w:val="272727" w:themeColor="text1" w:themeTint="D8"/>
      <w:lang w:val="uk-UA"/>
    </w:rPr>
  </w:style>
  <w:style w:type="paragraph" w:styleId="a3">
    <w:name w:val="Title"/>
    <w:basedOn w:val="a"/>
    <w:next w:val="a"/>
    <w:link w:val="a4"/>
    <w:uiPriority w:val="10"/>
    <w:qFormat/>
    <w:rsid w:val="00D9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29DE"/>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D929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29DE"/>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D929DE"/>
    <w:pPr>
      <w:spacing w:before="160"/>
      <w:jc w:val="center"/>
    </w:pPr>
    <w:rPr>
      <w:i/>
      <w:iCs/>
      <w:color w:val="404040" w:themeColor="text1" w:themeTint="BF"/>
    </w:rPr>
  </w:style>
  <w:style w:type="character" w:customStyle="1" w:styleId="22">
    <w:name w:val="Цитата 2 Знак"/>
    <w:basedOn w:val="a0"/>
    <w:link w:val="21"/>
    <w:uiPriority w:val="29"/>
    <w:rsid w:val="00D929DE"/>
    <w:rPr>
      <w:i/>
      <w:iCs/>
      <w:color w:val="404040" w:themeColor="text1" w:themeTint="BF"/>
      <w:lang w:val="uk-UA"/>
    </w:rPr>
  </w:style>
  <w:style w:type="paragraph" w:styleId="a7">
    <w:name w:val="List Paragraph"/>
    <w:aliases w:val="для моей работы"/>
    <w:basedOn w:val="a"/>
    <w:uiPriority w:val="34"/>
    <w:qFormat/>
    <w:rsid w:val="00D929DE"/>
    <w:pPr>
      <w:ind w:left="720"/>
      <w:contextualSpacing/>
    </w:pPr>
  </w:style>
  <w:style w:type="character" w:styleId="a8">
    <w:name w:val="Intense Emphasis"/>
    <w:basedOn w:val="a0"/>
    <w:uiPriority w:val="21"/>
    <w:qFormat/>
    <w:rsid w:val="00D929DE"/>
    <w:rPr>
      <w:i/>
      <w:iCs/>
      <w:color w:val="2F5496" w:themeColor="accent1" w:themeShade="BF"/>
    </w:rPr>
  </w:style>
  <w:style w:type="paragraph" w:styleId="a9">
    <w:name w:val="Intense Quote"/>
    <w:basedOn w:val="a"/>
    <w:next w:val="a"/>
    <w:link w:val="aa"/>
    <w:uiPriority w:val="30"/>
    <w:qFormat/>
    <w:rsid w:val="00D92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929DE"/>
    <w:rPr>
      <w:i/>
      <w:iCs/>
      <w:color w:val="2F5496" w:themeColor="accent1" w:themeShade="BF"/>
      <w:lang w:val="uk-UA"/>
    </w:rPr>
  </w:style>
  <w:style w:type="character" w:styleId="ab">
    <w:name w:val="Intense Reference"/>
    <w:basedOn w:val="a0"/>
    <w:uiPriority w:val="32"/>
    <w:qFormat/>
    <w:rsid w:val="00D929DE"/>
    <w:rPr>
      <w:b/>
      <w:bCs/>
      <w:smallCaps/>
      <w:color w:val="2F5496" w:themeColor="accent1" w:themeShade="BF"/>
      <w:spacing w:val="5"/>
    </w:rPr>
  </w:style>
  <w:style w:type="character" w:styleId="ac">
    <w:name w:val="Strong"/>
    <w:basedOn w:val="a0"/>
    <w:uiPriority w:val="22"/>
    <w:qFormat/>
    <w:rsid w:val="00F95CA8"/>
    <w:rPr>
      <w:b/>
      <w:bCs/>
    </w:rPr>
  </w:style>
  <w:style w:type="table" w:styleId="ad">
    <w:name w:val="Table Grid"/>
    <w:basedOn w:val="a1"/>
    <w:uiPriority w:val="39"/>
    <w:rsid w:val="00F95CA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E554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E5546"/>
    <w:rPr>
      <w:lang w:val="uk-UA"/>
    </w:rPr>
  </w:style>
  <w:style w:type="paragraph" w:styleId="af0">
    <w:name w:val="footer"/>
    <w:basedOn w:val="a"/>
    <w:link w:val="af1"/>
    <w:uiPriority w:val="99"/>
    <w:unhideWhenUsed/>
    <w:rsid w:val="000E55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E5546"/>
    <w:rPr>
      <w:lang w:val="uk-UA"/>
    </w:rPr>
  </w:style>
  <w:style w:type="paragraph" w:styleId="af2">
    <w:name w:val="Normal (Web)"/>
    <w:basedOn w:val="a"/>
    <w:uiPriority w:val="99"/>
    <w:unhideWhenUsed/>
    <w:rsid w:val="00893742"/>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 Spacing"/>
    <w:uiPriority w:val="1"/>
    <w:qFormat/>
    <w:rsid w:val="007C65D8"/>
    <w:pPr>
      <w:spacing w:after="0" w:line="240" w:lineRule="auto"/>
    </w:pPr>
    <w:rPr>
      <w:lang w:val="uk-UA"/>
    </w:rPr>
  </w:style>
  <w:style w:type="paragraph" w:styleId="af4">
    <w:name w:val="TOC Heading"/>
    <w:basedOn w:val="1"/>
    <w:next w:val="a"/>
    <w:uiPriority w:val="39"/>
    <w:unhideWhenUsed/>
    <w:qFormat/>
    <w:rsid w:val="007F461C"/>
    <w:pPr>
      <w:spacing w:before="240" w:after="0"/>
      <w:outlineLvl w:val="9"/>
    </w:pPr>
    <w:rPr>
      <w:sz w:val="32"/>
      <w:szCs w:val="32"/>
    </w:rPr>
  </w:style>
  <w:style w:type="paragraph" w:styleId="23">
    <w:name w:val="toc 2"/>
    <w:basedOn w:val="a"/>
    <w:next w:val="a"/>
    <w:autoRedefine/>
    <w:uiPriority w:val="39"/>
    <w:unhideWhenUsed/>
    <w:rsid w:val="007F461C"/>
    <w:pPr>
      <w:spacing w:after="100"/>
      <w:ind w:left="220"/>
    </w:pPr>
  </w:style>
  <w:style w:type="character" w:styleId="af5">
    <w:name w:val="Hyperlink"/>
    <w:basedOn w:val="a0"/>
    <w:uiPriority w:val="99"/>
    <w:unhideWhenUsed/>
    <w:rsid w:val="007F461C"/>
    <w:rPr>
      <w:color w:val="0563C1" w:themeColor="hyperlink"/>
      <w:u w:val="single"/>
    </w:rPr>
  </w:style>
  <w:style w:type="paragraph" w:styleId="31">
    <w:name w:val="toc 3"/>
    <w:basedOn w:val="a"/>
    <w:next w:val="a"/>
    <w:autoRedefine/>
    <w:uiPriority w:val="39"/>
    <w:unhideWhenUsed/>
    <w:rsid w:val="00F858C3"/>
    <w:pPr>
      <w:spacing w:after="100"/>
      <w:ind w:left="440"/>
    </w:pPr>
  </w:style>
  <w:style w:type="character" w:customStyle="1" w:styleId="11">
    <w:name w:val="Неразрешенное упоминание1"/>
    <w:basedOn w:val="a0"/>
    <w:uiPriority w:val="99"/>
    <w:semiHidden/>
    <w:unhideWhenUsed/>
    <w:rsid w:val="00474E82"/>
    <w:rPr>
      <w:color w:val="605E5C"/>
      <w:shd w:val="clear" w:color="auto" w:fill="E1DFDD"/>
    </w:rPr>
  </w:style>
  <w:style w:type="paragraph" w:styleId="af6">
    <w:name w:val="Balloon Text"/>
    <w:basedOn w:val="a"/>
    <w:link w:val="af7"/>
    <w:uiPriority w:val="99"/>
    <w:semiHidden/>
    <w:unhideWhenUsed/>
    <w:rsid w:val="00AF59AB"/>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F59AB"/>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QuickStyle" Target="diagrams/quickStyle4.xml"/><Relationship Id="rId39" Type="http://schemas.openxmlformats.org/officeDocument/2006/relationships/hyperlink" Target="https://zakon.rada.gov.ua/laws/show/2145-19" TargetMode="External"/><Relationship Id="rId21" Type="http://schemas.openxmlformats.org/officeDocument/2006/relationships/diagramColors" Target="diagrams/colors3.xml"/><Relationship Id="rId34" Type="http://schemas.openxmlformats.org/officeDocument/2006/relationships/hyperlink" Target="https://doi.org/10.31392/NPU-nc.series15.2021.11(143).10" TargetMode="External"/><Relationship Id="rId42" Type="http://schemas.openxmlformats.org/officeDocument/2006/relationships/hyperlink" Target="https://surl.lt/heurf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ir.lib.vntu.edu.ua/bitstream/handle/123456789/48598/24154.pdf?sequence=3&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450" TargetMode="External"/><Relationship Id="rId37" Type="http://schemas.openxmlformats.org/officeDocument/2006/relationships/hyperlink" Target="https://lib.iitta.gov.ua/id/eprint/715424/1/%D0%9F%D0%B0%D0%B2%D0%BB%D1%8E%D0%BA3.pdf" TargetMode="External"/><Relationship Id="rId40" Type="http://schemas.openxmlformats.org/officeDocument/2006/relationships/hyperlink" Target="https://i-cbt.org.ua/resilience_ukraine/" TargetMode="External"/><Relationship Id="rId45" Type="http://schemas.openxmlformats.org/officeDocument/2006/relationships/hyperlink" Target="https://doi.org/10.37026/2520-6427-2023-116-4-47-51"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png"/><Relationship Id="rId28" Type="http://schemas.microsoft.com/office/2007/relationships/diagramDrawing" Target="diagrams/drawing4.xml"/><Relationship Id="rId36" Type="http://schemas.openxmlformats.org/officeDocument/2006/relationships/hyperlink" Target="http://www.personal.in.ua/"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0%BE%D1%88%D0%BE%D0%B2%D1%81%D1%8C%D0%BA%D0%B0%20%D0%94$" TargetMode="External"/><Relationship Id="rId44" Type="http://schemas.openxmlformats.org/officeDocument/2006/relationships/hyperlink" Target="https://pedpsy.duan.edu.ua/images/PDF/2012/2/15.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Colors" Target="diagrams/colors4.xml"/><Relationship Id="rId30" Type="http://schemas.openxmlformats.org/officeDocument/2006/relationships/hyperlink" Target="https://surl.lt/heurff" TargetMode="External"/><Relationship Id="rId35" Type="http://schemas.openxmlformats.org/officeDocument/2006/relationships/hyperlink" Target="https://doi.org/10.33272/2522-9729-2023-3(210)-89-95" TargetMode="External"/><Relationship Id="rId43" Type="http://schemas.openxmlformats.org/officeDocument/2006/relationships/hyperlink" Target="https://surl.li/ioreem" TargetMode="Externa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openxmlformats.org/officeDocument/2006/relationships/hyperlink" Target="http://www.irbis-nbuv.gov.ua/cgi-bin/irbis_nbuv/cgiirbis_64.exe?I21DBN=LINK&amp;P21DBN=UJRN&amp;Z21ID=&amp;S21REF=10&amp;S21CNR=20&amp;S21STN=1&amp;S21FMT=ASP_meta&amp;C21COM=S&amp;2_S21P03=FILA=&amp;2_S21STR=Ppst_2016_28_9" TargetMode="External"/><Relationship Id="rId38" Type="http://schemas.openxmlformats.org/officeDocument/2006/relationships/hyperlink" Target="https://journals.spu.sumy.ua/index.php/psy/article/view/634/594" TargetMode="External"/><Relationship Id="rId46" Type="http://schemas.openxmlformats.org/officeDocument/2006/relationships/header" Target="header1.xml"/><Relationship Id="rId20" Type="http://schemas.openxmlformats.org/officeDocument/2006/relationships/diagramQuickStyle" Target="diagrams/quickStyle3.xml"/><Relationship Id="rId41" Type="http://schemas.openxmlformats.org/officeDocument/2006/relationships/hyperlink" Target="https://crupp.org/uk/sindrom-vigoranny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50B675-9FE9-4652-B873-7DEFF047E93D}" type="doc">
      <dgm:prSet loTypeId="urn:microsoft.com/office/officeart/2005/8/layout/pyramid4" loCatId="relationship" qsTypeId="urn:microsoft.com/office/officeart/2005/8/quickstyle/simple1" qsCatId="simple" csTypeId="urn:microsoft.com/office/officeart/2005/8/colors/accent1_2" csCatId="accent1" phldr="1"/>
      <dgm:spPr/>
      <dgm:t>
        <a:bodyPr/>
        <a:lstStyle/>
        <a:p>
          <a:endParaRPr lang="ru-RU"/>
        </a:p>
      </dgm:t>
    </dgm:pt>
    <dgm:pt modelId="{03002AC4-051F-4BDB-BF28-E3CDBBF16864}">
      <dgm:prSet phldrT="[Текст]"/>
      <dgm:spPr/>
      <dgm:t>
        <a:bodyPr/>
        <a:lstStyle/>
        <a:p>
          <a:r>
            <a:rPr lang="ru-RU" i="1"/>
            <a:t>Емоційне виснаження</a:t>
          </a:r>
        </a:p>
      </dgm:t>
    </dgm:pt>
    <dgm:pt modelId="{8A7978FD-7D1A-4C07-85DC-7588FD8F6B61}" type="parTrans" cxnId="{7793DC60-C660-435A-B2B7-A2D28D6FDBFC}">
      <dgm:prSet/>
      <dgm:spPr/>
      <dgm:t>
        <a:bodyPr/>
        <a:lstStyle/>
        <a:p>
          <a:endParaRPr lang="ru-RU"/>
        </a:p>
      </dgm:t>
    </dgm:pt>
    <dgm:pt modelId="{563560DE-AC26-476F-96B9-160E026C32D7}" type="sibTrans" cxnId="{7793DC60-C660-435A-B2B7-A2D28D6FDBFC}">
      <dgm:prSet/>
      <dgm:spPr/>
      <dgm:t>
        <a:bodyPr/>
        <a:lstStyle/>
        <a:p>
          <a:endParaRPr lang="ru-RU"/>
        </a:p>
      </dgm:t>
    </dgm:pt>
    <dgm:pt modelId="{2FE8F481-EF3C-492F-9A59-457065A2D544}">
      <dgm:prSet phldrT="[Текст]"/>
      <dgm:spPr/>
      <dgm:t>
        <a:bodyPr/>
        <a:lstStyle/>
        <a:p>
          <a:r>
            <a:rPr lang="ru-RU" i="1"/>
            <a:t>Деперсоналізація</a:t>
          </a:r>
        </a:p>
      </dgm:t>
    </dgm:pt>
    <dgm:pt modelId="{5AB99DF4-21D3-4B64-BFDB-5D6124325939}" type="parTrans" cxnId="{14E99EAE-EB56-4ACC-8631-42419ABD7091}">
      <dgm:prSet/>
      <dgm:spPr/>
      <dgm:t>
        <a:bodyPr/>
        <a:lstStyle/>
        <a:p>
          <a:endParaRPr lang="ru-RU"/>
        </a:p>
      </dgm:t>
    </dgm:pt>
    <dgm:pt modelId="{8DC5DCB5-2443-4294-AC11-BC854228CD64}" type="sibTrans" cxnId="{14E99EAE-EB56-4ACC-8631-42419ABD7091}">
      <dgm:prSet/>
      <dgm:spPr/>
      <dgm:t>
        <a:bodyPr/>
        <a:lstStyle/>
        <a:p>
          <a:endParaRPr lang="ru-RU"/>
        </a:p>
      </dgm:t>
    </dgm:pt>
    <dgm:pt modelId="{896A7DAF-89E8-4009-BACD-D4E5B9E4004C}">
      <dgm:prSet phldrT="[Текст]"/>
      <dgm:spPr/>
      <dgm:t>
        <a:bodyPr/>
        <a:lstStyle/>
        <a:p>
          <a:r>
            <a:rPr lang="ru-RU"/>
            <a:t>ПРОФЕСІЙНЕ ВИГОРАННЯ</a:t>
          </a:r>
        </a:p>
      </dgm:t>
    </dgm:pt>
    <dgm:pt modelId="{450EFDC5-BD15-4DB1-853C-55258E80873B}" type="parTrans" cxnId="{82E3358F-D6CE-49AA-A6C2-FFB005F59B6D}">
      <dgm:prSet/>
      <dgm:spPr/>
      <dgm:t>
        <a:bodyPr/>
        <a:lstStyle/>
        <a:p>
          <a:endParaRPr lang="ru-RU"/>
        </a:p>
      </dgm:t>
    </dgm:pt>
    <dgm:pt modelId="{ECCFB402-7EFA-41CC-B57C-8B5FA25724A0}" type="sibTrans" cxnId="{82E3358F-D6CE-49AA-A6C2-FFB005F59B6D}">
      <dgm:prSet/>
      <dgm:spPr/>
      <dgm:t>
        <a:bodyPr/>
        <a:lstStyle/>
        <a:p>
          <a:endParaRPr lang="ru-RU"/>
        </a:p>
      </dgm:t>
    </dgm:pt>
    <dgm:pt modelId="{AC6D5A02-4381-4E1A-A5E0-79AAF15364A7}">
      <dgm:prSet phldrT="[Текст]"/>
      <dgm:spPr/>
      <dgm:t>
        <a:bodyPr/>
        <a:lstStyle/>
        <a:p>
          <a:r>
            <a:rPr lang="ru-RU" i="1"/>
            <a:t>Редукція особистих професійних досягнень</a:t>
          </a:r>
        </a:p>
      </dgm:t>
    </dgm:pt>
    <dgm:pt modelId="{53524D5B-074B-4F7E-99DB-12138CB5A4E4}" type="parTrans" cxnId="{A2245BE3-CC62-41DC-A9BE-5E72E0F17119}">
      <dgm:prSet/>
      <dgm:spPr/>
      <dgm:t>
        <a:bodyPr/>
        <a:lstStyle/>
        <a:p>
          <a:endParaRPr lang="ru-RU"/>
        </a:p>
      </dgm:t>
    </dgm:pt>
    <dgm:pt modelId="{6B78584C-D5E2-47EF-B385-A4D2A3A2885A}" type="sibTrans" cxnId="{A2245BE3-CC62-41DC-A9BE-5E72E0F17119}">
      <dgm:prSet/>
      <dgm:spPr/>
      <dgm:t>
        <a:bodyPr/>
        <a:lstStyle/>
        <a:p>
          <a:endParaRPr lang="ru-RU"/>
        </a:p>
      </dgm:t>
    </dgm:pt>
    <dgm:pt modelId="{CFD5701C-79E9-4D93-A6DC-43851D4EDD77}" type="pres">
      <dgm:prSet presAssocID="{AE50B675-9FE9-4652-B873-7DEFF047E93D}" presName="compositeShape" presStyleCnt="0">
        <dgm:presLayoutVars>
          <dgm:chMax val="9"/>
          <dgm:dir/>
          <dgm:resizeHandles val="exact"/>
        </dgm:presLayoutVars>
      </dgm:prSet>
      <dgm:spPr/>
      <dgm:t>
        <a:bodyPr/>
        <a:lstStyle/>
        <a:p>
          <a:endParaRPr lang="ru-RU"/>
        </a:p>
      </dgm:t>
    </dgm:pt>
    <dgm:pt modelId="{B89B1548-F581-4D2B-8ABA-DC6BB6EDF7A7}" type="pres">
      <dgm:prSet presAssocID="{AE50B675-9FE9-4652-B873-7DEFF047E93D}" presName="triangle1" presStyleLbl="node1" presStyleIdx="0" presStyleCnt="4">
        <dgm:presLayoutVars>
          <dgm:bulletEnabled val="1"/>
        </dgm:presLayoutVars>
      </dgm:prSet>
      <dgm:spPr/>
      <dgm:t>
        <a:bodyPr/>
        <a:lstStyle/>
        <a:p>
          <a:endParaRPr lang="ru-RU"/>
        </a:p>
      </dgm:t>
    </dgm:pt>
    <dgm:pt modelId="{575E366F-4603-4E8F-A215-A0E76957FAE4}" type="pres">
      <dgm:prSet presAssocID="{AE50B675-9FE9-4652-B873-7DEFF047E93D}" presName="triangle2" presStyleLbl="node1" presStyleIdx="1" presStyleCnt="4">
        <dgm:presLayoutVars>
          <dgm:bulletEnabled val="1"/>
        </dgm:presLayoutVars>
      </dgm:prSet>
      <dgm:spPr/>
      <dgm:t>
        <a:bodyPr/>
        <a:lstStyle/>
        <a:p>
          <a:endParaRPr lang="ru-RU"/>
        </a:p>
      </dgm:t>
    </dgm:pt>
    <dgm:pt modelId="{46F65861-81EF-4605-9EDA-B02C53F56AD0}" type="pres">
      <dgm:prSet presAssocID="{AE50B675-9FE9-4652-B873-7DEFF047E93D}" presName="triangle3" presStyleLbl="node1" presStyleIdx="2" presStyleCnt="4">
        <dgm:presLayoutVars>
          <dgm:bulletEnabled val="1"/>
        </dgm:presLayoutVars>
      </dgm:prSet>
      <dgm:spPr/>
      <dgm:t>
        <a:bodyPr/>
        <a:lstStyle/>
        <a:p>
          <a:endParaRPr lang="ru-RU"/>
        </a:p>
      </dgm:t>
    </dgm:pt>
    <dgm:pt modelId="{421965E5-11B1-404E-932A-DCBFFB3B5293}" type="pres">
      <dgm:prSet presAssocID="{AE50B675-9FE9-4652-B873-7DEFF047E93D}" presName="triangle4" presStyleLbl="node1" presStyleIdx="3" presStyleCnt="4">
        <dgm:presLayoutVars>
          <dgm:bulletEnabled val="1"/>
        </dgm:presLayoutVars>
      </dgm:prSet>
      <dgm:spPr/>
      <dgm:t>
        <a:bodyPr/>
        <a:lstStyle/>
        <a:p>
          <a:endParaRPr lang="ru-RU"/>
        </a:p>
      </dgm:t>
    </dgm:pt>
  </dgm:ptLst>
  <dgm:cxnLst>
    <dgm:cxn modelId="{C2940801-5827-4A76-AF8D-3B785DC3CCB6}" type="presOf" srcId="{AC6D5A02-4381-4E1A-A5E0-79AAF15364A7}" destId="{421965E5-11B1-404E-932A-DCBFFB3B5293}" srcOrd="0" destOrd="0" presId="urn:microsoft.com/office/officeart/2005/8/layout/pyramid4"/>
    <dgm:cxn modelId="{82E3358F-D6CE-49AA-A6C2-FFB005F59B6D}" srcId="{AE50B675-9FE9-4652-B873-7DEFF047E93D}" destId="{896A7DAF-89E8-4009-BACD-D4E5B9E4004C}" srcOrd="2" destOrd="0" parTransId="{450EFDC5-BD15-4DB1-853C-55258E80873B}" sibTransId="{ECCFB402-7EFA-41CC-B57C-8B5FA25724A0}"/>
    <dgm:cxn modelId="{7793DC60-C660-435A-B2B7-A2D28D6FDBFC}" srcId="{AE50B675-9FE9-4652-B873-7DEFF047E93D}" destId="{03002AC4-051F-4BDB-BF28-E3CDBBF16864}" srcOrd="0" destOrd="0" parTransId="{8A7978FD-7D1A-4C07-85DC-7588FD8F6B61}" sibTransId="{563560DE-AC26-476F-96B9-160E026C32D7}"/>
    <dgm:cxn modelId="{14E99EAE-EB56-4ACC-8631-42419ABD7091}" srcId="{AE50B675-9FE9-4652-B873-7DEFF047E93D}" destId="{2FE8F481-EF3C-492F-9A59-457065A2D544}" srcOrd="1" destOrd="0" parTransId="{5AB99DF4-21D3-4B64-BFDB-5D6124325939}" sibTransId="{8DC5DCB5-2443-4294-AC11-BC854228CD64}"/>
    <dgm:cxn modelId="{146E02ED-9F68-46E3-9422-A28F60CE6297}" type="presOf" srcId="{AE50B675-9FE9-4652-B873-7DEFF047E93D}" destId="{CFD5701C-79E9-4D93-A6DC-43851D4EDD77}" srcOrd="0" destOrd="0" presId="urn:microsoft.com/office/officeart/2005/8/layout/pyramid4"/>
    <dgm:cxn modelId="{CB798CF2-AAD9-49EC-AC1E-5197387F51F0}" type="presOf" srcId="{896A7DAF-89E8-4009-BACD-D4E5B9E4004C}" destId="{46F65861-81EF-4605-9EDA-B02C53F56AD0}" srcOrd="0" destOrd="0" presId="urn:microsoft.com/office/officeart/2005/8/layout/pyramid4"/>
    <dgm:cxn modelId="{FD804705-0F3B-483E-B9CC-3BA0C51C9959}" type="presOf" srcId="{03002AC4-051F-4BDB-BF28-E3CDBBF16864}" destId="{B89B1548-F581-4D2B-8ABA-DC6BB6EDF7A7}" srcOrd="0" destOrd="0" presId="urn:microsoft.com/office/officeart/2005/8/layout/pyramid4"/>
    <dgm:cxn modelId="{6EC52257-2B93-4B0A-8207-08A69A82FAE4}" type="presOf" srcId="{2FE8F481-EF3C-492F-9A59-457065A2D544}" destId="{575E366F-4603-4E8F-A215-A0E76957FAE4}" srcOrd="0" destOrd="0" presId="urn:microsoft.com/office/officeart/2005/8/layout/pyramid4"/>
    <dgm:cxn modelId="{A2245BE3-CC62-41DC-A9BE-5E72E0F17119}" srcId="{AE50B675-9FE9-4652-B873-7DEFF047E93D}" destId="{AC6D5A02-4381-4E1A-A5E0-79AAF15364A7}" srcOrd="3" destOrd="0" parTransId="{53524D5B-074B-4F7E-99DB-12138CB5A4E4}" sibTransId="{6B78584C-D5E2-47EF-B385-A4D2A3A2885A}"/>
    <dgm:cxn modelId="{66BE156C-E146-4A9A-A43F-F0B1EE6258E0}" type="presParOf" srcId="{CFD5701C-79E9-4D93-A6DC-43851D4EDD77}" destId="{B89B1548-F581-4D2B-8ABA-DC6BB6EDF7A7}" srcOrd="0" destOrd="0" presId="urn:microsoft.com/office/officeart/2005/8/layout/pyramid4"/>
    <dgm:cxn modelId="{82521F4C-F45D-4B2B-94AA-D2441DBFCEA4}" type="presParOf" srcId="{CFD5701C-79E9-4D93-A6DC-43851D4EDD77}" destId="{575E366F-4603-4E8F-A215-A0E76957FAE4}" srcOrd="1" destOrd="0" presId="urn:microsoft.com/office/officeart/2005/8/layout/pyramid4"/>
    <dgm:cxn modelId="{5D292D5E-B45C-4B70-BD79-80B05DCCA794}" type="presParOf" srcId="{CFD5701C-79E9-4D93-A6DC-43851D4EDD77}" destId="{46F65861-81EF-4605-9EDA-B02C53F56AD0}" srcOrd="2" destOrd="0" presId="urn:microsoft.com/office/officeart/2005/8/layout/pyramid4"/>
    <dgm:cxn modelId="{527765E2-DA7C-4DA9-AA8F-CF2F2BB5307A}" type="presParOf" srcId="{CFD5701C-79E9-4D93-A6DC-43851D4EDD77}" destId="{421965E5-11B1-404E-932A-DCBFFB3B5293}"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F5FE2F-1798-480D-BC30-9BEC81155C55}"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aa-ET"/>
        </a:p>
      </dgm:t>
    </dgm:pt>
    <dgm:pt modelId="{71DA21E6-7C3C-4172-8683-9C1F62D9ADEE}">
      <dgm:prSet phldrT="[Текст]"/>
      <dgm:spPr/>
      <dgm:t>
        <a:bodyPr/>
        <a:lstStyle/>
        <a:p>
          <a:r>
            <a:rPr lang="uk-UA"/>
            <a:t>напруження</a:t>
          </a:r>
          <a:endParaRPr lang="aa-ET"/>
        </a:p>
      </dgm:t>
    </dgm:pt>
    <dgm:pt modelId="{6ED05FDC-33EF-433E-899F-A56A03AE7C5F}" type="parTrans" cxnId="{BC158A6C-3C1A-4DDD-AFBA-89933676541D}">
      <dgm:prSet/>
      <dgm:spPr/>
      <dgm:t>
        <a:bodyPr/>
        <a:lstStyle/>
        <a:p>
          <a:endParaRPr lang="aa-ET"/>
        </a:p>
      </dgm:t>
    </dgm:pt>
    <dgm:pt modelId="{BFFEA964-BA4C-45EE-8322-D118AE4288DB}" type="sibTrans" cxnId="{BC158A6C-3C1A-4DDD-AFBA-89933676541D}">
      <dgm:prSet/>
      <dgm:spPr/>
      <dgm:t>
        <a:bodyPr/>
        <a:lstStyle/>
        <a:p>
          <a:endParaRPr lang="aa-ET"/>
        </a:p>
      </dgm:t>
    </dgm:pt>
    <dgm:pt modelId="{40E80F91-AD4E-4D4D-9991-4D33FC7130A8}">
      <dgm:prSet phldrT="[Текст]"/>
      <dgm:spPr/>
      <dgm:t>
        <a:bodyPr/>
        <a:lstStyle/>
        <a:p>
          <a:r>
            <a:rPr lang="uk-UA"/>
            <a:t>резистенція</a:t>
          </a:r>
          <a:endParaRPr lang="aa-ET"/>
        </a:p>
      </dgm:t>
    </dgm:pt>
    <dgm:pt modelId="{644FE3C7-BDB9-4A92-B1A7-2D90848E41A4}" type="parTrans" cxnId="{3B439A4D-F90D-427D-81CF-D7BA3EBDFCEB}">
      <dgm:prSet/>
      <dgm:spPr/>
      <dgm:t>
        <a:bodyPr/>
        <a:lstStyle/>
        <a:p>
          <a:endParaRPr lang="aa-ET"/>
        </a:p>
      </dgm:t>
    </dgm:pt>
    <dgm:pt modelId="{73247436-410E-4D68-AC6F-304A7F048D9F}" type="sibTrans" cxnId="{3B439A4D-F90D-427D-81CF-D7BA3EBDFCEB}">
      <dgm:prSet/>
      <dgm:spPr/>
      <dgm:t>
        <a:bodyPr/>
        <a:lstStyle/>
        <a:p>
          <a:endParaRPr lang="aa-ET"/>
        </a:p>
      </dgm:t>
    </dgm:pt>
    <dgm:pt modelId="{947D6AB7-4D5D-4671-8A2F-F7E6CD6C4EAD}">
      <dgm:prSet phldrT="[Текст]"/>
      <dgm:spPr/>
      <dgm:t>
        <a:bodyPr/>
        <a:lstStyle/>
        <a:p>
          <a:r>
            <a:rPr lang="uk-UA"/>
            <a:t>виснаження</a:t>
          </a:r>
          <a:endParaRPr lang="aa-ET"/>
        </a:p>
      </dgm:t>
    </dgm:pt>
    <dgm:pt modelId="{673AA512-F0EE-44E3-BA2F-CE0A84A900BC}" type="parTrans" cxnId="{BB248A3C-66EB-4537-8C02-545A155B6998}">
      <dgm:prSet/>
      <dgm:spPr/>
      <dgm:t>
        <a:bodyPr/>
        <a:lstStyle/>
        <a:p>
          <a:endParaRPr lang="aa-ET"/>
        </a:p>
      </dgm:t>
    </dgm:pt>
    <dgm:pt modelId="{2EE002B9-74F1-4254-91C5-4A6BFDA9479C}" type="sibTrans" cxnId="{BB248A3C-66EB-4537-8C02-545A155B6998}">
      <dgm:prSet/>
      <dgm:spPr/>
      <dgm:t>
        <a:bodyPr/>
        <a:lstStyle/>
        <a:p>
          <a:endParaRPr lang="aa-ET"/>
        </a:p>
      </dgm:t>
    </dgm:pt>
    <dgm:pt modelId="{E4AE2932-A03A-49C3-AC17-9422EA9E5C9A}" type="pres">
      <dgm:prSet presAssocID="{6CF5FE2F-1798-480D-BC30-9BEC81155C55}" presName="rootnode" presStyleCnt="0">
        <dgm:presLayoutVars>
          <dgm:chMax/>
          <dgm:chPref/>
          <dgm:dir/>
          <dgm:animLvl val="lvl"/>
        </dgm:presLayoutVars>
      </dgm:prSet>
      <dgm:spPr/>
      <dgm:t>
        <a:bodyPr/>
        <a:lstStyle/>
        <a:p>
          <a:endParaRPr lang="ru-RU"/>
        </a:p>
      </dgm:t>
    </dgm:pt>
    <dgm:pt modelId="{07A18B8C-86FE-40C5-B8DD-F4F181C6B13C}" type="pres">
      <dgm:prSet presAssocID="{71DA21E6-7C3C-4172-8683-9C1F62D9ADEE}" presName="composite" presStyleCnt="0"/>
      <dgm:spPr/>
    </dgm:pt>
    <dgm:pt modelId="{1E99A37C-B143-4EFF-A7F6-DD9E11EDACD0}" type="pres">
      <dgm:prSet presAssocID="{71DA21E6-7C3C-4172-8683-9C1F62D9ADEE}" presName="LShape" presStyleLbl="alignNode1" presStyleIdx="0" presStyleCnt="5"/>
      <dgm:spPr/>
    </dgm:pt>
    <dgm:pt modelId="{1485D168-944A-4A1A-B744-895FCB34D061}" type="pres">
      <dgm:prSet presAssocID="{71DA21E6-7C3C-4172-8683-9C1F62D9ADEE}" presName="ParentText" presStyleLbl="revTx" presStyleIdx="0" presStyleCnt="3">
        <dgm:presLayoutVars>
          <dgm:chMax val="0"/>
          <dgm:chPref val="0"/>
          <dgm:bulletEnabled val="1"/>
        </dgm:presLayoutVars>
      </dgm:prSet>
      <dgm:spPr/>
      <dgm:t>
        <a:bodyPr/>
        <a:lstStyle/>
        <a:p>
          <a:endParaRPr lang="ru-RU"/>
        </a:p>
      </dgm:t>
    </dgm:pt>
    <dgm:pt modelId="{2CD7E734-11F0-4EAD-84A9-1699C288D1EC}" type="pres">
      <dgm:prSet presAssocID="{71DA21E6-7C3C-4172-8683-9C1F62D9ADEE}" presName="Triangle" presStyleLbl="alignNode1" presStyleIdx="1" presStyleCnt="5"/>
      <dgm:spPr/>
    </dgm:pt>
    <dgm:pt modelId="{753DD720-3955-4F46-86DE-48100EBE28F3}" type="pres">
      <dgm:prSet presAssocID="{BFFEA964-BA4C-45EE-8322-D118AE4288DB}" presName="sibTrans" presStyleCnt="0"/>
      <dgm:spPr/>
    </dgm:pt>
    <dgm:pt modelId="{CB515297-A170-49AC-B9B9-00476F2D107B}" type="pres">
      <dgm:prSet presAssocID="{BFFEA964-BA4C-45EE-8322-D118AE4288DB}" presName="space" presStyleCnt="0"/>
      <dgm:spPr/>
    </dgm:pt>
    <dgm:pt modelId="{E2322151-5A2E-4C03-9EB1-50B2C0BFEE26}" type="pres">
      <dgm:prSet presAssocID="{40E80F91-AD4E-4D4D-9991-4D33FC7130A8}" presName="composite" presStyleCnt="0"/>
      <dgm:spPr/>
    </dgm:pt>
    <dgm:pt modelId="{7CC18748-9A1F-48A3-972F-7013AE356347}" type="pres">
      <dgm:prSet presAssocID="{40E80F91-AD4E-4D4D-9991-4D33FC7130A8}" presName="LShape" presStyleLbl="alignNode1" presStyleIdx="2" presStyleCnt="5"/>
      <dgm:spPr/>
    </dgm:pt>
    <dgm:pt modelId="{CF9E695A-DF6C-481A-907B-D590A9361686}" type="pres">
      <dgm:prSet presAssocID="{40E80F91-AD4E-4D4D-9991-4D33FC7130A8}" presName="ParentText" presStyleLbl="revTx" presStyleIdx="1" presStyleCnt="3">
        <dgm:presLayoutVars>
          <dgm:chMax val="0"/>
          <dgm:chPref val="0"/>
          <dgm:bulletEnabled val="1"/>
        </dgm:presLayoutVars>
      </dgm:prSet>
      <dgm:spPr/>
      <dgm:t>
        <a:bodyPr/>
        <a:lstStyle/>
        <a:p>
          <a:endParaRPr lang="ru-RU"/>
        </a:p>
      </dgm:t>
    </dgm:pt>
    <dgm:pt modelId="{0F70C294-2D1E-48E4-8D0C-49202F14A8EF}" type="pres">
      <dgm:prSet presAssocID="{40E80F91-AD4E-4D4D-9991-4D33FC7130A8}" presName="Triangle" presStyleLbl="alignNode1" presStyleIdx="3" presStyleCnt="5"/>
      <dgm:spPr/>
    </dgm:pt>
    <dgm:pt modelId="{A3F7B317-5C8C-48B9-B597-7517EBBC227A}" type="pres">
      <dgm:prSet presAssocID="{73247436-410E-4D68-AC6F-304A7F048D9F}" presName="sibTrans" presStyleCnt="0"/>
      <dgm:spPr/>
    </dgm:pt>
    <dgm:pt modelId="{EC825CB4-95D8-455D-814F-04F2D33EBFD4}" type="pres">
      <dgm:prSet presAssocID="{73247436-410E-4D68-AC6F-304A7F048D9F}" presName="space" presStyleCnt="0"/>
      <dgm:spPr/>
    </dgm:pt>
    <dgm:pt modelId="{24454018-0A9A-49FA-A410-AAE1490DEAE1}" type="pres">
      <dgm:prSet presAssocID="{947D6AB7-4D5D-4671-8A2F-F7E6CD6C4EAD}" presName="composite" presStyleCnt="0"/>
      <dgm:spPr/>
    </dgm:pt>
    <dgm:pt modelId="{85507C0C-25D9-42FA-8DD8-2AD571E66E53}" type="pres">
      <dgm:prSet presAssocID="{947D6AB7-4D5D-4671-8A2F-F7E6CD6C4EAD}" presName="LShape" presStyleLbl="alignNode1" presStyleIdx="4" presStyleCnt="5"/>
      <dgm:spPr/>
    </dgm:pt>
    <dgm:pt modelId="{4F30C076-A261-4C8E-AAE2-000B60082545}" type="pres">
      <dgm:prSet presAssocID="{947D6AB7-4D5D-4671-8A2F-F7E6CD6C4EAD}" presName="ParentText" presStyleLbl="revTx" presStyleIdx="2" presStyleCnt="3">
        <dgm:presLayoutVars>
          <dgm:chMax val="0"/>
          <dgm:chPref val="0"/>
          <dgm:bulletEnabled val="1"/>
        </dgm:presLayoutVars>
      </dgm:prSet>
      <dgm:spPr/>
      <dgm:t>
        <a:bodyPr/>
        <a:lstStyle/>
        <a:p>
          <a:endParaRPr lang="ru-RU"/>
        </a:p>
      </dgm:t>
    </dgm:pt>
  </dgm:ptLst>
  <dgm:cxnLst>
    <dgm:cxn modelId="{BC158A6C-3C1A-4DDD-AFBA-89933676541D}" srcId="{6CF5FE2F-1798-480D-BC30-9BEC81155C55}" destId="{71DA21E6-7C3C-4172-8683-9C1F62D9ADEE}" srcOrd="0" destOrd="0" parTransId="{6ED05FDC-33EF-433E-899F-A56A03AE7C5F}" sibTransId="{BFFEA964-BA4C-45EE-8322-D118AE4288DB}"/>
    <dgm:cxn modelId="{5751CD3B-5C23-4425-9B92-B67A5467F7B2}" type="presOf" srcId="{947D6AB7-4D5D-4671-8A2F-F7E6CD6C4EAD}" destId="{4F30C076-A261-4C8E-AAE2-000B60082545}" srcOrd="0" destOrd="0" presId="urn:microsoft.com/office/officeart/2009/3/layout/StepUpProcess"/>
    <dgm:cxn modelId="{1918ED1D-513C-444F-8525-C3E9827BBD96}" type="presOf" srcId="{71DA21E6-7C3C-4172-8683-9C1F62D9ADEE}" destId="{1485D168-944A-4A1A-B744-895FCB34D061}" srcOrd="0" destOrd="0" presId="urn:microsoft.com/office/officeart/2009/3/layout/StepUpProcess"/>
    <dgm:cxn modelId="{BB248A3C-66EB-4537-8C02-545A155B6998}" srcId="{6CF5FE2F-1798-480D-BC30-9BEC81155C55}" destId="{947D6AB7-4D5D-4671-8A2F-F7E6CD6C4EAD}" srcOrd="2" destOrd="0" parTransId="{673AA512-F0EE-44E3-BA2F-CE0A84A900BC}" sibTransId="{2EE002B9-74F1-4254-91C5-4A6BFDA9479C}"/>
    <dgm:cxn modelId="{E58347C6-E520-4485-9DFC-F2E397F8D144}" type="presOf" srcId="{6CF5FE2F-1798-480D-BC30-9BEC81155C55}" destId="{E4AE2932-A03A-49C3-AC17-9422EA9E5C9A}" srcOrd="0" destOrd="0" presId="urn:microsoft.com/office/officeart/2009/3/layout/StepUpProcess"/>
    <dgm:cxn modelId="{3B439A4D-F90D-427D-81CF-D7BA3EBDFCEB}" srcId="{6CF5FE2F-1798-480D-BC30-9BEC81155C55}" destId="{40E80F91-AD4E-4D4D-9991-4D33FC7130A8}" srcOrd="1" destOrd="0" parTransId="{644FE3C7-BDB9-4A92-B1A7-2D90848E41A4}" sibTransId="{73247436-410E-4D68-AC6F-304A7F048D9F}"/>
    <dgm:cxn modelId="{1B0584F4-4C20-4D18-AB9D-D185E396FC63}" type="presOf" srcId="{40E80F91-AD4E-4D4D-9991-4D33FC7130A8}" destId="{CF9E695A-DF6C-481A-907B-D590A9361686}" srcOrd="0" destOrd="0" presId="urn:microsoft.com/office/officeart/2009/3/layout/StepUpProcess"/>
    <dgm:cxn modelId="{DCB75EBF-3215-4E22-A8EF-74802116D7CA}" type="presParOf" srcId="{E4AE2932-A03A-49C3-AC17-9422EA9E5C9A}" destId="{07A18B8C-86FE-40C5-B8DD-F4F181C6B13C}" srcOrd="0" destOrd="0" presId="urn:microsoft.com/office/officeart/2009/3/layout/StepUpProcess"/>
    <dgm:cxn modelId="{B1CCC15F-2D79-4DF0-A3B5-AB17603DB4EA}" type="presParOf" srcId="{07A18B8C-86FE-40C5-B8DD-F4F181C6B13C}" destId="{1E99A37C-B143-4EFF-A7F6-DD9E11EDACD0}" srcOrd="0" destOrd="0" presId="urn:microsoft.com/office/officeart/2009/3/layout/StepUpProcess"/>
    <dgm:cxn modelId="{D775B57C-5D89-4922-9722-3BCE9E8F50A0}" type="presParOf" srcId="{07A18B8C-86FE-40C5-B8DD-F4F181C6B13C}" destId="{1485D168-944A-4A1A-B744-895FCB34D061}" srcOrd="1" destOrd="0" presId="urn:microsoft.com/office/officeart/2009/3/layout/StepUpProcess"/>
    <dgm:cxn modelId="{ACCAE1B1-798D-458F-951A-9CFC8F20CF9B}" type="presParOf" srcId="{07A18B8C-86FE-40C5-B8DD-F4F181C6B13C}" destId="{2CD7E734-11F0-4EAD-84A9-1699C288D1EC}" srcOrd="2" destOrd="0" presId="urn:microsoft.com/office/officeart/2009/3/layout/StepUpProcess"/>
    <dgm:cxn modelId="{F7B5BEBC-D6D9-4143-8FBF-B1D570B34FC2}" type="presParOf" srcId="{E4AE2932-A03A-49C3-AC17-9422EA9E5C9A}" destId="{753DD720-3955-4F46-86DE-48100EBE28F3}" srcOrd="1" destOrd="0" presId="urn:microsoft.com/office/officeart/2009/3/layout/StepUpProcess"/>
    <dgm:cxn modelId="{D498F38B-BFED-409A-BFB2-26D52D123191}" type="presParOf" srcId="{753DD720-3955-4F46-86DE-48100EBE28F3}" destId="{CB515297-A170-49AC-B9B9-00476F2D107B}" srcOrd="0" destOrd="0" presId="urn:microsoft.com/office/officeart/2009/3/layout/StepUpProcess"/>
    <dgm:cxn modelId="{3D133042-6A72-4CCC-81D3-B237905628F9}" type="presParOf" srcId="{E4AE2932-A03A-49C3-AC17-9422EA9E5C9A}" destId="{E2322151-5A2E-4C03-9EB1-50B2C0BFEE26}" srcOrd="2" destOrd="0" presId="urn:microsoft.com/office/officeart/2009/3/layout/StepUpProcess"/>
    <dgm:cxn modelId="{DEF945E1-AA7D-43C2-BCBB-56B5943EC883}" type="presParOf" srcId="{E2322151-5A2E-4C03-9EB1-50B2C0BFEE26}" destId="{7CC18748-9A1F-48A3-972F-7013AE356347}" srcOrd="0" destOrd="0" presId="urn:microsoft.com/office/officeart/2009/3/layout/StepUpProcess"/>
    <dgm:cxn modelId="{02A2FE7F-8FAF-4E7C-964F-89472ADFCFEE}" type="presParOf" srcId="{E2322151-5A2E-4C03-9EB1-50B2C0BFEE26}" destId="{CF9E695A-DF6C-481A-907B-D590A9361686}" srcOrd="1" destOrd="0" presId="urn:microsoft.com/office/officeart/2009/3/layout/StepUpProcess"/>
    <dgm:cxn modelId="{F535841B-37B9-405D-8A77-BFDCE4639910}" type="presParOf" srcId="{E2322151-5A2E-4C03-9EB1-50B2C0BFEE26}" destId="{0F70C294-2D1E-48E4-8D0C-49202F14A8EF}" srcOrd="2" destOrd="0" presId="urn:microsoft.com/office/officeart/2009/3/layout/StepUpProcess"/>
    <dgm:cxn modelId="{885F596C-1D63-4741-ABB3-90479F9D4F2B}" type="presParOf" srcId="{E4AE2932-A03A-49C3-AC17-9422EA9E5C9A}" destId="{A3F7B317-5C8C-48B9-B597-7517EBBC227A}" srcOrd="3" destOrd="0" presId="urn:microsoft.com/office/officeart/2009/3/layout/StepUpProcess"/>
    <dgm:cxn modelId="{DB05FC7A-F811-4D74-B484-0A222CBB3794}" type="presParOf" srcId="{A3F7B317-5C8C-48B9-B597-7517EBBC227A}" destId="{EC825CB4-95D8-455D-814F-04F2D33EBFD4}" srcOrd="0" destOrd="0" presId="urn:microsoft.com/office/officeart/2009/3/layout/StepUpProcess"/>
    <dgm:cxn modelId="{949BA566-1687-4806-A00B-27F817F1CDDC}" type="presParOf" srcId="{E4AE2932-A03A-49C3-AC17-9422EA9E5C9A}" destId="{24454018-0A9A-49FA-A410-AAE1490DEAE1}" srcOrd="4" destOrd="0" presId="urn:microsoft.com/office/officeart/2009/3/layout/StepUpProcess"/>
    <dgm:cxn modelId="{9189780F-09E0-480F-A692-966B62B77384}" type="presParOf" srcId="{24454018-0A9A-49FA-A410-AAE1490DEAE1}" destId="{85507C0C-25D9-42FA-8DD8-2AD571E66E53}" srcOrd="0" destOrd="0" presId="urn:microsoft.com/office/officeart/2009/3/layout/StepUpProcess"/>
    <dgm:cxn modelId="{458BD874-271D-48F0-B01B-A36A719736CD}" type="presParOf" srcId="{24454018-0A9A-49FA-A410-AAE1490DEAE1}" destId="{4F30C076-A261-4C8E-AAE2-000B60082545}" srcOrd="1" destOrd="0" presId="urn:microsoft.com/office/officeart/2009/3/layout/StepUp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EC3D33B-4425-489A-987E-E0E0D01867F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32BF05EC-784F-48FC-9C20-44094ECE184A}">
      <dgm:prSet phldrT="[Текст]"/>
      <dgm:spPr/>
      <dgm:t>
        <a:bodyPr/>
        <a:lstStyle/>
        <a:p>
          <a:r>
            <a:rPr lang="ru-RU"/>
            <a:t>Професійне вигорання</a:t>
          </a:r>
        </a:p>
      </dgm:t>
    </dgm:pt>
    <dgm:pt modelId="{377065FA-0D08-4C3E-95C5-ED39088922DC}" type="parTrans" cxnId="{D2F5B57C-E8B6-4278-88A5-8209F4DA3593}">
      <dgm:prSet/>
      <dgm:spPr/>
      <dgm:t>
        <a:bodyPr/>
        <a:lstStyle/>
        <a:p>
          <a:endParaRPr lang="ru-RU"/>
        </a:p>
      </dgm:t>
    </dgm:pt>
    <dgm:pt modelId="{A126E5E9-2404-4B5E-AF2D-AD7BB93EB448}" type="sibTrans" cxnId="{D2F5B57C-E8B6-4278-88A5-8209F4DA3593}">
      <dgm:prSet/>
      <dgm:spPr/>
      <dgm:t>
        <a:bodyPr/>
        <a:lstStyle/>
        <a:p>
          <a:endParaRPr lang="ru-RU"/>
        </a:p>
      </dgm:t>
    </dgm:pt>
    <dgm:pt modelId="{55278B58-D2C8-41E0-83C4-B44B51E048F5}">
      <dgm:prSet phldrT="[Текст]"/>
      <dgm:spPr/>
      <dgm:t>
        <a:bodyPr/>
        <a:lstStyle/>
        <a:p>
          <a:r>
            <a:rPr lang="uk-UA" b="1"/>
            <a:t>ОСВІТНЄ СЕРЕДОВИЩЕ(умови, організація, взаємодія)</a:t>
          </a:r>
          <a:endParaRPr lang="ru-RU"/>
        </a:p>
      </dgm:t>
    </dgm:pt>
    <dgm:pt modelId="{5378CDBD-EFB9-42F0-871C-24C0ADC27935}" type="parTrans" cxnId="{9DBB90E6-8D50-44F2-93B1-129F4FB2B7F9}">
      <dgm:prSet/>
      <dgm:spPr/>
      <dgm:t>
        <a:bodyPr/>
        <a:lstStyle/>
        <a:p>
          <a:endParaRPr lang="ru-RU"/>
        </a:p>
      </dgm:t>
    </dgm:pt>
    <dgm:pt modelId="{1805829D-CFAB-428B-B2FE-D9E3EF56D3D4}" type="sibTrans" cxnId="{9DBB90E6-8D50-44F2-93B1-129F4FB2B7F9}">
      <dgm:prSet/>
      <dgm:spPr/>
      <dgm:t>
        <a:bodyPr/>
        <a:lstStyle/>
        <a:p>
          <a:endParaRPr lang="ru-RU"/>
        </a:p>
      </dgm:t>
    </dgm:pt>
    <dgm:pt modelId="{E0226B19-AD16-4517-8EA1-2C74267E2321}">
      <dgm:prSet phldrT="[Текст]"/>
      <dgm:spPr/>
      <dgm:t>
        <a:bodyPr/>
        <a:lstStyle/>
        <a:p>
          <a:r>
            <a:rPr lang="uk-UA" b="1"/>
            <a:t>СТРЕСОГЕННІ ТРИГЕРИ(системні та ситуаційні чинники)</a:t>
          </a:r>
          <a:endParaRPr lang="ru-RU"/>
        </a:p>
      </dgm:t>
    </dgm:pt>
    <dgm:pt modelId="{6597ECCA-60CA-42E9-9D76-A75FFE512931}" type="parTrans" cxnId="{1DA445BF-00D0-4BE9-81B5-4E5FCBE67BDD}">
      <dgm:prSet/>
      <dgm:spPr/>
      <dgm:t>
        <a:bodyPr/>
        <a:lstStyle/>
        <a:p>
          <a:endParaRPr lang="ru-RU"/>
        </a:p>
      </dgm:t>
    </dgm:pt>
    <dgm:pt modelId="{656E64E1-B25C-48EF-94C5-1B923C66D5CD}" type="sibTrans" cxnId="{1DA445BF-00D0-4BE9-81B5-4E5FCBE67BDD}">
      <dgm:prSet/>
      <dgm:spPr/>
      <dgm:t>
        <a:bodyPr/>
        <a:lstStyle/>
        <a:p>
          <a:endParaRPr lang="ru-RU"/>
        </a:p>
      </dgm:t>
    </dgm:pt>
    <dgm:pt modelId="{87E03479-243A-495D-AE02-73FA58CA8370}">
      <dgm:prSet/>
      <dgm:spPr/>
      <dgm:t>
        <a:bodyPr/>
        <a:lstStyle/>
        <a:p>
          <a:endParaRPr lang="ru-RU"/>
        </a:p>
      </dgm:t>
    </dgm:pt>
    <dgm:pt modelId="{97FE46D3-8BC9-4006-B702-285240AC5DD3}" type="parTrans" cxnId="{61B4A7D6-5AFC-4E63-A3C9-3E21AC95EDF4}">
      <dgm:prSet/>
      <dgm:spPr/>
      <dgm:t>
        <a:bodyPr/>
        <a:lstStyle/>
        <a:p>
          <a:endParaRPr lang="ru-RU"/>
        </a:p>
      </dgm:t>
    </dgm:pt>
    <dgm:pt modelId="{39B26747-853A-4576-A36E-6BD3EC95CCA1}" type="sibTrans" cxnId="{61B4A7D6-5AFC-4E63-A3C9-3E21AC95EDF4}">
      <dgm:prSet/>
      <dgm:spPr/>
      <dgm:t>
        <a:bodyPr/>
        <a:lstStyle/>
        <a:p>
          <a:endParaRPr lang="ru-RU"/>
        </a:p>
      </dgm:t>
    </dgm:pt>
    <dgm:pt modelId="{E65BA2E3-9A81-4E6C-9917-8FEEA27F78C9}">
      <dgm:prSet phldrT="[Текст]"/>
      <dgm:spPr/>
      <dgm:t>
        <a:bodyPr/>
        <a:lstStyle/>
        <a:p>
          <a:endParaRPr lang="ru-RU"/>
        </a:p>
      </dgm:t>
    </dgm:pt>
    <dgm:pt modelId="{C4829EF5-7816-4FC8-9282-287B3519E34B}" type="parTrans" cxnId="{F66CA3AB-9AD7-4063-976F-01241899E1FB}">
      <dgm:prSet/>
      <dgm:spPr/>
    </dgm:pt>
    <dgm:pt modelId="{8B3BBBB6-4AEA-47C3-B7FF-6977535D2561}" type="sibTrans" cxnId="{F66CA3AB-9AD7-4063-976F-01241899E1FB}">
      <dgm:prSet/>
      <dgm:spPr/>
    </dgm:pt>
    <dgm:pt modelId="{0254669C-A6F0-4E82-8912-6BC660F6379E}">
      <dgm:prSet phldrT="[Текст]"/>
      <dgm:spPr/>
      <dgm:t>
        <a:bodyPr/>
        <a:lstStyle/>
        <a:p>
          <a:r>
            <a:rPr lang="uk-UA" b="1"/>
            <a:t>ПРОЯВИ ПРОФЕСІЙНОГО ВИГОРАННЯ(емоційні, поведінкові, професійні)</a:t>
          </a:r>
          <a:endParaRPr lang="ru-RU"/>
        </a:p>
      </dgm:t>
    </dgm:pt>
    <dgm:pt modelId="{0C6DF564-7538-4E9A-9FB7-B2F000302655}" type="parTrans" cxnId="{B5D19E1B-42DC-4C77-AB21-D8E286FA4B58}">
      <dgm:prSet/>
      <dgm:spPr/>
    </dgm:pt>
    <dgm:pt modelId="{DCDDDDEA-C4C1-410F-8FF0-5D9806E4748D}" type="sibTrans" cxnId="{B5D19E1B-42DC-4C77-AB21-D8E286FA4B58}">
      <dgm:prSet/>
      <dgm:spPr/>
    </dgm:pt>
    <dgm:pt modelId="{D4D2C360-DFD9-4C08-A305-78BE170AEE01}">
      <dgm:prSet phldrT="[Текст]"/>
      <dgm:spPr/>
      <dgm:t>
        <a:bodyPr/>
        <a:lstStyle/>
        <a:p>
          <a:endParaRPr lang="ru-RU"/>
        </a:p>
      </dgm:t>
    </dgm:pt>
    <dgm:pt modelId="{535A4804-51F8-469D-A1E0-2C2ACED2829C}" type="parTrans" cxnId="{06B65BD6-F6F9-4336-AC6A-2CDCBC5864A8}">
      <dgm:prSet/>
      <dgm:spPr/>
    </dgm:pt>
    <dgm:pt modelId="{F0988B63-74D2-413C-99A7-A135963F1932}" type="sibTrans" cxnId="{06B65BD6-F6F9-4336-AC6A-2CDCBC5864A8}">
      <dgm:prSet/>
      <dgm:spPr/>
    </dgm:pt>
    <dgm:pt modelId="{B235D0FB-7F0C-459A-99CD-A3422BA73025}">
      <dgm:prSet phldrT="[Текст]"/>
      <dgm:spPr/>
      <dgm:t>
        <a:bodyPr/>
        <a:lstStyle/>
        <a:p>
          <a:endParaRPr lang="ru-RU"/>
        </a:p>
      </dgm:t>
    </dgm:pt>
    <dgm:pt modelId="{C50B90BC-0660-43DE-A300-88C541AED087}" type="parTrans" cxnId="{CD59142D-670D-48C6-AD11-B1616DEB5B9A}">
      <dgm:prSet/>
      <dgm:spPr/>
    </dgm:pt>
    <dgm:pt modelId="{D07987C9-539A-48BC-AC67-E9502CD0AFCC}" type="sibTrans" cxnId="{CD59142D-670D-48C6-AD11-B1616DEB5B9A}">
      <dgm:prSet/>
      <dgm:spPr/>
    </dgm:pt>
    <dgm:pt modelId="{78F2AA78-1446-4793-AEFE-51BD295E684A}" type="pres">
      <dgm:prSet presAssocID="{EEC3D33B-4425-489A-987E-E0E0D01867F9}" presName="linearFlow" presStyleCnt="0">
        <dgm:presLayoutVars>
          <dgm:dir/>
          <dgm:animLvl val="lvl"/>
          <dgm:resizeHandles val="exact"/>
        </dgm:presLayoutVars>
      </dgm:prSet>
      <dgm:spPr/>
      <dgm:t>
        <a:bodyPr/>
        <a:lstStyle/>
        <a:p>
          <a:endParaRPr lang="ru-RU"/>
        </a:p>
      </dgm:t>
    </dgm:pt>
    <dgm:pt modelId="{D927ABD6-DC5D-49FF-A180-4083EBEB5AFF}" type="pres">
      <dgm:prSet presAssocID="{32BF05EC-784F-48FC-9C20-44094ECE184A}" presName="composite" presStyleCnt="0"/>
      <dgm:spPr/>
    </dgm:pt>
    <dgm:pt modelId="{B04FD1A7-C5B4-4909-BF28-635F3549018B}" type="pres">
      <dgm:prSet presAssocID="{32BF05EC-784F-48FC-9C20-44094ECE184A}" presName="parentText" presStyleLbl="alignNode1" presStyleIdx="0" presStyleCnt="1">
        <dgm:presLayoutVars>
          <dgm:chMax val="1"/>
          <dgm:bulletEnabled val="1"/>
        </dgm:presLayoutVars>
      </dgm:prSet>
      <dgm:spPr/>
      <dgm:t>
        <a:bodyPr/>
        <a:lstStyle/>
        <a:p>
          <a:endParaRPr lang="ru-RU"/>
        </a:p>
      </dgm:t>
    </dgm:pt>
    <dgm:pt modelId="{99CD64B5-7C45-4132-9676-31567AEDE3E4}" type="pres">
      <dgm:prSet presAssocID="{32BF05EC-784F-48FC-9C20-44094ECE184A}" presName="descendantText" presStyleLbl="alignAcc1" presStyleIdx="0" presStyleCnt="1">
        <dgm:presLayoutVars>
          <dgm:bulletEnabled val="1"/>
        </dgm:presLayoutVars>
      </dgm:prSet>
      <dgm:spPr/>
      <dgm:t>
        <a:bodyPr/>
        <a:lstStyle/>
        <a:p>
          <a:endParaRPr lang="ru-RU"/>
        </a:p>
      </dgm:t>
    </dgm:pt>
  </dgm:ptLst>
  <dgm:cxnLst>
    <dgm:cxn modelId="{B5D19E1B-42DC-4C77-AB21-D8E286FA4B58}" srcId="{32BF05EC-784F-48FC-9C20-44094ECE184A}" destId="{0254669C-A6F0-4E82-8912-6BC660F6379E}" srcOrd="4" destOrd="0" parTransId="{0C6DF564-7538-4E9A-9FB7-B2F000302655}" sibTransId="{DCDDDDEA-C4C1-410F-8FF0-5D9806E4748D}"/>
    <dgm:cxn modelId="{763019F6-EB4B-4B88-B86E-AD401A7F010A}" type="presOf" srcId="{32BF05EC-784F-48FC-9C20-44094ECE184A}" destId="{B04FD1A7-C5B4-4909-BF28-635F3549018B}" srcOrd="0" destOrd="0" presId="urn:microsoft.com/office/officeart/2005/8/layout/chevron2"/>
    <dgm:cxn modelId="{1DA445BF-00D0-4BE9-81B5-4E5FCBE67BDD}" srcId="{32BF05EC-784F-48FC-9C20-44094ECE184A}" destId="{E0226B19-AD16-4517-8EA1-2C74267E2321}" srcOrd="2" destOrd="0" parTransId="{6597ECCA-60CA-42E9-9D76-A75FFE512931}" sibTransId="{656E64E1-B25C-48EF-94C5-1B923C66D5CD}"/>
    <dgm:cxn modelId="{F798865D-5FCC-49BF-A718-0A856CEED72A}" type="presOf" srcId="{E65BA2E3-9A81-4E6C-9917-8FEEA27F78C9}" destId="{99CD64B5-7C45-4132-9676-31567AEDE3E4}" srcOrd="0" destOrd="5" presId="urn:microsoft.com/office/officeart/2005/8/layout/chevron2"/>
    <dgm:cxn modelId="{D2F5B57C-E8B6-4278-88A5-8209F4DA3593}" srcId="{EEC3D33B-4425-489A-987E-E0E0D01867F9}" destId="{32BF05EC-784F-48FC-9C20-44094ECE184A}" srcOrd="0" destOrd="0" parTransId="{377065FA-0D08-4C3E-95C5-ED39088922DC}" sibTransId="{A126E5E9-2404-4B5E-AF2D-AD7BB93EB448}"/>
    <dgm:cxn modelId="{CD59142D-670D-48C6-AD11-B1616DEB5B9A}" srcId="{32BF05EC-784F-48FC-9C20-44094ECE184A}" destId="{B235D0FB-7F0C-459A-99CD-A3422BA73025}" srcOrd="3" destOrd="0" parTransId="{C50B90BC-0660-43DE-A300-88C541AED087}" sibTransId="{D07987C9-539A-48BC-AC67-E9502CD0AFCC}"/>
    <dgm:cxn modelId="{7AE72AEA-A9A4-4B9B-865E-1D98971D4D2A}" type="presOf" srcId="{87E03479-243A-495D-AE02-73FA58CA8370}" destId="{99CD64B5-7C45-4132-9676-31567AEDE3E4}" srcOrd="0" destOrd="6" presId="urn:microsoft.com/office/officeart/2005/8/layout/chevron2"/>
    <dgm:cxn modelId="{03DE4696-5115-4EC2-BCBF-4E45B1260EF7}" type="presOf" srcId="{B235D0FB-7F0C-459A-99CD-A3422BA73025}" destId="{99CD64B5-7C45-4132-9676-31567AEDE3E4}" srcOrd="0" destOrd="3" presId="urn:microsoft.com/office/officeart/2005/8/layout/chevron2"/>
    <dgm:cxn modelId="{48F2288B-9A1B-4A81-882D-33850397F311}" type="presOf" srcId="{D4D2C360-DFD9-4C08-A305-78BE170AEE01}" destId="{99CD64B5-7C45-4132-9676-31567AEDE3E4}" srcOrd="0" destOrd="1" presId="urn:microsoft.com/office/officeart/2005/8/layout/chevron2"/>
    <dgm:cxn modelId="{A9C8148F-2F93-41E6-BBAD-272C99AD8670}" type="presOf" srcId="{EEC3D33B-4425-489A-987E-E0E0D01867F9}" destId="{78F2AA78-1446-4793-AEFE-51BD295E684A}" srcOrd="0" destOrd="0" presId="urn:microsoft.com/office/officeart/2005/8/layout/chevron2"/>
    <dgm:cxn modelId="{06B65BD6-F6F9-4336-AC6A-2CDCBC5864A8}" srcId="{32BF05EC-784F-48FC-9C20-44094ECE184A}" destId="{D4D2C360-DFD9-4C08-A305-78BE170AEE01}" srcOrd="1" destOrd="0" parTransId="{535A4804-51F8-469D-A1E0-2C2ACED2829C}" sibTransId="{F0988B63-74D2-413C-99A7-A135963F1932}"/>
    <dgm:cxn modelId="{CE20D700-6723-44F5-9D9A-178E9DC391CE}" type="presOf" srcId="{55278B58-D2C8-41E0-83C4-B44B51E048F5}" destId="{99CD64B5-7C45-4132-9676-31567AEDE3E4}" srcOrd="0" destOrd="0" presId="urn:microsoft.com/office/officeart/2005/8/layout/chevron2"/>
    <dgm:cxn modelId="{F66CA3AB-9AD7-4063-976F-01241899E1FB}" srcId="{32BF05EC-784F-48FC-9C20-44094ECE184A}" destId="{E65BA2E3-9A81-4E6C-9917-8FEEA27F78C9}" srcOrd="5" destOrd="0" parTransId="{C4829EF5-7816-4FC8-9282-287B3519E34B}" sibTransId="{8B3BBBB6-4AEA-47C3-B7FF-6977535D2561}"/>
    <dgm:cxn modelId="{D6F2B4EC-4DCD-4AF2-93B1-55A862A04AB2}" type="presOf" srcId="{0254669C-A6F0-4E82-8912-6BC660F6379E}" destId="{99CD64B5-7C45-4132-9676-31567AEDE3E4}" srcOrd="0" destOrd="4" presId="urn:microsoft.com/office/officeart/2005/8/layout/chevron2"/>
    <dgm:cxn modelId="{D55540EE-C1BD-4F1E-9A03-CFDB6B60B8B0}" type="presOf" srcId="{E0226B19-AD16-4517-8EA1-2C74267E2321}" destId="{99CD64B5-7C45-4132-9676-31567AEDE3E4}" srcOrd="0" destOrd="2" presId="urn:microsoft.com/office/officeart/2005/8/layout/chevron2"/>
    <dgm:cxn modelId="{9DBB90E6-8D50-44F2-93B1-129F4FB2B7F9}" srcId="{32BF05EC-784F-48FC-9C20-44094ECE184A}" destId="{55278B58-D2C8-41E0-83C4-B44B51E048F5}" srcOrd="0" destOrd="0" parTransId="{5378CDBD-EFB9-42F0-871C-24C0ADC27935}" sibTransId="{1805829D-CFAB-428B-B2FE-D9E3EF56D3D4}"/>
    <dgm:cxn modelId="{61B4A7D6-5AFC-4E63-A3C9-3E21AC95EDF4}" srcId="{32BF05EC-784F-48FC-9C20-44094ECE184A}" destId="{87E03479-243A-495D-AE02-73FA58CA8370}" srcOrd="6" destOrd="0" parTransId="{97FE46D3-8BC9-4006-B702-285240AC5DD3}" sibTransId="{39B26747-853A-4576-A36E-6BD3EC95CCA1}"/>
    <dgm:cxn modelId="{5CCEEFAD-5181-4846-A182-3D4C5326FA3A}" type="presParOf" srcId="{78F2AA78-1446-4793-AEFE-51BD295E684A}" destId="{D927ABD6-DC5D-49FF-A180-4083EBEB5AFF}" srcOrd="0" destOrd="0" presId="urn:microsoft.com/office/officeart/2005/8/layout/chevron2"/>
    <dgm:cxn modelId="{50A20E51-CDF8-4BAE-B054-4687AD51380C}" type="presParOf" srcId="{D927ABD6-DC5D-49FF-A180-4083EBEB5AFF}" destId="{B04FD1A7-C5B4-4909-BF28-635F3549018B}" srcOrd="0" destOrd="0" presId="urn:microsoft.com/office/officeart/2005/8/layout/chevron2"/>
    <dgm:cxn modelId="{C7738815-4787-4993-A9E9-E122D9D54140}" type="presParOf" srcId="{D927ABD6-DC5D-49FF-A180-4083EBEB5AFF}" destId="{99CD64B5-7C45-4132-9676-31567AEDE3E4}"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B057E97-83CB-4E3D-9D0E-337FAF59E9FA}"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aa-ET"/>
        </a:p>
      </dgm:t>
    </dgm:pt>
    <dgm:pt modelId="{D0806B9B-CB7B-4FD9-96E7-642095DB407C}">
      <dgm:prSet phldrT="[Текст]"/>
      <dgm:spPr/>
      <dgm:t>
        <a:bodyPr/>
        <a:lstStyle/>
        <a:p>
          <a:r>
            <a:rPr lang="uk-UA"/>
            <a:t>Ідентифікація</a:t>
          </a:r>
          <a:endParaRPr lang="aa-ET"/>
        </a:p>
      </dgm:t>
    </dgm:pt>
    <dgm:pt modelId="{C0F47BE2-D426-456D-ADAE-4633BDCBA49D}" type="parTrans" cxnId="{5E2C6039-5264-4DEB-AA6B-7AD3545D16D8}">
      <dgm:prSet/>
      <dgm:spPr/>
      <dgm:t>
        <a:bodyPr/>
        <a:lstStyle/>
        <a:p>
          <a:endParaRPr lang="aa-ET"/>
        </a:p>
      </dgm:t>
    </dgm:pt>
    <dgm:pt modelId="{7252C9D3-DE6C-4C84-9503-C5EB04B3599A}" type="sibTrans" cxnId="{5E2C6039-5264-4DEB-AA6B-7AD3545D16D8}">
      <dgm:prSet/>
      <dgm:spPr/>
      <dgm:t>
        <a:bodyPr/>
        <a:lstStyle/>
        <a:p>
          <a:endParaRPr lang="aa-ET"/>
        </a:p>
      </dgm:t>
    </dgm:pt>
    <dgm:pt modelId="{C94CC92A-DE78-4EDF-8830-33AEA6ADDB4F}">
      <dgm:prSet phldrT="[Текст]" custT="1"/>
      <dgm:spPr/>
      <dgm:t>
        <a:bodyPr/>
        <a:lstStyle/>
        <a:p>
          <a:r>
            <a:rPr lang="uk-UA" sz="700"/>
            <a:t>визначення ключових стресогенних чинників</a:t>
          </a:r>
          <a:endParaRPr lang="aa-ET" sz="700"/>
        </a:p>
      </dgm:t>
    </dgm:pt>
    <dgm:pt modelId="{6A360548-D717-4E44-8EAE-A4CD1794F814}" type="parTrans" cxnId="{1CC8D19F-6CF9-4DB2-A472-9BDEA11CB439}">
      <dgm:prSet/>
      <dgm:spPr/>
      <dgm:t>
        <a:bodyPr/>
        <a:lstStyle/>
        <a:p>
          <a:endParaRPr lang="aa-ET"/>
        </a:p>
      </dgm:t>
    </dgm:pt>
    <dgm:pt modelId="{BF6E84AC-0F05-463B-987B-339BA4909E3F}" type="sibTrans" cxnId="{1CC8D19F-6CF9-4DB2-A472-9BDEA11CB439}">
      <dgm:prSet/>
      <dgm:spPr/>
      <dgm:t>
        <a:bodyPr/>
        <a:lstStyle/>
        <a:p>
          <a:endParaRPr lang="aa-ET"/>
        </a:p>
      </dgm:t>
    </dgm:pt>
    <dgm:pt modelId="{3D105DE2-5A1F-4386-A198-293668A9EC55}">
      <dgm:prSet phldrT="[Текст]"/>
      <dgm:spPr/>
      <dgm:t>
        <a:bodyPr/>
        <a:lstStyle/>
        <a:p>
          <a:r>
            <a:rPr lang="uk-UA"/>
            <a:t>Проєктування</a:t>
          </a:r>
          <a:endParaRPr lang="aa-ET"/>
        </a:p>
      </dgm:t>
    </dgm:pt>
    <dgm:pt modelId="{28AB0C42-94D8-459B-8C6E-3D5FE60DB5A3}" type="parTrans" cxnId="{05B34F75-8C45-4D2A-AE79-FDF1B54B4519}">
      <dgm:prSet/>
      <dgm:spPr/>
      <dgm:t>
        <a:bodyPr/>
        <a:lstStyle/>
        <a:p>
          <a:endParaRPr lang="aa-ET"/>
        </a:p>
      </dgm:t>
    </dgm:pt>
    <dgm:pt modelId="{AB7C9023-E141-46F5-A60C-C607646E7146}" type="sibTrans" cxnId="{05B34F75-8C45-4D2A-AE79-FDF1B54B4519}">
      <dgm:prSet/>
      <dgm:spPr/>
      <dgm:t>
        <a:bodyPr/>
        <a:lstStyle/>
        <a:p>
          <a:endParaRPr lang="aa-ET"/>
        </a:p>
      </dgm:t>
    </dgm:pt>
    <dgm:pt modelId="{8DC833BC-CFFA-44F6-AB39-79B3CEA2283B}">
      <dgm:prSet phldrT="[Текст]" custT="1"/>
      <dgm:spPr/>
      <dgm:t>
        <a:bodyPr/>
        <a:lstStyle/>
        <a:p>
          <a:pPr marL="0" indent="0">
            <a:spcAft>
              <a:spcPts val="0"/>
            </a:spcAft>
          </a:pPr>
          <a:r>
            <a:rPr lang="uk-UA" sz="700"/>
            <a:t>визначення та впровадження психологічних і педагогічних умов подолання вигорання</a:t>
          </a:r>
          <a:endParaRPr lang="aa-ET" sz="700"/>
        </a:p>
      </dgm:t>
    </dgm:pt>
    <dgm:pt modelId="{37767A23-3B47-47E1-A48B-6ED8CB255D9F}" type="parTrans" cxnId="{63991A0E-BFCC-4309-8F54-E74F2375B681}">
      <dgm:prSet/>
      <dgm:spPr/>
      <dgm:t>
        <a:bodyPr/>
        <a:lstStyle/>
        <a:p>
          <a:endParaRPr lang="aa-ET"/>
        </a:p>
      </dgm:t>
    </dgm:pt>
    <dgm:pt modelId="{DF6FB593-063F-47E2-9A8F-2669299698D0}" type="sibTrans" cxnId="{63991A0E-BFCC-4309-8F54-E74F2375B681}">
      <dgm:prSet/>
      <dgm:spPr/>
      <dgm:t>
        <a:bodyPr/>
        <a:lstStyle/>
        <a:p>
          <a:endParaRPr lang="aa-ET"/>
        </a:p>
      </dgm:t>
    </dgm:pt>
    <dgm:pt modelId="{915EFDCE-29D0-4606-B0E2-6799C1F4BD79}">
      <dgm:prSet phldrT="[Текст]" phldr="1"/>
      <dgm:spPr/>
      <dgm:t>
        <a:bodyPr/>
        <a:lstStyle/>
        <a:p>
          <a:pPr marL="57150" indent="0">
            <a:spcAft>
              <a:spcPct val="15000"/>
            </a:spcAft>
          </a:pPr>
          <a:endParaRPr lang="aa-ET" sz="500"/>
        </a:p>
      </dgm:t>
    </dgm:pt>
    <dgm:pt modelId="{65A855FA-ED11-4D51-8063-11B7D418EDD9}" type="parTrans" cxnId="{E6440437-7D62-4F1E-989E-B298F8452319}">
      <dgm:prSet/>
      <dgm:spPr/>
      <dgm:t>
        <a:bodyPr/>
        <a:lstStyle/>
        <a:p>
          <a:endParaRPr lang="aa-ET"/>
        </a:p>
      </dgm:t>
    </dgm:pt>
    <dgm:pt modelId="{A868B224-BF63-49E6-9B2E-F0B0A57146AC}" type="sibTrans" cxnId="{E6440437-7D62-4F1E-989E-B298F8452319}">
      <dgm:prSet/>
      <dgm:spPr/>
      <dgm:t>
        <a:bodyPr/>
        <a:lstStyle/>
        <a:p>
          <a:endParaRPr lang="aa-ET"/>
        </a:p>
      </dgm:t>
    </dgm:pt>
    <dgm:pt modelId="{AE545478-4E1F-47C4-BB66-0886134E4F0B}">
      <dgm:prSet phldrT="[Текст]"/>
      <dgm:spPr/>
      <dgm:t>
        <a:bodyPr/>
        <a:lstStyle/>
        <a:p>
          <a:r>
            <a:rPr lang="uk-UA"/>
            <a:t>Оцінка</a:t>
          </a:r>
          <a:endParaRPr lang="aa-ET"/>
        </a:p>
      </dgm:t>
    </dgm:pt>
    <dgm:pt modelId="{7B40AFAE-3592-4EF3-9099-F7E49EE3458D}" type="parTrans" cxnId="{CBE2CE46-1C86-4D16-83B1-180DD7396787}">
      <dgm:prSet/>
      <dgm:spPr/>
      <dgm:t>
        <a:bodyPr/>
        <a:lstStyle/>
        <a:p>
          <a:endParaRPr lang="aa-ET"/>
        </a:p>
      </dgm:t>
    </dgm:pt>
    <dgm:pt modelId="{7796F86F-AC5C-40BA-8758-17FC895BF7C7}" type="sibTrans" cxnId="{CBE2CE46-1C86-4D16-83B1-180DD7396787}">
      <dgm:prSet/>
      <dgm:spPr/>
      <dgm:t>
        <a:bodyPr/>
        <a:lstStyle/>
        <a:p>
          <a:endParaRPr lang="aa-ET"/>
        </a:p>
      </dgm:t>
    </dgm:pt>
    <dgm:pt modelId="{E26A8733-0FA3-4277-98AF-EDBBCEC1351D}">
      <dgm:prSet phldrT="[Текст]" custT="1"/>
      <dgm:spPr/>
      <dgm:t>
        <a:bodyPr/>
        <a:lstStyle/>
        <a:p>
          <a:pPr marL="36000" indent="0" algn="just">
            <a:spcAft>
              <a:spcPts val="0"/>
            </a:spcAft>
          </a:pPr>
          <a:r>
            <a:rPr lang="uk-UA" sz="700"/>
            <a:t>Відстеження змін (результатів)</a:t>
          </a:r>
          <a:endParaRPr lang="aa-ET" sz="700"/>
        </a:p>
      </dgm:t>
    </dgm:pt>
    <dgm:pt modelId="{87CCBA9D-F619-4664-9519-D6D6A1674FF3}" type="parTrans" cxnId="{FEF79E4D-8E58-4A0D-8901-4D80289C9DBD}">
      <dgm:prSet/>
      <dgm:spPr/>
      <dgm:t>
        <a:bodyPr/>
        <a:lstStyle/>
        <a:p>
          <a:endParaRPr lang="aa-ET"/>
        </a:p>
      </dgm:t>
    </dgm:pt>
    <dgm:pt modelId="{F05F160D-509E-4697-9423-A5E480580EB9}" type="sibTrans" cxnId="{FEF79E4D-8E58-4A0D-8901-4D80289C9DBD}">
      <dgm:prSet/>
      <dgm:spPr/>
      <dgm:t>
        <a:bodyPr/>
        <a:lstStyle/>
        <a:p>
          <a:endParaRPr lang="aa-ET"/>
        </a:p>
      </dgm:t>
    </dgm:pt>
    <dgm:pt modelId="{69054856-1E1C-49ED-983A-349C71E0EBBC}">
      <dgm:prSet phldrT="[Текст]" phldr="1"/>
      <dgm:spPr/>
      <dgm:t>
        <a:bodyPr/>
        <a:lstStyle/>
        <a:p>
          <a:pPr marL="57150" indent="0" algn="l">
            <a:spcAft>
              <a:spcPct val="15000"/>
            </a:spcAft>
          </a:pPr>
          <a:endParaRPr lang="aa-ET" sz="1000"/>
        </a:p>
      </dgm:t>
    </dgm:pt>
    <dgm:pt modelId="{AB4B8FF7-8180-4E67-9B32-6DB19C524907}" type="parTrans" cxnId="{7721397F-93A5-4AAA-AB7B-D69371091363}">
      <dgm:prSet/>
      <dgm:spPr/>
      <dgm:t>
        <a:bodyPr/>
        <a:lstStyle/>
        <a:p>
          <a:endParaRPr lang="aa-ET"/>
        </a:p>
      </dgm:t>
    </dgm:pt>
    <dgm:pt modelId="{58045FF8-0CE0-46B7-9A41-496985CFCA61}" type="sibTrans" cxnId="{7721397F-93A5-4AAA-AB7B-D69371091363}">
      <dgm:prSet/>
      <dgm:spPr/>
      <dgm:t>
        <a:bodyPr/>
        <a:lstStyle/>
        <a:p>
          <a:endParaRPr lang="aa-ET"/>
        </a:p>
      </dgm:t>
    </dgm:pt>
    <dgm:pt modelId="{24CBC6D4-620E-4102-9558-56EB2C707E5B}">
      <dgm:prSet/>
      <dgm:spPr/>
      <dgm:t>
        <a:bodyPr/>
        <a:lstStyle/>
        <a:p>
          <a:r>
            <a:rPr lang="uk-UA"/>
            <a:t>Активізація ресурсів</a:t>
          </a:r>
          <a:endParaRPr lang="aa-ET"/>
        </a:p>
      </dgm:t>
    </dgm:pt>
    <dgm:pt modelId="{585C4A91-D628-4142-8D1C-D2C62ABDB172}" type="parTrans" cxnId="{8156D06F-97B2-47F6-AC45-8C1F1A2F7ADB}">
      <dgm:prSet/>
      <dgm:spPr/>
      <dgm:t>
        <a:bodyPr/>
        <a:lstStyle/>
        <a:p>
          <a:endParaRPr lang="aa-ET"/>
        </a:p>
      </dgm:t>
    </dgm:pt>
    <dgm:pt modelId="{407AD10F-A50B-4F14-8000-B049566F3F76}" type="sibTrans" cxnId="{8156D06F-97B2-47F6-AC45-8C1F1A2F7ADB}">
      <dgm:prSet/>
      <dgm:spPr/>
      <dgm:t>
        <a:bodyPr/>
        <a:lstStyle/>
        <a:p>
          <a:endParaRPr lang="aa-ET"/>
        </a:p>
      </dgm:t>
    </dgm:pt>
    <dgm:pt modelId="{099CD402-77E2-42B5-8A38-62900464B314}">
      <dgm:prSet/>
      <dgm:spPr/>
      <dgm:t>
        <a:bodyPr/>
        <a:lstStyle/>
        <a:p>
          <a:r>
            <a:rPr lang="uk-UA"/>
            <a:t>Аналіз</a:t>
          </a:r>
          <a:endParaRPr lang="aa-ET"/>
        </a:p>
      </dgm:t>
    </dgm:pt>
    <dgm:pt modelId="{B310AA29-0E8E-4007-BFD1-5AF002A8C84C}" type="parTrans" cxnId="{DD202B08-68C5-4229-81BD-BB7FC1A41702}">
      <dgm:prSet/>
      <dgm:spPr/>
      <dgm:t>
        <a:bodyPr/>
        <a:lstStyle/>
        <a:p>
          <a:endParaRPr lang="aa-ET"/>
        </a:p>
      </dgm:t>
    </dgm:pt>
    <dgm:pt modelId="{A9C7C855-BC8D-4589-8706-B5AF277D07F8}" type="sibTrans" cxnId="{DD202B08-68C5-4229-81BD-BB7FC1A41702}">
      <dgm:prSet/>
      <dgm:spPr/>
      <dgm:t>
        <a:bodyPr/>
        <a:lstStyle/>
        <a:p>
          <a:endParaRPr lang="aa-ET"/>
        </a:p>
      </dgm:t>
    </dgm:pt>
    <dgm:pt modelId="{F53313B7-4CF4-4820-83C3-5C416A20C27E}">
      <dgm:prSet custT="1"/>
      <dgm:spPr/>
      <dgm:t>
        <a:bodyPr/>
        <a:lstStyle/>
        <a:p>
          <a:pPr marL="0" indent="0" algn="just">
            <a:spcAft>
              <a:spcPts val="0"/>
            </a:spcAft>
          </a:pPr>
          <a:r>
            <a:rPr lang="uk-UA" sz="700"/>
            <a:t>виявлення організацій-них, управлінських та соціально-психологічних характеристик освітнього середовища</a:t>
          </a:r>
          <a:endParaRPr lang="aa-ET" sz="700"/>
        </a:p>
      </dgm:t>
    </dgm:pt>
    <dgm:pt modelId="{1D5EEC13-0D80-4AFF-9D03-F10DFEFD0F56}" type="parTrans" cxnId="{C0BF54B1-C6B0-4362-B050-98A6C4A27C8B}">
      <dgm:prSet/>
      <dgm:spPr/>
      <dgm:t>
        <a:bodyPr/>
        <a:lstStyle/>
        <a:p>
          <a:endParaRPr lang="aa-ET"/>
        </a:p>
      </dgm:t>
    </dgm:pt>
    <dgm:pt modelId="{AD0EAC4E-9C38-41A4-825E-736D4AE4FFCA}" type="sibTrans" cxnId="{C0BF54B1-C6B0-4362-B050-98A6C4A27C8B}">
      <dgm:prSet/>
      <dgm:spPr/>
      <dgm:t>
        <a:bodyPr/>
        <a:lstStyle/>
        <a:p>
          <a:endParaRPr lang="aa-ET"/>
        </a:p>
      </dgm:t>
    </dgm:pt>
    <dgm:pt modelId="{32780941-BE90-458C-A6A5-F875C9A88190}">
      <dgm:prSet custT="1"/>
      <dgm:spPr/>
      <dgm:t>
        <a:bodyPr/>
        <a:lstStyle/>
        <a:p>
          <a:r>
            <a:rPr lang="uk-UA" sz="700"/>
            <a:t>Розвиток здатностей педагога, відновлення мотивації</a:t>
          </a:r>
          <a:endParaRPr lang="aa-ET" sz="700"/>
        </a:p>
      </dgm:t>
    </dgm:pt>
    <dgm:pt modelId="{121E198B-44FA-4740-BFD3-89EE3CD248FE}" type="parTrans" cxnId="{33DFA20E-0030-4F00-B3FD-095AAF5B5E12}">
      <dgm:prSet/>
      <dgm:spPr/>
      <dgm:t>
        <a:bodyPr/>
        <a:lstStyle/>
        <a:p>
          <a:endParaRPr lang="aa-ET"/>
        </a:p>
      </dgm:t>
    </dgm:pt>
    <dgm:pt modelId="{0B1E1E11-8291-472F-94EC-594B61A88428}" type="sibTrans" cxnId="{33DFA20E-0030-4F00-B3FD-095AAF5B5E12}">
      <dgm:prSet/>
      <dgm:spPr/>
      <dgm:t>
        <a:bodyPr/>
        <a:lstStyle/>
        <a:p>
          <a:endParaRPr lang="aa-ET"/>
        </a:p>
      </dgm:t>
    </dgm:pt>
    <dgm:pt modelId="{368A5710-95D2-4257-8EBF-41D453F19D3A}">
      <dgm:prSet phldrT="[Текст]" custT="1"/>
      <dgm:spPr/>
      <dgm:t>
        <a:bodyPr/>
        <a:lstStyle/>
        <a:p>
          <a:endParaRPr lang="aa-ET" sz="700"/>
        </a:p>
      </dgm:t>
    </dgm:pt>
    <dgm:pt modelId="{C90A3018-8BA3-4396-A47C-561135FF9C9E}" type="parTrans" cxnId="{6551A7E3-452F-4542-9532-1859938F2028}">
      <dgm:prSet/>
      <dgm:spPr/>
      <dgm:t>
        <a:bodyPr/>
        <a:lstStyle/>
        <a:p>
          <a:endParaRPr lang="aa-ET"/>
        </a:p>
      </dgm:t>
    </dgm:pt>
    <dgm:pt modelId="{822612C5-923C-4B61-8857-D0A371347CD7}" type="sibTrans" cxnId="{6551A7E3-452F-4542-9532-1859938F2028}">
      <dgm:prSet/>
      <dgm:spPr/>
      <dgm:t>
        <a:bodyPr/>
        <a:lstStyle/>
        <a:p>
          <a:endParaRPr lang="aa-ET"/>
        </a:p>
      </dgm:t>
    </dgm:pt>
    <dgm:pt modelId="{82496968-60D7-4B4C-BB47-B0992D5BBC24}" type="pres">
      <dgm:prSet presAssocID="{0B057E97-83CB-4E3D-9D0E-337FAF59E9FA}" presName="Name0" presStyleCnt="0">
        <dgm:presLayoutVars>
          <dgm:dir/>
          <dgm:animLvl val="lvl"/>
          <dgm:resizeHandles val="exact"/>
        </dgm:presLayoutVars>
      </dgm:prSet>
      <dgm:spPr/>
      <dgm:t>
        <a:bodyPr/>
        <a:lstStyle/>
        <a:p>
          <a:endParaRPr lang="ru-RU"/>
        </a:p>
      </dgm:t>
    </dgm:pt>
    <dgm:pt modelId="{A91D374D-885B-47A4-9564-20610DBE8509}" type="pres">
      <dgm:prSet presAssocID="{0B057E97-83CB-4E3D-9D0E-337FAF59E9FA}" presName="tSp" presStyleCnt="0"/>
      <dgm:spPr/>
    </dgm:pt>
    <dgm:pt modelId="{9EE1FFAB-14BF-4E23-A40A-C408FBA36AF7}" type="pres">
      <dgm:prSet presAssocID="{0B057E97-83CB-4E3D-9D0E-337FAF59E9FA}" presName="bSp" presStyleCnt="0"/>
      <dgm:spPr/>
    </dgm:pt>
    <dgm:pt modelId="{9B05B13C-AAA3-4D13-909E-BEEC7FD2A33B}" type="pres">
      <dgm:prSet presAssocID="{0B057E97-83CB-4E3D-9D0E-337FAF59E9FA}" presName="process" presStyleCnt="0"/>
      <dgm:spPr/>
    </dgm:pt>
    <dgm:pt modelId="{0E21A793-6C4A-47CE-B508-FA83AF906538}" type="pres">
      <dgm:prSet presAssocID="{099CD402-77E2-42B5-8A38-62900464B314}" presName="composite1" presStyleCnt="0"/>
      <dgm:spPr/>
    </dgm:pt>
    <dgm:pt modelId="{BDD09711-CBCE-48F5-8F14-65832416681B}" type="pres">
      <dgm:prSet presAssocID="{099CD402-77E2-42B5-8A38-62900464B314}" presName="dummyNode1" presStyleLbl="node1" presStyleIdx="0" presStyleCnt="5"/>
      <dgm:spPr/>
    </dgm:pt>
    <dgm:pt modelId="{080E6F63-F7AC-4A42-9164-F64E9BA61F79}" type="pres">
      <dgm:prSet presAssocID="{099CD402-77E2-42B5-8A38-62900464B314}" presName="childNode1" presStyleLbl="bgAcc1" presStyleIdx="0" presStyleCnt="5" custScaleY="153599">
        <dgm:presLayoutVars>
          <dgm:bulletEnabled val="1"/>
        </dgm:presLayoutVars>
      </dgm:prSet>
      <dgm:spPr/>
      <dgm:t>
        <a:bodyPr/>
        <a:lstStyle/>
        <a:p>
          <a:endParaRPr lang="ru-RU"/>
        </a:p>
      </dgm:t>
    </dgm:pt>
    <dgm:pt modelId="{A289060A-6653-480A-90E8-E1130F7C7754}" type="pres">
      <dgm:prSet presAssocID="{099CD402-77E2-42B5-8A38-62900464B314}" presName="childNode1tx" presStyleLbl="bgAcc1" presStyleIdx="0" presStyleCnt="5">
        <dgm:presLayoutVars>
          <dgm:bulletEnabled val="1"/>
        </dgm:presLayoutVars>
      </dgm:prSet>
      <dgm:spPr/>
      <dgm:t>
        <a:bodyPr/>
        <a:lstStyle/>
        <a:p>
          <a:endParaRPr lang="ru-RU"/>
        </a:p>
      </dgm:t>
    </dgm:pt>
    <dgm:pt modelId="{8386669B-A4A9-481C-A9C9-40E3E2B66E0E}" type="pres">
      <dgm:prSet presAssocID="{099CD402-77E2-42B5-8A38-62900464B314}" presName="parentNode1" presStyleLbl="node1" presStyleIdx="0" presStyleCnt="5" custScaleX="90290" custScaleY="58886" custLinFactNeighborY="38004">
        <dgm:presLayoutVars>
          <dgm:chMax val="1"/>
          <dgm:bulletEnabled val="1"/>
        </dgm:presLayoutVars>
      </dgm:prSet>
      <dgm:spPr/>
      <dgm:t>
        <a:bodyPr/>
        <a:lstStyle/>
        <a:p>
          <a:endParaRPr lang="ru-RU"/>
        </a:p>
      </dgm:t>
    </dgm:pt>
    <dgm:pt modelId="{ADEB51D5-07D1-4BCE-986D-F2AD7A457050}" type="pres">
      <dgm:prSet presAssocID="{099CD402-77E2-42B5-8A38-62900464B314}" presName="connSite1" presStyleCnt="0"/>
      <dgm:spPr/>
    </dgm:pt>
    <dgm:pt modelId="{7145164B-2B24-478F-89E9-B9FBEFE0F20C}" type="pres">
      <dgm:prSet presAssocID="{A9C7C855-BC8D-4589-8706-B5AF277D07F8}" presName="Name9" presStyleLbl="sibTrans2D1" presStyleIdx="0" presStyleCnt="4"/>
      <dgm:spPr/>
      <dgm:t>
        <a:bodyPr/>
        <a:lstStyle/>
        <a:p>
          <a:endParaRPr lang="ru-RU"/>
        </a:p>
      </dgm:t>
    </dgm:pt>
    <dgm:pt modelId="{A34707A4-254D-4F7E-9846-59620584B59F}" type="pres">
      <dgm:prSet presAssocID="{D0806B9B-CB7B-4FD9-96E7-642095DB407C}" presName="composite2" presStyleCnt="0"/>
      <dgm:spPr/>
    </dgm:pt>
    <dgm:pt modelId="{DBD8DD97-E446-420C-BA0C-990FAA5C2C82}" type="pres">
      <dgm:prSet presAssocID="{D0806B9B-CB7B-4FD9-96E7-642095DB407C}" presName="dummyNode2" presStyleLbl="node1" presStyleIdx="0" presStyleCnt="5"/>
      <dgm:spPr/>
    </dgm:pt>
    <dgm:pt modelId="{76A79654-E112-422C-8DE3-3D94B3364373}" type="pres">
      <dgm:prSet presAssocID="{D0806B9B-CB7B-4FD9-96E7-642095DB407C}" presName="childNode2" presStyleLbl="bgAcc1" presStyleIdx="1" presStyleCnt="5" custScaleY="153026">
        <dgm:presLayoutVars>
          <dgm:bulletEnabled val="1"/>
        </dgm:presLayoutVars>
      </dgm:prSet>
      <dgm:spPr/>
      <dgm:t>
        <a:bodyPr/>
        <a:lstStyle/>
        <a:p>
          <a:endParaRPr lang="ru-RU"/>
        </a:p>
      </dgm:t>
    </dgm:pt>
    <dgm:pt modelId="{CDD09640-2386-4B65-AEA5-FA6A95439946}" type="pres">
      <dgm:prSet presAssocID="{D0806B9B-CB7B-4FD9-96E7-642095DB407C}" presName="childNode2tx" presStyleLbl="bgAcc1" presStyleIdx="1" presStyleCnt="5">
        <dgm:presLayoutVars>
          <dgm:bulletEnabled val="1"/>
        </dgm:presLayoutVars>
      </dgm:prSet>
      <dgm:spPr/>
      <dgm:t>
        <a:bodyPr/>
        <a:lstStyle/>
        <a:p>
          <a:endParaRPr lang="ru-RU"/>
        </a:p>
      </dgm:t>
    </dgm:pt>
    <dgm:pt modelId="{B9635461-C111-4CC4-B9D3-9CF3459C3B72}" type="pres">
      <dgm:prSet presAssocID="{D0806B9B-CB7B-4FD9-96E7-642095DB407C}" presName="parentNode2" presStyleLbl="node1" presStyleIdx="1" presStyleCnt="5" custScaleX="95478" custScaleY="59756">
        <dgm:presLayoutVars>
          <dgm:chMax val="0"/>
          <dgm:bulletEnabled val="1"/>
        </dgm:presLayoutVars>
      </dgm:prSet>
      <dgm:spPr/>
      <dgm:t>
        <a:bodyPr/>
        <a:lstStyle/>
        <a:p>
          <a:endParaRPr lang="ru-RU"/>
        </a:p>
      </dgm:t>
    </dgm:pt>
    <dgm:pt modelId="{E6B185CA-5255-4C8B-8E0B-BC5103335221}" type="pres">
      <dgm:prSet presAssocID="{D0806B9B-CB7B-4FD9-96E7-642095DB407C}" presName="connSite2" presStyleCnt="0"/>
      <dgm:spPr/>
    </dgm:pt>
    <dgm:pt modelId="{EA460751-D295-4099-8B83-055CB76559A1}" type="pres">
      <dgm:prSet presAssocID="{7252C9D3-DE6C-4C84-9503-C5EB04B3599A}" presName="Name18" presStyleLbl="sibTrans2D1" presStyleIdx="1" presStyleCnt="4" custLinFactNeighborX="229" custLinFactNeighborY="-6928"/>
      <dgm:spPr/>
      <dgm:t>
        <a:bodyPr/>
        <a:lstStyle/>
        <a:p>
          <a:endParaRPr lang="ru-RU"/>
        </a:p>
      </dgm:t>
    </dgm:pt>
    <dgm:pt modelId="{E5AF9FEA-5901-4DCC-B175-F5658713C2E5}" type="pres">
      <dgm:prSet presAssocID="{3D105DE2-5A1F-4386-A198-293668A9EC55}" presName="composite1" presStyleCnt="0"/>
      <dgm:spPr/>
    </dgm:pt>
    <dgm:pt modelId="{E9310D63-9A13-4E47-94D5-806A392704B8}" type="pres">
      <dgm:prSet presAssocID="{3D105DE2-5A1F-4386-A198-293668A9EC55}" presName="dummyNode1" presStyleLbl="node1" presStyleIdx="1" presStyleCnt="5"/>
      <dgm:spPr/>
    </dgm:pt>
    <dgm:pt modelId="{5BD9BD6F-74C4-488B-94D4-8D25D2D048F3}" type="pres">
      <dgm:prSet presAssocID="{3D105DE2-5A1F-4386-A198-293668A9EC55}" presName="childNode1" presStyleLbl="bgAcc1" presStyleIdx="2" presStyleCnt="5" custScaleY="153599">
        <dgm:presLayoutVars>
          <dgm:bulletEnabled val="1"/>
        </dgm:presLayoutVars>
      </dgm:prSet>
      <dgm:spPr/>
      <dgm:t>
        <a:bodyPr/>
        <a:lstStyle/>
        <a:p>
          <a:endParaRPr lang="ru-RU"/>
        </a:p>
      </dgm:t>
    </dgm:pt>
    <dgm:pt modelId="{40F5D151-51B6-4DEB-8D04-89102B9A3288}" type="pres">
      <dgm:prSet presAssocID="{3D105DE2-5A1F-4386-A198-293668A9EC55}" presName="childNode1tx" presStyleLbl="bgAcc1" presStyleIdx="2" presStyleCnt="5">
        <dgm:presLayoutVars>
          <dgm:bulletEnabled val="1"/>
        </dgm:presLayoutVars>
      </dgm:prSet>
      <dgm:spPr/>
      <dgm:t>
        <a:bodyPr/>
        <a:lstStyle/>
        <a:p>
          <a:endParaRPr lang="ru-RU"/>
        </a:p>
      </dgm:t>
    </dgm:pt>
    <dgm:pt modelId="{9C4B418B-79AF-4C4E-BAEA-629CA76CF02E}" type="pres">
      <dgm:prSet presAssocID="{3D105DE2-5A1F-4386-A198-293668A9EC55}" presName="parentNode1" presStyleLbl="node1" presStyleIdx="2" presStyleCnt="5" custScaleX="76800" custScaleY="50465" custLinFactNeighborX="1992" custLinFactNeighborY="30061">
        <dgm:presLayoutVars>
          <dgm:chMax val="1"/>
          <dgm:bulletEnabled val="1"/>
        </dgm:presLayoutVars>
      </dgm:prSet>
      <dgm:spPr/>
      <dgm:t>
        <a:bodyPr/>
        <a:lstStyle/>
        <a:p>
          <a:endParaRPr lang="ru-RU"/>
        </a:p>
      </dgm:t>
    </dgm:pt>
    <dgm:pt modelId="{564509B1-7D57-4282-A093-C47284B99406}" type="pres">
      <dgm:prSet presAssocID="{3D105DE2-5A1F-4386-A198-293668A9EC55}" presName="connSite1" presStyleCnt="0"/>
      <dgm:spPr/>
    </dgm:pt>
    <dgm:pt modelId="{DCF9565A-CB23-411F-B5D7-2A8F550D381C}" type="pres">
      <dgm:prSet presAssocID="{AB7C9023-E141-46F5-A60C-C607646E7146}" presName="Name9" presStyleLbl="sibTrans2D1" presStyleIdx="2" presStyleCnt="4"/>
      <dgm:spPr/>
      <dgm:t>
        <a:bodyPr/>
        <a:lstStyle/>
        <a:p>
          <a:endParaRPr lang="ru-RU"/>
        </a:p>
      </dgm:t>
    </dgm:pt>
    <dgm:pt modelId="{87EBE5AE-D6AC-440B-930F-4F59E893D104}" type="pres">
      <dgm:prSet presAssocID="{24CBC6D4-620E-4102-9558-56EB2C707E5B}" presName="composite2" presStyleCnt="0"/>
      <dgm:spPr/>
    </dgm:pt>
    <dgm:pt modelId="{40AB0989-C3DA-416D-AFD4-D84EF329F80E}" type="pres">
      <dgm:prSet presAssocID="{24CBC6D4-620E-4102-9558-56EB2C707E5B}" presName="dummyNode2" presStyleLbl="node1" presStyleIdx="2" presStyleCnt="5"/>
      <dgm:spPr/>
    </dgm:pt>
    <dgm:pt modelId="{6D926539-EBF6-44AD-A84C-389E24E25EF2}" type="pres">
      <dgm:prSet presAssocID="{24CBC6D4-620E-4102-9558-56EB2C707E5B}" presName="childNode2" presStyleLbl="bgAcc1" presStyleIdx="3" presStyleCnt="5" custScaleY="153029">
        <dgm:presLayoutVars>
          <dgm:bulletEnabled val="1"/>
        </dgm:presLayoutVars>
      </dgm:prSet>
      <dgm:spPr/>
      <dgm:t>
        <a:bodyPr/>
        <a:lstStyle/>
        <a:p>
          <a:endParaRPr lang="ru-RU"/>
        </a:p>
      </dgm:t>
    </dgm:pt>
    <dgm:pt modelId="{C76854C2-B9C7-43C2-BAF1-E3C89BB4AD52}" type="pres">
      <dgm:prSet presAssocID="{24CBC6D4-620E-4102-9558-56EB2C707E5B}" presName="childNode2tx" presStyleLbl="bgAcc1" presStyleIdx="3" presStyleCnt="5">
        <dgm:presLayoutVars>
          <dgm:bulletEnabled val="1"/>
        </dgm:presLayoutVars>
      </dgm:prSet>
      <dgm:spPr/>
      <dgm:t>
        <a:bodyPr/>
        <a:lstStyle/>
        <a:p>
          <a:endParaRPr lang="ru-RU"/>
        </a:p>
      </dgm:t>
    </dgm:pt>
    <dgm:pt modelId="{2F7069F6-9635-40BD-9D39-1DA80395F19F}" type="pres">
      <dgm:prSet presAssocID="{24CBC6D4-620E-4102-9558-56EB2C707E5B}" presName="parentNode2" presStyleLbl="node1" presStyleIdx="3" presStyleCnt="5" custScaleY="71259">
        <dgm:presLayoutVars>
          <dgm:chMax val="0"/>
          <dgm:bulletEnabled val="1"/>
        </dgm:presLayoutVars>
      </dgm:prSet>
      <dgm:spPr/>
      <dgm:t>
        <a:bodyPr/>
        <a:lstStyle/>
        <a:p>
          <a:endParaRPr lang="ru-RU"/>
        </a:p>
      </dgm:t>
    </dgm:pt>
    <dgm:pt modelId="{1942EDED-3673-4F1C-A73B-E2484E20BD51}" type="pres">
      <dgm:prSet presAssocID="{24CBC6D4-620E-4102-9558-56EB2C707E5B}" presName="connSite2" presStyleCnt="0"/>
      <dgm:spPr/>
    </dgm:pt>
    <dgm:pt modelId="{90BE8EC7-67BE-49F2-A6FE-3C930A8012A6}" type="pres">
      <dgm:prSet presAssocID="{407AD10F-A50B-4F14-8000-B049566F3F76}" presName="Name18" presStyleLbl="sibTrans2D1" presStyleIdx="3" presStyleCnt="4" custLinFactNeighborX="1059" custLinFactNeighborY="-8360"/>
      <dgm:spPr/>
      <dgm:t>
        <a:bodyPr/>
        <a:lstStyle/>
        <a:p>
          <a:endParaRPr lang="ru-RU"/>
        </a:p>
      </dgm:t>
    </dgm:pt>
    <dgm:pt modelId="{3555AE06-4E4B-45D2-80D3-38B1F72C4050}" type="pres">
      <dgm:prSet presAssocID="{AE545478-4E1F-47C4-BB66-0886134E4F0B}" presName="composite1" presStyleCnt="0"/>
      <dgm:spPr/>
    </dgm:pt>
    <dgm:pt modelId="{1FC1FE75-BAC9-4514-AF64-307EB9FE9D92}" type="pres">
      <dgm:prSet presAssocID="{AE545478-4E1F-47C4-BB66-0886134E4F0B}" presName="dummyNode1" presStyleLbl="node1" presStyleIdx="3" presStyleCnt="5"/>
      <dgm:spPr/>
    </dgm:pt>
    <dgm:pt modelId="{CE2C95A1-7527-4EB8-A9F9-BF5AD0CF0229}" type="pres">
      <dgm:prSet presAssocID="{AE545478-4E1F-47C4-BB66-0886134E4F0B}" presName="childNode1" presStyleLbl="bgAcc1" presStyleIdx="4" presStyleCnt="5" custScaleY="139920">
        <dgm:presLayoutVars>
          <dgm:bulletEnabled val="1"/>
        </dgm:presLayoutVars>
      </dgm:prSet>
      <dgm:spPr/>
      <dgm:t>
        <a:bodyPr/>
        <a:lstStyle/>
        <a:p>
          <a:endParaRPr lang="ru-RU"/>
        </a:p>
      </dgm:t>
    </dgm:pt>
    <dgm:pt modelId="{008D4F41-3622-48AF-A009-AFF90AB5BD76}" type="pres">
      <dgm:prSet presAssocID="{AE545478-4E1F-47C4-BB66-0886134E4F0B}" presName="childNode1tx" presStyleLbl="bgAcc1" presStyleIdx="4" presStyleCnt="5">
        <dgm:presLayoutVars>
          <dgm:bulletEnabled val="1"/>
        </dgm:presLayoutVars>
      </dgm:prSet>
      <dgm:spPr/>
      <dgm:t>
        <a:bodyPr/>
        <a:lstStyle/>
        <a:p>
          <a:endParaRPr lang="ru-RU"/>
        </a:p>
      </dgm:t>
    </dgm:pt>
    <dgm:pt modelId="{2ED91421-5610-408A-86A1-93F682F04BEE}" type="pres">
      <dgm:prSet presAssocID="{AE545478-4E1F-47C4-BB66-0886134E4F0B}" presName="parentNode1" presStyleLbl="node1" presStyleIdx="4" presStyleCnt="5" custScaleY="59566" custLinFactNeighborX="-6973" custLinFactNeighborY="20040">
        <dgm:presLayoutVars>
          <dgm:chMax val="1"/>
          <dgm:bulletEnabled val="1"/>
        </dgm:presLayoutVars>
      </dgm:prSet>
      <dgm:spPr/>
      <dgm:t>
        <a:bodyPr/>
        <a:lstStyle/>
        <a:p>
          <a:endParaRPr lang="ru-RU"/>
        </a:p>
      </dgm:t>
    </dgm:pt>
    <dgm:pt modelId="{83CAB031-3341-4934-9504-849C143250BF}" type="pres">
      <dgm:prSet presAssocID="{AE545478-4E1F-47C4-BB66-0886134E4F0B}" presName="connSite1" presStyleCnt="0"/>
      <dgm:spPr/>
    </dgm:pt>
  </dgm:ptLst>
  <dgm:cxnLst>
    <dgm:cxn modelId="{C0CD1DE1-E2DB-44D5-8A62-837078FDEB29}" type="presOf" srcId="{F53313B7-4CF4-4820-83C3-5C416A20C27E}" destId="{080E6F63-F7AC-4A42-9164-F64E9BA61F79}" srcOrd="0" destOrd="0" presId="urn:microsoft.com/office/officeart/2005/8/layout/hProcess4"/>
    <dgm:cxn modelId="{83EF88B2-DB47-4EFE-8C18-B8CA7D5E424A}" type="presOf" srcId="{407AD10F-A50B-4F14-8000-B049566F3F76}" destId="{90BE8EC7-67BE-49F2-A6FE-3C930A8012A6}" srcOrd="0" destOrd="0" presId="urn:microsoft.com/office/officeart/2005/8/layout/hProcess4"/>
    <dgm:cxn modelId="{33DFA20E-0030-4F00-B3FD-095AAF5B5E12}" srcId="{24CBC6D4-620E-4102-9558-56EB2C707E5B}" destId="{32780941-BE90-458C-A6A5-F875C9A88190}" srcOrd="0" destOrd="0" parTransId="{121E198B-44FA-4740-BFD3-89EE3CD248FE}" sibTransId="{0B1E1E11-8291-472F-94EC-594B61A88428}"/>
    <dgm:cxn modelId="{B8D7B6A0-BF01-4118-93FD-34096D309ADF}" type="presOf" srcId="{F53313B7-4CF4-4820-83C3-5C416A20C27E}" destId="{A289060A-6653-480A-90E8-E1130F7C7754}" srcOrd="1" destOrd="0" presId="urn:microsoft.com/office/officeart/2005/8/layout/hProcess4"/>
    <dgm:cxn modelId="{D34EFE50-80DB-4259-8718-80D43E03CE06}" type="presOf" srcId="{099CD402-77E2-42B5-8A38-62900464B314}" destId="{8386669B-A4A9-481C-A9C9-40E3E2B66E0E}" srcOrd="0" destOrd="0" presId="urn:microsoft.com/office/officeart/2005/8/layout/hProcess4"/>
    <dgm:cxn modelId="{05B34F75-8C45-4D2A-AE79-FDF1B54B4519}" srcId="{0B057E97-83CB-4E3D-9D0E-337FAF59E9FA}" destId="{3D105DE2-5A1F-4386-A198-293668A9EC55}" srcOrd="2" destOrd="0" parTransId="{28AB0C42-94D8-459B-8C6E-3D5FE60DB5A3}" sibTransId="{AB7C9023-E141-46F5-A60C-C607646E7146}"/>
    <dgm:cxn modelId="{F2ACD246-C4A7-415E-8273-75357D832D1B}" type="presOf" srcId="{3D105DE2-5A1F-4386-A198-293668A9EC55}" destId="{9C4B418B-79AF-4C4E-BAEA-629CA76CF02E}" srcOrd="0" destOrd="0" presId="urn:microsoft.com/office/officeart/2005/8/layout/hProcess4"/>
    <dgm:cxn modelId="{FEF79E4D-8E58-4A0D-8901-4D80289C9DBD}" srcId="{AE545478-4E1F-47C4-BB66-0886134E4F0B}" destId="{E26A8733-0FA3-4277-98AF-EDBBCEC1351D}" srcOrd="0" destOrd="0" parTransId="{87CCBA9D-F619-4664-9519-D6D6A1674FF3}" sibTransId="{F05F160D-509E-4697-9423-A5E480580EB9}"/>
    <dgm:cxn modelId="{1CC8D19F-6CF9-4DB2-A472-9BDEA11CB439}" srcId="{D0806B9B-CB7B-4FD9-96E7-642095DB407C}" destId="{C94CC92A-DE78-4EDF-8830-33AEA6ADDB4F}" srcOrd="1" destOrd="0" parTransId="{6A360548-D717-4E44-8EAE-A4CD1794F814}" sibTransId="{BF6E84AC-0F05-463B-987B-339BA4909E3F}"/>
    <dgm:cxn modelId="{5E2C6039-5264-4DEB-AA6B-7AD3545D16D8}" srcId="{0B057E97-83CB-4E3D-9D0E-337FAF59E9FA}" destId="{D0806B9B-CB7B-4FD9-96E7-642095DB407C}" srcOrd="1" destOrd="0" parTransId="{C0F47BE2-D426-456D-ADAE-4633BDCBA49D}" sibTransId="{7252C9D3-DE6C-4C84-9503-C5EB04B3599A}"/>
    <dgm:cxn modelId="{5732A029-D34E-4F49-9544-2E22B121D3D8}" type="presOf" srcId="{E26A8733-0FA3-4277-98AF-EDBBCEC1351D}" destId="{CE2C95A1-7527-4EB8-A9F9-BF5AD0CF0229}" srcOrd="0" destOrd="0" presId="urn:microsoft.com/office/officeart/2005/8/layout/hProcess4"/>
    <dgm:cxn modelId="{856537D1-3723-406C-930A-5E076822CC2E}" type="presOf" srcId="{AE545478-4E1F-47C4-BB66-0886134E4F0B}" destId="{2ED91421-5610-408A-86A1-93F682F04BEE}" srcOrd="0" destOrd="0" presId="urn:microsoft.com/office/officeart/2005/8/layout/hProcess4"/>
    <dgm:cxn modelId="{3F99A1C8-4014-48B5-80A2-F20936A11857}" type="presOf" srcId="{C94CC92A-DE78-4EDF-8830-33AEA6ADDB4F}" destId="{76A79654-E112-422C-8DE3-3D94B3364373}" srcOrd="0" destOrd="1" presId="urn:microsoft.com/office/officeart/2005/8/layout/hProcess4"/>
    <dgm:cxn modelId="{B4A0D0CD-D433-4909-BB4A-0410F0B054EA}" type="presOf" srcId="{368A5710-95D2-4257-8EBF-41D453F19D3A}" destId="{76A79654-E112-422C-8DE3-3D94B3364373}" srcOrd="0" destOrd="0" presId="urn:microsoft.com/office/officeart/2005/8/layout/hProcess4"/>
    <dgm:cxn modelId="{F6922FC0-269A-4356-9413-CC728BDD838C}" type="presOf" srcId="{32780941-BE90-458C-A6A5-F875C9A88190}" destId="{6D926539-EBF6-44AD-A84C-389E24E25EF2}" srcOrd="0" destOrd="0" presId="urn:microsoft.com/office/officeart/2005/8/layout/hProcess4"/>
    <dgm:cxn modelId="{DD202B08-68C5-4229-81BD-BB7FC1A41702}" srcId="{0B057E97-83CB-4E3D-9D0E-337FAF59E9FA}" destId="{099CD402-77E2-42B5-8A38-62900464B314}" srcOrd="0" destOrd="0" parTransId="{B310AA29-0E8E-4007-BFD1-5AF002A8C84C}" sibTransId="{A9C7C855-BC8D-4589-8706-B5AF277D07F8}"/>
    <dgm:cxn modelId="{E247BE27-0D03-4F66-A492-1A43FB36EFFE}" type="presOf" srcId="{0B057E97-83CB-4E3D-9D0E-337FAF59E9FA}" destId="{82496968-60D7-4B4C-BB47-B0992D5BBC24}" srcOrd="0" destOrd="0" presId="urn:microsoft.com/office/officeart/2005/8/layout/hProcess4"/>
    <dgm:cxn modelId="{C0BF54B1-C6B0-4362-B050-98A6C4A27C8B}" srcId="{099CD402-77E2-42B5-8A38-62900464B314}" destId="{F53313B7-4CF4-4820-83C3-5C416A20C27E}" srcOrd="0" destOrd="0" parTransId="{1D5EEC13-0D80-4AFF-9D03-F10DFEFD0F56}" sibTransId="{AD0EAC4E-9C38-41A4-825E-736D4AE4FFCA}"/>
    <dgm:cxn modelId="{63991A0E-BFCC-4309-8F54-E74F2375B681}" srcId="{3D105DE2-5A1F-4386-A198-293668A9EC55}" destId="{8DC833BC-CFFA-44F6-AB39-79B3CEA2283B}" srcOrd="0" destOrd="0" parTransId="{37767A23-3B47-47E1-A48B-6ED8CB255D9F}" sibTransId="{DF6FB593-063F-47E2-9A8F-2669299698D0}"/>
    <dgm:cxn modelId="{9C975E03-9C78-4899-A4FE-6311AA322F80}" type="presOf" srcId="{915EFDCE-29D0-4606-B0E2-6799C1F4BD79}" destId="{5BD9BD6F-74C4-488B-94D4-8D25D2D048F3}" srcOrd="0" destOrd="1" presId="urn:microsoft.com/office/officeart/2005/8/layout/hProcess4"/>
    <dgm:cxn modelId="{09F13BA0-936A-4C32-A67D-F5CC7EB76390}" type="presOf" srcId="{24CBC6D4-620E-4102-9558-56EB2C707E5B}" destId="{2F7069F6-9635-40BD-9D39-1DA80395F19F}" srcOrd="0" destOrd="0" presId="urn:microsoft.com/office/officeart/2005/8/layout/hProcess4"/>
    <dgm:cxn modelId="{D9C29CBD-D498-4619-8B81-FE1AF5B7C86E}" type="presOf" srcId="{D0806B9B-CB7B-4FD9-96E7-642095DB407C}" destId="{B9635461-C111-4CC4-B9D3-9CF3459C3B72}" srcOrd="0" destOrd="0" presId="urn:microsoft.com/office/officeart/2005/8/layout/hProcess4"/>
    <dgm:cxn modelId="{8156D06F-97B2-47F6-AC45-8C1F1A2F7ADB}" srcId="{0B057E97-83CB-4E3D-9D0E-337FAF59E9FA}" destId="{24CBC6D4-620E-4102-9558-56EB2C707E5B}" srcOrd="3" destOrd="0" parTransId="{585C4A91-D628-4142-8D1C-D2C62ABDB172}" sibTransId="{407AD10F-A50B-4F14-8000-B049566F3F76}"/>
    <dgm:cxn modelId="{7721397F-93A5-4AAA-AB7B-D69371091363}" srcId="{AE545478-4E1F-47C4-BB66-0886134E4F0B}" destId="{69054856-1E1C-49ED-983A-349C71E0EBBC}" srcOrd="1" destOrd="0" parTransId="{AB4B8FF7-8180-4E67-9B32-6DB19C524907}" sibTransId="{58045FF8-0CE0-46B7-9A41-496985CFCA61}"/>
    <dgm:cxn modelId="{178E1E22-3E85-4DA8-A7CC-963310B68D0C}" type="presOf" srcId="{7252C9D3-DE6C-4C84-9503-C5EB04B3599A}" destId="{EA460751-D295-4099-8B83-055CB76559A1}" srcOrd="0" destOrd="0" presId="urn:microsoft.com/office/officeart/2005/8/layout/hProcess4"/>
    <dgm:cxn modelId="{4043ABA8-C051-478F-B245-42006DCA1A84}" type="presOf" srcId="{368A5710-95D2-4257-8EBF-41D453F19D3A}" destId="{CDD09640-2386-4B65-AEA5-FA6A95439946}" srcOrd="1" destOrd="0" presId="urn:microsoft.com/office/officeart/2005/8/layout/hProcess4"/>
    <dgm:cxn modelId="{6551A7E3-452F-4542-9532-1859938F2028}" srcId="{D0806B9B-CB7B-4FD9-96E7-642095DB407C}" destId="{368A5710-95D2-4257-8EBF-41D453F19D3A}" srcOrd="0" destOrd="0" parTransId="{C90A3018-8BA3-4396-A47C-561135FF9C9E}" sibTransId="{822612C5-923C-4B61-8857-D0A371347CD7}"/>
    <dgm:cxn modelId="{76600605-324B-468F-93F3-7A0EBEC390CE}" type="presOf" srcId="{AB7C9023-E141-46F5-A60C-C607646E7146}" destId="{DCF9565A-CB23-411F-B5D7-2A8F550D381C}" srcOrd="0" destOrd="0" presId="urn:microsoft.com/office/officeart/2005/8/layout/hProcess4"/>
    <dgm:cxn modelId="{FD5B353B-FFD5-40FF-A3E2-B5C14001A663}" type="presOf" srcId="{C94CC92A-DE78-4EDF-8830-33AEA6ADDB4F}" destId="{CDD09640-2386-4B65-AEA5-FA6A95439946}" srcOrd="1" destOrd="1" presId="urn:microsoft.com/office/officeart/2005/8/layout/hProcess4"/>
    <dgm:cxn modelId="{A88C2E2F-A6E3-4679-AABD-3284623139A6}" type="presOf" srcId="{8DC833BC-CFFA-44F6-AB39-79B3CEA2283B}" destId="{40F5D151-51B6-4DEB-8D04-89102B9A3288}" srcOrd="1" destOrd="0" presId="urn:microsoft.com/office/officeart/2005/8/layout/hProcess4"/>
    <dgm:cxn modelId="{653C840E-0FFA-42AA-B6C6-2DB9BC4DEE4A}" type="presOf" srcId="{A9C7C855-BC8D-4589-8706-B5AF277D07F8}" destId="{7145164B-2B24-478F-89E9-B9FBEFE0F20C}" srcOrd="0" destOrd="0" presId="urn:microsoft.com/office/officeart/2005/8/layout/hProcess4"/>
    <dgm:cxn modelId="{E6440437-7D62-4F1E-989E-B298F8452319}" srcId="{3D105DE2-5A1F-4386-A198-293668A9EC55}" destId="{915EFDCE-29D0-4606-B0E2-6799C1F4BD79}" srcOrd="1" destOrd="0" parTransId="{65A855FA-ED11-4D51-8063-11B7D418EDD9}" sibTransId="{A868B224-BF63-49E6-9B2E-F0B0A57146AC}"/>
    <dgm:cxn modelId="{33DA012D-FF50-42C9-A553-BF992646FEA0}" type="presOf" srcId="{69054856-1E1C-49ED-983A-349C71E0EBBC}" destId="{CE2C95A1-7527-4EB8-A9F9-BF5AD0CF0229}" srcOrd="0" destOrd="1" presId="urn:microsoft.com/office/officeart/2005/8/layout/hProcess4"/>
    <dgm:cxn modelId="{A543DD3D-4613-472A-AE85-5925CB4B92D2}" type="presOf" srcId="{E26A8733-0FA3-4277-98AF-EDBBCEC1351D}" destId="{008D4F41-3622-48AF-A009-AFF90AB5BD76}" srcOrd="1" destOrd="0" presId="urn:microsoft.com/office/officeart/2005/8/layout/hProcess4"/>
    <dgm:cxn modelId="{37151760-B041-4D6F-9EEF-94DFF2B85AD4}" type="presOf" srcId="{69054856-1E1C-49ED-983A-349C71E0EBBC}" destId="{008D4F41-3622-48AF-A009-AFF90AB5BD76}" srcOrd="1" destOrd="1" presId="urn:microsoft.com/office/officeart/2005/8/layout/hProcess4"/>
    <dgm:cxn modelId="{0213635B-040C-4477-B843-9C6213477FBF}" type="presOf" srcId="{915EFDCE-29D0-4606-B0E2-6799C1F4BD79}" destId="{40F5D151-51B6-4DEB-8D04-89102B9A3288}" srcOrd="1" destOrd="1" presId="urn:microsoft.com/office/officeart/2005/8/layout/hProcess4"/>
    <dgm:cxn modelId="{CBE2CE46-1C86-4D16-83B1-180DD7396787}" srcId="{0B057E97-83CB-4E3D-9D0E-337FAF59E9FA}" destId="{AE545478-4E1F-47C4-BB66-0886134E4F0B}" srcOrd="4" destOrd="0" parTransId="{7B40AFAE-3592-4EF3-9099-F7E49EE3458D}" sibTransId="{7796F86F-AC5C-40BA-8758-17FC895BF7C7}"/>
    <dgm:cxn modelId="{4667AE59-0388-43F4-B708-E1BD0AEB337D}" type="presOf" srcId="{32780941-BE90-458C-A6A5-F875C9A88190}" destId="{C76854C2-B9C7-43C2-BAF1-E3C89BB4AD52}" srcOrd="1" destOrd="0" presId="urn:microsoft.com/office/officeart/2005/8/layout/hProcess4"/>
    <dgm:cxn modelId="{CEA5CE19-2A38-42C9-8BB0-D3A84DFB137E}" type="presOf" srcId="{8DC833BC-CFFA-44F6-AB39-79B3CEA2283B}" destId="{5BD9BD6F-74C4-488B-94D4-8D25D2D048F3}" srcOrd="0" destOrd="0" presId="urn:microsoft.com/office/officeart/2005/8/layout/hProcess4"/>
    <dgm:cxn modelId="{059DC0A0-88C8-4D75-A18E-83BE9C529C67}" type="presParOf" srcId="{82496968-60D7-4B4C-BB47-B0992D5BBC24}" destId="{A91D374D-885B-47A4-9564-20610DBE8509}" srcOrd="0" destOrd="0" presId="urn:microsoft.com/office/officeart/2005/8/layout/hProcess4"/>
    <dgm:cxn modelId="{66B0BD68-6EFD-4F53-9853-25CF3FA7695F}" type="presParOf" srcId="{82496968-60D7-4B4C-BB47-B0992D5BBC24}" destId="{9EE1FFAB-14BF-4E23-A40A-C408FBA36AF7}" srcOrd="1" destOrd="0" presId="urn:microsoft.com/office/officeart/2005/8/layout/hProcess4"/>
    <dgm:cxn modelId="{C7907846-1E13-44E0-BACE-D5A223F06941}" type="presParOf" srcId="{82496968-60D7-4B4C-BB47-B0992D5BBC24}" destId="{9B05B13C-AAA3-4D13-909E-BEEC7FD2A33B}" srcOrd="2" destOrd="0" presId="urn:microsoft.com/office/officeart/2005/8/layout/hProcess4"/>
    <dgm:cxn modelId="{41E7E878-1C5E-47B6-8C73-A1ECD2F189C5}" type="presParOf" srcId="{9B05B13C-AAA3-4D13-909E-BEEC7FD2A33B}" destId="{0E21A793-6C4A-47CE-B508-FA83AF906538}" srcOrd="0" destOrd="0" presId="urn:microsoft.com/office/officeart/2005/8/layout/hProcess4"/>
    <dgm:cxn modelId="{DA98D57B-D653-4F35-AF27-230B6803A305}" type="presParOf" srcId="{0E21A793-6C4A-47CE-B508-FA83AF906538}" destId="{BDD09711-CBCE-48F5-8F14-65832416681B}" srcOrd="0" destOrd="0" presId="urn:microsoft.com/office/officeart/2005/8/layout/hProcess4"/>
    <dgm:cxn modelId="{E386738B-E405-4863-90EF-925C5DC0E3D1}" type="presParOf" srcId="{0E21A793-6C4A-47CE-B508-FA83AF906538}" destId="{080E6F63-F7AC-4A42-9164-F64E9BA61F79}" srcOrd="1" destOrd="0" presId="urn:microsoft.com/office/officeart/2005/8/layout/hProcess4"/>
    <dgm:cxn modelId="{C93B9F4F-1100-4076-95DC-5631330C8119}" type="presParOf" srcId="{0E21A793-6C4A-47CE-B508-FA83AF906538}" destId="{A289060A-6653-480A-90E8-E1130F7C7754}" srcOrd="2" destOrd="0" presId="urn:microsoft.com/office/officeart/2005/8/layout/hProcess4"/>
    <dgm:cxn modelId="{7EC8B430-86D1-4F67-B002-3F292B2D1DCE}" type="presParOf" srcId="{0E21A793-6C4A-47CE-B508-FA83AF906538}" destId="{8386669B-A4A9-481C-A9C9-40E3E2B66E0E}" srcOrd="3" destOrd="0" presId="urn:microsoft.com/office/officeart/2005/8/layout/hProcess4"/>
    <dgm:cxn modelId="{AA633222-E37E-4413-9CF7-8F90DE7AE7FD}" type="presParOf" srcId="{0E21A793-6C4A-47CE-B508-FA83AF906538}" destId="{ADEB51D5-07D1-4BCE-986D-F2AD7A457050}" srcOrd="4" destOrd="0" presId="urn:microsoft.com/office/officeart/2005/8/layout/hProcess4"/>
    <dgm:cxn modelId="{CA67132C-2C74-447D-AC41-E401D830E208}" type="presParOf" srcId="{9B05B13C-AAA3-4D13-909E-BEEC7FD2A33B}" destId="{7145164B-2B24-478F-89E9-B9FBEFE0F20C}" srcOrd="1" destOrd="0" presId="urn:microsoft.com/office/officeart/2005/8/layout/hProcess4"/>
    <dgm:cxn modelId="{B2D01C45-3A61-4420-9451-A657137D817A}" type="presParOf" srcId="{9B05B13C-AAA3-4D13-909E-BEEC7FD2A33B}" destId="{A34707A4-254D-4F7E-9846-59620584B59F}" srcOrd="2" destOrd="0" presId="urn:microsoft.com/office/officeart/2005/8/layout/hProcess4"/>
    <dgm:cxn modelId="{2EED2C06-A204-40A3-9C3B-D28765B16E35}" type="presParOf" srcId="{A34707A4-254D-4F7E-9846-59620584B59F}" destId="{DBD8DD97-E446-420C-BA0C-990FAA5C2C82}" srcOrd="0" destOrd="0" presId="urn:microsoft.com/office/officeart/2005/8/layout/hProcess4"/>
    <dgm:cxn modelId="{F8ABA988-4021-47E8-A852-E5FD341CB5F7}" type="presParOf" srcId="{A34707A4-254D-4F7E-9846-59620584B59F}" destId="{76A79654-E112-422C-8DE3-3D94B3364373}" srcOrd="1" destOrd="0" presId="urn:microsoft.com/office/officeart/2005/8/layout/hProcess4"/>
    <dgm:cxn modelId="{51285B81-8E97-493E-AADC-EE3A6743298A}" type="presParOf" srcId="{A34707A4-254D-4F7E-9846-59620584B59F}" destId="{CDD09640-2386-4B65-AEA5-FA6A95439946}" srcOrd="2" destOrd="0" presId="urn:microsoft.com/office/officeart/2005/8/layout/hProcess4"/>
    <dgm:cxn modelId="{9FF8AD36-97D2-498B-A5F9-D81C867B152D}" type="presParOf" srcId="{A34707A4-254D-4F7E-9846-59620584B59F}" destId="{B9635461-C111-4CC4-B9D3-9CF3459C3B72}" srcOrd="3" destOrd="0" presId="urn:microsoft.com/office/officeart/2005/8/layout/hProcess4"/>
    <dgm:cxn modelId="{3E8ADEFC-6AF7-4DFA-97B2-1392D1081847}" type="presParOf" srcId="{A34707A4-254D-4F7E-9846-59620584B59F}" destId="{E6B185CA-5255-4C8B-8E0B-BC5103335221}" srcOrd="4" destOrd="0" presId="urn:microsoft.com/office/officeart/2005/8/layout/hProcess4"/>
    <dgm:cxn modelId="{F7C0FEAD-4593-4C26-8352-9F441817CBEE}" type="presParOf" srcId="{9B05B13C-AAA3-4D13-909E-BEEC7FD2A33B}" destId="{EA460751-D295-4099-8B83-055CB76559A1}" srcOrd="3" destOrd="0" presId="urn:microsoft.com/office/officeart/2005/8/layout/hProcess4"/>
    <dgm:cxn modelId="{7715006F-2F99-40FB-A794-257E99BCEB7C}" type="presParOf" srcId="{9B05B13C-AAA3-4D13-909E-BEEC7FD2A33B}" destId="{E5AF9FEA-5901-4DCC-B175-F5658713C2E5}" srcOrd="4" destOrd="0" presId="urn:microsoft.com/office/officeart/2005/8/layout/hProcess4"/>
    <dgm:cxn modelId="{C996545B-709A-4491-8C71-5C9F354BC95B}" type="presParOf" srcId="{E5AF9FEA-5901-4DCC-B175-F5658713C2E5}" destId="{E9310D63-9A13-4E47-94D5-806A392704B8}" srcOrd="0" destOrd="0" presId="urn:microsoft.com/office/officeart/2005/8/layout/hProcess4"/>
    <dgm:cxn modelId="{96CC7FC0-A8CF-4AEF-A0D0-E8450B73FC2D}" type="presParOf" srcId="{E5AF9FEA-5901-4DCC-B175-F5658713C2E5}" destId="{5BD9BD6F-74C4-488B-94D4-8D25D2D048F3}" srcOrd="1" destOrd="0" presId="urn:microsoft.com/office/officeart/2005/8/layout/hProcess4"/>
    <dgm:cxn modelId="{D0D26C12-A0B6-4B9B-8024-EE459DCD2E4F}" type="presParOf" srcId="{E5AF9FEA-5901-4DCC-B175-F5658713C2E5}" destId="{40F5D151-51B6-4DEB-8D04-89102B9A3288}" srcOrd="2" destOrd="0" presId="urn:microsoft.com/office/officeart/2005/8/layout/hProcess4"/>
    <dgm:cxn modelId="{8B462FE4-C767-4323-9A68-0A65E26F57C3}" type="presParOf" srcId="{E5AF9FEA-5901-4DCC-B175-F5658713C2E5}" destId="{9C4B418B-79AF-4C4E-BAEA-629CA76CF02E}" srcOrd="3" destOrd="0" presId="urn:microsoft.com/office/officeart/2005/8/layout/hProcess4"/>
    <dgm:cxn modelId="{6FEDCD3F-F464-4F09-BBF0-BF2E49B3B5F8}" type="presParOf" srcId="{E5AF9FEA-5901-4DCC-B175-F5658713C2E5}" destId="{564509B1-7D57-4282-A093-C47284B99406}" srcOrd="4" destOrd="0" presId="urn:microsoft.com/office/officeart/2005/8/layout/hProcess4"/>
    <dgm:cxn modelId="{0316CC11-9C79-4F9B-84DC-DE82EF63B5C3}" type="presParOf" srcId="{9B05B13C-AAA3-4D13-909E-BEEC7FD2A33B}" destId="{DCF9565A-CB23-411F-B5D7-2A8F550D381C}" srcOrd="5" destOrd="0" presId="urn:microsoft.com/office/officeart/2005/8/layout/hProcess4"/>
    <dgm:cxn modelId="{18DFDD30-4DB0-4EBA-BDF2-328325E2DD21}" type="presParOf" srcId="{9B05B13C-AAA3-4D13-909E-BEEC7FD2A33B}" destId="{87EBE5AE-D6AC-440B-930F-4F59E893D104}" srcOrd="6" destOrd="0" presId="urn:microsoft.com/office/officeart/2005/8/layout/hProcess4"/>
    <dgm:cxn modelId="{FE3BE52D-8FDF-4EE3-8AFF-1FBE2B743C10}" type="presParOf" srcId="{87EBE5AE-D6AC-440B-930F-4F59E893D104}" destId="{40AB0989-C3DA-416D-AFD4-D84EF329F80E}" srcOrd="0" destOrd="0" presId="urn:microsoft.com/office/officeart/2005/8/layout/hProcess4"/>
    <dgm:cxn modelId="{36D50DFE-1F27-440D-A20E-26894F190027}" type="presParOf" srcId="{87EBE5AE-D6AC-440B-930F-4F59E893D104}" destId="{6D926539-EBF6-44AD-A84C-389E24E25EF2}" srcOrd="1" destOrd="0" presId="urn:microsoft.com/office/officeart/2005/8/layout/hProcess4"/>
    <dgm:cxn modelId="{9D77E9F8-F2FC-4F0A-BEC8-D30684F95F81}" type="presParOf" srcId="{87EBE5AE-D6AC-440B-930F-4F59E893D104}" destId="{C76854C2-B9C7-43C2-BAF1-E3C89BB4AD52}" srcOrd="2" destOrd="0" presId="urn:microsoft.com/office/officeart/2005/8/layout/hProcess4"/>
    <dgm:cxn modelId="{F19A8095-C2AC-49CB-A755-B3C548B8B72B}" type="presParOf" srcId="{87EBE5AE-D6AC-440B-930F-4F59E893D104}" destId="{2F7069F6-9635-40BD-9D39-1DA80395F19F}" srcOrd="3" destOrd="0" presId="urn:microsoft.com/office/officeart/2005/8/layout/hProcess4"/>
    <dgm:cxn modelId="{68902A1F-5AD6-4E76-AABC-3C5F76DCE910}" type="presParOf" srcId="{87EBE5AE-D6AC-440B-930F-4F59E893D104}" destId="{1942EDED-3673-4F1C-A73B-E2484E20BD51}" srcOrd="4" destOrd="0" presId="urn:microsoft.com/office/officeart/2005/8/layout/hProcess4"/>
    <dgm:cxn modelId="{3B4DF83B-B610-4809-BA98-E57735B1786D}" type="presParOf" srcId="{9B05B13C-AAA3-4D13-909E-BEEC7FD2A33B}" destId="{90BE8EC7-67BE-49F2-A6FE-3C930A8012A6}" srcOrd="7" destOrd="0" presId="urn:microsoft.com/office/officeart/2005/8/layout/hProcess4"/>
    <dgm:cxn modelId="{F46CB055-86B6-4F4C-A943-FBD9B7134ABD}" type="presParOf" srcId="{9B05B13C-AAA3-4D13-909E-BEEC7FD2A33B}" destId="{3555AE06-4E4B-45D2-80D3-38B1F72C4050}" srcOrd="8" destOrd="0" presId="urn:microsoft.com/office/officeart/2005/8/layout/hProcess4"/>
    <dgm:cxn modelId="{1599CF7D-F776-402D-B3AD-63026D7984F4}" type="presParOf" srcId="{3555AE06-4E4B-45D2-80D3-38B1F72C4050}" destId="{1FC1FE75-BAC9-4514-AF64-307EB9FE9D92}" srcOrd="0" destOrd="0" presId="urn:microsoft.com/office/officeart/2005/8/layout/hProcess4"/>
    <dgm:cxn modelId="{3A04B43D-7E6D-4E3C-BE11-27E180A1A0CE}" type="presParOf" srcId="{3555AE06-4E4B-45D2-80D3-38B1F72C4050}" destId="{CE2C95A1-7527-4EB8-A9F9-BF5AD0CF0229}" srcOrd="1" destOrd="0" presId="urn:microsoft.com/office/officeart/2005/8/layout/hProcess4"/>
    <dgm:cxn modelId="{C358E9A8-1149-4167-8DE8-BD53F4ADD4E7}" type="presParOf" srcId="{3555AE06-4E4B-45D2-80D3-38B1F72C4050}" destId="{008D4F41-3622-48AF-A009-AFF90AB5BD76}" srcOrd="2" destOrd="0" presId="urn:microsoft.com/office/officeart/2005/8/layout/hProcess4"/>
    <dgm:cxn modelId="{60D9D3A6-E75F-46CA-B0F3-F922C358C2DD}" type="presParOf" srcId="{3555AE06-4E4B-45D2-80D3-38B1F72C4050}" destId="{2ED91421-5610-408A-86A1-93F682F04BEE}" srcOrd="3" destOrd="0" presId="urn:microsoft.com/office/officeart/2005/8/layout/hProcess4"/>
    <dgm:cxn modelId="{60747A39-7E89-4910-BAFA-F39BEA011BCA}" type="presParOf" srcId="{3555AE06-4E4B-45D2-80D3-38B1F72C4050}" destId="{83CAB031-3341-4934-9504-849C143250BF}" srcOrd="4" destOrd="0" presId="urn:microsoft.com/office/officeart/2005/8/layout/hProcess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9B1548-F581-4D2B-8ABA-DC6BB6EDF7A7}">
      <dsp:nvSpPr>
        <dsp:cNvPr id="0" name=""/>
        <dsp:cNvSpPr/>
      </dsp:nvSpPr>
      <dsp:spPr>
        <a:xfrm>
          <a:off x="2119312" y="0"/>
          <a:ext cx="1304925" cy="130492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ru-RU" sz="600" i="1" kern="1200"/>
            <a:t>Емоційне виснаження</a:t>
          </a:r>
        </a:p>
      </dsp:txBody>
      <dsp:txXfrm>
        <a:off x="2445543" y="652463"/>
        <a:ext cx="652463" cy="652462"/>
      </dsp:txXfrm>
    </dsp:sp>
    <dsp:sp modelId="{575E366F-4603-4E8F-A215-A0E76957FAE4}">
      <dsp:nvSpPr>
        <dsp:cNvPr id="0" name=""/>
        <dsp:cNvSpPr/>
      </dsp:nvSpPr>
      <dsp:spPr>
        <a:xfrm>
          <a:off x="1466850" y="1304925"/>
          <a:ext cx="1304925" cy="130492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ru-RU" sz="600" i="1" kern="1200"/>
            <a:t>Деперсоналізація</a:t>
          </a:r>
        </a:p>
      </dsp:txBody>
      <dsp:txXfrm>
        <a:off x="1793081" y="1957388"/>
        <a:ext cx="652463" cy="652462"/>
      </dsp:txXfrm>
    </dsp:sp>
    <dsp:sp modelId="{46F65861-81EF-4605-9EDA-B02C53F56AD0}">
      <dsp:nvSpPr>
        <dsp:cNvPr id="0" name=""/>
        <dsp:cNvSpPr/>
      </dsp:nvSpPr>
      <dsp:spPr>
        <a:xfrm rot="10800000">
          <a:off x="2119312" y="1304925"/>
          <a:ext cx="1304925" cy="130492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ru-RU" sz="600" kern="1200"/>
            <a:t>ПРОФЕСІЙНЕ ВИГОРАННЯ</a:t>
          </a:r>
        </a:p>
      </dsp:txBody>
      <dsp:txXfrm rot="10800000">
        <a:off x="2445543" y="1304925"/>
        <a:ext cx="652463" cy="652462"/>
      </dsp:txXfrm>
    </dsp:sp>
    <dsp:sp modelId="{421965E5-11B1-404E-932A-DCBFFB3B5293}">
      <dsp:nvSpPr>
        <dsp:cNvPr id="0" name=""/>
        <dsp:cNvSpPr/>
      </dsp:nvSpPr>
      <dsp:spPr>
        <a:xfrm>
          <a:off x="2771775" y="1304925"/>
          <a:ext cx="1304925" cy="130492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ru-RU" sz="600" i="1" kern="1200"/>
            <a:t>Редукція особистих професійних досягнень</a:t>
          </a:r>
        </a:p>
      </dsp:txBody>
      <dsp:txXfrm>
        <a:off x="3098006" y="1957388"/>
        <a:ext cx="652463" cy="6524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99A37C-B143-4EFF-A7F6-DD9E11EDACD0}">
      <dsp:nvSpPr>
        <dsp:cNvPr id="0" name=""/>
        <dsp:cNvSpPr/>
      </dsp:nvSpPr>
      <dsp:spPr>
        <a:xfrm rot="5400000">
          <a:off x="1140661" y="382617"/>
          <a:ext cx="660221" cy="1098593"/>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85D168-944A-4A1A-B744-895FCB34D061}">
      <dsp:nvSpPr>
        <dsp:cNvPr id="0" name=""/>
        <dsp:cNvSpPr/>
      </dsp:nvSpPr>
      <dsp:spPr>
        <a:xfrm>
          <a:off x="1030453" y="710860"/>
          <a:ext cx="991816" cy="8693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uk-UA" sz="1300" kern="1200"/>
            <a:t>напруження</a:t>
          </a:r>
          <a:endParaRPr lang="aa-ET" sz="1300" kern="1200"/>
        </a:p>
      </dsp:txBody>
      <dsp:txXfrm>
        <a:off x="1030453" y="710860"/>
        <a:ext cx="991816" cy="869385"/>
      </dsp:txXfrm>
    </dsp:sp>
    <dsp:sp modelId="{2CD7E734-11F0-4EAD-84A9-1699C288D1EC}">
      <dsp:nvSpPr>
        <dsp:cNvPr id="0" name=""/>
        <dsp:cNvSpPr/>
      </dsp:nvSpPr>
      <dsp:spPr>
        <a:xfrm>
          <a:off x="1835135" y="301737"/>
          <a:ext cx="187135" cy="187135"/>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C18748-9A1F-48A3-972F-7013AE356347}">
      <dsp:nvSpPr>
        <dsp:cNvPr id="0" name=""/>
        <dsp:cNvSpPr/>
      </dsp:nvSpPr>
      <dsp:spPr>
        <a:xfrm rot="5400000">
          <a:off x="2354838" y="82167"/>
          <a:ext cx="660221" cy="1098593"/>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9E695A-DF6C-481A-907B-D590A9361686}">
      <dsp:nvSpPr>
        <dsp:cNvPr id="0" name=""/>
        <dsp:cNvSpPr/>
      </dsp:nvSpPr>
      <dsp:spPr>
        <a:xfrm>
          <a:off x="2244631" y="410410"/>
          <a:ext cx="991816" cy="8693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uk-UA" sz="1300" kern="1200"/>
            <a:t>резистенція</a:t>
          </a:r>
          <a:endParaRPr lang="aa-ET" sz="1300" kern="1200"/>
        </a:p>
      </dsp:txBody>
      <dsp:txXfrm>
        <a:off x="2244631" y="410410"/>
        <a:ext cx="991816" cy="869385"/>
      </dsp:txXfrm>
    </dsp:sp>
    <dsp:sp modelId="{0F70C294-2D1E-48E4-8D0C-49202F14A8EF}">
      <dsp:nvSpPr>
        <dsp:cNvPr id="0" name=""/>
        <dsp:cNvSpPr/>
      </dsp:nvSpPr>
      <dsp:spPr>
        <a:xfrm>
          <a:off x="3049312" y="1288"/>
          <a:ext cx="187135" cy="187135"/>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507C0C-25D9-42FA-8DD8-2AD571E66E53}">
      <dsp:nvSpPr>
        <dsp:cNvPr id="0" name=""/>
        <dsp:cNvSpPr/>
      </dsp:nvSpPr>
      <dsp:spPr>
        <a:xfrm rot="5400000">
          <a:off x="3569015" y="-218281"/>
          <a:ext cx="660221" cy="1098593"/>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30C076-A261-4C8E-AAE2-000B60082545}">
      <dsp:nvSpPr>
        <dsp:cNvPr id="0" name=""/>
        <dsp:cNvSpPr/>
      </dsp:nvSpPr>
      <dsp:spPr>
        <a:xfrm>
          <a:off x="3458808" y="109961"/>
          <a:ext cx="991816" cy="8693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uk-UA" sz="1300" kern="1200"/>
            <a:t>виснаження</a:t>
          </a:r>
          <a:endParaRPr lang="aa-ET" sz="1300" kern="1200"/>
        </a:p>
      </dsp:txBody>
      <dsp:txXfrm>
        <a:off x="3458808" y="109961"/>
        <a:ext cx="991816" cy="8693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4FD1A7-C5B4-4909-BF28-635F3549018B}">
      <dsp:nvSpPr>
        <dsp:cNvPr id="0" name=""/>
        <dsp:cNvSpPr/>
      </dsp:nvSpPr>
      <dsp:spPr>
        <a:xfrm rot="5400000">
          <a:off x="-502920" y="502920"/>
          <a:ext cx="3200400" cy="21945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1466850">
            <a:lnSpc>
              <a:spcPct val="90000"/>
            </a:lnSpc>
            <a:spcBef>
              <a:spcPct val="0"/>
            </a:spcBef>
            <a:spcAft>
              <a:spcPct val="35000"/>
            </a:spcAft>
          </a:pPr>
          <a:r>
            <a:rPr lang="ru-RU" sz="3300" kern="1200"/>
            <a:t>Професійне вигорання</a:t>
          </a:r>
        </a:p>
      </dsp:txBody>
      <dsp:txXfrm rot="-5400000">
        <a:off x="0" y="1097280"/>
        <a:ext cx="2194560" cy="1005840"/>
      </dsp:txXfrm>
    </dsp:sp>
    <dsp:sp modelId="{99CD64B5-7C45-4132-9676-31567AEDE3E4}">
      <dsp:nvSpPr>
        <dsp:cNvPr id="0" name=""/>
        <dsp:cNvSpPr/>
      </dsp:nvSpPr>
      <dsp:spPr>
        <a:xfrm rot="5400000">
          <a:off x="2788920" y="-594359"/>
          <a:ext cx="2103120" cy="329184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uk-UA" sz="1100" b="1" kern="1200"/>
            <a:t>ОСВІТНЄ СЕРЕДОВИЩЕ(умови, організація, взаємодія)</a:t>
          </a:r>
          <a:endParaRPr lang="ru-RU" sz="1100" kern="1200"/>
        </a:p>
        <a:p>
          <a:pPr marL="57150" lvl="1" indent="-57150" algn="l" defTabSz="488950">
            <a:lnSpc>
              <a:spcPct val="90000"/>
            </a:lnSpc>
            <a:spcBef>
              <a:spcPct val="0"/>
            </a:spcBef>
            <a:spcAft>
              <a:spcPct val="15000"/>
            </a:spcAft>
            <a:buChar char="••"/>
          </a:pPr>
          <a:endParaRPr lang="ru-RU" sz="1100" kern="1200"/>
        </a:p>
        <a:p>
          <a:pPr marL="57150" lvl="1" indent="-57150" algn="l" defTabSz="488950">
            <a:lnSpc>
              <a:spcPct val="90000"/>
            </a:lnSpc>
            <a:spcBef>
              <a:spcPct val="0"/>
            </a:spcBef>
            <a:spcAft>
              <a:spcPct val="15000"/>
            </a:spcAft>
            <a:buChar char="••"/>
          </a:pPr>
          <a:r>
            <a:rPr lang="uk-UA" sz="1100" b="1" kern="1200"/>
            <a:t>СТРЕСОГЕННІ ТРИГЕРИ(системні та ситуаційні чинники)</a:t>
          </a:r>
          <a:endParaRPr lang="ru-RU" sz="1100" kern="1200"/>
        </a:p>
        <a:p>
          <a:pPr marL="57150" lvl="1" indent="-57150" algn="l" defTabSz="488950">
            <a:lnSpc>
              <a:spcPct val="90000"/>
            </a:lnSpc>
            <a:spcBef>
              <a:spcPct val="0"/>
            </a:spcBef>
            <a:spcAft>
              <a:spcPct val="15000"/>
            </a:spcAft>
            <a:buChar char="••"/>
          </a:pPr>
          <a:endParaRPr lang="ru-RU" sz="1100" kern="1200"/>
        </a:p>
        <a:p>
          <a:pPr marL="57150" lvl="1" indent="-57150" algn="l" defTabSz="488950">
            <a:lnSpc>
              <a:spcPct val="90000"/>
            </a:lnSpc>
            <a:spcBef>
              <a:spcPct val="0"/>
            </a:spcBef>
            <a:spcAft>
              <a:spcPct val="15000"/>
            </a:spcAft>
            <a:buChar char="••"/>
          </a:pPr>
          <a:r>
            <a:rPr lang="uk-UA" sz="1100" b="1" kern="1200"/>
            <a:t>ПРОЯВИ ПРОФЕСІЙНОГО ВИГОРАННЯ(емоційні, поведінкові, професійні)</a:t>
          </a:r>
          <a:endParaRPr lang="ru-RU" sz="1100" kern="1200"/>
        </a:p>
        <a:p>
          <a:pPr marL="57150" lvl="1" indent="-57150" algn="l" defTabSz="488950">
            <a:lnSpc>
              <a:spcPct val="90000"/>
            </a:lnSpc>
            <a:spcBef>
              <a:spcPct val="0"/>
            </a:spcBef>
            <a:spcAft>
              <a:spcPct val="15000"/>
            </a:spcAft>
            <a:buChar char="••"/>
          </a:pPr>
          <a:endParaRPr lang="ru-RU" sz="1100" kern="1200"/>
        </a:p>
        <a:p>
          <a:pPr marL="57150" lvl="1" indent="-57150" algn="l" defTabSz="488950">
            <a:lnSpc>
              <a:spcPct val="90000"/>
            </a:lnSpc>
            <a:spcBef>
              <a:spcPct val="0"/>
            </a:spcBef>
            <a:spcAft>
              <a:spcPct val="15000"/>
            </a:spcAft>
            <a:buChar char="••"/>
          </a:pPr>
          <a:endParaRPr lang="ru-RU" sz="1100" kern="1200"/>
        </a:p>
      </dsp:txBody>
      <dsp:txXfrm rot="-5400000">
        <a:off x="2194560" y="102667"/>
        <a:ext cx="3189174" cy="189778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0E6F63-F7AC-4A42-9164-F64E9BA61F79}">
      <dsp:nvSpPr>
        <dsp:cNvPr id="0" name=""/>
        <dsp:cNvSpPr/>
      </dsp:nvSpPr>
      <dsp:spPr>
        <a:xfrm>
          <a:off x="69" y="540751"/>
          <a:ext cx="860543" cy="10901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0" lvl="1" indent="0" algn="just" defTabSz="311150">
            <a:lnSpc>
              <a:spcPct val="90000"/>
            </a:lnSpc>
            <a:spcBef>
              <a:spcPct val="0"/>
            </a:spcBef>
            <a:spcAft>
              <a:spcPts val="0"/>
            </a:spcAft>
            <a:buChar char="••"/>
          </a:pPr>
          <a:r>
            <a:rPr lang="uk-UA" sz="700" kern="1200"/>
            <a:t>виявлення організацій-них, управлінських та соціально-психологічних характеристик освітнього середовища</a:t>
          </a:r>
          <a:endParaRPr lang="aa-ET" sz="700" kern="1200"/>
        </a:p>
      </dsp:txBody>
      <dsp:txXfrm>
        <a:off x="25157" y="565839"/>
        <a:ext cx="810367" cy="806407"/>
      </dsp:txXfrm>
    </dsp:sp>
    <dsp:sp modelId="{7145164B-2B24-478F-89E9-B9FBEFE0F20C}">
      <dsp:nvSpPr>
        <dsp:cNvPr id="0" name=""/>
        <dsp:cNvSpPr/>
      </dsp:nvSpPr>
      <dsp:spPr>
        <a:xfrm>
          <a:off x="455932" y="881972"/>
          <a:ext cx="1017323" cy="1017323"/>
        </a:xfrm>
        <a:prstGeom prst="leftCircularArrow">
          <a:avLst>
            <a:gd name="adj1" fmla="val 3798"/>
            <a:gd name="adj2" fmla="val 474608"/>
            <a:gd name="adj3" fmla="val 2036633"/>
            <a:gd name="adj4" fmla="val 8811003"/>
            <a:gd name="adj5" fmla="val 443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86669B-A4A9-481C-A9C9-40E3E2B66E0E}">
      <dsp:nvSpPr>
        <dsp:cNvPr id="0" name=""/>
        <dsp:cNvSpPr/>
      </dsp:nvSpPr>
      <dsp:spPr>
        <a:xfrm>
          <a:off x="228438" y="1466775"/>
          <a:ext cx="690653" cy="1791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uk-UA" sz="600" kern="1200"/>
            <a:t>Аналіз</a:t>
          </a:r>
          <a:endParaRPr lang="aa-ET" sz="600" kern="1200"/>
        </a:p>
      </dsp:txBody>
      <dsp:txXfrm>
        <a:off x="233684" y="1472021"/>
        <a:ext cx="680161" cy="168631"/>
      </dsp:txXfrm>
    </dsp:sp>
    <dsp:sp modelId="{76A79654-E112-422C-8DE3-3D94B3364373}">
      <dsp:nvSpPr>
        <dsp:cNvPr id="0" name=""/>
        <dsp:cNvSpPr/>
      </dsp:nvSpPr>
      <dsp:spPr>
        <a:xfrm>
          <a:off x="1140215" y="542784"/>
          <a:ext cx="860543" cy="108613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11150">
            <a:lnSpc>
              <a:spcPct val="90000"/>
            </a:lnSpc>
            <a:spcBef>
              <a:spcPct val="0"/>
            </a:spcBef>
            <a:spcAft>
              <a:spcPct val="15000"/>
            </a:spcAft>
            <a:buChar char="••"/>
          </a:pPr>
          <a:endParaRPr lang="aa-ET" sz="700" kern="1200"/>
        </a:p>
        <a:p>
          <a:pPr marL="57150" lvl="1" indent="-57150" algn="l" defTabSz="311150">
            <a:lnSpc>
              <a:spcPct val="90000"/>
            </a:lnSpc>
            <a:spcBef>
              <a:spcPct val="0"/>
            </a:spcBef>
            <a:spcAft>
              <a:spcPct val="15000"/>
            </a:spcAft>
            <a:buChar char="••"/>
          </a:pPr>
          <a:r>
            <a:rPr lang="uk-UA" sz="700" kern="1200"/>
            <a:t>визначення ключових стресогенних чинників</a:t>
          </a:r>
          <a:endParaRPr lang="aa-ET" sz="700" kern="1200"/>
        </a:p>
      </dsp:txBody>
      <dsp:txXfrm>
        <a:off x="1165210" y="800522"/>
        <a:ext cx="810553" cy="803398"/>
      </dsp:txXfrm>
    </dsp:sp>
    <dsp:sp modelId="{EA460751-D295-4099-8B83-055CB76559A1}">
      <dsp:nvSpPr>
        <dsp:cNvPr id="0" name=""/>
        <dsp:cNvSpPr/>
      </dsp:nvSpPr>
      <dsp:spPr>
        <a:xfrm>
          <a:off x="1623551" y="223150"/>
          <a:ext cx="1128073" cy="1128073"/>
        </a:xfrm>
        <a:prstGeom prst="circularArrow">
          <a:avLst>
            <a:gd name="adj1" fmla="val 3425"/>
            <a:gd name="adj2" fmla="val 424211"/>
            <a:gd name="adj3" fmla="val 19158088"/>
            <a:gd name="adj4" fmla="val 12333320"/>
            <a:gd name="adj5" fmla="val 399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635461-C111-4CC4-B9D3-9CF3459C3B72}">
      <dsp:nvSpPr>
        <dsp:cNvPr id="0" name=""/>
        <dsp:cNvSpPr/>
      </dsp:nvSpPr>
      <dsp:spPr>
        <a:xfrm>
          <a:off x="1348741" y="640080"/>
          <a:ext cx="730337" cy="1817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uk-UA" sz="600" kern="1200"/>
            <a:t>Ідентифікація</a:t>
          </a:r>
          <a:endParaRPr lang="aa-ET" sz="600" kern="1200"/>
        </a:p>
      </dsp:txBody>
      <dsp:txXfrm>
        <a:off x="1354065" y="645404"/>
        <a:ext cx="719689" cy="171121"/>
      </dsp:txXfrm>
    </dsp:sp>
    <dsp:sp modelId="{5BD9BD6F-74C4-488B-94D4-8D25D2D048F3}">
      <dsp:nvSpPr>
        <dsp:cNvPr id="0" name=""/>
        <dsp:cNvSpPr/>
      </dsp:nvSpPr>
      <dsp:spPr>
        <a:xfrm>
          <a:off x="2280360" y="540751"/>
          <a:ext cx="860543" cy="10901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0" lvl="1" indent="0" algn="l" defTabSz="311150">
            <a:lnSpc>
              <a:spcPct val="90000"/>
            </a:lnSpc>
            <a:spcBef>
              <a:spcPct val="0"/>
            </a:spcBef>
            <a:spcAft>
              <a:spcPts val="0"/>
            </a:spcAft>
            <a:buChar char="••"/>
          </a:pPr>
          <a:r>
            <a:rPr lang="uk-UA" sz="700" kern="1200"/>
            <a:t>визначення та впровадження психологічних і педагогічних умов подолання вигорання</a:t>
          </a:r>
          <a:endParaRPr lang="aa-ET" sz="700" kern="1200"/>
        </a:p>
        <a:p>
          <a:pPr marL="57150" lvl="1" indent="0" algn="l" defTabSz="222250">
            <a:lnSpc>
              <a:spcPct val="90000"/>
            </a:lnSpc>
            <a:spcBef>
              <a:spcPct val="0"/>
            </a:spcBef>
            <a:spcAft>
              <a:spcPct val="15000"/>
            </a:spcAft>
            <a:buChar char="••"/>
          </a:pPr>
          <a:endParaRPr lang="aa-ET" sz="500" kern="1200"/>
        </a:p>
      </dsp:txBody>
      <dsp:txXfrm>
        <a:off x="2305448" y="565839"/>
        <a:ext cx="810367" cy="806407"/>
      </dsp:txXfrm>
    </dsp:sp>
    <dsp:sp modelId="{DCF9565A-CB23-411F-B5D7-2A8F550D381C}">
      <dsp:nvSpPr>
        <dsp:cNvPr id="0" name=""/>
        <dsp:cNvSpPr/>
      </dsp:nvSpPr>
      <dsp:spPr>
        <a:xfrm>
          <a:off x="2763935" y="877411"/>
          <a:ext cx="998131" cy="998131"/>
        </a:xfrm>
        <a:prstGeom prst="leftCircularArrow">
          <a:avLst>
            <a:gd name="adj1" fmla="val 3871"/>
            <a:gd name="adj2" fmla="val 484586"/>
            <a:gd name="adj3" fmla="val 2202101"/>
            <a:gd name="adj4" fmla="val 8966494"/>
            <a:gd name="adj5" fmla="val 451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C4B418B-79AF-4C4E-BAEA-629CA76CF02E}">
      <dsp:nvSpPr>
        <dsp:cNvPr id="0" name=""/>
        <dsp:cNvSpPr/>
      </dsp:nvSpPr>
      <dsp:spPr>
        <a:xfrm>
          <a:off x="2575561" y="1455421"/>
          <a:ext cx="587464" cy="1535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uk-UA" sz="600" kern="1200"/>
            <a:t>Проєктування</a:t>
          </a:r>
          <a:endParaRPr lang="aa-ET" sz="600" kern="1200"/>
        </a:p>
      </dsp:txBody>
      <dsp:txXfrm>
        <a:off x="2580057" y="1459917"/>
        <a:ext cx="578472" cy="144515"/>
      </dsp:txXfrm>
    </dsp:sp>
    <dsp:sp modelId="{6D926539-EBF6-44AD-A84C-389E24E25EF2}">
      <dsp:nvSpPr>
        <dsp:cNvPr id="0" name=""/>
        <dsp:cNvSpPr/>
      </dsp:nvSpPr>
      <dsp:spPr>
        <a:xfrm>
          <a:off x="3420505" y="542774"/>
          <a:ext cx="860543" cy="10861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11150">
            <a:lnSpc>
              <a:spcPct val="90000"/>
            </a:lnSpc>
            <a:spcBef>
              <a:spcPct val="0"/>
            </a:spcBef>
            <a:spcAft>
              <a:spcPct val="15000"/>
            </a:spcAft>
            <a:buChar char="••"/>
          </a:pPr>
          <a:r>
            <a:rPr lang="uk-UA" sz="700" kern="1200"/>
            <a:t>Розвиток здатностей педагога, відновлення мотивації</a:t>
          </a:r>
          <a:endParaRPr lang="aa-ET" sz="700" kern="1200"/>
        </a:p>
      </dsp:txBody>
      <dsp:txXfrm>
        <a:off x="3445500" y="800516"/>
        <a:ext cx="810553" cy="803414"/>
      </dsp:txXfrm>
    </dsp:sp>
    <dsp:sp modelId="{90BE8EC7-67BE-49F2-A6FE-3C930A8012A6}">
      <dsp:nvSpPr>
        <dsp:cNvPr id="0" name=""/>
        <dsp:cNvSpPr/>
      </dsp:nvSpPr>
      <dsp:spPr>
        <a:xfrm>
          <a:off x="3908400" y="199873"/>
          <a:ext cx="1126751" cy="1126751"/>
        </a:xfrm>
        <a:prstGeom prst="circularArrow">
          <a:avLst>
            <a:gd name="adj1" fmla="val 3429"/>
            <a:gd name="adj2" fmla="val 424749"/>
            <a:gd name="adj3" fmla="val 19230151"/>
            <a:gd name="adj4" fmla="val 12405921"/>
            <a:gd name="adj5" fmla="val 400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7069F6-9635-40BD-9D39-1DA80395F19F}">
      <dsp:nvSpPr>
        <dsp:cNvPr id="0" name=""/>
        <dsp:cNvSpPr/>
      </dsp:nvSpPr>
      <dsp:spPr>
        <a:xfrm>
          <a:off x="3611737" y="622585"/>
          <a:ext cx="764927" cy="2167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uk-UA" sz="600" kern="1200"/>
            <a:t>Активізація ресурсів</a:t>
          </a:r>
          <a:endParaRPr lang="aa-ET" sz="600" kern="1200"/>
        </a:p>
      </dsp:txBody>
      <dsp:txXfrm>
        <a:off x="3618086" y="628934"/>
        <a:ext cx="752229" cy="204062"/>
      </dsp:txXfrm>
    </dsp:sp>
    <dsp:sp modelId="{CE2C95A1-7527-4EB8-A9F9-BF5AD0CF0229}">
      <dsp:nvSpPr>
        <dsp:cNvPr id="0" name=""/>
        <dsp:cNvSpPr/>
      </dsp:nvSpPr>
      <dsp:spPr>
        <a:xfrm>
          <a:off x="4560650" y="590307"/>
          <a:ext cx="860543" cy="9931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36000" lvl="1" indent="0" algn="just" defTabSz="311150">
            <a:lnSpc>
              <a:spcPct val="90000"/>
            </a:lnSpc>
            <a:spcBef>
              <a:spcPct val="0"/>
            </a:spcBef>
            <a:spcAft>
              <a:spcPts val="0"/>
            </a:spcAft>
            <a:buChar char="••"/>
          </a:pPr>
          <a:r>
            <a:rPr lang="uk-UA" sz="700" kern="1200"/>
            <a:t>Відстеження змін (результатів)</a:t>
          </a:r>
          <a:endParaRPr lang="aa-ET" sz="700" kern="1200"/>
        </a:p>
        <a:p>
          <a:pPr marL="57150" lvl="1" indent="0" algn="l" defTabSz="444500">
            <a:lnSpc>
              <a:spcPct val="90000"/>
            </a:lnSpc>
            <a:spcBef>
              <a:spcPct val="0"/>
            </a:spcBef>
            <a:spcAft>
              <a:spcPct val="15000"/>
            </a:spcAft>
            <a:buChar char="••"/>
          </a:pPr>
          <a:endParaRPr lang="aa-ET" sz="1000" kern="1200"/>
        </a:p>
      </dsp:txBody>
      <dsp:txXfrm>
        <a:off x="4583504" y="613161"/>
        <a:ext cx="814835" cy="734591"/>
      </dsp:txXfrm>
    </dsp:sp>
    <dsp:sp modelId="{2ED91421-5610-408A-86A1-93F682F04BEE}">
      <dsp:nvSpPr>
        <dsp:cNvPr id="0" name=""/>
        <dsp:cNvSpPr/>
      </dsp:nvSpPr>
      <dsp:spPr>
        <a:xfrm>
          <a:off x="4698544" y="1412109"/>
          <a:ext cx="764927" cy="1811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uk-UA" sz="600" kern="1200"/>
            <a:t>Оцінка</a:t>
          </a:r>
          <a:endParaRPr lang="aa-ET" sz="600" kern="1200"/>
        </a:p>
      </dsp:txBody>
      <dsp:txXfrm>
        <a:off x="4703851" y="1417416"/>
        <a:ext cx="754313" cy="17057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38FE-5209-4992-BC50-7233FC30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92</Pages>
  <Words>100971</Words>
  <Characters>57555</Characters>
  <Application>Microsoft Office Word</Application>
  <DocSecurity>0</DocSecurity>
  <Lines>479</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Жданова-Недилько</dc:creator>
  <cp:keywords/>
  <dc:description/>
  <cp:lastModifiedBy>shara Шара</cp:lastModifiedBy>
  <cp:revision>24</cp:revision>
  <cp:lastPrinted>2025-12-30T09:44:00Z</cp:lastPrinted>
  <dcterms:created xsi:type="dcterms:W3CDTF">2025-12-28T11:24:00Z</dcterms:created>
  <dcterms:modified xsi:type="dcterms:W3CDTF">2026-01-13T12:14:00Z</dcterms:modified>
</cp:coreProperties>
</file>