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E5" w:rsidRPr="009224BE" w:rsidRDefault="000444E5" w:rsidP="00A50C1F">
      <w:pPr>
        <w:spacing w:after="0" w:line="360" w:lineRule="auto"/>
        <w:jc w:val="right"/>
        <w:rPr>
          <w:rFonts w:ascii="Times New Roman" w:hAnsi="Times New Roman" w:cs="Times New Roman"/>
          <w:sz w:val="28"/>
          <w:szCs w:val="28"/>
          <w:lang w:val="uk-UA"/>
        </w:rPr>
      </w:pPr>
      <w:r w:rsidRPr="009224BE">
        <w:rPr>
          <w:rFonts w:ascii="Times New Roman" w:hAnsi="Times New Roman" w:cs="Times New Roman"/>
          <w:b/>
          <w:sz w:val="28"/>
          <w:szCs w:val="28"/>
          <w:lang w:val="uk-UA"/>
        </w:rPr>
        <w:t>Деревянко Богдан Володимирович</w:t>
      </w:r>
      <w:r w:rsidR="00A50C1F" w:rsidRPr="009224BE">
        <w:rPr>
          <w:rFonts w:ascii="Times New Roman" w:hAnsi="Times New Roman" w:cs="Times New Roman"/>
          <w:b/>
          <w:sz w:val="28"/>
          <w:szCs w:val="28"/>
          <w:lang w:val="uk-UA"/>
        </w:rPr>
        <w:t>,</w:t>
      </w:r>
    </w:p>
    <w:p w:rsidR="00A50C1F" w:rsidRPr="009224BE" w:rsidRDefault="000444E5" w:rsidP="000444E5">
      <w:pPr>
        <w:spacing w:after="0" w:line="360" w:lineRule="auto"/>
        <w:jc w:val="right"/>
        <w:rPr>
          <w:rFonts w:ascii="Times New Roman" w:hAnsi="Times New Roman" w:cs="Times New Roman"/>
          <w:sz w:val="28"/>
          <w:szCs w:val="28"/>
          <w:shd w:val="clear" w:color="auto" w:fill="FFFFFF"/>
          <w:lang w:val="uk-UA"/>
        </w:rPr>
      </w:pPr>
      <w:r w:rsidRPr="009224BE">
        <w:rPr>
          <w:rFonts w:ascii="Times New Roman" w:hAnsi="Times New Roman" w:cs="Times New Roman"/>
          <w:sz w:val="28"/>
          <w:szCs w:val="28"/>
          <w:shd w:val="clear" w:color="auto" w:fill="FFFFFF"/>
          <w:lang w:val="uk-UA"/>
        </w:rPr>
        <w:t>провідний науковий співробітник ДУ «</w:t>
      </w:r>
      <w:r w:rsidRPr="009224BE">
        <w:rPr>
          <w:rStyle w:val="a7"/>
          <w:rFonts w:ascii="Times New Roman" w:hAnsi="Times New Roman" w:cs="Times New Roman"/>
          <w:i w:val="0"/>
          <w:iCs w:val="0"/>
          <w:sz w:val="28"/>
          <w:szCs w:val="28"/>
          <w:shd w:val="clear" w:color="auto" w:fill="FFFFFF"/>
          <w:lang w:val="uk-UA"/>
        </w:rPr>
        <w:t>Інститут економіко-правових досліджень</w:t>
      </w:r>
      <w:r w:rsidRPr="009224BE">
        <w:rPr>
          <w:rFonts w:ascii="Times New Roman" w:hAnsi="Times New Roman" w:cs="Times New Roman"/>
          <w:sz w:val="28"/>
          <w:szCs w:val="28"/>
          <w:shd w:val="clear" w:color="auto" w:fill="FFFFFF"/>
          <w:lang w:val="uk-UA"/>
        </w:rPr>
        <w:t xml:space="preserve"> імені В.К. Мамутова </w:t>
      </w:r>
      <w:r w:rsidRPr="009224BE">
        <w:rPr>
          <w:rStyle w:val="a7"/>
          <w:rFonts w:ascii="Times New Roman" w:hAnsi="Times New Roman" w:cs="Times New Roman"/>
          <w:iCs w:val="0"/>
          <w:sz w:val="28"/>
          <w:szCs w:val="28"/>
          <w:shd w:val="clear" w:color="auto" w:fill="FFFFFF"/>
          <w:lang w:val="uk-UA"/>
        </w:rPr>
        <w:t>НАН України</w:t>
      </w:r>
      <w:r w:rsidRPr="009224BE">
        <w:rPr>
          <w:rFonts w:ascii="Times New Roman" w:hAnsi="Times New Roman" w:cs="Times New Roman"/>
          <w:sz w:val="28"/>
          <w:szCs w:val="28"/>
          <w:shd w:val="clear" w:color="auto" w:fill="FFFFFF"/>
          <w:lang w:val="uk-UA"/>
        </w:rPr>
        <w:t>»</w:t>
      </w:r>
      <w:r w:rsidRPr="009224BE">
        <w:rPr>
          <w:rFonts w:ascii="Times New Roman" w:hAnsi="Times New Roman" w:cs="Times New Roman"/>
          <w:iCs/>
          <w:sz w:val="28"/>
          <w:szCs w:val="28"/>
          <w:lang w:val="uk-UA"/>
        </w:rPr>
        <w:t xml:space="preserve">, </w:t>
      </w:r>
      <w:r w:rsidR="00A50C1F" w:rsidRPr="009224BE">
        <w:rPr>
          <w:rFonts w:ascii="Times New Roman" w:hAnsi="Times New Roman" w:cs="Times New Roman"/>
          <w:sz w:val="28"/>
          <w:szCs w:val="28"/>
          <w:lang w:val="uk-UA"/>
        </w:rPr>
        <w:t>д.ю.н., професор</w:t>
      </w:r>
    </w:p>
    <w:p w:rsidR="00A50C1F" w:rsidRPr="009224BE" w:rsidRDefault="00A50C1F" w:rsidP="00721048">
      <w:pPr>
        <w:spacing w:after="0" w:line="360" w:lineRule="auto"/>
        <w:jc w:val="center"/>
        <w:rPr>
          <w:rFonts w:ascii="Times New Roman" w:hAnsi="Times New Roman" w:cs="Times New Roman"/>
          <w:b/>
          <w:caps/>
          <w:sz w:val="28"/>
          <w:szCs w:val="28"/>
          <w:lang w:val="uk-UA"/>
        </w:rPr>
      </w:pPr>
    </w:p>
    <w:p w:rsidR="004E5483" w:rsidRPr="009224BE" w:rsidRDefault="00DD120B" w:rsidP="00DD120B">
      <w:pPr>
        <w:spacing w:after="0" w:line="360" w:lineRule="auto"/>
        <w:jc w:val="center"/>
        <w:rPr>
          <w:rFonts w:ascii="Times New Roman" w:hAnsi="Times New Roman" w:cs="Times New Roman"/>
          <w:b/>
          <w:caps/>
          <w:sz w:val="28"/>
          <w:szCs w:val="28"/>
          <w:lang w:val="uk-UA"/>
        </w:rPr>
      </w:pPr>
      <w:r w:rsidRPr="009224BE">
        <w:rPr>
          <w:rFonts w:ascii="Times New Roman" w:hAnsi="Times New Roman" w:cs="Times New Roman"/>
          <w:b/>
          <w:caps/>
          <w:sz w:val="28"/>
          <w:szCs w:val="28"/>
          <w:lang w:val="uk-UA"/>
        </w:rPr>
        <w:t xml:space="preserve">про майбутнє </w:t>
      </w:r>
      <w:r w:rsidR="00E9098D" w:rsidRPr="009224BE">
        <w:rPr>
          <w:rFonts w:ascii="Times New Roman" w:hAnsi="Times New Roman" w:cs="Times New Roman"/>
          <w:b/>
          <w:caps/>
          <w:sz w:val="28"/>
          <w:szCs w:val="28"/>
          <w:lang w:val="uk-UA"/>
        </w:rPr>
        <w:t>норм</w:t>
      </w:r>
      <w:r w:rsidR="004E5483" w:rsidRPr="009224BE">
        <w:rPr>
          <w:rFonts w:ascii="Times New Roman" w:hAnsi="Times New Roman" w:cs="Times New Roman"/>
          <w:b/>
          <w:caps/>
          <w:sz w:val="28"/>
          <w:szCs w:val="28"/>
          <w:lang w:val="uk-UA"/>
        </w:rPr>
        <w:t xml:space="preserve">опроєктування з урахуванням </w:t>
      </w:r>
      <w:r w:rsidRPr="009224BE">
        <w:rPr>
          <w:rFonts w:ascii="Times New Roman" w:hAnsi="Times New Roman" w:cs="Times New Roman"/>
          <w:b/>
          <w:caps/>
          <w:sz w:val="28"/>
          <w:szCs w:val="28"/>
          <w:lang w:val="uk-UA"/>
        </w:rPr>
        <w:t>скасування чинності господарського кодексу україни</w:t>
      </w:r>
    </w:p>
    <w:p w:rsidR="004E5483" w:rsidRPr="009224BE" w:rsidRDefault="004E5483" w:rsidP="00721048">
      <w:pPr>
        <w:spacing w:after="0" w:line="360" w:lineRule="auto"/>
        <w:rPr>
          <w:rFonts w:ascii="Times New Roman" w:hAnsi="Times New Roman" w:cs="Times New Roman"/>
          <w:b/>
          <w:caps/>
          <w:sz w:val="28"/>
          <w:szCs w:val="28"/>
          <w:lang w:val="uk-UA"/>
        </w:rPr>
      </w:pPr>
    </w:p>
    <w:p w:rsidR="001E3EA3" w:rsidRPr="009224BE" w:rsidRDefault="00090F5D" w:rsidP="00C730BB">
      <w:pPr>
        <w:spacing w:after="0" w:line="360" w:lineRule="auto"/>
        <w:ind w:firstLine="709"/>
        <w:jc w:val="both"/>
        <w:rPr>
          <w:rFonts w:ascii="Times New Roman" w:hAnsi="Times New Roman" w:cs="Times New Roman"/>
          <w:sz w:val="28"/>
          <w:szCs w:val="28"/>
          <w:lang w:val="uk-UA"/>
        </w:rPr>
      </w:pPr>
      <w:r w:rsidRPr="009224BE">
        <w:rPr>
          <w:rFonts w:ascii="Times New Roman" w:hAnsi="Times New Roman" w:cs="Times New Roman"/>
          <w:sz w:val="28"/>
          <w:szCs w:val="28"/>
          <w:lang w:val="uk-UA"/>
        </w:rPr>
        <w:t xml:space="preserve">Протягом багатьох століть у різних країнах триває пошук оптимального регулювання відносин у сфері економіки з метою задоволення публічних і приватних інтересів усіх учасників таких відносин. Країни різняться за системою права, державним устроєм, формою правління і рівнем демократії (зокрема і в економіці), </w:t>
      </w:r>
      <w:r w:rsidR="006351CE" w:rsidRPr="009224BE">
        <w:rPr>
          <w:rFonts w:ascii="Times New Roman" w:hAnsi="Times New Roman" w:cs="Times New Roman"/>
          <w:sz w:val="28"/>
          <w:szCs w:val="28"/>
          <w:lang w:val="uk-UA"/>
        </w:rPr>
        <w:t>менталітетом народу й</w:t>
      </w:r>
      <w:r w:rsidR="00FD28B9" w:rsidRPr="009224BE">
        <w:rPr>
          <w:rFonts w:ascii="Times New Roman" w:hAnsi="Times New Roman" w:cs="Times New Roman"/>
          <w:sz w:val="28"/>
          <w:szCs w:val="28"/>
          <w:lang w:val="uk-UA"/>
        </w:rPr>
        <w:t xml:space="preserve"> історичними традиціями тощо. </w:t>
      </w:r>
      <w:r w:rsidR="00A0438F" w:rsidRPr="009224BE">
        <w:rPr>
          <w:rFonts w:ascii="Times New Roman" w:hAnsi="Times New Roman" w:cs="Times New Roman"/>
          <w:sz w:val="28"/>
          <w:szCs w:val="28"/>
          <w:lang w:val="uk-UA"/>
        </w:rPr>
        <w:t>Проте загальновизнаною є пряма пропорційна залежність між ефективністю регулювання певних відносин і спеціалізацією та професіоналізмом регуляторів – нормативних і фізичних.</w:t>
      </w:r>
      <w:r w:rsidR="006351CE" w:rsidRPr="009224BE">
        <w:rPr>
          <w:rFonts w:ascii="Times New Roman" w:hAnsi="Times New Roman" w:cs="Times New Roman"/>
          <w:sz w:val="28"/>
          <w:szCs w:val="28"/>
          <w:lang w:val="uk-UA"/>
        </w:rPr>
        <w:t xml:space="preserve"> Ще у Давньому Римі, право якого й досі ставлять за взірець при регулюванні сучасних відносин (зокрема і в економіці) окремі вчені та політичні діячі, було проведено умовний поділ права на приватне і публічне. </w:t>
      </w:r>
      <w:r w:rsidR="00C730BB" w:rsidRPr="009224BE">
        <w:rPr>
          <w:rFonts w:ascii="Times New Roman" w:hAnsi="Times New Roman" w:cs="Times New Roman"/>
          <w:sz w:val="28"/>
          <w:szCs w:val="28"/>
          <w:lang w:val="uk-UA"/>
        </w:rPr>
        <w:t>Це було прогресивним для тих часів. Проте насправді такий поділ</w:t>
      </w:r>
      <w:r w:rsidR="006351CE" w:rsidRPr="009224BE">
        <w:rPr>
          <w:rFonts w:ascii="Times New Roman" w:hAnsi="Times New Roman" w:cs="Times New Roman"/>
          <w:sz w:val="28"/>
          <w:szCs w:val="28"/>
          <w:lang w:val="uk-UA"/>
        </w:rPr>
        <w:t xml:space="preserve"> був достатньо однобоким і не враховував багато відносин та їх властивостей, які оточували основні відносини у праві стосовно певної особи, групи осіб чи державного органу або самої держави. Зокрема, при поділі права та його галузей на «приватне» і «публічне» не була врахована велика кількість інтересів, що мала місце у кожній галузі. </w:t>
      </w:r>
      <w:r w:rsidR="00C730BB" w:rsidRPr="009224BE">
        <w:rPr>
          <w:rFonts w:ascii="Times New Roman" w:hAnsi="Times New Roman" w:cs="Times New Roman"/>
          <w:sz w:val="28"/>
          <w:szCs w:val="28"/>
          <w:lang w:val="uk-UA"/>
        </w:rPr>
        <w:t>На це неодноразово в усних промовах вказував академік В.К. </w:t>
      </w:r>
      <w:r w:rsidR="006351CE" w:rsidRPr="009224BE">
        <w:rPr>
          <w:rFonts w:ascii="Times New Roman" w:hAnsi="Times New Roman" w:cs="Times New Roman"/>
          <w:sz w:val="28"/>
          <w:szCs w:val="28"/>
          <w:lang w:val="uk-UA"/>
        </w:rPr>
        <w:t>Мамутов</w:t>
      </w:r>
      <w:r w:rsidR="00C730BB" w:rsidRPr="009224BE">
        <w:rPr>
          <w:rFonts w:ascii="Times New Roman" w:hAnsi="Times New Roman" w:cs="Times New Roman"/>
          <w:sz w:val="28"/>
          <w:szCs w:val="28"/>
          <w:lang w:val="uk-UA"/>
        </w:rPr>
        <w:t>, який наголошував на тому</w:t>
      </w:r>
      <w:r w:rsidR="006351CE" w:rsidRPr="009224BE">
        <w:rPr>
          <w:rFonts w:ascii="Times New Roman" w:hAnsi="Times New Roman" w:cs="Times New Roman"/>
          <w:sz w:val="28"/>
          <w:szCs w:val="28"/>
          <w:lang w:val="uk-UA"/>
        </w:rPr>
        <w:t xml:space="preserve">, що після прогресивного станом на дві тисячі років тому поділу права на «приватне» і «публічне», сьогодні право значно змінилося </w:t>
      </w:r>
      <w:r w:rsidR="006351CE" w:rsidRPr="009224BE">
        <w:rPr>
          <w:rFonts w:ascii="Times New Roman" w:hAnsi="Times New Roman" w:cs="Times New Roman"/>
          <w:sz w:val="28"/>
          <w:szCs w:val="28"/>
          <w:lang w:val="uk-UA"/>
        </w:rPr>
        <w:lastRenderedPageBreak/>
        <w:t>[</w:t>
      </w:r>
      <w:r w:rsidR="00521015">
        <w:rPr>
          <w:rFonts w:ascii="Times New Roman" w:hAnsi="Times New Roman" w:cs="Times New Roman"/>
          <w:sz w:val="28"/>
          <w:szCs w:val="28"/>
          <w:lang w:val="uk-UA"/>
        </w:rPr>
        <w:t>1, </w:t>
      </w:r>
      <w:r w:rsidR="006351CE" w:rsidRPr="009224BE">
        <w:rPr>
          <w:rFonts w:ascii="Times New Roman" w:hAnsi="Times New Roman" w:cs="Times New Roman"/>
          <w:sz w:val="28"/>
          <w:szCs w:val="28"/>
          <w:lang w:val="uk-UA"/>
        </w:rPr>
        <w:t>с. 246</w:t>
      </w:r>
      <w:r w:rsidR="00C730BB" w:rsidRPr="009224BE">
        <w:rPr>
          <w:rFonts w:ascii="Times New Roman" w:hAnsi="Times New Roman" w:cs="Times New Roman"/>
          <w:sz w:val="28"/>
          <w:szCs w:val="28"/>
          <w:lang w:val="uk-UA"/>
        </w:rPr>
        <w:t xml:space="preserve">]. </w:t>
      </w:r>
      <w:r w:rsidR="001E3EA3" w:rsidRPr="009224BE">
        <w:rPr>
          <w:rFonts w:ascii="Times New Roman" w:hAnsi="Times New Roman" w:cs="Times New Roman"/>
          <w:sz w:val="28"/>
          <w:szCs w:val="28"/>
          <w:lang w:val="uk-UA"/>
        </w:rPr>
        <w:t>Суб’єкти кожної галузі права мають і реалізують велику кількість і приватних, і публічних інтересів.</w:t>
      </w:r>
    </w:p>
    <w:p w:rsidR="00F33CA5" w:rsidRPr="009224BE" w:rsidRDefault="001E3EA3" w:rsidP="00F33CA5">
      <w:pPr>
        <w:spacing w:after="0" w:line="360" w:lineRule="auto"/>
        <w:ind w:firstLine="709"/>
        <w:jc w:val="both"/>
        <w:rPr>
          <w:rFonts w:ascii="Times New Roman" w:hAnsi="Times New Roman" w:cs="Times New Roman"/>
          <w:sz w:val="28"/>
          <w:szCs w:val="28"/>
          <w:lang w:val="uk-UA"/>
        </w:rPr>
      </w:pPr>
      <w:r w:rsidRPr="009224BE">
        <w:rPr>
          <w:rFonts w:ascii="Times New Roman" w:hAnsi="Times New Roman" w:cs="Times New Roman"/>
          <w:sz w:val="28"/>
          <w:szCs w:val="28"/>
          <w:lang w:val="uk-UA"/>
        </w:rPr>
        <w:t xml:space="preserve">Наведене вище спричинило події із кодифікації економічних відносин, які активізувалися у багатьох країнах по мірі їх економічного розвитку із початку ХІХ століття. </w:t>
      </w:r>
      <w:r w:rsidR="00CD46ED" w:rsidRPr="009224BE">
        <w:rPr>
          <w:rFonts w:ascii="Times New Roman" w:hAnsi="Times New Roman" w:cs="Times New Roman"/>
          <w:sz w:val="28"/>
          <w:szCs w:val="28"/>
          <w:lang w:val="uk-UA"/>
        </w:rPr>
        <w:t>Російська імперія, до складу якої входила більшість українських зе</w:t>
      </w:r>
      <w:r w:rsidR="009224BE">
        <w:rPr>
          <w:rFonts w:ascii="Times New Roman" w:hAnsi="Times New Roman" w:cs="Times New Roman"/>
          <w:sz w:val="28"/>
          <w:szCs w:val="28"/>
          <w:lang w:val="uk-UA"/>
        </w:rPr>
        <w:t>мель, мала недорозвинену сировинн</w:t>
      </w:r>
      <w:r w:rsidR="00CD46ED" w:rsidRPr="009224BE">
        <w:rPr>
          <w:rFonts w:ascii="Times New Roman" w:hAnsi="Times New Roman" w:cs="Times New Roman"/>
          <w:sz w:val="28"/>
          <w:szCs w:val="28"/>
          <w:lang w:val="uk-UA"/>
        </w:rPr>
        <w:t xml:space="preserve">овидобувну екстенсивну економіку, а тому до аналізу проблем кодифікації економічного законодавства підійшла аж на початку ХХ століття, тобто перед своїм розпадом. </w:t>
      </w:r>
      <w:r w:rsidR="006F218A" w:rsidRPr="009224BE">
        <w:rPr>
          <w:rFonts w:ascii="Times New Roman" w:hAnsi="Times New Roman" w:cs="Times New Roman"/>
          <w:sz w:val="28"/>
          <w:szCs w:val="28"/>
          <w:lang w:val="uk-UA"/>
        </w:rPr>
        <w:t xml:space="preserve">Кодифікація економічних відносин не була проведена і в колишньому СРСР. </w:t>
      </w:r>
      <w:r w:rsidR="005D5471" w:rsidRPr="009224BE">
        <w:rPr>
          <w:rFonts w:ascii="Times New Roman" w:hAnsi="Times New Roman" w:cs="Times New Roman"/>
          <w:sz w:val="28"/>
          <w:szCs w:val="28"/>
          <w:lang w:val="uk-UA"/>
        </w:rPr>
        <w:t xml:space="preserve">Та Українська держава, яка відновила власну незалежність у 1991 році, </w:t>
      </w:r>
      <w:r w:rsidR="009B1D89" w:rsidRPr="009224BE">
        <w:rPr>
          <w:rFonts w:ascii="Times New Roman" w:hAnsi="Times New Roman" w:cs="Times New Roman"/>
          <w:sz w:val="28"/>
          <w:szCs w:val="28"/>
          <w:lang w:val="uk-UA"/>
        </w:rPr>
        <w:t>спромоглася 16 січня 2003 року прийняти власний Господарський кодекс України [</w:t>
      </w:r>
      <w:r w:rsidR="00521015">
        <w:rPr>
          <w:rFonts w:ascii="Times New Roman" w:hAnsi="Times New Roman" w:cs="Times New Roman"/>
          <w:sz w:val="28"/>
          <w:szCs w:val="28"/>
          <w:lang w:val="uk-UA"/>
        </w:rPr>
        <w:t>2</w:t>
      </w:r>
      <w:r w:rsidR="009B1D89" w:rsidRPr="009224BE">
        <w:rPr>
          <w:rFonts w:ascii="Times New Roman" w:hAnsi="Times New Roman" w:cs="Times New Roman"/>
          <w:sz w:val="28"/>
          <w:szCs w:val="28"/>
          <w:lang w:val="uk-UA"/>
        </w:rPr>
        <w:t xml:space="preserve">], який визначив види учасників відносин у сфері господарювання та суб’єктів господарювання, правовий режим їх майна, договорів у сфері господарювання, особливості здійснення видів господарської діяльності у різних сферах та галузях </w:t>
      </w:r>
      <w:r w:rsidR="0016640A">
        <w:rPr>
          <w:rFonts w:ascii="Times New Roman" w:hAnsi="Times New Roman" w:cs="Times New Roman"/>
          <w:sz w:val="28"/>
          <w:szCs w:val="28"/>
          <w:lang w:val="uk-UA"/>
        </w:rPr>
        <w:t>економіки</w:t>
      </w:r>
      <w:r w:rsidR="009B1D89" w:rsidRPr="009224BE">
        <w:rPr>
          <w:rFonts w:ascii="Times New Roman" w:hAnsi="Times New Roman" w:cs="Times New Roman"/>
          <w:sz w:val="28"/>
          <w:szCs w:val="28"/>
          <w:lang w:val="uk-UA"/>
        </w:rPr>
        <w:t xml:space="preserve"> [</w:t>
      </w:r>
      <w:r w:rsidR="00521015">
        <w:rPr>
          <w:rFonts w:ascii="Times New Roman" w:hAnsi="Times New Roman" w:cs="Times New Roman"/>
          <w:sz w:val="28"/>
          <w:szCs w:val="28"/>
          <w:lang w:val="uk-UA"/>
        </w:rPr>
        <w:t>3</w:t>
      </w:r>
      <w:r w:rsidR="009B1D89" w:rsidRPr="009224BE">
        <w:rPr>
          <w:rFonts w:ascii="Times New Roman" w:hAnsi="Times New Roman" w:cs="Times New Roman"/>
          <w:sz w:val="28"/>
          <w:szCs w:val="28"/>
          <w:lang w:val="uk-UA"/>
        </w:rPr>
        <w:t xml:space="preserve">]. Проте в українському науковому і політичному середовищі не усіма були сприйняті переваги спеціалізації у регулюванні економічних відносин. </w:t>
      </w:r>
      <w:r w:rsidR="0016640A">
        <w:rPr>
          <w:rFonts w:ascii="Times New Roman" w:hAnsi="Times New Roman" w:cs="Times New Roman"/>
          <w:sz w:val="28"/>
          <w:szCs w:val="28"/>
          <w:lang w:val="uk-UA"/>
        </w:rPr>
        <w:t>Окремими юристами</w:t>
      </w:r>
      <w:r w:rsidR="00F33CA5" w:rsidRPr="009224BE">
        <w:rPr>
          <w:rFonts w:ascii="Times New Roman" w:hAnsi="Times New Roman" w:cs="Times New Roman"/>
          <w:sz w:val="28"/>
          <w:szCs w:val="28"/>
          <w:lang w:val="uk-UA"/>
        </w:rPr>
        <w:t xml:space="preserve"> за взірець бралося регулювання відносин в економіці великим за обсягом Цивільним кодексом на зразок із таким регулюванням у Королівстві Ні</w:t>
      </w:r>
      <w:r w:rsidR="0016640A">
        <w:rPr>
          <w:rFonts w:ascii="Times New Roman" w:hAnsi="Times New Roman" w:cs="Times New Roman"/>
          <w:sz w:val="28"/>
          <w:szCs w:val="28"/>
          <w:lang w:val="uk-UA"/>
        </w:rPr>
        <w:t>дерланди, російській федерації та</w:t>
      </w:r>
      <w:r w:rsidR="00F33CA5" w:rsidRPr="009224BE">
        <w:rPr>
          <w:rFonts w:ascii="Times New Roman" w:hAnsi="Times New Roman" w:cs="Times New Roman"/>
          <w:sz w:val="28"/>
          <w:szCs w:val="28"/>
          <w:lang w:val="uk-UA"/>
        </w:rPr>
        <w:t xml:space="preserve"> Італії </w:t>
      </w:r>
      <w:r w:rsidR="0016640A">
        <w:rPr>
          <w:rFonts w:ascii="Times New Roman" w:hAnsi="Times New Roman" w:cs="Times New Roman"/>
          <w:sz w:val="28"/>
          <w:szCs w:val="28"/>
          <w:lang w:val="uk-UA"/>
        </w:rPr>
        <w:t>часів</w:t>
      </w:r>
      <w:r w:rsidR="00F33CA5" w:rsidRPr="009224BE">
        <w:rPr>
          <w:rFonts w:ascii="Times New Roman" w:hAnsi="Times New Roman" w:cs="Times New Roman"/>
          <w:sz w:val="28"/>
          <w:szCs w:val="28"/>
          <w:lang w:val="uk-UA"/>
        </w:rPr>
        <w:t xml:space="preserve"> </w:t>
      </w:r>
      <w:r w:rsidR="009224BE" w:rsidRPr="009224BE">
        <w:rPr>
          <w:rFonts w:ascii="Times New Roman" w:hAnsi="Times New Roman" w:cs="Times New Roman"/>
          <w:sz w:val="28"/>
          <w:szCs w:val="28"/>
          <w:lang w:val="uk-UA"/>
        </w:rPr>
        <w:t>Муссоліні</w:t>
      </w:r>
      <w:r w:rsidR="0016640A">
        <w:rPr>
          <w:rFonts w:ascii="Times New Roman" w:hAnsi="Times New Roman" w:cs="Times New Roman"/>
          <w:sz w:val="28"/>
          <w:szCs w:val="28"/>
          <w:lang w:val="uk-UA"/>
        </w:rPr>
        <w:t xml:space="preserve"> і пізніше</w:t>
      </w:r>
      <w:r w:rsidR="00F33CA5" w:rsidRPr="009224BE">
        <w:rPr>
          <w:rFonts w:ascii="Times New Roman" w:hAnsi="Times New Roman" w:cs="Times New Roman"/>
          <w:sz w:val="28"/>
          <w:szCs w:val="28"/>
          <w:lang w:val="uk-UA"/>
        </w:rPr>
        <w:t xml:space="preserve"> (саме при цьому правителі було скасовано чинність відповідного Комерційного кодексу Італії, який був одним із найперших у світі і який був взятий за зразок при розробці Комерційного кодексу Японії 1899 року [</w:t>
      </w:r>
      <w:r w:rsidR="00521015">
        <w:rPr>
          <w:rFonts w:ascii="Times New Roman" w:hAnsi="Times New Roman" w:cs="Times New Roman"/>
          <w:sz w:val="28"/>
          <w:szCs w:val="28"/>
          <w:lang w:val="uk-UA"/>
        </w:rPr>
        <w:t>4</w:t>
      </w:r>
      <w:r w:rsidR="00F33CA5" w:rsidRPr="009224BE">
        <w:rPr>
          <w:rFonts w:ascii="Times New Roman" w:hAnsi="Times New Roman" w:cs="Times New Roman"/>
          <w:sz w:val="28"/>
          <w:szCs w:val="28"/>
          <w:lang w:val="uk-UA"/>
        </w:rPr>
        <w:t xml:space="preserve">]). Слід сказати, що </w:t>
      </w:r>
      <w:r w:rsidR="009224BE" w:rsidRPr="009224BE">
        <w:rPr>
          <w:rFonts w:ascii="Times New Roman" w:hAnsi="Times New Roman" w:cs="Times New Roman"/>
          <w:sz w:val="28"/>
          <w:szCs w:val="28"/>
          <w:lang w:val="uk-UA"/>
        </w:rPr>
        <w:t>Муссоліні</w:t>
      </w:r>
      <w:r w:rsidR="00F33CA5" w:rsidRPr="009224BE">
        <w:rPr>
          <w:rFonts w:ascii="Times New Roman" w:hAnsi="Times New Roman" w:cs="Times New Roman"/>
          <w:sz w:val="28"/>
          <w:szCs w:val="28"/>
          <w:lang w:val="uk-UA"/>
        </w:rPr>
        <w:t xml:space="preserve"> був не єдиним, хто </w:t>
      </w:r>
      <w:r w:rsidR="0016640A">
        <w:rPr>
          <w:rFonts w:ascii="Times New Roman" w:hAnsi="Times New Roman" w:cs="Times New Roman"/>
          <w:sz w:val="28"/>
          <w:szCs w:val="28"/>
          <w:lang w:val="uk-UA"/>
        </w:rPr>
        <w:t>рат</w:t>
      </w:r>
      <w:r w:rsidR="00F33CA5" w:rsidRPr="009224BE">
        <w:rPr>
          <w:rFonts w:ascii="Times New Roman" w:hAnsi="Times New Roman" w:cs="Times New Roman"/>
          <w:sz w:val="28"/>
          <w:szCs w:val="28"/>
          <w:lang w:val="uk-UA"/>
        </w:rPr>
        <w:t>ував</w:t>
      </w:r>
      <w:r w:rsidR="0016640A">
        <w:rPr>
          <w:rFonts w:ascii="Times New Roman" w:hAnsi="Times New Roman" w:cs="Times New Roman"/>
          <w:sz w:val="28"/>
          <w:szCs w:val="28"/>
          <w:lang w:val="uk-UA"/>
        </w:rPr>
        <w:t xml:space="preserve"> за скасування спеціалізації</w:t>
      </w:r>
      <w:r w:rsidR="00F33CA5" w:rsidRPr="009224BE">
        <w:rPr>
          <w:rFonts w:ascii="Times New Roman" w:hAnsi="Times New Roman" w:cs="Times New Roman"/>
          <w:sz w:val="28"/>
          <w:szCs w:val="28"/>
          <w:lang w:val="uk-UA"/>
        </w:rPr>
        <w:t xml:space="preserve"> у регулюванні економічних відносин. Наш сусід – російська федерація – багато років поспіль настійно радила Україні скасувати Господарський кодекс і одразу це зробила на окупованих нею територіях – так званих «днр» та «лнр».</w:t>
      </w:r>
    </w:p>
    <w:p w:rsidR="00F33CA5" w:rsidRPr="009224BE" w:rsidRDefault="0016640A" w:rsidP="00F33C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Напротивагу наведен</w:t>
      </w:r>
      <w:r w:rsidR="00F33CA5" w:rsidRPr="009224BE">
        <w:rPr>
          <w:rFonts w:ascii="Times New Roman" w:hAnsi="Times New Roman" w:cs="Times New Roman"/>
          <w:sz w:val="28"/>
          <w:szCs w:val="28"/>
          <w:lang w:val="uk-UA"/>
        </w:rPr>
        <w:t>ому</w:t>
      </w:r>
      <w:r>
        <w:rPr>
          <w:rFonts w:ascii="Times New Roman" w:hAnsi="Times New Roman" w:cs="Times New Roman"/>
          <w:sz w:val="28"/>
          <w:szCs w:val="28"/>
          <w:lang w:val="uk-UA"/>
        </w:rPr>
        <w:t xml:space="preserve"> вище</w:t>
      </w:r>
      <w:r w:rsidR="00F33CA5" w:rsidRPr="009224BE">
        <w:rPr>
          <w:rFonts w:ascii="Times New Roman" w:hAnsi="Times New Roman" w:cs="Times New Roman"/>
          <w:sz w:val="28"/>
          <w:szCs w:val="28"/>
          <w:lang w:val="uk-UA"/>
        </w:rPr>
        <w:t xml:space="preserve"> можна вказати на наявність чинних комерційних кодексів </w:t>
      </w:r>
      <w:r>
        <w:rPr>
          <w:rFonts w:ascii="Times New Roman" w:hAnsi="Times New Roman" w:cs="Times New Roman"/>
          <w:sz w:val="28"/>
          <w:szCs w:val="28"/>
          <w:lang w:val="uk-UA"/>
        </w:rPr>
        <w:t>у європейських державах: Австрії, ФРН, Іспанії, Португалії</w:t>
      </w:r>
      <w:r w:rsidR="00F33CA5" w:rsidRPr="009224BE">
        <w:rPr>
          <w:rFonts w:ascii="Times New Roman" w:hAnsi="Times New Roman" w:cs="Times New Roman"/>
          <w:sz w:val="28"/>
          <w:szCs w:val="28"/>
          <w:lang w:val="uk-UA"/>
        </w:rPr>
        <w:t>, Франці</w:t>
      </w:r>
      <w:r>
        <w:rPr>
          <w:rFonts w:ascii="Times New Roman" w:hAnsi="Times New Roman" w:cs="Times New Roman"/>
          <w:sz w:val="28"/>
          <w:szCs w:val="28"/>
          <w:lang w:val="uk-UA"/>
        </w:rPr>
        <w:t>ї, Латвії</w:t>
      </w:r>
      <w:r w:rsidR="00F33CA5" w:rsidRPr="009224BE">
        <w:rPr>
          <w:rFonts w:ascii="Times New Roman" w:hAnsi="Times New Roman" w:cs="Times New Roman"/>
          <w:sz w:val="28"/>
          <w:szCs w:val="28"/>
          <w:lang w:val="uk-UA"/>
        </w:rPr>
        <w:t>, Ліхтенштейн</w:t>
      </w:r>
      <w:r>
        <w:rPr>
          <w:rFonts w:ascii="Times New Roman" w:hAnsi="Times New Roman" w:cs="Times New Roman"/>
          <w:sz w:val="28"/>
          <w:szCs w:val="28"/>
          <w:lang w:val="uk-UA"/>
        </w:rPr>
        <w:t>і, Люксембурзі, Словаччині, Туреччині, Естонії</w:t>
      </w:r>
      <w:r w:rsidR="00F33CA5" w:rsidRPr="009224BE">
        <w:rPr>
          <w:rFonts w:ascii="Times New Roman" w:hAnsi="Times New Roman" w:cs="Times New Roman"/>
          <w:sz w:val="28"/>
          <w:szCs w:val="28"/>
          <w:lang w:val="uk-UA"/>
        </w:rPr>
        <w:t>; Господарського (економічного) кодексу у Королівстві Бельгія. 29 жовтня 2015 року було прийнято Підприємницький кодекс Республіки Казахстан [</w:t>
      </w:r>
      <w:r w:rsidR="00521015">
        <w:rPr>
          <w:rFonts w:ascii="Times New Roman" w:hAnsi="Times New Roman" w:cs="Times New Roman"/>
          <w:sz w:val="28"/>
          <w:szCs w:val="28"/>
          <w:lang w:val="uk-UA"/>
        </w:rPr>
        <w:t>5</w:t>
      </w:r>
      <w:r w:rsidR="00F33CA5" w:rsidRPr="009224BE">
        <w:rPr>
          <w:rFonts w:ascii="Times New Roman" w:hAnsi="Times New Roman" w:cs="Times New Roman"/>
          <w:sz w:val="28"/>
          <w:szCs w:val="28"/>
          <w:lang w:val="uk-UA"/>
        </w:rPr>
        <w:t>;</w:t>
      </w:r>
      <w:r w:rsidR="00521015">
        <w:rPr>
          <w:rFonts w:ascii="Times New Roman" w:hAnsi="Times New Roman" w:cs="Times New Roman"/>
          <w:sz w:val="28"/>
          <w:szCs w:val="28"/>
          <w:lang w:val="uk-UA"/>
        </w:rPr>
        <w:t xml:space="preserve"> 6</w:t>
      </w:r>
      <w:r w:rsidR="00F33CA5" w:rsidRPr="009224BE">
        <w:rPr>
          <w:rFonts w:ascii="Times New Roman" w:hAnsi="Times New Roman" w:cs="Times New Roman"/>
          <w:sz w:val="28"/>
          <w:szCs w:val="28"/>
          <w:lang w:val="uk-UA"/>
        </w:rPr>
        <w:t xml:space="preserve">, с. 79]. А отже, із 15 колишніх республік СРСР кодифіковане економічне законодавство було ухвалено у найбільш економічно розвинених – країнах Балтії і Казахстані. Економічно розвинений у порівнянні із іншими республіками Азербайджан </w:t>
      </w:r>
      <w:r w:rsidR="008F3BF9" w:rsidRPr="009224BE">
        <w:rPr>
          <w:rFonts w:ascii="Times New Roman" w:hAnsi="Times New Roman" w:cs="Times New Roman"/>
          <w:sz w:val="28"/>
          <w:szCs w:val="28"/>
          <w:lang w:val="uk-UA"/>
        </w:rPr>
        <w:t xml:space="preserve">кодифікованого економічного законодавства не має, можливо через джерело походження добробуту, аналогічне радянському. Але економічні та політичні зв’язки цієї країни із Туреччиною, яка має власне кодифіковане економічне законодавство, можуть стати причиною розробки й ухвалення комерційного кодексу у майбутньому. </w:t>
      </w:r>
      <w:r w:rsidR="00ED272A" w:rsidRPr="009224BE">
        <w:rPr>
          <w:rFonts w:ascii="Times New Roman" w:hAnsi="Times New Roman" w:cs="Times New Roman"/>
          <w:sz w:val="28"/>
          <w:szCs w:val="28"/>
          <w:lang w:val="uk-UA"/>
        </w:rPr>
        <w:t>Решта колишніх республік</w:t>
      </w:r>
      <w:r>
        <w:rPr>
          <w:rFonts w:ascii="Times New Roman" w:hAnsi="Times New Roman" w:cs="Times New Roman"/>
          <w:sz w:val="28"/>
          <w:szCs w:val="28"/>
          <w:lang w:val="uk-UA"/>
        </w:rPr>
        <w:t xml:space="preserve"> СРСР</w:t>
      </w:r>
      <w:r w:rsidR="00ED272A" w:rsidRPr="009224BE">
        <w:rPr>
          <w:rFonts w:ascii="Times New Roman" w:hAnsi="Times New Roman" w:cs="Times New Roman"/>
          <w:sz w:val="28"/>
          <w:szCs w:val="28"/>
          <w:lang w:val="uk-UA"/>
        </w:rPr>
        <w:t xml:space="preserve"> переважно є автократіями з екстенсивним розвитком економіки та еміграцією трудових ресурсів і відсутністю відповідних кодексів.</w:t>
      </w:r>
    </w:p>
    <w:p w:rsidR="00090F5D" w:rsidRPr="009224BE" w:rsidRDefault="00ED272A" w:rsidP="00E303A6">
      <w:pPr>
        <w:spacing w:after="0" w:line="360" w:lineRule="auto"/>
        <w:ind w:firstLine="709"/>
        <w:jc w:val="both"/>
        <w:rPr>
          <w:rFonts w:ascii="Times New Roman" w:hAnsi="Times New Roman" w:cs="Times New Roman"/>
          <w:sz w:val="28"/>
          <w:szCs w:val="28"/>
          <w:lang w:val="uk-UA"/>
        </w:rPr>
      </w:pPr>
      <w:r w:rsidRPr="009224BE">
        <w:rPr>
          <w:rFonts w:ascii="Times New Roman" w:hAnsi="Times New Roman" w:cs="Times New Roman"/>
          <w:sz w:val="28"/>
          <w:szCs w:val="28"/>
          <w:lang w:val="uk-UA"/>
        </w:rPr>
        <w:t>Крім європейських держав сьогодні окремі господарські (торгові, комерційні, економічні тощо) кодекси мають США, Японія, Бразилія, Марокко, Макао, Сирія, Туніс, Республіка Корея та деякі інші. Вкотре можна навести приклад Великої Британії. Країна-засновниця системи англо-саксонського права, в якій відсутня єдина класична (як єдиний документ чи книга) конституція, має великий писаний (паперовий та електронний) документ – Акт про компанії (Companies Act), остання редакція 2006 року якого містить 1300 секцій, що включають статті (лише зміст займає 59 сторінок) [</w:t>
      </w:r>
      <w:r w:rsidR="00521015">
        <w:rPr>
          <w:rFonts w:ascii="Times New Roman" w:hAnsi="Times New Roman" w:cs="Times New Roman"/>
          <w:sz w:val="28"/>
          <w:szCs w:val="28"/>
          <w:lang w:val="uk-UA"/>
        </w:rPr>
        <w:t>7</w:t>
      </w:r>
      <w:r w:rsidRPr="009224BE">
        <w:rPr>
          <w:rFonts w:ascii="Times New Roman" w:hAnsi="Times New Roman" w:cs="Times New Roman"/>
          <w:sz w:val="28"/>
          <w:szCs w:val="28"/>
          <w:lang w:val="uk-UA"/>
        </w:rPr>
        <w:t xml:space="preserve">; </w:t>
      </w:r>
      <w:r w:rsidR="00521015">
        <w:rPr>
          <w:rFonts w:ascii="Times New Roman" w:hAnsi="Times New Roman" w:cs="Times New Roman"/>
          <w:sz w:val="28"/>
          <w:szCs w:val="28"/>
          <w:lang w:val="uk-UA"/>
        </w:rPr>
        <w:t>6</w:t>
      </w:r>
      <w:r w:rsidRPr="009224BE">
        <w:rPr>
          <w:rFonts w:ascii="Times New Roman" w:hAnsi="Times New Roman" w:cs="Times New Roman"/>
          <w:sz w:val="28"/>
          <w:szCs w:val="28"/>
          <w:lang w:val="uk-UA"/>
        </w:rPr>
        <w:t>, с. 80].</w:t>
      </w:r>
    </w:p>
    <w:p w:rsidR="001F35B4" w:rsidRDefault="00963267" w:rsidP="000655E9">
      <w:pPr>
        <w:spacing w:after="0" w:line="360" w:lineRule="auto"/>
        <w:ind w:firstLine="709"/>
        <w:jc w:val="both"/>
        <w:rPr>
          <w:rFonts w:ascii="Times New Roman" w:hAnsi="Times New Roman" w:cs="Times New Roman"/>
          <w:sz w:val="28"/>
          <w:szCs w:val="28"/>
          <w:lang w:val="uk-UA"/>
        </w:rPr>
      </w:pPr>
      <w:r w:rsidRPr="009224BE">
        <w:rPr>
          <w:rFonts w:ascii="Times New Roman" w:hAnsi="Times New Roman" w:cs="Times New Roman"/>
          <w:sz w:val="28"/>
          <w:szCs w:val="28"/>
          <w:lang w:val="uk-UA"/>
        </w:rPr>
        <w:t>Наведене вище вказує (за певними виключеннями) на тенденцію відсутності спеціалізованого регулювання економічних відносин країнами з автократичним управлінн</w:t>
      </w:r>
      <w:r w:rsidR="00F0501C" w:rsidRPr="009224BE">
        <w:rPr>
          <w:rFonts w:ascii="Times New Roman" w:hAnsi="Times New Roman" w:cs="Times New Roman"/>
          <w:sz w:val="28"/>
          <w:szCs w:val="28"/>
          <w:lang w:val="uk-UA"/>
        </w:rPr>
        <w:t xml:space="preserve">ям та недорозвиненою економікою, а також на помилку українського </w:t>
      </w:r>
      <w:r w:rsidR="00F0501C" w:rsidRPr="009224BE">
        <w:rPr>
          <w:rFonts w:ascii="Times New Roman" w:hAnsi="Times New Roman" w:cs="Times New Roman"/>
          <w:sz w:val="28"/>
          <w:szCs w:val="28"/>
          <w:lang w:val="uk-UA"/>
        </w:rPr>
        <w:lastRenderedPageBreak/>
        <w:t xml:space="preserve">законодавця (не будемо зараз наголошувати увагу на дотриманні чи недотриманні процедур і регламентів) </w:t>
      </w:r>
      <w:r w:rsidR="00FA4842" w:rsidRPr="009224BE">
        <w:rPr>
          <w:rFonts w:ascii="Times New Roman" w:hAnsi="Times New Roman" w:cs="Times New Roman"/>
          <w:sz w:val="28"/>
          <w:szCs w:val="28"/>
          <w:lang w:val="uk-UA"/>
        </w:rPr>
        <w:t xml:space="preserve">стосовно скасування чинності Господарського кодексу України. Тому при наступному нормопроєктуванні учасникам цих процесів треба буде проявляти гнучкість, аналітичні і прогностичні здібності. Законодавство України, рівно як і представництво тих чи інших політичних та суспільних партій і рухів у стінах органу законодавчої та органів виконавчої влади, є досить мінливим. Це є однією із особливостей української демократії, сформованої на основі менталітету українського народу. Тому і розвиток правового забезпечення повоєнної економіки може багаторазово змінитися. Не виключенням може бути повернення у новій формі кодифікованого акта господарського законодавства. Швидше за все він отримає назву </w:t>
      </w:r>
      <w:r w:rsidR="0016640A">
        <w:rPr>
          <w:rFonts w:ascii="Times New Roman" w:hAnsi="Times New Roman" w:cs="Times New Roman"/>
          <w:sz w:val="28"/>
          <w:szCs w:val="28"/>
          <w:lang w:val="uk-UA"/>
        </w:rPr>
        <w:t>«</w:t>
      </w:r>
      <w:r w:rsidR="00FA4842" w:rsidRPr="009224BE">
        <w:rPr>
          <w:rFonts w:ascii="Times New Roman" w:hAnsi="Times New Roman" w:cs="Times New Roman"/>
          <w:sz w:val="28"/>
          <w:szCs w:val="28"/>
          <w:lang w:val="uk-UA"/>
        </w:rPr>
        <w:t>Економічного кодексу України</w:t>
      </w:r>
      <w:r w:rsidR="0016640A">
        <w:rPr>
          <w:rFonts w:ascii="Times New Roman" w:hAnsi="Times New Roman" w:cs="Times New Roman"/>
          <w:sz w:val="28"/>
          <w:szCs w:val="28"/>
          <w:lang w:val="uk-UA"/>
        </w:rPr>
        <w:t>»</w:t>
      </w:r>
      <w:r w:rsidR="00FA4842" w:rsidRPr="009224BE">
        <w:rPr>
          <w:rFonts w:ascii="Times New Roman" w:hAnsi="Times New Roman" w:cs="Times New Roman"/>
          <w:sz w:val="28"/>
          <w:szCs w:val="28"/>
          <w:lang w:val="uk-UA"/>
        </w:rPr>
        <w:t xml:space="preserve"> або </w:t>
      </w:r>
      <w:r w:rsidR="0016640A">
        <w:rPr>
          <w:rFonts w:ascii="Times New Roman" w:hAnsi="Times New Roman" w:cs="Times New Roman"/>
          <w:sz w:val="28"/>
          <w:szCs w:val="28"/>
          <w:lang w:val="uk-UA"/>
        </w:rPr>
        <w:t>«</w:t>
      </w:r>
      <w:r w:rsidR="00FA4842" w:rsidRPr="009224BE">
        <w:rPr>
          <w:rFonts w:ascii="Times New Roman" w:hAnsi="Times New Roman" w:cs="Times New Roman"/>
          <w:sz w:val="28"/>
          <w:szCs w:val="28"/>
          <w:lang w:val="uk-UA"/>
        </w:rPr>
        <w:t>Кодексу з регулювання відносин в економіці</w:t>
      </w:r>
      <w:r w:rsidR="0016640A">
        <w:rPr>
          <w:rFonts w:ascii="Times New Roman" w:hAnsi="Times New Roman" w:cs="Times New Roman"/>
          <w:sz w:val="28"/>
          <w:szCs w:val="28"/>
          <w:lang w:val="uk-UA"/>
        </w:rPr>
        <w:t>»</w:t>
      </w:r>
      <w:r w:rsidR="00FA4842" w:rsidRPr="009224BE">
        <w:rPr>
          <w:rFonts w:ascii="Times New Roman" w:hAnsi="Times New Roman" w:cs="Times New Roman"/>
          <w:sz w:val="28"/>
          <w:szCs w:val="28"/>
          <w:lang w:val="uk-UA"/>
        </w:rPr>
        <w:t>.</w:t>
      </w:r>
      <w:r w:rsidR="00592715" w:rsidRPr="009224BE">
        <w:rPr>
          <w:rFonts w:ascii="Times New Roman" w:hAnsi="Times New Roman" w:cs="Times New Roman"/>
          <w:sz w:val="28"/>
          <w:szCs w:val="28"/>
          <w:lang w:val="uk-UA"/>
        </w:rPr>
        <w:t xml:space="preserve"> Його предмет регулювання, як і предмет скасованого попередника, виходитиме за межі лише відносин у сфері підприємництва, тобто буде ширшим.</w:t>
      </w:r>
      <w:r w:rsidR="00087841" w:rsidRPr="009224BE">
        <w:rPr>
          <w:rFonts w:ascii="Times New Roman" w:hAnsi="Times New Roman" w:cs="Times New Roman"/>
          <w:sz w:val="28"/>
          <w:szCs w:val="28"/>
          <w:lang w:val="uk-UA"/>
        </w:rPr>
        <w:t xml:space="preserve"> Наповнення буде більшим за сферами і галузями, діяльність у яких підлягатиме регулюванню, а самі норми меншими за обсягами – проте чіткішими з однозначним змістом. Цих норм б</w:t>
      </w:r>
      <w:r w:rsidR="0016640A">
        <w:rPr>
          <w:rFonts w:ascii="Times New Roman" w:hAnsi="Times New Roman" w:cs="Times New Roman"/>
          <w:sz w:val="28"/>
          <w:szCs w:val="28"/>
          <w:lang w:val="uk-UA"/>
        </w:rPr>
        <w:t>уде більше. Але і використання ци</w:t>
      </w:r>
      <w:r w:rsidR="00087841" w:rsidRPr="009224BE">
        <w:rPr>
          <w:rFonts w:ascii="Times New Roman" w:hAnsi="Times New Roman" w:cs="Times New Roman"/>
          <w:sz w:val="28"/>
          <w:szCs w:val="28"/>
          <w:lang w:val="uk-UA"/>
        </w:rPr>
        <w:t>х</w:t>
      </w:r>
      <w:r w:rsidR="0016640A">
        <w:rPr>
          <w:rFonts w:ascii="Times New Roman" w:hAnsi="Times New Roman" w:cs="Times New Roman"/>
          <w:sz w:val="28"/>
          <w:szCs w:val="28"/>
          <w:lang w:val="uk-UA"/>
        </w:rPr>
        <w:t xml:space="preserve"> норм</w:t>
      </w:r>
      <w:r w:rsidR="00087841" w:rsidRPr="009224BE">
        <w:rPr>
          <w:rFonts w:ascii="Times New Roman" w:hAnsi="Times New Roman" w:cs="Times New Roman"/>
          <w:sz w:val="28"/>
          <w:szCs w:val="28"/>
          <w:lang w:val="uk-UA"/>
        </w:rPr>
        <w:t xml:space="preserve"> практиками буде зручнішим. </w:t>
      </w:r>
      <w:r w:rsidR="00F44BD4" w:rsidRPr="009224BE">
        <w:rPr>
          <w:rFonts w:ascii="Times New Roman" w:hAnsi="Times New Roman" w:cs="Times New Roman"/>
          <w:sz w:val="28"/>
          <w:szCs w:val="28"/>
          <w:lang w:val="uk-UA"/>
        </w:rPr>
        <w:t xml:space="preserve">Багатоманітність при виборі організаційно-правової форми суб’єктів економічної (господарської) діяльності буде одним із найперших принципів, рівно як і рівність форм власності із розгалуженими видами правових режимів майна. </w:t>
      </w:r>
      <w:r w:rsidR="00D51CED" w:rsidRPr="009224BE">
        <w:rPr>
          <w:rFonts w:ascii="Times New Roman" w:hAnsi="Times New Roman" w:cs="Times New Roman"/>
          <w:sz w:val="28"/>
          <w:szCs w:val="28"/>
          <w:lang w:val="uk-UA"/>
        </w:rPr>
        <w:t>Правовий режим узуфрукта також залишиться серед останніх, проте врегульову</w:t>
      </w:r>
      <w:r w:rsidR="0016640A">
        <w:rPr>
          <w:rFonts w:ascii="Times New Roman" w:hAnsi="Times New Roman" w:cs="Times New Roman"/>
          <w:sz w:val="28"/>
          <w:szCs w:val="28"/>
          <w:lang w:val="uk-UA"/>
        </w:rPr>
        <w:t>ватиме саме притаманні йому</w:t>
      </w:r>
      <w:r w:rsidR="00D51CED" w:rsidRPr="009224BE">
        <w:rPr>
          <w:rFonts w:ascii="Times New Roman" w:hAnsi="Times New Roman" w:cs="Times New Roman"/>
          <w:sz w:val="28"/>
          <w:szCs w:val="28"/>
          <w:lang w:val="uk-UA"/>
        </w:rPr>
        <w:t xml:space="preserve"> правовідносини</w:t>
      </w:r>
      <w:r w:rsidR="0016640A">
        <w:rPr>
          <w:rFonts w:ascii="Times New Roman" w:hAnsi="Times New Roman" w:cs="Times New Roman"/>
          <w:sz w:val="28"/>
          <w:szCs w:val="28"/>
          <w:lang w:val="uk-UA"/>
        </w:rPr>
        <w:t>, а не усі можливі</w:t>
      </w:r>
      <w:r w:rsidR="00D51CED" w:rsidRPr="009224BE">
        <w:rPr>
          <w:rFonts w:ascii="Times New Roman" w:hAnsi="Times New Roman" w:cs="Times New Roman"/>
          <w:sz w:val="28"/>
          <w:szCs w:val="28"/>
          <w:lang w:val="uk-UA"/>
        </w:rPr>
        <w:t>. А отже, сучасне правопроєктування має спиратися на наукові дослідження і враховувати також</w:t>
      </w:r>
      <w:r w:rsidR="00205299">
        <w:rPr>
          <w:rFonts w:ascii="Times New Roman" w:hAnsi="Times New Roman" w:cs="Times New Roman"/>
          <w:sz w:val="28"/>
          <w:szCs w:val="28"/>
          <w:lang w:val="uk-UA"/>
        </w:rPr>
        <w:t xml:space="preserve"> окремі особливості тих видів</w:t>
      </w:r>
      <w:r w:rsidR="00D51CED" w:rsidRPr="009224BE">
        <w:rPr>
          <w:rFonts w:ascii="Times New Roman" w:hAnsi="Times New Roman" w:cs="Times New Roman"/>
          <w:sz w:val="28"/>
          <w:szCs w:val="28"/>
          <w:lang w:val="uk-UA"/>
        </w:rPr>
        <w:t xml:space="preserve"> діяльності, </w:t>
      </w:r>
      <w:r w:rsidR="00205299">
        <w:rPr>
          <w:rFonts w:ascii="Times New Roman" w:hAnsi="Times New Roman" w:cs="Times New Roman"/>
          <w:sz w:val="28"/>
          <w:szCs w:val="28"/>
          <w:lang w:val="uk-UA"/>
        </w:rPr>
        <w:t>видів суб’єктів, видів</w:t>
      </w:r>
      <w:r w:rsidR="00D51CED" w:rsidRPr="009224BE">
        <w:rPr>
          <w:rFonts w:ascii="Times New Roman" w:hAnsi="Times New Roman" w:cs="Times New Roman"/>
          <w:sz w:val="28"/>
          <w:szCs w:val="28"/>
          <w:lang w:val="uk-UA"/>
        </w:rPr>
        <w:t xml:space="preserve"> май</w:t>
      </w:r>
      <w:r w:rsidR="00205299">
        <w:rPr>
          <w:rFonts w:ascii="Times New Roman" w:hAnsi="Times New Roman" w:cs="Times New Roman"/>
          <w:sz w:val="28"/>
          <w:szCs w:val="28"/>
          <w:lang w:val="uk-UA"/>
        </w:rPr>
        <w:t>на, видів договорів, видів правового режиму майна, видів</w:t>
      </w:r>
      <w:r w:rsidR="00D51CED" w:rsidRPr="009224BE">
        <w:rPr>
          <w:rFonts w:ascii="Times New Roman" w:hAnsi="Times New Roman" w:cs="Times New Roman"/>
          <w:sz w:val="28"/>
          <w:szCs w:val="28"/>
          <w:lang w:val="uk-UA"/>
        </w:rPr>
        <w:t xml:space="preserve"> засобів регулюючого впливу держави на діяльність суб’єктів господарювання, які сьогодні виключені з правового поля. </w:t>
      </w:r>
      <w:r w:rsidR="000655E9" w:rsidRPr="009224BE">
        <w:rPr>
          <w:rFonts w:ascii="Times New Roman" w:hAnsi="Times New Roman" w:cs="Times New Roman"/>
          <w:sz w:val="28"/>
          <w:szCs w:val="28"/>
          <w:lang w:val="uk-UA"/>
        </w:rPr>
        <w:t xml:space="preserve">Це аналогія із </w:t>
      </w:r>
      <w:r w:rsidR="000655E9" w:rsidRPr="009224BE">
        <w:rPr>
          <w:rFonts w:ascii="Times New Roman" w:hAnsi="Times New Roman" w:cs="Times New Roman"/>
          <w:sz w:val="28"/>
          <w:szCs w:val="28"/>
          <w:lang w:val="uk-UA"/>
        </w:rPr>
        <w:lastRenderedPageBreak/>
        <w:t>тимчасово окупованими територіями, які юридично залишаються всесвітньо визнаними територіями України, на які раніше чи пізніше повернеться дія Конституції України, кодексів, законів і підзаконних та локальних нормативних актів.</w:t>
      </w:r>
      <w:r w:rsidR="00205299">
        <w:rPr>
          <w:rFonts w:ascii="Times New Roman" w:hAnsi="Times New Roman" w:cs="Times New Roman"/>
          <w:sz w:val="28"/>
          <w:szCs w:val="28"/>
          <w:lang w:val="uk-UA"/>
        </w:rPr>
        <w:t xml:space="preserve"> І до цього треба готуватися сьогодні.</w:t>
      </w:r>
    </w:p>
    <w:p w:rsidR="00521015" w:rsidRDefault="00521015" w:rsidP="00521015">
      <w:pPr>
        <w:spacing w:after="0" w:line="360" w:lineRule="auto"/>
        <w:jc w:val="both"/>
        <w:rPr>
          <w:rFonts w:ascii="Times New Roman" w:hAnsi="Times New Roman" w:cs="Times New Roman"/>
          <w:sz w:val="28"/>
          <w:szCs w:val="28"/>
          <w:lang w:val="uk-UA"/>
        </w:rPr>
      </w:pPr>
      <w:bookmarkStart w:id="0" w:name="_GoBack"/>
      <w:bookmarkEnd w:id="0"/>
    </w:p>
    <w:p w:rsidR="00521015" w:rsidRPr="00521015" w:rsidRDefault="00521015" w:rsidP="00521015">
      <w:pPr>
        <w:spacing w:after="0" w:line="360" w:lineRule="auto"/>
        <w:jc w:val="center"/>
        <w:rPr>
          <w:rFonts w:ascii="Times New Roman" w:hAnsi="Times New Roman" w:cs="Times New Roman"/>
          <w:b/>
          <w:sz w:val="28"/>
          <w:szCs w:val="28"/>
          <w:lang w:val="uk-UA"/>
        </w:rPr>
      </w:pPr>
      <w:r w:rsidRPr="00521015">
        <w:rPr>
          <w:rFonts w:ascii="Times New Roman" w:hAnsi="Times New Roman" w:cs="Times New Roman"/>
          <w:b/>
          <w:sz w:val="28"/>
          <w:szCs w:val="28"/>
          <w:lang w:val="uk-UA"/>
        </w:rPr>
        <w:t>Список використаних джерел:</w:t>
      </w:r>
    </w:p>
    <w:p w:rsidR="00521015" w:rsidRDefault="00521015" w:rsidP="00521015">
      <w:pPr>
        <w:spacing w:after="0" w:line="360" w:lineRule="auto"/>
        <w:jc w:val="both"/>
        <w:rPr>
          <w:rFonts w:ascii="Times New Roman" w:hAnsi="Times New Roman" w:cs="Times New Roman"/>
          <w:sz w:val="28"/>
          <w:szCs w:val="28"/>
          <w:lang w:val="uk-UA"/>
        </w:rPr>
      </w:pPr>
    </w:p>
    <w:p w:rsidR="00521015" w:rsidRPr="00521015" w:rsidRDefault="00521015" w:rsidP="00521015">
      <w:pPr>
        <w:pStyle w:val="a6"/>
        <w:numPr>
          <w:ilvl w:val="0"/>
          <w:numId w:val="14"/>
        </w:numPr>
        <w:spacing w:after="0" w:line="360" w:lineRule="auto"/>
        <w:ind w:left="426" w:hanging="426"/>
        <w:jc w:val="both"/>
        <w:rPr>
          <w:rFonts w:ascii="Times New Roman" w:hAnsi="Times New Roman" w:cs="Times New Roman"/>
          <w:sz w:val="28"/>
          <w:szCs w:val="28"/>
          <w:lang w:val="uk-UA"/>
        </w:rPr>
      </w:pPr>
      <w:r w:rsidRPr="00521015">
        <w:rPr>
          <w:rFonts w:ascii="Times New Roman" w:hAnsi="Times New Roman" w:cs="Times New Roman"/>
          <w:sz w:val="28"/>
          <w:szCs w:val="28"/>
          <w:lang w:val="uk-UA"/>
        </w:rPr>
        <w:t xml:space="preserve">Деревянко Б.В. Міркування про необхідність запровадження концепції розвитку «приватного права» та визначення її назви і змісту. </w:t>
      </w:r>
      <w:r w:rsidRPr="00521015">
        <w:rPr>
          <w:rFonts w:ascii="Times New Roman" w:hAnsi="Times New Roman" w:cs="Times New Roman"/>
          <w:i/>
          <w:sz w:val="28"/>
          <w:szCs w:val="28"/>
          <w:lang w:val="uk-UA"/>
        </w:rPr>
        <w:t>Підприємництво, господарство і право.</w:t>
      </w:r>
      <w:r w:rsidRPr="00521015">
        <w:rPr>
          <w:rFonts w:ascii="Times New Roman" w:hAnsi="Times New Roman" w:cs="Times New Roman"/>
          <w:sz w:val="28"/>
          <w:szCs w:val="28"/>
          <w:lang w:val="uk-UA"/>
        </w:rPr>
        <w:t xml:space="preserve"> 2020. № 4. С. 245–250.</w:t>
      </w:r>
    </w:p>
    <w:p w:rsidR="00521015" w:rsidRDefault="00521015" w:rsidP="00521015">
      <w:pPr>
        <w:pStyle w:val="a6"/>
        <w:numPr>
          <w:ilvl w:val="0"/>
          <w:numId w:val="14"/>
        </w:numPr>
        <w:spacing w:after="0" w:line="360" w:lineRule="auto"/>
        <w:ind w:left="426" w:hanging="426"/>
        <w:jc w:val="both"/>
        <w:rPr>
          <w:rFonts w:ascii="Times New Roman" w:hAnsi="Times New Roman" w:cs="Times New Roman"/>
          <w:sz w:val="28"/>
          <w:szCs w:val="28"/>
          <w:lang w:val="uk-UA"/>
        </w:rPr>
      </w:pPr>
      <w:r w:rsidRPr="009224BE">
        <w:rPr>
          <w:rFonts w:ascii="Times New Roman" w:hAnsi="Times New Roman" w:cs="Times New Roman"/>
          <w:sz w:val="28"/>
          <w:szCs w:val="28"/>
          <w:lang w:val="uk-UA"/>
        </w:rPr>
        <w:t>Господарський кодекс України: Закон України від 16 січня 2003 року № </w:t>
      </w:r>
      <w:r w:rsidRPr="009224BE">
        <w:rPr>
          <w:rFonts w:ascii="Times New Roman" w:hAnsi="Times New Roman" w:cs="Times New Roman"/>
          <w:noProof/>
          <w:sz w:val="28"/>
          <w:szCs w:val="28"/>
          <w:lang w:val="uk-UA"/>
        </w:rPr>
        <w:t>436-IV.</w:t>
      </w:r>
      <w:r w:rsidRPr="009224BE">
        <w:rPr>
          <w:rFonts w:ascii="Times New Roman" w:hAnsi="Times New Roman" w:cs="Times New Roman"/>
          <w:sz w:val="28"/>
          <w:szCs w:val="28"/>
          <w:lang w:val="uk-UA"/>
        </w:rPr>
        <w:t xml:space="preserve"> </w:t>
      </w:r>
      <w:r w:rsidRPr="009224BE">
        <w:rPr>
          <w:rFonts w:ascii="Times New Roman" w:hAnsi="Times New Roman" w:cs="Times New Roman"/>
          <w:i/>
          <w:iCs/>
          <w:sz w:val="28"/>
          <w:szCs w:val="28"/>
          <w:lang w:val="uk-UA"/>
        </w:rPr>
        <w:t>Відомості Верховної Ради України.</w:t>
      </w:r>
      <w:r w:rsidRPr="009224BE">
        <w:rPr>
          <w:rFonts w:ascii="Times New Roman" w:hAnsi="Times New Roman" w:cs="Times New Roman"/>
          <w:sz w:val="28"/>
          <w:szCs w:val="28"/>
          <w:lang w:val="uk-UA"/>
        </w:rPr>
        <w:t xml:space="preserve"> 2003. № 18-22. Ст. 144.</w:t>
      </w:r>
    </w:p>
    <w:p w:rsidR="00521015" w:rsidRDefault="00521015" w:rsidP="00521015">
      <w:pPr>
        <w:pStyle w:val="a6"/>
        <w:numPr>
          <w:ilvl w:val="0"/>
          <w:numId w:val="14"/>
        </w:numPr>
        <w:spacing w:after="0" w:line="360" w:lineRule="auto"/>
        <w:ind w:left="426" w:hanging="426"/>
        <w:jc w:val="both"/>
        <w:rPr>
          <w:rFonts w:ascii="Times New Roman" w:hAnsi="Times New Roman" w:cs="Times New Roman"/>
          <w:sz w:val="28"/>
          <w:szCs w:val="28"/>
          <w:lang w:val="uk-UA"/>
        </w:rPr>
      </w:pPr>
      <w:r w:rsidRPr="009224BE">
        <w:rPr>
          <w:rFonts w:ascii="Times New Roman" w:hAnsi="Times New Roman" w:cs="Times New Roman"/>
          <w:sz w:val="28"/>
          <w:szCs w:val="28"/>
          <w:lang w:val="uk-UA"/>
        </w:rPr>
        <w:t>Хозяйственный кодекс Украины: Науч.-практ. коммент. Под общ. ред. А.Г. Бобковой. Х.: Издатель ФЛ-П Вапнярчук Н.Н., 2008. 1296 с.</w:t>
      </w:r>
    </w:p>
    <w:p w:rsidR="00521015" w:rsidRPr="00521015" w:rsidRDefault="00521015" w:rsidP="00521015">
      <w:pPr>
        <w:pStyle w:val="a6"/>
        <w:numPr>
          <w:ilvl w:val="0"/>
          <w:numId w:val="14"/>
        </w:numPr>
        <w:spacing w:after="0" w:line="360" w:lineRule="auto"/>
        <w:ind w:left="426" w:hanging="426"/>
        <w:jc w:val="both"/>
        <w:rPr>
          <w:rStyle w:val="a5"/>
          <w:rFonts w:ascii="Times New Roman" w:hAnsi="Times New Roman" w:cs="Times New Roman"/>
          <w:color w:val="auto"/>
          <w:sz w:val="28"/>
          <w:szCs w:val="28"/>
          <w:u w:val="none"/>
          <w:lang w:val="uk-UA"/>
        </w:rPr>
      </w:pPr>
      <w:r w:rsidRPr="009224BE">
        <w:rPr>
          <w:rFonts w:ascii="Times New Roman" w:hAnsi="Times New Roman" w:cs="Times New Roman"/>
          <w:sz w:val="28"/>
          <w:szCs w:val="28"/>
          <w:lang w:val="uk-UA"/>
        </w:rPr>
        <w:t>Commercial Code [Law No. 48 of 9 March 1899 as am</w:t>
      </w:r>
      <w:r w:rsidR="004B72D1">
        <w:rPr>
          <w:rFonts w:ascii="Times New Roman" w:hAnsi="Times New Roman" w:cs="Times New Roman"/>
          <w:sz w:val="28"/>
          <w:szCs w:val="28"/>
          <w:lang w:val="uk-UA"/>
        </w:rPr>
        <w:t>ended through Law No. </w:t>
      </w:r>
      <w:r w:rsidRPr="009224BE">
        <w:rPr>
          <w:rFonts w:ascii="Times New Roman" w:hAnsi="Times New Roman" w:cs="Times New Roman"/>
          <w:sz w:val="28"/>
          <w:szCs w:val="28"/>
          <w:lang w:val="uk-UA"/>
        </w:rPr>
        <w:t xml:space="preserve">64 of 29 June 1990]. URL: </w:t>
      </w:r>
      <w:hyperlink r:id="rId9" w:history="1">
        <w:r w:rsidRPr="009224BE">
          <w:rPr>
            <w:rStyle w:val="a5"/>
            <w:rFonts w:ascii="Times New Roman" w:hAnsi="Times New Roman" w:cs="Times New Roman"/>
            <w:sz w:val="28"/>
            <w:szCs w:val="28"/>
            <w:lang w:val="uk-UA"/>
          </w:rPr>
          <w:t>https://natlex.ilo.org/dyn/natlex2/r/natlex/fe/details?p3_isn=31754&amp;cs=14P5mVnMzCyxH6sidFm1OBDp_dxiBFto3Sy8-m0XAU9FkrgrKjx1tGWVVCwJfOSQp6Yr_fkbjSsQip50uwcAN2Q</w:t>
        </w:r>
      </w:hyperlink>
    </w:p>
    <w:p w:rsidR="00521015" w:rsidRPr="00521015" w:rsidRDefault="00521015" w:rsidP="00521015">
      <w:pPr>
        <w:pStyle w:val="a6"/>
        <w:numPr>
          <w:ilvl w:val="0"/>
          <w:numId w:val="14"/>
        </w:numPr>
        <w:spacing w:after="0" w:line="360" w:lineRule="auto"/>
        <w:ind w:left="426" w:hanging="426"/>
        <w:jc w:val="both"/>
        <w:rPr>
          <w:rStyle w:val="a5"/>
          <w:rFonts w:ascii="Times New Roman" w:hAnsi="Times New Roman" w:cs="Times New Roman"/>
          <w:color w:val="auto"/>
          <w:sz w:val="28"/>
          <w:szCs w:val="28"/>
          <w:u w:val="none"/>
          <w:lang w:val="uk-UA"/>
        </w:rPr>
      </w:pPr>
      <w:r w:rsidRPr="009224BE">
        <w:rPr>
          <w:rFonts w:ascii="Times New Roman" w:hAnsi="Times New Roman" w:cs="Times New Roman"/>
          <w:sz w:val="28"/>
          <w:szCs w:val="28"/>
          <w:lang w:val="uk-UA"/>
        </w:rPr>
        <w:t xml:space="preserve">Предпринимательский кодекс Республики Казахстан: Закон от 29.10.2015 г. № 375-V. URL: </w:t>
      </w:r>
      <w:hyperlink r:id="rId10" w:history="1">
        <w:r w:rsidRPr="009224BE">
          <w:rPr>
            <w:rStyle w:val="a5"/>
            <w:rFonts w:ascii="Times New Roman" w:hAnsi="Times New Roman" w:cs="Times New Roman"/>
            <w:sz w:val="28"/>
            <w:szCs w:val="28"/>
            <w:lang w:val="uk-UA"/>
          </w:rPr>
          <w:t>http://online.zakon.kz/Document/?doc_id=38259854</w:t>
        </w:r>
      </w:hyperlink>
    </w:p>
    <w:p w:rsidR="00521015" w:rsidRPr="00521015" w:rsidRDefault="00521015" w:rsidP="00521015">
      <w:pPr>
        <w:pStyle w:val="a6"/>
        <w:numPr>
          <w:ilvl w:val="0"/>
          <w:numId w:val="14"/>
        </w:numPr>
        <w:spacing w:after="0" w:line="360" w:lineRule="auto"/>
        <w:ind w:left="426" w:hanging="426"/>
        <w:jc w:val="both"/>
        <w:rPr>
          <w:rStyle w:val="a5"/>
          <w:rFonts w:ascii="Times New Roman" w:hAnsi="Times New Roman" w:cs="Times New Roman"/>
          <w:color w:val="auto"/>
          <w:sz w:val="28"/>
          <w:szCs w:val="28"/>
          <w:u w:val="none"/>
          <w:lang w:val="uk-UA"/>
        </w:rPr>
      </w:pPr>
      <w:r w:rsidRPr="009224BE">
        <w:rPr>
          <w:rFonts w:ascii="Times New Roman" w:hAnsi="Times New Roman" w:cs="Times New Roman"/>
          <w:sz w:val="28"/>
          <w:szCs w:val="28"/>
          <w:lang w:val="uk-UA"/>
        </w:rPr>
        <w:t>Деревянко Б.В. Доцільність регулювання відносин в е</w:t>
      </w:r>
      <w:r w:rsidR="004B72D1">
        <w:rPr>
          <w:rFonts w:ascii="Times New Roman" w:hAnsi="Times New Roman" w:cs="Times New Roman"/>
          <w:sz w:val="28"/>
          <w:szCs w:val="28"/>
          <w:lang w:val="uk-UA"/>
        </w:rPr>
        <w:t>кономіці Господарським кодексом</w:t>
      </w:r>
      <w:r w:rsidRPr="009224BE">
        <w:rPr>
          <w:rFonts w:ascii="Times New Roman" w:hAnsi="Times New Roman" w:cs="Times New Roman"/>
          <w:sz w:val="28"/>
          <w:szCs w:val="28"/>
          <w:lang w:val="uk-UA"/>
        </w:rPr>
        <w:t xml:space="preserve">: зарубіжний досвід. </w:t>
      </w:r>
      <w:r w:rsidRPr="009224BE">
        <w:rPr>
          <w:rFonts w:ascii="Times New Roman" w:hAnsi="Times New Roman" w:cs="Times New Roman"/>
          <w:i/>
          <w:iCs/>
          <w:sz w:val="28"/>
          <w:szCs w:val="28"/>
          <w:lang w:val="uk-UA"/>
        </w:rPr>
        <w:t>Форум права.</w:t>
      </w:r>
      <w:r w:rsidRPr="009224BE">
        <w:rPr>
          <w:rFonts w:ascii="Times New Roman" w:hAnsi="Times New Roman" w:cs="Times New Roman"/>
          <w:sz w:val="28"/>
          <w:szCs w:val="28"/>
          <w:lang w:val="uk-UA"/>
        </w:rPr>
        <w:t xml:space="preserve"> 2016. № 2. С. 77–82. </w:t>
      </w:r>
      <w:r w:rsidRPr="009224BE">
        <w:rPr>
          <w:rFonts w:ascii="Times New Roman" w:hAnsi="Times New Roman" w:cs="Times New Roman"/>
          <w:iCs/>
          <w:sz w:val="28"/>
          <w:szCs w:val="28"/>
          <w:lang w:val="uk-UA"/>
        </w:rPr>
        <w:t>URL</w:t>
      </w:r>
      <w:r w:rsidRPr="009224BE">
        <w:rPr>
          <w:rFonts w:ascii="Times New Roman" w:hAnsi="Times New Roman" w:cs="Times New Roman"/>
          <w:sz w:val="28"/>
          <w:szCs w:val="28"/>
          <w:lang w:val="uk-UA"/>
        </w:rPr>
        <w:t xml:space="preserve">: </w:t>
      </w:r>
      <w:hyperlink r:id="rId11" w:history="1">
        <w:r w:rsidRPr="009224BE">
          <w:rPr>
            <w:rStyle w:val="a5"/>
            <w:rFonts w:ascii="Times New Roman" w:hAnsi="Times New Roman" w:cs="Times New Roman"/>
            <w:sz w:val="28"/>
            <w:szCs w:val="28"/>
            <w:lang w:val="uk-UA"/>
          </w:rPr>
          <w:t>http://nbuv.gov.ua/UJRN/FP_index.htm_2016_2_13</w:t>
        </w:r>
      </w:hyperlink>
    </w:p>
    <w:p w:rsidR="00521015" w:rsidRPr="00521015" w:rsidRDefault="00521015" w:rsidP="00521015">
      <w:pPr>
        <w:pStyle w:val="a6"/>
        <w:numPr>
          <w:ilvl w:val="0"/>
          <w:numId w:val="14"/>
        </w:numPr>
        <w:spacing w:after="0" w:line="360" w:lineRule="auto"/>
        <w:ind w:left="426" w:hanging="426"/>
        <w:jc w:val="both"/>
        <w:rPr>
          <w:rFonts w:ascii="Times New Roman" w:hAnsi="Times New Roman" w:cs="Times New Roman"/>
          <w:sz w:val="28"/>
          <w:szCs w:val="28"/>
          <w:lang w:val="uk-UA"/>
        </w:rPr>
      </w:pPr>
      <w:r w:rsidRPr="009224BE">
        <w:rPr>
          <w:rFonts w:ascii="Times New Roman" w:hAnsi="Times New Roman" w:cs="Times New Roman"/>
          <w:sz w:val="28"/>
          <w:szCs w:val="28"/>
          <w:lang w:val="uk-UA"/>
        </w:rPr>
        <w:t xml:space="preserve">Companies Act 2006. URL: </w:t>
      </w:r>
      <w:hyperlink r:id="rId12" w:history="1">
        <w:r w:rsidRPr="009224BE">
          <w:rPr>
            <w:rStyle w:val="a5"/>
            <w:rFonts w:ascii="Times New Roman" w:hAnsi="Times New Roman" w:cs="Times New Roman"/>
            <w:sz w:val="28"/>
            <w:szCs w:val="28"/>
            <w:lang w:val="uk-UA"/>
          </w:rPr>
          <w:t>http://www.legislation.gov.uk/ukpga/2006/46/contents</w:t>
        </w:r>
      </w:hyperlink>
    </w:p>
    <w:sectPr w:rsidR="00521015" w:rsidRPr="00521015" w:rsidSect="00242C05">
      <w:headerReference w:type="default" r:id="rId13"/>
      <w:pgSz w:w="12240" w:h="15840"/>
      <w:pgMar w:top="2268" w:right="1134" w:bottom="1134" w:left="1134" w:header="143" w:footer="709" w:gutter="0"/>
      <w:pgNumType w:start="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FB2" w:rsidRDefault="00004FB2" w:rsidP="00242C05">
      <w:pPr>
        <w:spacing w:after="0" w:line="240" w:lineRule="auto"/>
      </w:pPr>
      <w:r>
        <w:separator/>
      </w:r>
    </w:p>
  </w:endnote>
  <w:endnote w:type="continuationSeparator" w:id="0">
    <w:p w:rsidR="00004FB2" w:rsidRDefault="00004FB2" w:rsidP="0024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FB2" w:rsidRDefault="00004FB2" w:rsidP="00242C05">
      <w:pPr>
        <w:spacing w:after="0" w:line="240" w:lineRule="auto"/>
      </w:pPr>
      <w:r>
        <w:separator/>
      </w:r>
    </w:p>
  </w:footnote>
  <w:footnote w:type="continuationSeparator" w:id="0">
    <w:p w:rsidR="00004FB2" w:rsidRDefault="00004FB2" w:rsidP="00242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17291"/>
      <w:docPartObj>
        <w:docPartGallery w:val="Page Numbers (Top of Page)"/>
        <w:docPartUnique/>
      </w:docPartObj>
    </w:sdtPr>
    <w:sdtEndPr/>
    <w:sdtContent>
      <w:p w:rsidR="00242C05" w:rsidRDefault="00242C05">
        <w:pPr>
          <w:pStyle w:val="a8"/>
          <w:jc w:val="right"/>
        </w:pPr>
        <w:r>
          <w:fldChar w:fldCharType="begin"/>
        </w:r>
        <w:r>
          <w:instrText>PAGE   \* MERGEFORMAT</w:instrText>
        </w:r>
        <w:r>
          <w:fldChar w:fldCharType="separate"/>
        </w:r>
        <w:r w:rsidR="00210F24" w:rsidRPr="00210F24">
          <w:rPr>
            <w:noProof/>
            <w:lang w:val="ru-RU"/>
          </w:rPr>
          <w:t>72</w:t>
        </w:r>
        <w:r>
          <w:fldChar w:fldCharType="end"/>
        </w:r>
      </w:p>
    </w:sdtContent>
  </w:sdt>
  <w:p w:rsidR="00242C05" w:rsidRPr="00242C05" w:rsidRDefault="00242C05" w:rsidP="00242C05">
    <w:pPr>
      <w:pStyle w:val="a8"/>
      <w:jc w:val="both"/>
      <w:rPr>
        <w:lang w:val="uk-UA"/>
      </w:rPr>
    </w:pPr>
    <w:r w:rsidRPr="00242C05">
      <w:rPr>
        <w:szCs w:val="28"/>
        <w:lang w:val="uk-UA"/>
      </w:rPr>
      <w:t xml:space="preserve">Деревянко Б.В. </w:t>
    </w:r>
    <w:r w:rsidRPr="00242C05">
      <w:rPr>
        <w:lang w:val="uk-UA"/>
      </w:rPr>
      <w:t>Про майбутнє нормопроєктування з урахуванням скасування чинності Господарського кодексу України</w:t>
    </w:r>
    <w:r w:rsidRPr="00242C05">
      <w:rPr>
        <w:szCs w:val="28"/>
        <w:lang w:val="uk-UA"/>
      </w:rPr>
      <w:t xml:space="preserve">. </w:t>
    </w:r>
    <w:r w:rsidRPr="00242C05">
      <w:rPr>
        <w:i/>
        <w:lang w:val="uk-UA"/>
      </w:rPr>
      <w:t xml:space="preserve">Особливості правового забезпечення господарської діяльності у зв’язку із скасуванням Господарського кодексу України [Електронний ресурс]: </w:t>
    </w:r>
    <w:r w:rsidRPr="00242C05">
      <w:rPr>
        <w:lang w:val="uk-UA"/>
      </w:rPr>
      <w:t>збірник матеріалів Науково-практичного круглого столу (м. Київ, 9 квітня 2025 р.). Упорядник В.І. Полюхович. К.: Електрон. текст. дані. НДІ приватного права і підприємництва імені академіка Ф.Г. Бурчака НАПрН України, 2025. С. 68–72.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CAA"/>
    <w:multiLevelType w:val="hybridMultilevel"/>
    <w:tmpl w:val="DE04ED00"/>
    <w:lvl w:ilvl="0" w:tplc="A98858EA">
      <w:numFmt w:val="bullet"/>
      <w:lvlText w:val="–"/>
      <w:lvlJc w:val="left"/>
      <w:pPr>
        <w:ind w:left="2363" w:hanging="945"/>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F102D"/>
    <w:multiLevelType w:val="hybridMultilevel"/>
    <w:tmpl w:val="80CE0362"/>
    <w:lvl w:ilvl="0" w:tplc="18DAB2E6">
      <w:start w:val="1"/>
      <w:numFmt w:val="bullet"/>
      <w:lvlText w:val="-"/>
      <w:lvlJc w:val="left"/>
      <w:pPr>
        <w:tabs>
          <w:tab w:val="num" w:pos="720"/>
        </w:tabs>
        <w:ind w:left="720" w:hanging="360"/>
      </w:pPr>
      <w:rPr>
        <w:rFonts w:ascii="Times New Roman" w:hAnsi="Times New Roman" w:hint="default"/>
      </w:rPr>
    </w:lvl>
    <w:lvl w:ilvl="1" w:tplc="D64A6C34" w:tentative="1">
      <w:start w:val="1"/>
      <w:numFmt w:val="bullet"/>
      <w:lvlText w:val="-"/>
      <w:lvlJc w:val="left"/>
      <w:pPr>
        <w:tabs>
          <w:tab w:val="num" w:pos="1440"/>
        </w:tabs>
        <w:ind w:left="1440" w:hanging="360"/>
      </w:pPr>
      <w:rPr>
        <w:rFonts w:ascii="Times New Roman" w:hAnsi="Times New Roman" w:hint="default"/>
      </w:rPr>
    </w:lvl>
    <w:lvl w:ilvl="2" w:tplc="95D811E2" w:tentative="1">
      <w:start w:val="1"/>
      <w:numFmt w:val="bullet"/>
      <w:lvlText w:val="-"/>
      <w:lvlJc w:val="left"/>
      <w:pPr>
        <w:tabs>
          <w:tab w:val="num" w:pos="2160"/>
        </w:tabs>
        <w:ind w:left="2160" w:hanging="360"/>
      </w:pPr>
      <w:rPr>
        <w:rFonts w:ascii="Times New Roman" w:hAnsi="Times New Roman" w:hint="default"/>
      </w:rPr>
    </w:lvl>
    <w:lvl w:ilvl="3" w:tplc="7DEC240E" w:tentative="1">
      <w:start w:val="1"/>
      <w:numFmt w:val="bullet"/>
      <w:lvlText w:val="-"/>
      <w:lvlJc w:val="left"/>
      <w:pPr>
        <w:tabs>
          <w:tab w:val="num" w:pos="2880"/>
        </w:tabs>
        <w:ind w:left="2880" w:hanging="360"/>
      </w:pPr>
      <w:rPr>
        <w:rFonts w:ascii="Times New Roman" w:hAnsi="Times New Roman" w:hint="default"/>
      </w:rPr>
    </w:lvl>
    <w:lvl w:ilvl="4" w:tplc="B358EE92" w:tentative="1">
      <w:start w:val="1"/>
      <w:numFmt w:val="bullet"/>
      <w:lvlText w:val="-"/>
      <w:lvlJc w:val="left"/>
      <w:pPr>
        <w:tabs>
          <w:tab w:val="num" w:pos="3600"/>
        </w:tabs>
        <w:ind w:left="3600" w:hanging="360"/>
      </w:pPr>
      <w:rPr>
        <w:rFonts w:ascii="Times New Roman" w:hAnsi="Times New Roman" w:hint="default"/>
      </w:rPr>
    </w:lvl>
    <w:lvl w:ilvl="5" w:tplc="FF445C0E" w:tentative="1">
      <w:start w:val="1"/>
      <w:numFmt w:val="bullet"/>
      <w:lvlText w:val="-"/>
      <w:lvlJc w:val="left"/>
      <w:pPr>
        <w:tabs>
          <w:tab w:val="num" w:pos="4320"/>
        </w:tabs>
        <w:ind w:left="4320" w:hanging="360"/>
      </w:pPr>
      <w:rPr>
        <w:rFonts w:ascii="Times New Roman" w:hAnsi="Times New Roman" w:hint="default"/>
      </w:rPr>
    </w:lvl>
    <w:lvl w:ilvl="6" w:tplc="EED4049E" w:tentative="1">
      <w:start w:val="1"/>
      <w:numFmt w:val="bullet"/>
      <w:lvlText w:val="-"/>
      <w:lvlJc w:val="left"/>
      <w:pPr>
        <w:tabs>
          <w:tab w:val="num" w:pos="5040"/>
        </w:tabs>
        <w:ind w:left="5040" w:hanging="360"/>
      </w:pPr>
      <w:rPr>
        <w:rFonts w:ascii="Times New Roman" w:hAnsi="Times New Roman" w:hint="default"/>
      </w:rPr>
    </w:lvl>
    <w:lvl w:ilvl="7" w:tplc="8E668542" w:tentative="1">
      <w:start w:val="1"/>
      <w:numFmt w:val="bullet"/>
      <w:lvlText w:val="-"/>
      <w:lvlJc w:val="left"/>
      <w:pPr>
        <w:tabs>
          <w:tab w:val="num" w:pos="5760"/>
        </w:tabs>
        <w:ind w:left="5760" w:hanging="360"/>
      </w:pPr>
      <w:rPr>
        <w:rFonts w:ascii="Times New Roman" w:hAnsi="Times New Roman" w:hint="default"/>
      </w:rPr>
    </w:lvl>
    <w:lvl w:ilvl="8" w:tplc="931E71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C1C0603"/>
    <w:multiLevelType w:val="hybridMultilevel"/>
    <w:tmpl w:val="AD2E718E"/>
    <w:lvl w:ilvl="0" w:tplc="EFF06536">
      <w:start w:val="1"/>
      <w:numFmt w:val="bullet"/>
      <w:lvlText w:val="-"/>
      <w:lvlJc w:val="left"/>
      <w:pPr>
        <w:tabs>
          <w:tab w:val="num" w:pos="720"/>
        </w:tabs>
        <w:ind w:left="720" w:hanging="360"/>
      </w:pPr>
      <w:rPr>
        <w:rFonts w:ascii="Times New Roman" w:hAnsi="Times New Roman" w:hint="default"/>
      </w:rPr>
    </w:lvl>
    <w:lvl w:ilvl="1" w:tplc="20B8BABA" w:tentative="1">
      <w:start w:val="1"/>
      <w:numFmt w:val="bullet"/>
      <w:lvlText w:val="-"/>
      <w:lvlJc w:val="left"/>
      <w:pPr>
        <w:tabs>
          <w:tab w:val="num" w:pos="1440"/>
        </w:tabs>
        <w:ind w:left="1440" w:hanging="360"/>
      </w:pPr>
      <w:rPr>
        <w:rFonts w:ascii="Times New Roman" w:hAnsi="Times New Roman" w:hint="default"/>
      </w:rPr>
    </w:lvl>
    <w:lvl w:ilvl="2" w:tplc="E08C1666" w:tentative="1">
      <w:start w:val="1"/>
      <w:numFmt w:val="bullet"/>
      <w:lvlText w:val="-"/>
      <w:lvlJc w:val="left"/>
      <w:pPr>
        <w:tabs>
          <w:tab w:val="num" w:pos="2160"/>
        </w:tabs>
        <w:ind w:left="2160" w:hanging="360"/>
      </w:pPr>
      <w:rPr>
        <w:rFonts w:ascii="Times New Roman" w:hAnsi="Times New Roman" w:hint="default"/>
      </w:rPr>
    </w:lvl>
    <w:lvl w:ilvl="3" w:tplc="AC584F7C" w:tentative="1">
      <w:start w:val="1"/>
      <w:numFmt w:val="bullet"/>
      <w:lvlText w:val="-"/>
      <w:lvlJc w:val="left"/>
      <w:pPr>
        <w:tabs>
          <w:tab w:val="num" w:pos="2880"/>
        </w:tabs>
        <w:ind w:left="2880" w:hanging="360"/>
      </w:pPr>
      <w:rPr>
        <w:rFonts w:ascii="Times New Roman" w:hAnsi="Times New Roman" w:hint="default"/>
      </w:rPr>
    </w:lvl>
    <w:lvl w:ilvl="4" w:tplc="D59447CA" w:tentative="1">
      <w:start w:val="1"/>
      <w:numFmt w:val="bullet"/>
      <w:lvlText w:val="-"/>
      <w:lvlJc w:val="left"/>
      <w:pPr>
        <w:tabs>
          <w:tab w:val="num" w:pos="3600"/>
        </w:tabs>
        <w:ind w:left="3600" w:hanging="360"/>
      </w:pPr>
      <w:rPr>
        <w:rFonts w:ascii="Times New Roman" w:hAnsi="Times New Roman" w:hint="default"/>
      </w:rPr>
    </w:lvl>
    <w:lvl w:ilvl="5" w:tplc="842ADE84" w:tentative="1">
      <w:start w:val="1"/>
      <w:numFmt w:val="bullet"/>
      <w:lvlText w:val="-"/>
      <w:lvlJc w:val="left"/>
      <w:pPr>
        <w:tabs>
          <w:tab w:val="num" w:pos="4320"/>
        </w:tabs>
        <w:ind w:left="4320" w:hanging="360"/>
      </w:pPr>
      <w:rPr>
        <w:rFonts w:ascii="Times New Roman" w:hAnsi="Times New Roman" w:hint="default"/>
      </w:rPr>
    </w:lvl>
    <w:lvl w:ilvl="6" w:tplc="F1DC0EB0" w:tentative="1">
      <w:start w:val="1"/>
      <w:numFmt w:val="bullet"/>
      <w:lvlText w:val="-"/>
      <w:lvlJc w:val="left"/>
      <w:pPr>
        <w:tabs>
          <w:tab w:val="num" w:pos="5040"/>
        </w:tabs>
        <w:ind w:left="5040" w:hanging="360"/>
      </w:pPr>
      <w:rPr>
        <w:rFonts w:ascii="Times New Roman" w:hAnsi="Times New Roman" w:hint="default"/>
      </w:rPr>
    </w:lvl>
    <w:lvl w:ilvl="7" w:tplc="E8EC404E" w:tentative="1">
      <w:start w:val="1"/>
      <w:numFmt w:val="bullet"/>
      <w:lvlText w:val="-"/>
      <w:lvlJc w:val="left"/>
      <w:pPr>
        <w:tabs>
          <w:tab w:val="num" w:pos="5760"/>
        </w:tabs>
        <w:ind w:left="5760" w:hanging="360"/>
      </w:pPr>
      <w:rPr>
        <w:rFonts w:ascii="Times New Roman" w:hAnsi="Times New Roman" w:hint="default"/>
      </w:rPr>
    </w:lvl>
    <w:lvl w:ilvl="8" w:tplc="6D1C2F2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BB560C"/>
    <w:multiLevelType w:val="hybridMultilevel"/>
    <w:tmpl w:val="7F627024"/>
    <w:lvl w:ilvl="0" w:tplc="B7B04A1C">
      <w:start w:val="1"/>
      <w:numFmt w:val="bullet"/>
      <w:lvlText w:val="-"/>
      <w:lvlJc w:val="left"/>
      <w:pPr>
        <w:tabs>
          <w:tab w:val="num" w:pos="720"/>
        </w:tabs>
        <w:ind w:left="720" w:hanging="360"/>
      </w:pPr>
      <w:rPr>
        <w:rFonts w:ascii="Times New Roman" w:hAnsi="Times New Roman" w:hint="default"/>
      </w:rPr>
    </w:lvl>
    <w:lvl w:ilvl="1" w:tplc="6582B70C" w:tentative="1">
      <w:start w:val="1"/>
      <w:numFmt w:val="bullet"/>
      <w:lvlText w:val="-"/>
      <w:lvlJc w:val="left"/>
      <w:pPr>
        <w:tabs>
          <w:tab w:val="num" w:pos="1440"/>
        </w:tabs>
        <w:ind w:left="1440" w:hanging="360"/>
      </w:pPr>
      <w:rPr>
        <w:rFonts w:ascii="Times New Roman" w:hAnsi="Times New Roman" w:hint="default"/>
      </w:rPr>
    </w:lvl>
    <w:lvl w:ilvl="2" w:tplc="CB1EE122" w:tentative="1">
      <w:start w:val="1"/>
      <w:numFmt w:val="bullet"/>
      <w:lvlText w:val="-"/>
      <w:lvlJc w:val="left"/>
      <w:pPr>
        <w:tabs>
          <w:tab w:val="num" w:pos="2160"/>
        </w:tabs>
        <w:ind w:left="2160" w:hanging="360"/>
      </w:pPr>
      <w:rPr>
        <w:rFonts w:ascii="Times New Roman" w:hAnsi="Times New Roman" w:hint="default"/>
      </w:rPr>
    </w:lvl>
    <w:lvl w:ilvl="3" w:tplc="89367AB0" w:tentative="1">
      <w:start w:val="1"/>
      <w:numFmt w:val="bullet"/>
      <w:lvlText w:val="-"/>
      <w:lvlJc w:val="left"/>
      <w:pPr>
        <w:tabs>
          <w:tab w:val="num" w:pos="2880"/>
        </w:tabs>
        <w:ind w:left="2880" w:hanging="360"/>
      </w:pPr>
      <w:rPr>
        <w:rFonts w:ascii="Times New Roman" w:hAnsi="Times New Roman" w:hint="default"/>
      </w:rPr>
    </w:lvl>
    <w:lvl w:ilvl="4" w:tplc="12769DFA" w:tentative="1">
      <w:start w:val="1"/>
      <w:numFmt w:val="bullet"/>
      <w:lvlText w:val="-"/>
      <w:lvlJc w:val="left"/>
      <w:pPr>
        <w:tabs>
          <w:tab w:val="num" w:pos="3600"/>
        </w:tabs>
        <w:ind w:left="3600" w:hanging="360"/>
      </w:pPr>
      <w:rPr>
        <w:rFonts w:ascii="Times New Roman" w:hAnsi="Times New Roman" w:hint="default"/>
      </w:rPr>
    </w:lvl>
    <w:lvl w:ilvl="5" w:tplc="2AF8E876" w:tentative="1">
      <w:start w:val="1"/>
      <w:numFmt w:val="bullet"/>
      <w:lvlText w:val="-"/>
      <w:lvlJc w:val="left"/>
      <w:pPr>
        <w:tabs>
          <w:tab w:val="num" w:pos="4320"/>
        </w:tabs>
        <w:ind w:left="4320" w:hanging="360"/>
      </w:pPr>
      <w:rPr>
        <w:rFonts w:ascii="Times New Roman" w:hAnsi="Times New Roman" w:hint="default"/>
      </w:rPr>
    </w:lvl>
    <w:lvl w:ilvl="6" w:tplc="7D28FA3A" w:tentative="1">
      <w:start w:val="1"/>
      <w:numFmt w:val="bullet"/>
      <w:lvlText w:val="-"/>
      <w:lvlJc w:val="left"/>
      <w:pPr>
        <w:tabs>
          <w:tab w:val="num" w:pos="5040"/>
        </w:tabs>
        <w:ind w:left="5040" w:hanging="360"/>
      </w:pPr>
      <w:rPr>
        <w:rFonts w:ascii="Times New Roman" w:hAnsi="Times New Roman" w:hint="default"/>
      </w:rPr>
    </w:lvl>
    <w:lvl w:ilvl="7" w:tplc="2F461026" w:tentative="1">
      <w:start w:val="1"/>
      <w:numFmt w:val="bullet"/>
      <w:lvlText w:val="-"/>
      <w:lvlJc w:val="left"/>
      <w:pPr>
        <w:tabs>
          <w:tab w:val="num" w:pos="5760"/>
        </w:tabs>
        <w:ind w:left="5760" w:hanging="360"/>
      </w:pPr>
      <w:rPr>
        <w:rFonts w:ascii="Times New Roman" w:hAnsi="Times New Roman" w:hint="default"/>
      </w:rPr>
    </w:lvl>
    <w:lvl w:ilvl="8" w:tplc="C81A1F3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876D61"/>
    <w:multiLevelType w:val="hybridMultilevel"/>
    <w:tmpl w:val="CC8A786E"/>
    <w:lvl w:ilvl="0" w:tplc="115C46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2A4915"/>
    <w:multiLevelType w:val="hybridMultilevel"/>
    <w:tmpl w:val="DC2887FE"/>
    <w:lvl w:ilvl="0" w:tplc="A98858E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ED07B3"/>
    <w:multiLevelType w:val="hybridMultilevel"/>
    <w:tmpl w:val="27401CAC"/>
    <w:lvl w:ilvl="0" w:tplc="79A402BE">
      <w:start w:val="1"/>
      <w:numFmt w:val="bullet"/>
      <w:lvlText w:val="-"/>
      <w:lvlJc w:val="left"/>
      <w:pPr>
        <w:tabs>
          <w:tab w:val="num" w:pos="720"/>
        </w:tabs>
        <w:ind w:left="720" w:hanging="360"/>
      </w:pPr>
      <w:rPr>
        <w:rFonts w:ascii="Times New Roman" w:hAnsi="Times New Roman" w:hint="default"/>
      </w:rPr>
    </w:lvl>
    <w:lvl w:ilvl="1" w:tplc="A3104140" w:tentative="1">
      <w:start w:val="1"/>
      <w:numFmt w:val="bullet"/>
      <w:lvlText w:val="-"/>
      <w:lvlJc w:val="left"/>
      <w:pPr>
        <w:tabs>
          <w:tab w:val="num" w:pos="1440"/>
        </w:tabs>
        <w:ind w:left="1440" w:hanging="360"/>
      </w:pPr>
      <w:rPr>
        <w:rFonts w:ascii="Times New Roman" w:hAnsi="Times New Roman" w:hint="default"/>
      </w:rPr>
    </w:lvl>
    <w:lvl w:ilvl="2" w:tplc="A5C4C6AE" w:tentative="1">
      <w:start w:val="1"/>
      <w:numFmt w:val="bullet"/>
      <w:lvlText w:val="-"/>
      <w:lvlJc w:val="left"/>
      <w:pPr>
        <w:tabs>
          <w:tab w:val="num" w:pos="2160"/>
        </w:tabs>
        <w:ind w:left="2160" w:hanging="360"/>
      </w:pPr>
      <w:rPr>
        <w:rFonts w:ascii="Times New Roman" w:hAnsi="Times New Roman" w:hint="default"/>
      </w:rPr>
    </w:lvl>
    <w:lvl w:ilvl="3" w:tplc="94ECB268" w:tentative="1">
      <w:start w:val="1"/>
      <w:numFmt w:val="bullet"/>
      <w:lvlText w:val="-"/>
      <w:lvlJc w:val="left"/>
      <w:pPr>
        <w:tabs>
          <w:tab w:val="num" w:pos="2880"/>
        </w:tabs>
        <w:ind w:left="2880" w:hanging="360"/>
      </w:pPr>
      <w:rPr>
        <w:rFonts w:ascii="Times New Roman" w:hAnsi="Times New Roman" w:hint="default"/>
      </w:rPr>
    </w:lvl>
    <w:lvl w:ilvl="4" w:tplc="AB8A7B74" w:tentative="1">
      <w:start w:val="1"/>
      <w:numFmt w:val="bullet"/>
      <w:lvlText w:val="-"/>
      <w:lvlJc w:val="left"/>
      <w:pPr>
        <w:tabs>
          <w:tab w:val="num" w:pos="3600"/>
        </w:tabs>
        <w:ind w:left="3600" w:hanging="360"/>
      </w:pPr>
      <w:rPr>
        <w:rFonts w:ascii="Times New Roman" w:hAnsi="Times New Roman" w:hint="default"/>
      </w:rPr>
    </w:lvl>
    <w:lvl w:ilvl="5" w:tplc="6F569064" w:tentative="1">
      <w:start w:val="1"/>
      <w:numFmt w:val="bullet"/>
      <w:lvlText w:val="-"/>
      <w:lvlJc w:val="left"/>
      <w:pPr>
        <w:tabs>
          <w:tab w:val="num" w:pos="4320"/>
        </w:tabs>
        <w:ind w:left="4320" w:hanging="360"/>
      </w:pPr>
      <w:rPr>
        <w:rFonts w:ascii="Times New Roman" w:hAnsi="Times New Roman" w:hint="default"/>
      </w:rPr>
    </w:lvl>
    <w:lvl w:ilvl="6" w:tplc="F508D6BC" w:tentative="1">
      <w:start w:val="1"/>
      <w:numFmt w:val="bullet"/>
      <w:lvlText w:val="-"/>
      <w:lvlJc w:val="left"/>
      <w:pPr>
        <w:tabs>
          <w:tab w:val="num" w:pos="5040"/>
        </w:tabs>
        <w:ind w:left="5040" w:hanging="360"/>
      </w:pPr>
      <w:rPr>
        <w:rFonts w:ascii="Times New Roman" w:hAnsi="Times New Roman" w:hint="default"/>
      </w:rPr>
    </w:lvl>
    <w:lvl w:ilvl="7" w:tplc="A9D830BC" w:tentative="1">
      <w:start w:val="1"/>
      <w:numFmt w:val="bullet"/>
      <w:lvlText w:val="-"/>
      <w:lvlJc w:val="left"/>
      <w:pPr>
        <w:tabs>
          <w:tab w:val="num" w:pos="5760"/>
        </w:tabs>
        <w:ind w:left="5760" w:hanging="360"/>
      </w:pPr>
      <w:rPr>
        <w:rFonts w:ascii="Times New Roman" w:hAnsi="Times New Roman" w:hint="default"/>
      </w:rPr>
    </w:lvl>
    <w:lvl w:ilvl="8" w:tplc="1A40520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EDE1A3A"/>
    <w:multiLevelType w:val="hybridMultilevel"/>
    <w:tmpl w:val="ADECD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B04B6B"/>
    <w:multiLevelType w:val="hybridMultilevel"/>
    <w:tmpl w:val="E5625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8564C98"/>
    <w:multiLevelType w:val="hybridMultilevel"/>
    <w:tmpl w:val="2B8AD382"/>
    <w:lvl w:ilvl="0" w:tplc="B5DA17D4">
      <w:start w:val="1"/>
      <w:numFmt w:val="bullet"/>
      <w:lvlText w:val="-"/>
      <w:lvlJc w:val="left"/>
      <w:pPr>
        <w:tabs>
          <w:tab w:val="num" w:pos="720"/>
        </w:tabs>
        <w:ind w:left="720" w:hanging="360"/>
      </w:pPr>
      <w:rPr>
        <w:rFonts w:ascii="Times New Roman" w:hAnsi="Times New Roman" w:hint="default"/>
      </w:rPr>
    </w:lvl>
    <w:lvl w:ilvl="1" w:tplc="95B6D1AA" w:tentative="1">
      <w:start w:val="1"/>
      <w:numFmt w:val="bullet"/>
      <w:lvlText w:val="-"/>
      <w:lvlJc w:val="left"/>
      <w:pPr>
        <w:tabs>
          <w:tab w:val="num" w:pos="1440"/>
        </w:tabs>
        <w:ind w:left="1440" w:hanging="360"/>
      </w:pPr>
      <w:rPr>
        <w:rFonts w:ascii="Times New Roman" w:hAnsi="Times New Roman" w:hint="default"/>
      </w:rPr>
    </w:lvl>
    <w:lvl w:ilvl="2" w:tplc="02FAA6E8" w:tentative="1">
      <w:start w:val="1"/>
      <w:numFmt w:val="bullet"/>
      <w:lvlText w:val="-"/>
      <w:lvlJc w:val="left"/>
      <w:pPr>
        <w:tabs>
          <w:tab w:val="num" w:pos="2160"/>
        </w:tabs>
        <w:ind w:left="2160" w:hanging="360"/>
      </w:pPr>
      <w:rPr>
        <w:rFonts w:ascii="Times New Roman" w:hAnsi="Times New Roman" w:hint="default"/>
      </w:rPr>
    </w:lvl>
    <w:lvl w:ilvl="3" w:tplc="9064CC8E" w:tentative="1">
      <w:start w:val="1"/>
      <w:numFmt w:val="bullet"/>
      <w:lvlText w:val="-"/>
      <w:lvlJc w:val="left"/>
      <w:pPr>
        <w:tabs>
          <w:tab w:val="num" w:pos="2880"/>
        </w:tabs>
        <w:ind w:left="2880" w:hanging="360"/>
      </w:pPr>
      <w:rPr>
        <w:rFonts w:ascii="Times New Roman" w:hAnsi="Times New Roman" w:hint="default"/>
      </w:rPr>
    </w:lvl>
    <w:lvl w:ilvl="4" w:tplc="0C184180" w:tentative="1">
      <w:start w:val="1"/>
      <w:numFmt w:val="bullet"/>
      <w:lvlText w:val="-"/>
      <w:lvlJc w:val="left"/>
      <w:pPr>
        <w:tabs>
          <w:tab w:val="num" w:pos="3600"/>
        </w:tabs>
        <w:ind w:left="3600" w:hanging="360"/>
      </w:pPr>
      <w:rPr>
        <w:rFonts w:ascii="Times New Roman" w:hAnsi="Times New Roman" w:hint="default"/>
      </w:rPr>
    </w:lvl>
    <w:lvl w:ilvl="5" w:tplc="3B4EA22C" w:tentative="1">
      <w:start w:val="1"/>
      <w:numFmt w:val="bullet"/>
      <w:lvlText w:val="-"/>
      <w:lvlJc w:val="left"/>
      <w:pPr>
        <w:tabs>
          <w:tab w:val="num" w:pos="4320"/>
        </w:tabs>
        <w:ind w:left="4320" w:hanging="360"/>
      </w:pPr>
      <w:rPr>
        <w:rFonts w:ascii="Times New Roman" w:hAnsi="Times New Roman" w:hint="default"/>
      </w:rPr>
    </w:lvl>
    <w:lvl w:ilvl="6" w:tplc="1FC880A8" w:tentative="1">
      <w:start w:val="1"/>
      <w:numFmt w:val="bullet"/>
      <w:lvlText w:val="-"/>
      <w:lvlJc w:val="left"/>
      <w:pPr>
        <w:tabs>
          <w:tab w:val="num" w:pos="5040"/>
        </w:tabs>
        <w:ind w:left="5040" w:hanging="360"/>
      </w:pPr>
      <w:rPr>
        <w:rFonts w:ascii="Times New Roman" w:hAnsi="Times New Roman" w:hint="default"/>
      </w:rPr>
    </w:lvl>
    <w:lvl w:ilvl="7" w:tplc="2A5C5794" w:tentative="1">
      <w:start w:val="1"/>
      <w:numFmt w:val="bullet"/>
      <w:lvlText w:val="-"/>
      <w:lvlJc w:val="left"/>
      <w:pPr>
        <w:tabs>
          <w:tab w:val="num" w:pos="5760"/>
        </w:tabs>
        <w:ind w:left="5760" w:hanging="360"/>
      </w:pPr>
      <w:rPr>
        <w:rFonts w:ascii="Times New Roman" w:hAnsi="Times New Roman" w:hint="default"/>
      </w:rPr>
    </w:lvl>
    <w:lvl w:ilvl="8" w:tplc="2C505DA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FFA685B"/>
    <w:multiLevelType w:val="hybridMultilevel"/>
    <w:tmpl w:val="24AA02EC"/>
    <w:lvl w:ilvl="0" w:tplc="2000000F">
      <w:start w:val="1"/>
      <w:numFmt w:val="decimal"/>
      <w:lvlText w:val="%1."/>
      <w:lvlJc w:val="left"/>
      <w:pPr>
        <w:ind w:left="720" w:hanging="360"/>
      </w:pPr>
      <w:rPr>
        <w:rFonts w:hint="default"/>
        <w:color w:val="auto"/>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69C622AF"/>
    <w:multiLevelType w:val="hybridMultilevel"/>
    <w:tmpl w:val="3A089C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75947CC7"/>
    <w:multiLevelType w:val="hybridMultilevel"/>
    <w:tmpl w:val="7B36295A"/>
    <w:lvl w:ilvl="0" w:tplc="A98858E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E7657AD"/>
    <w:multiLevelType w:val="hybridMultilevel"/>
    <w:tmpl w:val="BBC88B14"/>
    <w:lvl w:ilvl="0" w:tplc="E7F09CA2">
      <w:start w:val="1"/>
      <w:numFmt w:val="bullet"/>
      <w:lvlText w:val="-"/>
      <w:lvlJc w:val="left"/>
      <w:pPr>
        <w:tabs>
          <w:tab w:val="num" w:pos="720"/>
        </w:tabs>
        <w:ind w:left="720" w:hanging="360"/>
      </w:pPr>
      <w:rPr>
        <w:rFonts w:ascii="Times New Roman" w:hAnsi="Times New Roman" w:hint="default"/>
      </w:rPr>
    </w:lvl>
    <w:lvl w:ilvl="1" w:tplc="A2F8A43C" w:tentative="1">
      <w:start w:val="1"/>
      <w:numFmt w:val="bullet"/>
      <w:lvlText w:val="-"/>
      <w:lvlJc w:val="left"/>
      <w:pPr>
        <w:tabs>
          <w:tab w:val="num" w:pos="1440"/>
        </w:tabs>
        <w:ind w:left="1440" w:hanging="360"/>
      </w:pPr>
      <w:rPr>
        <w:rFonts w:ascii="Times New Roman" w:hAnsi="Times New Roman" w:hint="default"/>
      </w:rPr>
    </w:lvl>
    <w:lvl w:ilvl="2" w:tplc="4524D176" w:tentative="1">
      <w:start w:val="1"/>
      <w:numFmt w:val="bullet"/>
      <w:lvlText w:val="-"/>
      <w:lvlJc w:val="left"/>
      <w:pPr>
        <w:tabs>
          <w:tab w:val="num" w:pos="2160"/>
        </w:tabs>
        <w:ind w:left="2160" w:hanging="360"/>
      </w:pPr>
      <w:rPr>
        <w:rFonts w:ascii="Times New Roman" w:hAnsi="Times New Roman" w:hint="default"/>
      </w:rPr>
    </w:lvl>
    <w:lvl w:ilvl="3" w:tplc="25D6EAD2" w:tentative="1">
      <w:start w:val="1"/>
      <w:numFmt w:val="bullet"/>
      <w:lvlText w:val="-"/>
      <w:lvlJc w:val="left"/>
      <w:pPr>
        <w:tabs>
          <w:tab w:val="num" w:pos="2880"/>
        </w:tabs>
        <w:ind w:left="2880" w:hanging="360"/>
      </w:pPr>
      <w:rPr>
        <w:rFonts w:ascii="Times New Roman" w:hAnsi="Times New Roman" w:hint="default"/>
      </w:rPr>
    </w:lvl>
    <w:lvl w:ilvl="4" w:tplc="1E006EF4" w:tentative="1">
      <w:start w:val="1"/>
      <w:numFmt w:val="bullet"/>
      <w:lvlText w:val="-"/>
      <w:lvlJc w:val="left"/>
      <w:pPr>
        <w:tabs>
          <w:tab w:val="num" w:pos="3600"/>
        </w:tabs>
        <w:ind w:left="3600" w:hanging="360"/>
      </w:pPr>
      <w:rPr>
        <w:rFonts w:ascii="Times New Roman" w:hAnsi="Times New Roman" w:hint="default"/>
      </w:rPr>
    </w:lvl>
    <w:lvl w:ilvl="5" w:tplc="1F520CEA" w:tentative="1">
      <w:start w:val="1"/>
      <w:numFmt w:val="bullet"/>
      <w:lvlText w:val="-"/>
      <w:lvlJc w:val="left"/>
      <w:pPr>
        <w:tabs>
          <w:tab w:val="num" w:pos="4320"/>
        </w:tabs>
        <w:ind w:left="4320" w:hanging="360"/>
      </w:pPr>
      <w:rPr>
        <w:rFonts w:ascii="Times New Roman" w:hAnsi="Times New Roman" w:hint="default"/>
      </w:rPr>
    </w:lvl>
    <w:lvl w:ilvl="6" w:tplc="D9DC5588" w:tentative="1">
      <w:start w:val="1"/>
      <w:numFmt w:val="bullet"/>
      <w:lvlText w:val="-"/>
      <w:lvlJc w:val="left"/>
      <w:pPr>
        <w:tabs>
          <w:tab w:val="num" w:pos="5040"/>
        </w:tabs>
        <w:ind w:left="5040" w:hanging="360"/>
      </w:pPr>
      <w:rPr>
        <w:rFonts w:ascii="Times New Roman" w:hAnsi="Times New Roman" w:hint="default"/>
      </w:rPr>
    </w:lvl>
    <w:lvl w:ilvl="7" w:tplc="CD642F28" w:tentative="1">
      <w:start w:val="1"/>
      <w:numFmt w:val="bullet"/>
      <w:lvlText w:val="-"/>
      <w:lvlJc w:val="left"/>
      <w:pPr>
        <w:tabs>
          <w:tab w:val="num" w:pos="5760"/>
        </w:tabs>
        <w:ind w:left="5760" w:hanging="360"/>
      </w:pPr>
      <w:rPr>
        <w:rFonts w:ascii="Times New Roman" w:hAnsi="Times New Roman" w:hint="default"/>
      </w:rPr>
    </w:lvl>
    <w:lvl w:ilvl="8" w:tplc="6AF4A3B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7"/>
  </w:num>
  <w:num w:numId="3">
    <w:abstractNumId w:val="4"/>
  </w:num>
  <w:num w:numId="4">
    <w:abstractNumId w:val="0"/>
  </w:num>
  <w:num w:numId="5">
    <w:abstractNumId w:val="12"/>
  </w:num>
  <w:num w:numId="6">
    <w:abstractNumId w:val="5"/>
  </w:num>
  <w:num w:numId="7">
    <w:abstractNumId w:val="2"/>
  </w:num>
  <w:num w:numId="8">
    <w:abstractNumId w:val="3"/>
  </w:num>
  <w:num w:numId="9">
    <w:abstractNumId w:val="1"/>
  </w:num>
  <w:num w:numId="10">
    <w:abstractNumId w:val="9"/>
  </w:num>
  <w:num w:numId="11">
    <w:abstractNumId w:val="6"/>
  </w:num>
  <w:num w:numId="12">
    <w:abstractNumId w:val="1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93"/>
    <w:rsid w:val="00004FB2"/>
    <w:rsid w:val="00016D2C"/>
    <w:rsid w:val="0003179F"/>
    <w:rsid w:val="000408F9"/>
    <w:rsid w:val="000444E5"/>
    <w:rsid w:val="000655E9"/>
    <w:rsid w:val="00081A0B"/>
    <w:rsid w:val="00087841"/>
    <w:rsid w:val="00090F5D"/>
    <w:rsid w:val="000C20E7"/>
    <w:rsid w:val="00102672"/>
    <w:rsid w:val="00112574"/>
    <w:rsid w:val="001138C3"/>
    <w:rsid w:val="00116F24"/>
    <w:rsid w:val="001340FB"/>
    <w:rsid w:val="00140BC3"/>
    <w:rsid w:val="00146BEC"/>
    <w:rsid w:val="001475BF"/>
    <w:rsid w:val="00157EE6"/>
    <w:rsid w:val="0016640A"/>
    <w:rsid w:val="00170858"/>
    <w:rsid w:val="00174E64"/>
    <w:rsid w:val="00184B93"/>
    <w:rsid w:val="001C553C"/>
    <w:rsid w:val="001E3EA3"/>
    <w:rsid w:val="001F35B4"/>
    <w:rsid w:val="00205299"/>
    <w:rsid w:val="00210F24"/>
    <w:rsid w:val="00211CA7"/>
    <w:rsid w:val="00221103"/>
    <w:rsid w:val="00226C04"/>
    <w:rsid w:val="00226C5F"/>
    <w:rsid w:val="00227670"/>
    <w:rsid w:val="00230C55"/>
    <w:rsid w:val="00242C05"/>
    <w:rsid w:val="002551AB"/>
    <w:rsid w:val="00262CBF"/>
    <w:rsid w:val="002A4089"/>
    <w:rsid w:val="002A7EE0"/>
    <w:rsid w:val="002B1E4E"/>
    <w:rsid w:val="002D2CD0"/>
    <w:rsid w:val="002D46BC"/>
    <w:rsid w:val="002E7F65"/>
    <w:rsid w:val="002F13A0"/>
    <w:rsid w:val="002F232F"/>
    <w:rsid w:val="00301F4C"/>
    <w:rsid w:val="003317E6"/>
    <w:rsid w:val="00345149"/>
    <w:rsid w:val="00363341"/>
    <w:rsid w:val="00394DC5"/>
    <w:rsid w:val="003B55CF"/>
    <w:rsid w:val="003C6172"/>
    <w:rsid w:val="003D4756"/>
    <w:rsid w:val="003D6FC2"/>
    <w:rsid w:val="003D70FC"/>
    <w:rsid w:val="003F0A21"/>
    <w:rsid w:val="00407BB6"/>
    <w:rsid w:val="00416469"/>
    <w:rsid w:val="0042014D"/>
    <w:rsid w:val="00453653"/>
    <w:rsid w:val="00483BC4"/>
    <w:rsid w:val="004900FD"/>
    <w:rsid w:val="00497361"/>
    <w:rsid w:val="004A06A0"/>
    <w:rsid w:val="004A5CD8"/>
    <w:rsid w:val="004B72D1"/>
    <w:rsid w:val="004E04B7"/>
    <w:rsid w:val="004E368D"/>
    <w:rsid w:val="004E5483"/>
    <w:rsid w:val="004E59F3"/>
    <w:rsid w:val="004F16A6"/>
    <w:rsid w:val="004F224A"/>
    <w:rsid w:val="004F249F"/>
    <w:rsid w:val="00507E71"/>
    <w:rsid w:val="00521015"/>
    <w:rsid w:val="00523E3D"/>
    <w:rsid w:val="00531F34"/>
    <w:rsid w:val="00543D96"/>
    <w:rsid w:val="005453A7"/>
    <w:rsid w:val="0055549E"/>
    <w:rsid w:val="00571EE3"/>
    <w:rsid w:val="00592715"/>
    <w:rsid w:val="00595CA9"/>
    <w:rsid w:val="005B41DE"/>
    <w:rsid w:val="005D5471"/>
    <w:rsid w:val="005E1354"/>
    <w:rsid w:val="005E27EC"/>
    <w:rsid w:val="005E756F"/>
    <w:rsid w:val="005F6F3E"/>
    <w:rsid w:val="00620D92"/>
    <w:rsid w:val="006351CE"/>
    <w:rsid w:val="00635CA0"/>
    <w:rsid w:val="00672D69"/>
    <w:rsid w:val="006C5D9A"/>
    <w:rsid w:val="006E3920"/>
    <w:rsid w:val="006F218A"/>
    <w:rsid w:val="006F42E4"/>
    <w:rsid w:val="00701F7A"/>
    <w:rsid w:val="00721048"/>
    <w:rsid w:val="00731DF4"/>
    <w:rsid w:val="00747698"/>
    <w:rsid w:val="00765A95"/>
    <w:rsid w:val="007857A9"/>
    <w:rsid w:val="007920A2"/>
    <w:rsid w:val="007A19C8"/>
    <w:rsid w:val="007A7D08"/>
    <w:rsid w:val="007E3BE1"/>
    <w:rsid w:val="007F6F14"/>
    <w:rsid w:val="008030A2"/>
    <w:rsid w:val="0080419A"/>
    <w:rsid w:val="00804D84"/>
    <w:rsid w:val="00805A10"/>
    <w:rsid w:val="00806A1C"/>
    <w:rsid w:val="008204BE"/>
    <w:rsid w:val="00830849"/>
    <w:rsid w:val="00831201"/>
    <w:rsid w:val="00865179"/>
    <w:rsid w:val="008906B4"/>
    <w:rsid w:val="008920B5"/>
    <w:rsid w:val="008C04B6"/>
    <w:rsid w:val="008C1F69"/>
    <w:rsid w:val="008D6238"/>
    <w:rsid w:val="008E202E"/>
    <w:rsid w:val="008E20D7"/>
    <w:rsid w:val="008E235B"/>
    <w:rsid w:val="008F3BF9"/>
    <w:rsid w:val="00910B80"/>
    <w:rsid w:val="009224BE"/>
    <w:rsid w:val="00937DB6"/>
    <w:rsid w:val="00937F69"/>
    <w:rsid w:val="00944644"/>
    <w:rsid w:val="009533F9"/>
    <w:rsid w:val="00963267"/>
    <w:rsid w:val="009658C8"/>
    <w:rsid w:val="00975961"/>
    <w:rsid w:val="00986A46"/>
    <w:rsid w:val="00994066"/>
    <w:rsid w:val="009B1D89"/>
    <w:rsid w:val="009C051C"/>
    <w:rsid w:val="009D7E5C"/>
    <w:rsid w:val="009E3414"/>
    <w:rsid w:val="009E4261"/>
    <w:rsid w:val="009E4B91"/>
    <w:rsid w:val="009F44E9"/>
    <w:rsid w:val="00A01B77"/>
    <w:rsid w:val="00A0438F"/>
    <w:rsid w:val="00A11334"/>
    <w:rsid w:val="00A11A1A"/>
    <w:rsid w:val="00A145EC"/>
    <w:rsid w:val="00A257DD"/>
    <w:rsid w:val="00A432B8"/>
    <w:rsid w:val="00A50C1F"/>
    <w:rsid w:val="00A54784"/>
    <w:rsid w:val="00A573AA"/>
    <w:rsid w:val="00AD62C9"/>
    <w:rsid w:val="00AF48D1"/>
    <w:rsid w:val="00B128CB"/>
    <w:rsid w:val="00B4060A"/>
    <w:rsid w:val="00B428AE"/>
    <w:rsid w:val="00B44DDA"/>
    <w:rsid w:val="00B64F69"/>
    <w:rsid w:val="00B8364B"/>
    <w:rsid w:val="00B955AA"/>
    <w:rsid w:val="00BD44BB"/>
    <w:rsid w:val="00BF1A27"/>
    <w:rsid w:val="00C10D4F"/>
    <w:rsid w:val="00C20247"/>
    <w:rsid w:val="00C25A95"/>
    <w:rsid w:val="00C34D3F"/>
    <w:rsid w:val="00C42837"/>
    <w:rsid w:val="00C5201F"/>
    <w:rsid w:val="00C730BB"/>
    <w:rsid w:val="00CA2AF8"/>
    <w:rsid w:val="00CA4629"/>
    <w:rsid w:val="00CB505D"/>
    <w:rsid w:val="00CD46ED"/>
    <w:rsid w:val="00CF16CB"/>
    <w:rsid w:val="00CF6004"/>
    <w:rsid w:val="00D01CE4"/>
    <w:rsid w:val="00D11E3E"/>
    <w:rsid w:val="00D1671D"/>
    <w:rsid w:val="00D5161F"/>
    <w:rsid w:val="00D51CED"/>
    <w:rsid w:val="00D53364"/>
    <w:rsid w:val="00D5448F"/>
    <w:rsid w:val="00D7240E"/>
    <w:rsid w:val="00D84A1F"/>
    <w:rsid w:val="00D93840"/>
    <w:rsid w:val="00DA0E9E"/>
    <w:rsid w:val="00DA5388"/>
    <w:rsid w:val="00DA56BC"/>
    <w:rsid w:val="00DB1868"/>
    <w:rsid w:val="00DB235C"/>
    <w:rsid w:val="00DB4422"/>
    <w:rsid w:val="00DB5D85"/>
    <w:rsid w:val="00DD120B"/>
    <w:rsid w:val="00DD6BED"/>
    <w:rsid w:val="00DD7B8E"/>
    <w:rsid w:val="00E0326D"/>
    <w:rsid w:val="00E14370"/>
    <w:rsid w:val="00E25698"/>
    <w:rsid w:val="00E259A5"/>
    <w:rsid w:val="00E303A6"/>
    <w:rsid w:val="00E378BF"/>
    <w:rsid w:val="00E478AA"/>
    <w:rsid w:val="00E81C2B"/>
    <w:rsid w:val="00E9098D"/>
    <w:rsid w:val="00E95EB2"/>
    <w:rsid w:val="00ED272A"/>
    <w:rsid w:val="00ED49BB"/>
    <w:rsid w:val="00EE111F"/>
    <w:rsid w:val="00EE4FD4"/>
    <w:rsid w:val="00EF338A"/>
    <w:rsid w:val="00EF6C75"/>
    <w:rsid w:val="00F0501C"/>
    <w:rsid w:val="00F32611"/>
    <w:rsid w:val="00F33CA5"/>
    <w:rsid w:val="00F44BD4"/>
    <w:rsid w:val="00F4630F"/>
    <w:rsid w:val="00FA4842"/>
    <w:rsid w:val="00FA5A08"/>
    <w:rsid w:val="00FA5C72"/>
    <w:rsid w:val="00FC0061"/>
    <w:rsid w:val="00FD28B9"/>
    <w:rsid w:val="00FD357C"/>
    <w:rsid w:val="00FD7B6A"/>
    <w:rsid w:val="00FE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5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F16C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w:basedOn w:val="a"/>
    <w:rsid w:val="00D93840"/>
    <w:pPr>
      <w:spacing w:after="0" w:line="240" w:lineRule="auto"/>
    </w:pPr>
    <w:rPr>
      <w:rFonts w:ascii="Verdana" w:eastAsia="Times New Roman" w:hAnsi="Verdana" w:cs="Times New Roman"/>
      <w:sz w:val="24"/>
      <w:szCs w:val="24"/>
    </w:rPr>
  </w:style>
  <w:style w:type="paragraph" w:styleId="a3">
    <w:name w:val="Body Text"/>
    <w:basedOn w:val="a"/>
    <w:link w:val="a4"/>
    <w:rsid w:val="009F44E9"/>
    <w:pPr>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rsid w:val="009F44E9"/>
    <w:rPr>
      <w:rFonts w:ascii="Times New Roman" w:eastAsia="Times New Roman" w:hAnsi="Times New Roman" w:cs="Times New Roman"/>
      <w:sz w:val="28"/>
      <w:szCs w:val="20"/>
      <w:lang w:val="uk-UA" w:eastAsia="ru-RU"/>
    </w:rPr>
  </w:style>
  <w:style w:type="character" w:styleId="a5">
    <w:name w:val="Hyperlink"/>
    <w:uiPriority w:val="99"/>
    <w:rsid w:val="009F44E9"/>
    <w:rPr>
      <w:color w:val="0000FF"/>
      <w:u w:val="single"/>
    </w:rPr>
  </w:style>
  <w:style w:type="paragraph" w:styleId="a6">
    <w:name w:val="List Paragraph"/>
    <w:basedOn w:val="a"/>
    <w:uiPriority w:val="99"/>
    <w:qFormat/>
    <w:rsid w:val="005E27EC"/>
    <w:pPr>
      <w:ind w:left="720"/>
      <w:contextualSpacing/>
    </w:pPr>
  </w:style>
  <w:style w:type="paragraph" w:styleId="HTML">
    <w:name w:val="HTML Preformatted"/>
    <w:basedOn w:val="a"/>
    <w:link w:val="HTML0"/>
    <w:uiPriority w:val="99"/>
    <w:semiHidden/>
    <w:unhideWhenUsed/>
    <w:rsid w:val="002B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1E4E"/>
    <w:rPr>
      <w:rFonts w:ascii="Courier New" w:eastAsia="Times New Roman" w:hAnsi="Courier New" w:cs="Courier New"/>
      <w:sz w:val="20"/>
      <w:szCs w:val="20"/>
    </w:rPr>
  </w:style>
  <w:style w:type="paragraph" w:customStyle="1" w:styleId="xfmc0">
    <w:name w:val="xfmc0"/>
    <w:basedOn w:val="a"/>
    <w:uiPriority w:val="99"/>
    <w:rsid w:val="001138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2D46BC"/>
  </w:style>
  <w:style w:type="character" w:customStyle="1" w:styleId="10">
    <w:name w:val="Заголовок 1 Знак"/>
    <w:basedOn w:val="a0"/>
    <w:link w:val="1"/>
    <w:uiPriority w:val="9"/>
    <w:rsid w:val="004A5CD8"/>
    <w:rPr>
      <w:rFonts w:ascii="Times New Roman" w:eastAsia="Times New Roman" w:hAnsi="Times New Roman" w:cs="Times New Roman"/>
      <w:b/>
      <w:bCs/>
      <w:kern w:val="36"/>
      <w:sz w:val="48"/>
      <w:szCs w:val="48"/>
    </w:rPr>
  </w:style>
  <w:style w:type="character" w:styleId="a7">
    <w:name w:val="Emphasis"/>
    <w:uiPriority w:val="20"/>
    <w:qFormat/>
    <w:rsid w:val="00E9098D"/>
    <w:rPr>
      <w:i/>
      <w:iCs/>
    </w:rPr>
  </w:style>
  <w:style w:type="character" w:customStyle="1" w:styleId="rvts23">
    <w:name w:val="rvts23"/>
    <w:rsid w:val="00416469"/>
  </w:style>
  <w:style w:type="paragraph" w:customStyle="1" w:styleId="rvps3">
    <w:name w:val="rvps3"/>
    <w:basedOn w:val="a"/>
    <w:rsid w:val="00892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8920B5"/>
  </w:style>
  <w:style w:type="character" w:customStyle="1" w:styleId="20">
    <w:name w:val="Заголовок 2 Знак"/>
    <w:basedOn w:val="a0"/>
    <w:link w:val="2"/>
    <w:uiPriority w:val="9"/>
    <w:semiHidden/>
    <w:rsid w:val="00CF16CB"/>
    <w:rPr>
      <w:rFonts w:asciiTheme="majorHAnsi" w:eastAsiaTheme="majorEastAsia" w:hAnsiTheme="majorHAnsi" w:cstheme="majorBidi"/>
      <w:b/>
      <w:bCs/>
      <w:color w:val="5B9BD5" w:themeColor="accent1"/>
      <w:sz w:val="26"/>
      <w:szCs w:val="26"/>
    </w:rPr>
  </w:style>
  <w:style w:type="paragraph" w:styleId="a8">
    <w:name w:val="header"/>
    <w:basedOn w:val="a"/>
    <w:link w:val="a9"/>
    <w:uiPriority w:val="99"/>
    <w:unhideWhenUsed/>
    <w:rsid w:val="00242C0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2C05"/>
  </w:style>
  <w:style w:type="paragraph" w:styleId="aa">
    <w:name w:val="footer"/>
    <w:basedOn w:val="a"/>
    <w:link w:val="ab"/>
    <w:uiPriority w:val="99"/>
    <w:unhideWhenUsed/>
    <w:rsid w:val="00242C0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2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5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F16C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w:basedOn w:val="a"/>
    <w:rsid w:val="00D93840"/>
    <w:pPr>
      <w:spacing w:after="0" w:line="240" w:lineRule="auto"/>
    </w:pPr>
    <w:rPr>
      <w:rFonts w:ascii="Verdana" w:eastAsia="Times New Roman" w:hAnsi="Verdana" w:cs="Times New Roman"/>
      <w:sz w:val="24"/>
      <w:szCs w:val="24"/>
    </w:rPr>
  </w:style>
  <w:style w:type="paragraph" w:styleId="a3">
    <w:name w:val="Body Text"/>
    <w:basedOn w:val="a"/>
    <w:link w:val="a4"/>
    <w:rsid w:val="009F44E9"/>
    <w:pPr>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rsid w:val="009F44E9"/>
    <w:rPr>
      <w:rFonts w:ascii="Times New Roman" w:eastAsia="Times New Roman" w:hAnsi="Times New Roman" w:cs="Times New Roman"/>
      <w:sz w:val="28"/>
      <w:szCs w:val="20"/>
      <w:lang w:val="uk-UA" w:eastAsia="ru-RU"/>
    </w:rPr>
  </w:style>
  <w:style w:type="character" w:styleId="a5">
    <w:name w:val="Hyperlink"/>
    <w:uiPriority w:val="99"/>
    <w:rsid w:val="009F44E9"/>
    <w:rPr>
      <w:color w:val="0000FF"/>
      <w:u w:val="single"/>
    </w:rPr>
  </w:style>
  <w:style w:type="paragraph" w:styleId="a6">
    <w:name w:val="List Paragraph"/>
    <w:basedOn w:val="a"/>
    <w:uiPriority w:val="99"/>
    <w:qFormat/>
    <w:rsid w:val="005E27EC"/>
    <w:pPr>
      <w:ind w:left="720"/>
      <w:contextualSpacing/>
    </w:pPr>
  </w:style>
  <w:style w:type="paragraph" w:styleId="HTML">
    <w:name w:val="HTML Preformatted"/>
    <w:basedOn w:val="a"/>
    <w:link w:val="HTML0"/>
    <w:uiPriority w:val="99"/>
    <w:semiHidden/>
    <w:unhideWhenUsed/>
    <w:rsid w:val="002B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1E4E"/>
    <w:rPr>
      <w:rFonts w:ascii="Courier New" w:eastAsia="Times New Roman" w:hAnsi="Courier New" w:cs="Courier New"/>
      <w:sz w:val="20"/>
      <w:szCs w:val="20"/>
    </w:rPr>
  </w:style>
  <w:style w:type="paragraph" w:customStyle="1" w:styleId="xfmc0">
    <w:name w:val="xfmc0"/>
    <w:basedOn w:val="a"/>
    <w:uiPriority w:val="99"/>
    <w:rsid w:val="001138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2D46BC"/>
  </w:style>
  <w:style w:type="character" w:customStyle="1" w:styleId="10">
    <w:name w:val="Заголовок 1 Знак"/>
    <w:basedOn w:val="a0"/>
    <w:link w:val="1"/>
    <w:uiPriority w:val="9"/>
    <w:rsid w:val="004A5CD8"/>
    <w:rPr>
      <w:rFonts w:ascii="Times New Roman" w:eastAsia="Times New Roman" w:hAnsi="Times New Roman" w:cs="Times New Roman"/>
      <w:b/>
      <w:bCs/>
      <w:kern w:val="36"/>
      <w:sz w:val="48"/>
      <w:szCs w:val="48"/>
    </w:rPr>
  </w:style>
  <w:style w:type="character" w:styleId="a7">
    <w:name w:val="Emphasis"/>
    <w:uiPriority w:val="20"/>
    <w:qFormat/>
    <w:rsid w:val="00E9098D"/>
    <w:rPr>
      <w:i/>
      <w:iCs/>
    </w:rPr>
  </w:style>
  <w:style w:type="character" w:customStyle="1" w:styleId="rvts23">
    <w:name w:val="rvts23"/>
    <w:rsid w:val="00416469"/>
  </w:style>
  <w:style w:type="paragraph" w:customStyle="1" w:styleId="rvps3">
    <w:name w:val="rvps3"/>
    <w:basedOn w:val="a"/>
    <w:rsid w:val="00892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8920B5"/>
  </w:style>
  <w:style w:type="character" w:customStyle="1" w:styleId="20">
    <w:name w:val="Заголовок 2 Знак"/>
    <w:basedOn w:val="a0"/>
    <w:link w:val="2"/>
    <w:uiPriority w:val="9"/>
    <w:semiHidden/>
    <w:rsid w:val="00CF16CB"/>
    <w:rPr>
      <w:rFonts w:asciiTheme="majorHAnsi" w:eastAsiaTheme="majorEastAsia" w:hAnsiTheme="majorHAnsi" w:cstheme="majorBidi"/>
      <w:b/>
      <w:bCs/>
      <w:color w:val="5B9BD5" w:themeColor="accent1"/>
      <w:sz w:val="26"/>
      <w:szCs w:val="26"/>
    </w:rPr>
  </w:style>
  <w:style w:type="paragraph" w:styleId="a8">
    <w:name w:val="header"/>
    <w:basedOn w:val="a"/>
    <w:link w:val="a9"/>
    <w:uiPriority w:val="99"/>
    <w:unhideWhenUsed/>
    <w:rsid w:val="00242C0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2C05"/>
  </w:style>
  <w:style w:type="paragraph" w:styleId="aa">
    <w:name w:val="footer"/>
    <w:basedOn w:val="a"/>
    <w:link w:val="ab"/>
    <w:uiPriority w:val="99"/>
    <w:unhideWhenUsed/>
    <w:rsid w:val="00242C0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43504">
      <w:bodyDiv w:val="1"/>
      <w:marLeft w:val="0"/>
      <w:marRight w:val="0"/>
      <w:marTop w:val="0"/>
      <w:marBottom w:val="0"/>
      <w:divBdr>
        <w:top w:val="none" w:sz="0" w:space="0" w:color="auto"/>
        <w:left w:val="none" w:sz="0" w:space="0" w:color="auto"/>
        <w:bottom w:val="none" w:sz="0" w:space="0" w:color="auto"/>
        <w:right w:val="none" w:sz="0" w:space="0" w:color="auto"/>
      </w:divBdr>
    </w:div>
    <w:div w:id="271521398">
      <w:bodyDiv w:val="1"/>
      <w:marLeft w:val="0"/>
      <w:marRight w:val="0"/>
      <w:marTop w:val="0"/>
      <w:marBottom w:val="0"/>
      <w:divBdr>
        <w:top w:val="none" w:sz="0" w:space="0" w:color="auto"/>
        <w:left w:val="none" w:sz="0" w:space="0" w:color="auto"/>
        <w:bottom w:val="none" w:sz="0" w:space="0" w:color="auto"/>
        <w:right w:val="none" w:sz="0" w:space="0" w:color="auto"/>
      </w:divBdr>
    </w:div>
    <w:div w:id="308633618">
      <w:bodyDiv w:val="1"/>
      <w:marLeft w:val="0"/>
      <w:marRight w:val="0"/>
      <w:marTop w:val="0"/>
      <w:marBottom w:val="0"/>
      <w:divBdr>
        <w:top w:val="none" w:sz="0" w:space="0" w:color="auto"/>
        <w:left w:val="none" w:sz="0" w:space="0" w:color="auto"/>
        <w:bottom w:val="none" w:sz="0" w:space="0" w:color="auto"/>
        <w:right w:val="none" w:sz="0" w:space="0" w:color="auto"/>
      </w:divBdr>
    </w:div>
    <w:div w:id="311831971">
      <w:bodyDiv w:val="1"/>
      <w:marLeft w:val="0"/>
      <w:marRight w:val="0"/>
      <w:marTop w:val="0"/>
      <w:marBottom w:val="0"/>
      <w:divBdr>
        <w:top w:val="none" w:sz="0" w:space="0" w:color="auto"/>
        <w:left w:val="none" w:sz="0" w:space="0" w:color="auto"/>
        <w:bottom w:val="none" w:sz="0" w:space="0" w:color="auto"/>
        <w:right w:val="none" w:sz="0" w:space="0" w:color="auto"/>
      </w:divBdr>
      <w:divsChild>
        <w:div w:id="816650632">
          <w:marLeft w:val="720"/>
          <w:marRight w:val="0"/>
          <w:marTop w:val="200"/>
          <w:marBottom w:val="0"/>
          <w:divBdr>
            <w:top w:val="none" w:sz="0" w:space="0" w:color="auto"/>
            <w:left w:val="none" w:sz="0" w:space="0" w:color="auto"/>
            <w:bottom w:val="none" w:sz="0" w:space="0" w:color="auto"/>
            <w:right w:val="none" w:sz="0" w:space="0" w:color="auto"/>
          </w:divBdr>
        </w:div>
      </w:divsChild>
    </w:div>
    <w:div w:id="494807783">
      <w:bodyDiv w:val="1"/>
      <w:marLeft w:val="0"/>
      <w:marRight w:val="0"/>
      <w:marTop w:val="0"/>
      <w:marBottom w:val="0"/>
      <w:divBdr>
        <w:top w:val="none" w:sz="0" w:space="0" w:color="auto"/>
        <w:left w:val="none" w:sz="0" w:space="0" w:color="auto"/>
        <w:bottom w:val="none" w:sz="0" w:space="0" w:color="auto"/>
        <w:right w:val="none" w:sz="0" w:space="0" w:color="auto"/>
      </w:divBdr>
    </w:div>
    <w:div w:id="542602060">
      <w:bodyDiv w:val="1"/>
      <w:marLeft w:val="0"/>
      <w:marRight w:val="0"/>
      <w:marTop w:val="0"/>
      <w:marBottom w:val="0"/>
      <w:divBdr>
        <w:top w:val="none" w:sz="0" w:space="0" w:color="auto"/>
        <w:left w:val="none" w:sz="0" w:space="0" w:color="auto"/>
        <w:bottom w:val="none" w:sz="0" w:space="0" w:color="auto"/>
        <w:right w:val="none" w:sz="0" w:space="0" w:color="auto"/>
      </w:divBdr>
    </w:div>
    <w:div w:id="678776405">
      <w:bodyDiv w:val="1"/>
      <w:marLeft w:val="0"/>
      <w:marRight w:val="0"/>
      <w:marTop w:val="0"/>
      <w:marBottom w:val="0"/>
      <w:divBdr>
        <w:top w:val="none" w:sz="0" w:space="0" w:color="auto"/>
        <w:left w:val="none" w:sz="0" w:space="0" w:color="auto"/>
        <w:bottom w:val="none" w:sz="0" w:space="0" w:color="auto"/>
        <w:right w:val="none" w:sz="0" w:space="0" w:color="auto"/>
      </w:divBdr>
    </w:div>
    <w:div w:id="808978104">
      <w:bodyDiv w:val="1"/>
      <w:marLeft w:val="0"/>
      <w:marRight w:val="0"/>
      <w:marTop w:val="0"/>
      <w:marBottom w:val="0"/>
      <w:divBdr>
        <w:top w:val="none" w:sz="0" w:space="0" w:color="auto"/>
        <w:left w:val="none" w:sz="0" w:space="0" w:color="auto"/>
        <w:bottom w:val="none" w:sz="0" w:space="0" w:color="auto"/>
        <w:right w:val="none" w:sz="0" w:space="0" w:color="auto"/>
      </w:divBdr>
      <w:divsChild>
        <w:div w:id="1410424962">
          <w:marLeft w:val="720"/>
          <w:marRight w:val="0"/>
          <w:marTop w:val="200"/>
          <w:marBottom w:val="0"/>
          <w:divBdr>
            <w:top w:val="none" w:sz="0" w:space="0" w:color="auto"/>
            <w:left w:val="none" w:sz="0" w:space="0" w:color="auto"/>
            <w:bottom w:val="none" w:sz="0" w:space="0" w:color="auto"/>
            <w:right w:val="none" w:sz="0" w:space="0" w:color="auto"/>
          </w:divBdr>
        </w:div>
        <w:div w:id="1422143312">
          <w:marLeft w:val="720"/>
          <w:marRight w:val="0"/>
          <w:marTop w:val="200"/>
          <w:marBottom w:val="0"/>
          <w:divBdr>
            <w:top w:val="none" w:sz="0" w:space="0" w:color="auto"/>
            <w:left w:val="none" w:sz="0" w:space="0" w:color="auto"/>
            <w:bottom w:val="none" w:sz="0" w:space="0" w:color="auto"/>
            <w:right w:val="none" w:sz="0" w:space="0" w:color="auto"/>
          </w:divBdr>
        </w:div>
      </w:divsChild>
    </w:div>
    <w:div w:id="982395248">
      <w:bodyDiv w:val="1"/>
      <w:marLeft w:val="0"/>
      <w:marRight w:val="0"/>
      <w:marTop w:val="0"/>
      <w:marBottom w:val="0"/>
      <w:divBdr>
        <w:top w:val="none" w:sz="0" w:space="0" w:color="auto"/>
        <w:left w:val="none" w:sz="0" w:space="0" w:color="auto"/>
        <w:bottom w:val="none" w:sz="0" w:space="0" w:color="auto"/>
        <w:right w:val="none" w:sz="0" w:space="0" w:color="auto"/>
      </w:divBdr>
    </w:div>
    <w:div w:id="1110587933">
      <w:bodyDiv w:val="1"/>
      <w:marLeft w:val="0"/>
      <w:marRight w:val="0"/>
      <w:marTop w:val="0"/>
      <w:marBottom w:val="0"/>
      <w:divBdr>
        <w:top w:val="none" w:sz="0" w:space="0" w:color="auto"/>
        <w:left w:val="none" w:sz="0" w:space="0" w:color="auto"/>
        <w:bottom w:val="none" w:sz="0" w:space="0" w:color="auto"/>
        <w:right w:val="none" w:sz="0" w:space="0" w:color="auto"/>
      </w:divBdr>
    </w:div>
    <w:div w:id="1112475070">
      <w:bodyDiv w:val="1"/>
      <w:marLeft w:val="0"/>
      <w:marRight w:val="0"/>
      <w:marTop w:val="0"/>
      <w:marBottom w:val="0"/>
      <w:divBdr>
        <w:top w:val="none" w:sz="0" w:space="0" w:color="auto"/>
        <w:left w:val="none" w:sz="0" w:space="0" w:color="auto"/>
        <w:bottom w:val="none" w:sz="0" w:space="0" w:color="auto"/>
        <w:right w:val="none" w:sz="0" w:space="0" w:color="auto"/>
      </w:divBdr>
      <w:divsChild>
        <w:div w:id="1324966679">
          <w:marLeft w:val="0"/>
          <w:marRight w:val="0"/>
          <w:marTop w:val="0"/>
          <w:marBottom w:val="0"/>
          <w:divBdr>
            <w:top w:val="none" w:sz="0" w:space="0" w:color="auto"/>
            <w:left w:val="none" w:sz="0" w:space="0" w:color="auto"/>
            <w:bottom w:val="none" w:sz="0" w:space="0" w:color="auto"/>
            <w:right w:val="none" w:sz="0" w:space="0" w:color="auto"/>
          </w:divBdr>
        </w:div>
        <w:div w:id="407264619">
          <w:marLeft w:val="0"/>
          <w:marRight w:val="0"/>
          <w:marTop w:val="0"/>
          <w:marBottom w:val="0"/>
          <w:divBdr>
            <w:top w:val="none" w:sz="0" w:space="0" w:color="auto"/>
            <w:left w:val="none" w:sz="0" w:space="0" w:color="auto"/>
            <w:bottom w:val="none" w:sz="0" w:space="0" w:color="auto"/>
            <w:right w:val="none" w:sz="0" w:space="0" w:color="auto"/>
          </w:divBdr>
        </w:div>
        <w:div w:id="1984117469">
          <w:marLeft w:val="0"/>
          <w:marRight w:val="0"/>
          <w:marTop w:val="0"/>
          <w:marBottom w:val="0"/>
          <w:divBdr>
            <w:top w:val="none" w:sz="0" w:space="0" w:color="auto"/>
            <w:left w:val="none" w:sz="0" w:space="0" w:color="auto"/>
            <w:bottom w:val="none" w:sz="0" w:space="0" w:color="auto"/>
            <w:right w:val="none" w:sz="0" w:space="0" w:color="auto"/>
          </w:divBdr>
        </w:div>
        <w:div w:id="1030493447">
          <w:marLeft w:val="0"/>
          <w:marRight w:val="0"/>
          <w:marTop w:val="0"/>
          <w:marBottom w:val="0"/>
          <w:divBdr>
            <w:top w:val="none" w:sz="0" w:space="0" w:color="auto"/>
            <w:left w:val="none" w:sz="0" w:space="0" w:color="auto"/>
            <w:bottom w:val="none" w:sz="0" w:space="0" w:color="auto"/>
            <w:right w:val="none" w:sz="0" w:space="0" w:color="auto"/>
          </w:divBdr>
        </w:div>
        <w:div w:id="1275864902">
          <w:marLeft w:val="0"/>
          <w:marRight w:val="0"/>
          <w:marTop w:val="0"/>
          <w:marBottom w:val="0"/>
          <w:divBdr>
            <w:top w:val="none" w:sz="0" w:space="0" w:color="auto"/>
            <w:left w:val="none" w:sz="0" w:space="0" w:color="auto"/>
            <w:bottom w:val="none" w:sz="0" w:space="0" w:color="auto"/>
            <w:right w:val="none" w:sz="0" w:space="0" w:color="auto"/>
          </w:divBdr>
        </w:div>
      </w:divsChild>
    </w:div>
    <w:div w:id="1131441060">
      <w:bodyDiv w:val="1"/>
      <w:marLeft w:val="0"/>
      <w:marRight w:val="0"/>
      <w:marTop w:val="0"/>
      <w:marBottom w:val="0"/>
      <w:divBdr>
        <w:top w:val="none" w:sz="0" w:space="0" w:color="auto"/>
        <w:left w:val="none" w:sz="0" w:space="0" w:color="auto"/>
        <w:bottom w:val="none" w:sz="0" w:space="0" w:color="auto"/>
        <w:right w:val="none" w:sz="0" w:space="0" w:color="auto"/>
      </w:divBdr>
    </w:div>
    <w:div w:id="1164583840">
      <w:bodyDiv w:val="1"/>
      <w:marLeft w:val="0"/>
      <w:marRight w:val="0"/>
      <w:marTop w:val="0"/>
      <w:marBottom w:val="0"/>
      <w:divBdr>
        <w:top w:val="none" w:sz="0" w:space="0" w:color="auto"/>
        <w:left w:val="none" w:sz="0" w:space="0" w:color="auto"/>
        <w:bottom w:val="none" w:sz="0" w:space="0" w:color="auto"/>
        <w:right w:val="none" w:sz="0" w:space="0" w:color="auto"/>
      </w:divBdr>
      <w:divsChild>
        <w:div w:id="1244218008">
          <w:marLeft w:val="720"/>
          <w:marRight w:val="0"/>
          <w:marTop w:val="200"/>
          <w:marBottom w:val="0"/>
          <w:divBdr>
            <w:top w:val="none" w:sz="0" w:space="0" w:color="auto"/>
            <w:left w:val="none" w:sz="0" w:space="0" w:color="auto"/>
            <w:bottom w:val="none" w:sz="0" w:space="0" w:color="auto"/>
            <w:right w:val="none" w:sz="0" w:space="0" w:color="auto"/>
          </w:divBdr>
        </w:div>
        <w:div w:id="313149236">
          <w:marLeft w:val="720"/>
          <w:marRight w:val="0"/>
          <w:marTop w:val="200"/>
          <w:marBottom w:val="0"/>
          <w:divBdr>
            <w:top w:val="none" w:sz="0" w:space="0" w:color="auto"/>
            <w:left w:val="none" w:sz="0" w:space="0" w:color="auto"/>
            <w:bottom w:val="none" w:sz="0" w:space="0" w:color="auto"/>
            <w:right w:val="none" w:sz="0" w:space="0" w:color="auto"/>
          </w:divBdr>
        </w:div>
      </w:divsChild>
    </w:div>
    <w:div w:id="1180121951">
      <w:bodyDiv w:val="1"/>
      <w:marLeft w:val="0"/>
      <w:marRight w:val="0"/>
      <w:marTop w:val="0"/>
      <w:marBottom w:val="0"/>
      <w:divBdr>
        <w:top w:val="none" w:sz="0" w:space="0" w:color="auto"/>
        <w:left w:val="none" w:sz="0" w:space="0" w:color="auto"/>
        <w:bottom w:val="none" w:sz="0" w:space="0" w:color="auto"/>
        <w:right w:val="none" w:sz="0" w:space="0" w:color="auto"/>
      </w:divBdr>
    </w:div>
    <w:div w:id="1188838318">
      <w:bodyDiv w:val="1"/>
      <w:marLeft w:val="0"/>
      <w:marRight w:val="0"/>
      <w:marTop w:val="0"/>
      <w:marBottom w:val="0"/>
      <w:divBdr>
        <w:top w:val="none" w:sz="0" w:space="0" w:color="auto"/>
        <w:left w:val="none" w:sz="0" w:space="0" w:color="auto"/>
        <w:bottom w:val="none" w:sz="0" w:space="0" w:color="auto"/>
        <w:right w:val="none" w:sz="0" w:space="0" w:color="auto"/>
      </w:divBdr>
      <w:divsChild>
        <w:div w:id="817917999">
          <w:marLeft w:val="0"/>
          <w:marRight w:val="0"/>
          <w:marTop w:val="0"/>
          <w:marBottom w:val="0"/>
          <w:divBdr>
            <w:top w:val="none" w:sz="0" w:space="0" w:color="auto"/>
            <w:left w:val="none" w:sz="0" w:space="0" w:color="auto"/>
            <w:bottom w:val="none" w:sz="0" w:space="0" w:color="auto"/>
            <w:right w:val="none" w:sz="0" w:space="0" w:color="auto"/>
          </w:divBdr>
        </w:div>
        <w:div w:id="1395812952">
          <w:marLeft w:val="0"/>
          <w:marRight w:val="0"/>
          <w:marTop w:val="0"/>
          <w:marBottom w:val="0"/>
          <w:divBdr>
            <w:top w:val="none" w:sz="0" w:space="0" w:color="auto"/>
            <w:left w:val="none" w:sz="0" w:space="0" w:color="auto"/>
            <w:bottom w:val="none" w:sz="0" w:space="0" w:color="auto"/>
            <w:right w:val="none" w:sz="0" w:space="0" w:color="auto"/>
          </w:divBdr>
        </w:div>
      </w:divsChild>
    </w:div>
    <w:div w:id="1313295953">
      <w:bodyDiv w:val="1"/>
      <w:marLeft w:val="0"/>
      <w:marRight w:val="0"/>
      <w:marTop w:val="0"/>
      <w:marBottom w:val="0"/>
      <w:divBdr>
        <w:top w:val="none" w:sz="0" w:space="0" w:color="auto"/>
        <w:left w:val="none" w:sz="0" w:space="0" w:color="auto"/>
        <w:bottom w:val="none" w:sz="0" w:space="0" w:color="auto"/>
        <w:right w:val="none" w:sz="0" w:space="0" w:color="auto"/>
      </w:divBdr>
    </w:div>
    <w:div w:id="1331176428">
      <w:bodyDiv w:val="1"/>
      <w:marLeft w:val="0"/>
      <w:marRight w:val="0"/>
      <w:marTop w:val="0"/>
      <w:marBottom w:val="0"/>
      <w:divBdr>
        <w:top w:val="none" w:sz="0" w:space="0" w:color="auto"/>
        <w:left w:val="none" w:sz="0" w:space="0" w:color="auto"/>
        <w:bottom w:val="none" w:sz="0" w:space="0" w:color="auto"/>
        <w:right w:val="none" w:sz="0" w:space="0" w:color="auto"/>
      </w:divBdr>
    </w:div>
    <w:div w:id="1512452107">
      <w:bodyDiv w:val="1"/>
      <w:marLeft w:val="0"/>
      <w:marRight w:val="0"/>
      <w:marTop w:val="0"/>
      <w:marBottom w:val="0"/>
      <w:divBdr>
        <w:top w:val="none" w:sz="0" w:space="0" w:color="auto"/>
        <w:left w:val="none" w:sz="0" w:space="0" w:color="auto"/>
        <w:bottom w:val="none" w:sz="0" w:space="0" w:color="auto"/>
        <w:right w:val="none" w:sz="0" w:space="0" w:color="auto"/>
      </w:divBdr>
    </w:div>
    <w:div w:id="1521778107">
      <w:bodyDiv w:val="1"/>
      <w:marLeft w:val="0"/>
      <w:marRight w:val="0"/>
      <w:marTop w:val="0"/>
      <w:marBottom w:val="0"/>
      <w:divBdr>
        <w:top w:val="none" w:sz="0" w:space="0" w:color="auto"/>
        <w:left w:val="none" w:sz="0" w:space="0" w:color="auto"/>
        <w:bottom w:val="none" w:sz="0" w:space="0" w:color="auto"/>
        <w:right w:val="none" w:sz="0" w:space="0" w:color="auto"/>
      </w:divBdr>
      <w:divsChild>
        <w:div w:id="1942032915">
          <w:marLeft w:val="720"/>
          <w:marRight w:val="0"/>
          <w:marTop w:val="200"/>
          <w:marBottom w:val="0"/>
          <w:divBdr>
            <w:top w:val="none" w:sz="0" w:space="0" w:color="auto"/>
            <w:left w:val="none" w:sz="0" w:space="0" w:color="auto"/>
            <w:bottom w:val="none" w:sz="0" w:space="0" w:color="auto"/>
            <w:right w:val="none" w:sz="0" w:space="0" w:color="auto"/>
          </w:divBdr>
        </w:div>
        <w:div w:id="1660307884">
          <w:marLeft w:val="720"/>
          <w:marRight w:val="0"/>
          <w:marTop w:val="200"/>
          <w:marBottom w:val="0"/>
          <w:divBdr>
            <w:top w:val="none" w:sz="0" w:space="0" w:color="auto"/>
            <w:left w:val="none" w:sz="0" w:space="0" w:color="auto"/>
            <w:bottom w:val="none" w:sz="0" w:space="0" w:color="auto"/>
            <w:right w:val="none" w:sz="0" w:space="0" w:color="auto"/>
          </w:divBdr>
        </w:div>
      </w:divsChild>
    </w:div>
    <w:div w:id="1562130818">
      <w:bodyDiv w:val="1"/>
      <w:marLeft w:val="0"/>
      <w:marRight w:val="0"/>
      <w:marTop w:val="0"/>
      <w:marBottom w:val="0"/>
      <w:divBdr>
        <w:top w:val="none" w:sz="0" w:space="0" w:color="auto"/>
        <w:left w:val="none" w:sz="0" w:space="0" w:color="auto"/>
        <w:bottom w:val="none" w:sz="0" w:space="0" w:color="auto"/>
        <w:right w:val="none" w:sz="0" w:space="0" w:color="auto"/>
      </w:divBdr>
      <w:divsChild>
        <w:div w:id="1864591330">
          <w:marLeft w:val="720"/>
          <w:marRight w:val="0"/>
          <w:marTop w:val="200"/>
          <w:marBottom w:val="0"/>
          <w:divBdr>
            <w:top w:val="none" w:sz="0" w:space="0" w:color="auto"/>
            <w:left w:val="none" w:sz="0" w:space="0" w:color="auto"/>
            <w:bottom w:val="none" w:sz="0" w:space="0" w:color="auto"/>
            <w:right w:val="none" w:sz="0" w:space="0" w:color="auto"/>
          </w:divBdr>
        </w:div>
        <w:div w:id="1962954443">
          <w:marLeft w:val="720"/>
          <w:marRight w:val="0"/>
          <w:marTop w:val="200"/>
          <w:marBottom w:val="0"/>
          <w:divBdr>
            <w:top w:val="none" w:sz="0" w:space="0" w:color="auto"/>
            <w:left w:val="none" w:sz="0" w:space="0" w:color="auto"/>
            <w:bottom w:val="none" w:sz="0" w:space="0" w:color="auto"/>
            <w:right w:val="none" w:sz="0" w:space="0" w:color="auto"/>
          </w:divBdr>
        </w:div>
      </w:divsChild>
    </w:div>
    <w:div w:id="1653867717">
      <w:bodyDiv w:val="1"/>
      <w:marLeft w:val="0"/>
      <w:marRight w:val="0"/>
      <w:marTop w:val="0"/>
      <w:marBottom w:val="0"/>
      <w:divBdr>
        <w:top w:val="none" w:sz="0" w:space="0" w:color="auto"/>
        <w:left w:val="none" w:sz="0" w:space="0" w:color="auto"/>
        <w:bottom w:val="none" w:sz="0" w:space="0" w:color="auto"/>
        <w:right w:val="none" w:sz="0" w:space="0" w:color="auto"/>
      </w:divBdr>
      <w:divsChild>
        <w:div w:id="357127882">
          <w:marLeft w:val="0"/>
          <w:marRight w:val="0"/>
          <w:marTop w:val="0"/>
          <w:marBottom w:val="0"/>
          <w:divBdr>
            <w:top w:val="none" w:sz="0" w:space="0" w:color="auto"/>
            <w:left w:val="none" w:sz="0" w:space="0" w:color="auto"/>
            <w:bottom w:val="none" w:sz="0" w:space="0" w:color="auto"/>
            <w:right w:val="none" w:sz="0" w:space="0" w:color="auto"/>
          </w:divBdr>
        </w:div>
        <w:div w:id="787891193">
          <w:marLeft w:val="0"/>
          <w:marRight w:val="0"/>
          <w:marTop w:val="0"/>
          <w:marBottom w:val="0"/>
          <w:divBdr>
            <w:top w:val="none" w:sz="0" w:space="0" w:color="auto"/>
            <w:left w:val="none" w:sz="0" w:space="0" w:color="auto"/>
            <w:bottom w:val="none" w:sz="0" w:space="0" w:color="auto"/>
            <w:right w:val="none" w:sz="0" w:space="0" w:color="auto"/>
          </w:divBdr>
        </w:div>
        <w:div w:id="1007634309">
          <w:marLeft w:val="0"/>
          <w:marRight w:val="0"/>
          <w:marTop w:val="0"/>
          <w:marBottom w:val="0"/>
          <w:divBdr>
            <w:top w:val="none" w:sz="0" w:space="0" w:color="auto"/>
            <w:left w:val="none" w:sz="0" w:space="0" w:color="auto"/>
            <w:bottom w:val="none" w:sz="0" w:space="0" w:color="auto"/>
            <w:right w:val="none" w:sz="0" w:space="0" w:color="auto"/>
          </w:divBdr>
        </w:div>
      </w:divsChild>
    </w:div>
    <w:div w:id="1757096680">
      <w:bodyDiv w:val="1"/>
      <w:marLeft w:val="0"/>
      <w:marRight w:val="0"/>
      <w:marTop w:val="0"/>
      <w:marBottom w:val="0"/>
      <w:divBdr>
        <w:top w:val="none" w:sz="0" w:space="0" w:color="auto"/>
        <w:left w:val="none" w:sz="0" w:space="0" w:color="auto"/>
        <w:bottom w:val="none" w:sz="0" w:space="0" w:color="auto"/>
        <w:right w:val="none" w:sz="0" w:space="0" w:color="auto"/>
      </w:divBdr>
    </w:div>
    <w:div w:id="1990475593">
      <w:bodyDiv w:val="1"/>
      <w:marLeft w:val="0"/>
      <w:marRight w:val="0"/>
      <w:marTop w:val="0"/>
      <w:marBottom w:val="0"/>
      <w:divBdr>
        <w:top w:val="none" w:sz="0" w:space="0" w:color="auto"/>
        <w:left w:val="none" w:sz="0" w:space="0" w:color="auto"/>
        <w:bottom w:val="none" w:sz="0" w:space="0" w:color="auto"/>
        <w:right w:val="none" w:sz="0" w:space="0" w:color="auto"/>
      </w:divBdr>
    </w:div>
    <w:div w:id="2038773343">
      <w:bodyDiv w:val="1"/>
      <w:marLeft w:val="0"/>
      <w:marRight w:val="0"/>
      <w:marTop w:val="0"/>
      <w:marBottom w:val="0"/>
      <w:divBdr>
        <w:top w:val="none" w:sz="0" w:space="0" w:color="auto"/>
        <w:left w:val="none" w:sz="0" w:space="0" w:color="auto"/>
        <w:bottom w:val="none" w:sz="0" w:space="0" w:color="auto"/>
        <w:right w:val="none" w:sz="0" w:space="0" w:color="auto"/>
      </w:divBdr>
      <w:divsChild>
        <w:div w:id="83080148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islation.gov.uk/ukpga/2006/46/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buv.gov.ua/UJRN/FP_index.htm_2016_2_1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nline.zakon.kz/Document/?doc_id=38259854" TargetMode="External"/><Relationship Id="rId4" Type="http://schemas.microsoft.com/office/2007/relationships/stylesWithEffects" Target="stylesWithEffects.xml"/><Relationship Id="rId9" Type="http://schemas.openxmlformats.org/officeDocument/2006/relationships/hyperlink" Target="https://natlex.ilo.org/dyn/natlex2/r/natlex/fe/details?p3_isn=31754&amp;cs=14P5mVnMzCyxH6sidFm1OBDp_dxiBFto3Sy8-m0XAU9FkrgrKjx1tGWVVCwJfOSQp6Yr_fkbjSsQip50uwcAN2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8632-5E34-41E6-9AAB-9EABA985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5</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144</cp:revision>
  <cp:lastPrinted>2025-05-18T17:09:00Z</cp:lastPrinted>
  <dcterms:created xsi:type="dcterms:W3CDTF">2024-02-05T20:31:00Z</dcterms:created>
  <dcterms:modified xsi:type="dcterms:W3CDTF">2025-05-18T17:09:00Z</dcterms:modified>
</cp:coreProperties>
</file>